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22" w:rsidRPr="00A55F5E" w:rsidRDefault="00911F22" w:rsidP="0091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F5E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5E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И ВЫСШЕГО </w:t>
      </w:r>
      <w:r w:rsidRPr="00A55F5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  <w:t>Р</w:t>
      </w:r>
      <w:r w:rsidRPr="00A55F5E"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:rsidR="00911F22" w:rsidRDefault="00911F22" w:rsidP="00911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F5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22" w:rsidRPr="00A55F5E" w:rsidRDefault="00911F22" w:rsidP="00911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5F5E">
        <w:rPr>
          <w:rFonts w:ascii="Times New Roman" w:hAnsi="Times New Roman" w:cs="Times New Roman"/>
          <w:sz w:val="28"/>
          <w:szCs w:val="28"/>
        </w:rPr>
        <w:t>РОСТОВСКИЙ ГОСУДАРСТВЕННЫЙ ЭКОНОМИЧЕСКИЙ УНИВЕРСИТЕТ (РИНХ)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1F22" w:rsidRPr="00911F22" w:rsidRDefault="00911F22" w:rsidP="00911F22">
      <w:pPr>
        <w:spacing w:after="120"/>
        <w:jc w:val="center"/>
        <w:rPr>
          <w:rFonts w:ascii="Times New Roman" w:hAnsi="Times New Roman" w:cs="Times New Roman"/>
          <w:sz w:val="10"/>
          <w:szCs w:val="10"/>
        </w:rPr>
      </w:pPr>
    </w:p>
    <w:p w:rsidR="00911F22" w:rsidRDefault="00911F22" w:rsidP="00911F2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55F5E">
        <w:rPr>
          <w:rFonts w:ascii="Times New Roman" w:hAnsi="Times New Roman" w:cs="Times New Roman"/>
          <w:sz w:val="28"/>
          <w:szCs w:val="28"/>
        </w:rPr>
        <w:t xml:space="preserve">УЧЕНЫЙ СОВЕТ </w:t>
      </w:r>
    </w:p>
    <w:p w:rsidR="00911F22" w:rsidRDefault="00911F22" w:rsidP="00911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F22" w:rsidRDefault="00911F22" w:rsidP="00911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F22" w:rsidRDefault="00911F22" w:rsidP="00911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F22" w:rsidRPr="00A55F5E" w:rsidRDefault="00911F22" w:rsidP="00911F2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55F5E">
        <w:rPr>
          <w:rFonts w:ascii="Times New Roman" w:hAnsi="Times New Roman" w:cs="Times New Roman"/>
          <w:b/>
          <w:sz w:val="44"/>
          <w:szCs w:val="28"/>
        </w:rPr>
        <w:t xml:space="preserve">О НАУЧНО-ИССЛЕДОВАТЕЛЬСКОЙ </w:t>
      </w:r>
    </w:p>
    <w:p w:rsidR="00911F22" w:rsidRDefault="00911F22" w:rsidP="00911F2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И ИННОВАЦИОННОЙ </w:t>
      </w:r>
      <w:r w:rsidRPr="00A55F5E">
        <w:rPr>
          <w:rFonts w:ascii="Times New Roman" w:hAnsi="Times New Roman" w:cs="Times New Roman"/>
          <w:b/>
          <w:sz w:val="44"/>
          <w:szCs w:val="28"/>
        </w:rPr>
        <w:t xml:space="preserve">ДЕЯТЕЛЬНОСТИ </w:t>
      </w:r>
    </w:p>
    <w:p w:rsidR="00911F22" w:rsidRPr="00A55F5E" w:rsidRDefault="00911F22" w:rsidP="00911F2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55F5E">
        <w:rPr>
          <w:rFonts w:ascii="Times New Roman" w:hAnsi="Times New Roman" w:cs="Times New Roman"/>
          <w:b/>
          <w:sz w:val="44"/>
          <w:szCs w:val="28"/>
        </w:rPr>
        <w:t xml:space="preserve">В </w:t>
      </w:r>
      <w:r>
        <w:rPr>
          <w:rFonts w:ascii="Times New Roman" w:hAnsi="Times New Roman" w:cs="Times New Roman"/>
          <w:b/>
          <w:sz w:val="44"/>
          <w:szCs w:val="28"/>
        </w:rPr>
        <w:t>УНИВЕРСИТЕТЕ И СТРАТЕГИЧЕСКИХ ЗАДАЧАХ ВУЗА</w:t>
      </w:r>
    </w:p>
    <w:p w:rsidR="00911F22" w:rsidRPr="00A55F5E" w:rsidRDefault="00911F22" w:rsidP="00911F22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11F22" w:rsidRDefault="00911F22" w:rsidP="00911F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11F22" w:rsidRDefault="00911F22" w:rsidP="00911F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11F22" w:rsidRDefault="00911F22" w:rsidP="00911F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Докладчик:</w:t>
      </w:r>
    </w:p>
    <w:p w:rsidR="00911F22" w:rsidRPr="00A55F5E" w:rsidRDefault="00911F22" w:rsidP="00911F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Проректор по научной работе и инновациям</w:t>
      </w:r>
    </w:p>
    <w:p w:rsidR="00911F22" w:rsidRDefault="00911F22" w:rsidP="00911F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11F22" w:rsidRDefault="00911F22" w:rsidP="00911F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11F22" w:rsidRDefault="00911F22" w:rsidP="00911F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ВОВЧЕНКО</w:t>
      </w:r>
    </w:p>
    <w:p w:rsidR="00911F22" w:rsidRDefault="00911F22" w:rsidP="00911F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Наталья Геннадьевна</w:t>
      </w:r>
    </w:p>
    <w:p w:rsidR="00911F22" w:rsidRDefault="00911F22" w:rsidP="00911F2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11F22" w:rsidRDefault="00911F22" w:rsidP="0091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22" w:rsidRDefault="00911F22" w:rsidP="0091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22" w:rsidRPr="00A55F5E" w:rsidRDefault="00911F22" w:rsidP="00911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F5E">
        <w:rPr>
          <w:rFonts w:ascii="Times New Roman" w:hAnsi="Times New Roman" w:cs="Times New Roman"/>
          <w:sz w:val="28"/>
          <w:szCs w:val="28"/>
        </w:rPr>
        <w:t>Ростов-на-Дону,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F2528" w:rsidRPr="00AA5653" w:rsidRDefault="00BF2528">
      <w:pPr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614C" w:rsidRPr="00AA5653" w:rsidRDefault="007A614C" w:rsidP="001760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A614C" w:rsidRPr="00AA5653" w:rsidRDefault="007A614C" w:rsidP="006B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2"/>
        <w:gridCol w:w="470"/>
      </w:tblGrid>
      <w:tr w:rsidR="00DA14C5" w:rsidRPr="00AA5653" w:rsidTr="00911F22">
        <w:tc>
          <w:tcPr>
            <w:tcW w:w="9526" w:type="dxa"/>
            <w:vAlign w:val="bottom"/>
          </w:tcPr>
          <w:p w:rsidR="007A614C" w:rsidRPr="00AA5653" w:rsidRDefault="00DA14C5" w:rsidP="0091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14C5">
              <w:rPr>
                <w:rFonts w:ascii="Times New Roman" w:hAnsi="Times New Roman" w:cs="Times New Roman"/>
                <w:sz w:val="28"/>
                <w:szCs w:val="28"/>
              </w:rPr>
              <w:t>ВВЕДЕНИЕ. ИНСТИТУЦИОНАЛЬНЫЕ И НОРМАТИВНЫЕ ИЗМЕНЕНИЯ В НАУЧНОЙ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0" w:type="auto"/>
            <w:vAlign w:val="bottom"/>
          </w:tcPr>
          <w:p w:rsidR="007A614C" w:rsidRPr="00DA14C5" w:rsidRDefault="007A614C" w:rsidP="00BF252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A14C5" w:rsidRPr="00AA5653" w:rsidTr="00911F22">
        <w:tc>
          <w:tcPr>
            <w:tcW w:w="9526" w:type="dxa"/>
            <w:vAlign w:val="bottom"/>
          </w:tcPr>
          <w:p w:rsidR="007A614C" w:rsidRPr="00AA5653" w:rsidRDefault="00DA14C5" w:rsidP="0091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14C5">
              <w:rPr>
                <w:rFonts w:ascii="Times New Roman" w:hAnsi="Times New Roman" w:cs="Times New Roman"/>
                <w:sz w:val="28"/>
                <w:szCs w:val="28"/>
              </w:rPr>
              <w:t>1. НАПРАВЛЕНИЯ РАЗВИТИЯ НАУЧНО-ИССЛЕДОВАТЕЛЬСКОЙ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4C5">
              <w:rPr>
                <w:rFonts w:ascii="Times New Roman" w:hAnsi="Times New Roman" w:cs="Times New Roman"/>
                <w:sz w:val="28"/>
                <w:szCs w:val="28"/>
              </w:rPr>
              <w:t>И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911F2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0" w:type="auto"/>
            <w:vAlign w:val="bottom"/>
          </w:tcPr>
          <w:p w:rsidR="007A614C" w:rsidRPr="00DA14C5" w:rsidRDefault="00DA14C5" w:rsidP="00BF252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A14C5" w:rsidRPr="00AA5653" w:rsidTr="00911F22">
        <w:tc>
          <w:tcPr>
            <w:tcW w:w="9526" w:type="dxa"/>
            <w:vAlign w:val="bottom"/>
          </w:tcPr>
          <w:p w:rsidR="007A614C" w:rsidRPr="00AA5653" w:rsidRDefault="00DA14C5" w:rsidP="0091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ОБЪЕКТОВ ИННОВАЦИОННОЙ </w:t>
            </w:r>
            <w:proofErr w:type="gramStart"/>
            <w:r w:rsidRPr="00DA14C5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911F2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0" w:type="auto"/>
            <w:vAlign w:val="bottom"/>
          </w:tcPr>
          <w:p w:rsidR="007A614C" w:rsidRPr="00DA14C5" w:rsidRDefault="00DA14C5" w:rsidP="00BF252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DA14C5" w:rsidRPr="00AA5653" w:rsidTr="00911F22">
        <w:tc>
          <w:tcPr>
            <w:tcW w:w="9526" w:type="dxa"/>
            <w:vAlign w:val="bottom"/>
          </w:tcPr>
          <w:p w:rsidR="007A614C" w:rsidRPr="00911F22" w:rsidRDefault="00DA14C5" w:rsidP="00911F22">
            <w:pPr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1F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 НАПРАВЛЕНИЯ РЕАЛИЗАЦИИ НАЦПРОЕКТА «НАУКА» В РГЭУ (РИНХ)</w:t>
            </w:r>
          </w:p>
        </w:tc>
        <w:tc>
          <w:tcPr>
            <w:tcW w:w="0" w:type="auto"/>
            <w:vAlign w:val="bottom"/>
          </w:tcPr>
          <w:p w:rsidR="007A614C" w:rsidRPr="00DA14C5" w:rsidRDefault="00BE1467" w:rsidP="00DA14C5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A14C5"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911F22" w:rsidRPr="00AA5653" w:rsidTr="00911F22">
        <w:tc>
          <w:tcPr>
            <w:tcW w:w="9526" w:type="dxa"/>
            <w:vAlign w:val="bottom"/>
          </w:tcPr>
          <w:p w:rsidR="007A614C" w:rsidRPr="00AA5653" w:rsidRDefault="00DA14C5" w:rsidP="0091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sz w:val="28"/>
                <w:szCs w:val="28"/>
              </w:rPr>
              <w:t>4. МЕЖКАФЕДРАЛЬНЫЕ И МЕЖВУЗОВСКИЕ ПРОЕКТЫ. ТРАНСФЕР ТЕХНОЛОГИЙ В РЕАЛЬНЫЙ СЕКТОР ЭКОНОМИКИ</w:t>
            </w:r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proofErr w:type="gramStart"/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911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11F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0" w:type="auto"/>
            <w:vAlign w:val="bottom"/>
          </w:tcPr>
          <w:p w:rsidR="007A614C" w:rsidRPr="00DA14C5" w:rsidRDefault="00DA14C5" w:rsidP="00BF252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911F22" w:rsidRPr="00AA5653" w:rsidTr="00911F22">
        <w:tc>
          <w:tcPr>
            <w:tcW w:w="9526" w:type="dxa"/>
            <w:vAlign w:val="bottom"/>
          </w:tcPr>
          <w:p w:rsidR="007A614C" w:rsidRPr="00AA5653" w:rsidRDefault="00DA14C5" w:rsidP="0091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sz w:val="28"/>
                <w:szCs w:val="28"/>
              </w:rPr>
              <w:t>5. ВЫПОЛНЕНИЕ НИР В УНИВЕРСИТЕТЕ</w:t>
            </w:r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proofErr w:type="gramStart"/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11F2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0" w:type="auto"/>
            <w:vAlign w:val="bottom"/>
          </w:tcPr>
          <w:p w:rsidR="007A614C" w:rsidRPr="00DA14C5" w:rsidRDefault="00BE1467" w:rsidP="00DA14C5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A14C5"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1F22" w:rsidRPr="00AA5653" w:rsidTr="00911F22">
        <w:tc>
          <w:tcPr>
            <w:tcW w:w="9526" w:type="dxa"/>
            <w:vAlign w:val="bottom"/>
          </w:tcPr>
          <w:p w:rsidR="007A614C" w:rsidRPr="00AA5653" w:rsidRDefault="00DA14C5" w:rsidP="0091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sz w:val="28"/>
                <w:szCs w:val="28"/>
              </w:rPr>
              <w:t>6. ПУБЛИКАЦИОННАЯ АКТИВНОСТЬ СОТРУДНИКОВ РГЭУ (РИНХ)</w:t>
            </w:r>
            <w:r w:rsidR="00911F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A1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7A614C" w:rsidRPr="00DA14C5" w:rsidRDefault="00BE1467" w:rsidP="00DA14C5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A14C5"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DA14C5" w:rsidRPr="00AA5653" w:rsidTr="00911F22">
        <w:tc>
          <w:tcPr>
            <w:tcW w:w="9526" w:type="dxa"/>
            <w:vAlign w:val="bottom"/>
          </w:tcPr>
          <w:p w:rsidR="007A614C" w:rsidRPr="00AA5653" w:rsidRDefault="00DA14C5" w:rsidP="0091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sz w:val="28"/>
                <w:szCs w:val="28"/>
              </w:rPr>
              <w:t>7. ДЕЯТЕЛЬНОСТЬ НАУЧНЫХ ШКОЛ РГЭУ (РИНХ) ЗА 2018 Г</w:t>
            </w:r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911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0" w:type="auto"/>
            <w:vAlign w:val="bottom"/>
          </w:tcPr>
          <w:p w:rsidR="007A614C" w:rsidRPr="00DA14C5" w:rsidRDefault="00DA14C5" w:rsidP="00BF252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DA14C5" w:rsidRPr="00AA5653" w:rsidTr="00911F22">
        <w:tc>
          <w:tcPr>
            <w:tcW w:w="9526" w:type="dxa"/>
            <w:vAlign w:val="bottom"/>
          </w:tcPr>
          <w:p w:rsidR="007A614C" w:rsidRPr="00AA5653" w:rsidRDefault="00DA14C5" w:rsidP="0091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sz w:val="28"/>
                <w:szCs w:val="28"/>
              </w:rPr>
              <w:t>8. РАБОТА СТУДЕНЧЕСКИХ НАУЧНЫХ КРУЖКОВ</w:t>
            </w:r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proofErr w:type="gramStart"/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911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11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…......</w:t>
            </w:r>
          </w:p>
        </w:tc>
        <w:tc>
          <w:tcPr>
            <w:tcW w:w="0" w:type="auto"/>
            <w:vAlign w:val="bottom"/>
          </w:tcPr>
          <w:p w:rsidR="007A614C" w:rsidRPr="00DA14C5" w:rsidRDefault="00CA5133" w:rsidP="00DA14C5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A14C5"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A14C5" w:rsidRPr="00AA5653" w:rsidTr="00911F22">
        <w:tc>
          <w:tcPr>
            <w:tcW w:w="9526" w:type="dxa"/>
            <w:vAlign w:val="bottom"/>
          </w:tcPr>
          <w:p w:rsidR="007A614C" w:rsidRPr="00AA5653" w:rsidRDefault="00DA14C5" w:rsidP="00911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sz w:val="28"/>
                <w:szCs w:val="28"/>
              </w:rPr>
              <w:t>9. НАУЧНЫЕ ДОСТИЖЕНИЯ ИНСТИТУТА МАГИСТРАТУРЫ</w:t>
            </w:r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11F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9C0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bottom"/>
          </w:tcPr>
          <w:p w:rsidR="007A614C" w:rsidRPr="00DA14C5" w:rsidRDefault="00CA5133" w:rsidP="00DA14C5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A14C5"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A14C5" w:rsidRPr="00AA5653" w:rsidTr="00911F22">
        <w:tc>
          <w:tcPr>
            <w:tcW w:w="9526" w:type="dxa"/>
            <w:vAlign w:val="bottom"/>
          </w:tcPr>
          <w:p w:rsidR="007A614C" w:rsidRPr="00AA5653" w:rsidRDefault="00DA14C5" w:rsidP="000A64F8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sz w:val="28"/>
                <w:szCs w:val="28"/>
              </w:rPr>
              <w:t>10. ПОДГОТОВКА КАДРОВ ВЫСШЕЙ КВАЛИФИКАЦИИ В АСПИРАНТУРЕ И ДОКТОРАНТУРЕ</w:t>
            </w:r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proofErr w:type="gramStart"/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11F2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9C054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0" w:type="auto"/>
            <w:vAlign w:val="bottom"/>
          </w:tcPr>
          <w:p w:rsidR="007A614C" w:rsidRPr="00DA14C5" w:rsidRDefault="00CA5133" w:rsidP="00DA14C5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A14C5"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A14C5" w:rsidRPr="00AA5653" w:rsidTr="00911F22">
        <w:tc>
          <w:tcPr>
            <w:tcW w:w="9526" w:type="dxa"/>
            <w:vAlign w:val="bottom"/>
          </w:tcPr>
          <w:p w:rsidR="007A614C" w:rsidRPr="00AA5653" w:rsidRDefault="007A614C" w:rsidP="00911F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653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  <w:r w:rsidR="009C0549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</w:t>
            </w:r>
            <w:proofErr w:type="gramStart"/>
            <w:r w:rsidR="009C0549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911F2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911F2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C0549">
              <w:rPr>
                <w:rFonts w:ascii="Times New Roman" w:hAnsi="Times New Roman" w:cs="Times New Roman"/>
                <w:bCs/>
                <w:sz w:val="28"/>
                <w:szCs w:val="28"/>
              </w:rPr>
              <w:t>…......</w:t>
            </w:r>
          </w:p>
        </w:tc>
        <w:tc>
          <w:tcPr>
            <w:tcW w:w="0" w:type="auto"/>
            <w:vAlign w:val="bottom"/>
          </w:tcPr>
          <w:p w:rsidR="007A614C" w:rsidRPr="00DA14C5" w:rsidRDefault="00DA14C5" w:rsidP="00BF252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4C5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</w:tbl>
    <w:p w:rsidR="007A614C" w:rsidRPr="00AA5653" w:rsidRDefault="007A614C" w:rsidP="006B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14C" w:rsidRPr="00AA5653" w:rsidRDefault="007A614C" w:rsidP="006B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br w:type="page"/>
      </w:r>
    </w:p>
    <w:p w:rsidR="007A614C" w:rsidRPr="00AA5653" w:rsidRDefault="007A614C" w:rsidP="001760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>ВВЕДЕНИЕ. ИНСТИТУЦИОНАЛЬНЫЕ И НОРМАТИВНЫЕ ИЗМЕНЕНИЯ В НАУЧНОЙ СФЕРЕ</w:t>
      </w:r>
    </w:p>
    <w:p w:rsidR="007A614C" w:rsidRPr="00AA5653" w:rsidRDefault="007A614C" w:rsidP="006B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14C" w:rsidRPr="00AA5653" w:rsidRDefault="007A614C" w:rsidP="00FD2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Развитие исследовательской деятельности в стране сегодня признано одним из </w:t>
      </w:r>
      <w:r w:rsidR="00C03DA8" w:rsidRPr="00AA5653">
        <w:rPr>
          <w:rFonts w:ascii="Times New Roman" w:hAnsi="Times New Roman" w:cs="Times New Roman"/>
          <w:sz w:val="28"/>
          <w:szCs w:val="28"/>
        </w:rPr>
        <w:t>в</w:t>
      </w:r>
      <w:r w:rsidRPr="00AA5653">
        <w:rPr>
          <w:rFonts w:ascii="Times New Roman" w:hAnsi="Times New Roman" w:cs="Times New Roman"/>
          <w:sz w:val="28"/>
          <w:szCs w:val="28"/>
        </w:rPr>
        <w:t xml:space="preserve">ысших приоритетов государства. Академическое сообщество создает технологии будущего, благодаря которым Россия находится в числе передовых стран мира. </w:t>
      </w:r>
    </w:p>
    <w:p w:rsidR="00103222" w:rsidRPr="00AA5653" w:rsidRDefault="007A614C" w:rsidP="00FD2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РГЭУ (РИНХ) осуществляет научно-исследовательскую деятельность с ориентиром на </w:t>
      </w:r>
      <w:r w:rsidR="003210CE" w:rsidRPr="00AA5653">
        <w:rPr>
          <w:rFonts w:ascii="Times New Roman" w:hAnsi="Times New Roman" w:cs="Times New Roman"/>
          <w:sz w:val="28"/>
          <w:szCs w:val="28"/>
        </w:rPr>
        <w:t>инновационную</w:t>
      </w:r>
      <w:r w:rsidRPr="00AA5653">
        <w:rPr>
          <w:rFonts w:ascii="Times New Roman" w:hAnsi="Times New Roman" w:cs="Times New Roman"/>
          <w:sz w:val="28"/>
          <w:szCs w:val="28"/>
        </w:rPr>
        <w:t xml:space="preserve"> практику и технологии, руководствуясь стратегическими приоритет</w:t>
      </w:r>
      <w:r w:rsidR="00C90407" w:rsidRPr="00AA5653">
        <w:rPr>
          <w:rFonts w:ascii="Times New Roman" w:hAnsi="Times New Roman" w:cs="Times New Roman"/>
          <w:sz w:val="28"/>
          <w:szCs w:val="28"/>
        </w:rPr>
        <w:t>ными документами</w:t>
      </w:r>
      <w:r w:rsidR="00603559" w:rsidRPr="00AA5653">
        <w:rPr>
          <w:rFonts w:ascii="Times New Roman" w:hAnsi="Times New Roman" w:cs="Times New Roman"/>
          <w:sz w:val="28"/>
          <w:szCs w:val="28"/>
        </w:rPr>
        <w:t>, в числе которых</w:t>
      </w:r>
      <w:r w:rsidRPr="00AA56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17AE" w:rsidRPr="00AA5653" w:rsidRDefault="003217AE" w:rsidP="00BA5C2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Государственная программа «Научно-технологическое развитие Российской Федерации» (утверждена Постановлением Правительства РФ от 29.03.2019 </w:t>
      </w:r>
      <w:r w:rsidR="005C47A6" w:rsidRPr="00AA5653">
        <w:rPr>
          <w:rFonts w:ascii="Times New Roman" w:hAnsi="Times New Roman" w:cs="Times New Roman"/>
          <w:sz w:val="28"/>
          <w:szCs w:val="28"/>
        </w:rPr>
        <w:t xml:space="preserve">г. </w:t>
      </w:r>
      <w:r w:rsidRPr="00AA5653">
        <w:rPr>
          <w:rFonts w:ascii="Times New Roman" w:hAnsi="Times New Roman" w:cs="Times New Roman"/>
          <w:sz w:val="28"/>
          <w:szCs w:val="28"/>
        </w:rPr>
        <w:t>№ 377)</w:t>
      </w:r>
      <w:r w:rsidR="00FF3700" w:rsidRPr="00AA5653">
        <w:rPr>
          <w:rFonts w:ascii="Times New Roman" w:hAnsi="Times New Roman" w:cs="Times New Roman"/>
          <w:sz w:val="28"/>
          <w:szCs w:val="28"/>
        </w:rPr>
        <w:t>;</w:t>
      </w:r>
    </w:p>
    <w:p w:rsidR="00103222" w:rsidRPr="00AA5653" w:rsidRDefault="007A614C" w:rsidP="00BA5C2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Стратеги</w:t>
      </w:r>
      <w:r w:rsidR="000C2422" w:rsidRPr="00AA5653">
        <w:rPr>
          <w:rFonts w:ascii="Times New Roman" w:hAnsi="Times New Roman" w:cs="Times New Roman"/>
          <w:sz w:val="28"/>
          <w:szCs w:val="28"/>
        </w:rPr>
        <w:t>я</w:t>
      </w:r>
      <w:r w:rsidRPr="00AA5653">
        <w:rPr>
          <w:rFonts w:ascii="Times New Roman" w:hAnsi="Times New Roman" w:cs="Times New Roman"/>
          <w:sz w:val="28"/>
          <w:szCs w:val="28"/>
        </w:rPr>
        <w:t xml:space="preserve"> научно-технологического развития Российской Федерации</w:t>
      </w:r>
      <w:r w:rsidR="005A309E" w:rsidRPr="00AA5653">
        <w:rPr>
          <w:rFonts w:ascii="Times New Roman" w:hAnsi="Times New Roman" w:cs="Times New Roman"/>
          <w:sz w:val="28"/>
          <w:szCs w:val="28"/>
        </w:rPr>
        <w:t xml:space="preserve"> (утверждена Указом Президента Российской Федерации от </w:t>
      </w:r>
      <w:r w:rsidR="00FF3700" w:rsidRPr="00AA5653">
        <w:rPr>
          <w:rFonts w:ascii="Times New Roman" w:hAnsi="Times New Roman" w:cs="Times New Roman"/>
          <w:sz w:val="28"/>
          <w:szCs w:val="28"/>
        </w:rPr>
        <w:t>0</w:t>
      </w:r>
      <w:r w:rsidR="005A309E" w:rsidRPr="00AA5653">
        <w:rPr>
          <w:rFonts w:ascii="Times New Roman" w:hAnsi="Times New Roman" w:cs="Times New Roman"/>
          <w:sz w:val="28"/>
          <w:szCs w:val="28"/>
        </w:rPr>
        <w:t>1</w:t>
      </w:r>
      <w:r w:rsidR="00FF3700" w:rsidRPr="00AA5653">
        <w:rPr>
          <w:rFonts w:ascii="Times New Roman" w:hAnsi="Times New Roman" w:cs="Times New Roman"/>
          <w:sz w:val="28"/>
          <w:szCs w:val="28"/>
        </w:rPr>
        <w:t>.12.</w:t>
      </w:r>
      <w:r w:rsidR="005A309E" w:rsidRPr="00AA5653">
        <w:rPr>
          <w:rFonts w:ascii="Times New Roman" w:hAnsi="Times New Roman" w:cs="Times New Roman"/>
          <w:sz w:val="28"/>
          <w:szCs w:val="28"/>
        </w:rPr>
        <w:t>2016 г. № 642)</w:t>
      </w:r>
      <w:r w:rsidR="00103222" w:rsidRPr="00AA5653">
        <w:rPr>
          <w:rFonts w:ascii="Times New Roman" w:hAnsi="Times New Roman" w:cs="Times New Roman"/>
          <w:sz w:val="28"/>
          <w:szCs w:val="28"/>
        </w:rPr>
        <w:t>;</w:t>
      </w:r>
    </w:p>
    <w:p w:rsidR="00103222" w:rsidRPr="00AA5653" w:rsidRDefault="007A614C" w:rsidP="00BA5C2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На</w:t>
      </w:r>
      <w:r w:rsidR="005A309E" w:rsidRPr="00AA5653">
        <w:rPr>
          <w:rFonts w:ascii="Times New Roman" w:hAnsi="Times New Roman" w:cs="Times New Roman"/>
          <w:sz w:val="28"/>
          <w:szCs w:val="28"/>
        </w:rPr>
        <w:t xml:space="preserve">циональная </w:t>
      </w:r>
      <w:r w:rsidRPr="00AA5653">
        <w:rPr>
          <w:rFonts w:ascii="Times New Roman" w:hAnsi="Times New Roman" w:cs="Times New Roman"/>
          <w:sz w:val="28"/>
          <w:szCs w:val="28"/>
        </w:rPr>
        <w:t>технологическ</w:t>
      </w:r>
      <w:r w:rsidR="000C2422" w:rsidRPr="00AA5653">
        <w:rPr>
          <w:rFonts w:ascii="Times New Roman" w:hAnsi="Times New Roman" w:cs="Times New Roman"/>
          <w:sz w:val="28"/>
          <w:szCs w:val="28"/>
        </w:rPr>
        <w:t>ая</w:t>
      </w:r>
      <w:r w:rsidRPr="00AA5653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0C2422" w:rsidRPr="00AA5653">
        <w:rPr>
          <w:rFonts w:ascii="Times New Roman" w:hAnsi="Times New Roman" w:cs="Times New Roman"/>
          <w:sz w:val="28"/>
          <w:szCs w:val="28"/>
        </w:rPr>
        <w:t>а</w:t>
      </w:r>
      <w:r w:rsidR="005A309E" w:rsidRPr="00AA5653">
        <w:rPr>
          <w:rFonts w:ascii="Times New Roman" w:hAnsi="Times New Roman" w:cs="Times New Roman"/>
          <w:sz w:val="28"/>
          <w:szCs w:val="28"/>
        </w:rPr>
        <w:t xml:space="preserve"> (утверждена </w:t>
      </w:r>
      <w:r w:rsidR="003217AE" w:rsidRPr="00AA5653">
        <w:rPr>
          <w:rFonts w:ascii="Times New Roman" w:hAnsi="Times New Roman" w:cs="Times New Roman"/>
          <w:sz w:val="28"/>
          <w:szCs w:val="28"/>
        </w:rPr>
        <w:t>П</w:t>
      </w:r>
      <w:r w:rsidR="005A309E" w:rsidRPr="00AA565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</w:t>
      </w:r>
      <w:r w:rsidR="00FF3700" w:rsidRPr="00AA5653">
        <w:rPr>
          <w:rFonts w:ascii="Times New Roman" w:hAnsi="Times New Roman" w:cs="Times New Roman"/>
          <w:sz w:val="28"/>
          <w:szCs w:val="28"/>
        </w:rPr>
        <w:t>.04.</w:t>
      </w:r>
      <w:r w:rsidR="005A309E" w:rsidRPr="00AA5653">
        <w:rPr>
          <w:rFonts w:ascii="Times New Roman" w:hAnsi="Times New Roman" w:cs="Times New Roman"/>
          <w:sz w:val="28"/>
          <w:szCs w:val="28"/>
        </w:rPr>
        <w:t>2016 г. № 317)</w:t>
      </w:r>
      <w:r w:rsidRPr="00AA56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3222" w:rsidRPr="00AA5653" w:rsidRDefault="007A614C" w:rsidP="00BA5C2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Национальны</w:t>
      </w:r>
      <w:r w:rsidR="00103222" w:rsidRPr="00AA5653">
        <w:rPr>
          <w:rFonts w:ascii="Times New Roman" w:hAnsi="Times New Roman" w:cs="Times New Roman"/>
          <w:sz w:val="28"/>
          <w:szCs w:val="28"/>
        </w:rPr>
        <w:t>й</w:t>
      </w:r>
      <w:r w:rsidRPr="00AA5653">
        <w:rPr>
          <w:rFonts w:ascii="Times New Roman" w:hAnsi="Times New Roman" w:cs="Times New Roman"/>
          <w:sz w:val="28"/>
          <w:szCs w:val="28"/>
        </w:rPr>
        <w:t xml:space="preserve"> проект «Образование»</w:t>
      </w:r>
      <w:r w:rsidR="00103222" w:rsidRPr="00AA5653">
        <w:rPr>
          <w:rFonts w:ascii="Times New Roman" w:hAnsi="Times New Roman" w:cs="Times New Roman"/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проектам, протокол от 03.09.2018 г. №10);</w:t>
      </w:r>
    </w:p>
    <w:p w:rsidR="00103222" w:rsidRPr="00AA5653" w:rsidRDefault="00103222" w:rsidP="00BA5C2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Национальный проект </w:t>
      </w:r>
      <w:r w:rsidR="007A614C" w:rsidRPr="00AA5653">
        <w:rPr>
          <w:rFonts w:ascii="Times New Roman" w:hAnsi="Times New Roman" w:cs="Times New Roman"/>
          <w:sz w:val="28"/>
          <w:szCs w:val="28"/>
        </w:rPr>
        <w:t>«Наука»</w:t>
      </w:r>
      <w:r w:rsidRPr="00AA5653">
        <w:rPr>
          <w:rFonts w:ascii="Times New Roman" w:hAnsi="Times New Roman" w:cs="Times New Roman"/>
          <w:sz w:val="28"/>
          <w:szCs w:val="28"/>
        </w:rPr>
        <w:t xml:space="preserve"> (утвержден президиумом Совета при Президенте РФ по стратегическому развитию и национальным проектам, протокол от 24.12.2018 г. № 16);</w:t>
      </w:r>
    </w:p>
    <w:p w:rsidR="0072400D" w:rsidRPr="00AA5653" w:rsidRDefault="0072400D" w:rsidP="00BA5C2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Национальный проект </w:t>
      </w:r>
      <w:r w:rsidR="007A614C" w:rsidRPr="00AA5653">
        <w:rPr>
          <w:rFonts w:ascii="Times New Roman" w:hAnsi="Times New Roman" w:cs="Times New Roman"/>
          <w:sz w:val="28"/>
          <w:szCs w:val="28"/>
        </w:rPr>
        <w:t>«Цифровая экономика Российской Федерации»</w:t>
      </w:r>
      <w:r w:rsidRPr="00AA5653">
        <w:rPr>
          <w:rFonts w:ascii="Times New Roman" w:hAnsi="Times New Roman" w:cs="Times New Roman"/>
          <w:sz w:val="28"/>
          <w:szCs w:val="28"/>
        </w:rPr>
        <w:t xml:space="preserve"> (утвержден </w:t>
      </w:r>
      <w:r w:rsidR="00630011" w:rsidRPr="00AA5653">
        <w:rPr>
          <w:rFonts w:ascii="Times New Roman" w:hAnsi="Times New Roman" w:cs="Times New Roman"/>
          <w:sz w:val="28"/>
          <w:szCs w:val="28"/>
        </w:rPr>
        <w:t>П</w:t>
      </w:r>
      <w:r w:rsidRPr="00AA565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Федерации, протокол от 24.12.2018 г. № 16)</w:t>
      </w:r>
      <w:r w:rsidR="003217AE" w:rsidRPr="00AA565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A614C" w:rsidRPr="00AA5653" w:rsidRDefault="007A614C" w:rsidP="00FD2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В этой связи, усилия РГЭУ (РИНХ) направлены на расширение идеологии междисциплинарных исследований, использования научной </w:t>
      </w:r>
      <w:r w:rsidRPr="00AA5653">
        <w:rPr>
          <w:rFonts w:ascii="Times New Roman" w:hAnsi="Times New Roman" w:cs="Times New Roman"/>
          <w:sz w:val="28"/>
          <w:szCs w:val="28"/>
        </w:rPr>
        <w:lastRenderedPageBreak/>
        <w:t>инфраструктуры, расширение патентной деятельности и публикационной активности в международных базах цитирования.</w:t>
      </w:r>
      <w:r w:rsidR="006B3A4F" w:rsidRPr="00AA5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14C" w:rsidRPr="00AA5653" w:rsidRDefault="007A614C" w:rsidP="00FD2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Важным направлением явилась деятельность Университета по реализации проектов в интересах национальной технологической инициативы, сформулированной в соответствующих заявках на конкурсы, проведенными Министерством науки и высшего образования Российской Федерации, Российским фондом фундаментальных исследований (РФФИ), Российским научным фондом (РНФ) и др.</w:t>
      </w:r>
    </w:p>
    <w:p w:rsidR="008D5428" w:rsidRPr="00AA5653" w:rsidRDefault="007A614C" w:rsidP="00FD2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29 марта 2019 года утверждена Государственная программа «Научно-технологическое развитие Российской Федерации» </w:t>
      </w:r>
      <w:r w:rsidR="0010166C" w:rsidRPr="00AA5653">
        <w:rPr>
          <w:rFonts w:ascii="Times New Roman" w:hAnsi="Times New Roman" w:cs="Times New Roman"/>
          <w:sz w:val="28"/>
          <w:szCs w:val="28"/>
        </w:rPr>
        <w:t>на период 2019-2030 г</w:t>
      </w:r>
      <w:r w:rsidR="004E1BDF" w:rsidRPr="00AA5653">
        <w:rPr>
          <w:rFonts w:ascii="Times New Roman" w:hAnsi="Times New Roman" w:cs="Times New Roman"/>
          <w:sz w:val="28"/>
          <w:szCs w:val="28"/>
        </w:rPr>
        <w:t>г.</w:t>
      </w:r>
      <w:r w:rsidR="0010166C" w:rsidRPr="00AA5653">
        <w:rPr>
          <w:rFonts w:ascii="Times New Roman" w:hAnsi="Times New Roman" w:cs="Times New Roman"/>
          <w:sz w:val="28"/>
          <w:szCs w:val="28"/>
        </w:rPr>
        <w:t xml:space="preserve">, </w:t>
      </w:r>
      <w:r w:rsidRPr="00AA5653">
        <w:rPr>
          <w:rFonts w:ascii="Times New Roman" w:hAnsi="Times New Roman" w:cs="Times New Roman"/>
          <w:sz w:val="28"/>
          <w:szCs w:val="28"/>
        </w:rPr>
        <w:t xml:space="preserve">разработанная с учётом целевых показателей национальных проектов «Наука», «Образование» и «Цифровая экономика». В госпрограмму включены пять подпрограмм: </w:t>
      </w:r>
    </w:p>
    <w:p w:rsidR="00F4138D" w:rsidRPr="00AA5653" w:rsidRDefault="00F4138D" w:rsidP="00BA5C28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«Развитие национального интеллектуального капитала»;</w:t>
      </w:r>
    </w:p>
    <w:p w:rsidR="007A614C" w:rsidRPr="00AA5653" w:rsidRDefault="007A614C" w:rsidP="00BA5C28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«Обеспечение глобальной конкурентоспособности российского высшего образования»;</w:t>
      </w:r>
    </w:p>
    <w:p w:rsidR="007A614C" w:rsidRPr="00AA5653" w:rsidRDefault="007A614C" w:rsidP="00BA5C28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«Фундаментальные научные исследования для долгосрочного развития и обеспечения конкурентоспособности общества и государства»</w:t>
      </w:r>
      <w:r w:rsidR="00F30956" w:rsidRPr="00AA5653">
        <w:rPr>
          <w:rFonts w:ascii="Times New Roman" w:hAnsi="Times New Roman" w:cs="Times New Roman"/>
          <w:sz w:val="28"/>
          <w:szCs w:val="28"/>
        </w:rPr>
        <w:t>;</w:t>
      </w:r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14C" w:rsidRPr="00AA5653" w:rsidRDefault="007A614C" w:rsidP="00BA5C28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«Формирование и реализация комплексных научно-технических программ по приоритетам Стратегии научно-технологического развития Российской Федерации, а также научное, технологическое и инновационное развитие по широкому спектру направлений»;</w:t>
      </w:r>
    </w:p>
    <w:p w:rsidR="00460A98" w:rsidRPr="00AA5653" w:rsidRDefault="007A614C" w:rsidP="00BA5C28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«Инфраструктура научной, научно-техническо</w:t>
      </w:r>
      <w:r w:rsidR="00890897" w:rsidRPr="00AA5653">
        <w:rPr>
          <w:rFonts w:ascii="Times New Roman" w:hAnsi="Times New Roman" w:cs="Times New Roman"/>
          <w:sz w:val="28"/>
          <w:szCs w:val="28"/>
        </w:rPr>
        <w:t>й и инновационной деятельности»;</w:t>
      </w:r>
    </w:p>
    <w:p w:rsidR="00890897" w:rsidRPr="00AA5653" w:rsidRDefault="007A614C" w:rsidP="00BA5C28">
      <w:pPr>
        <w:pStyle w:val="a3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«Исследования и разработки по приоритетным направлениям развития научно-технологического компл</w:t>
      </w:r>
      <w:r w:rsidR="00890897" w:rsidRPr="00AA5653">
        <w:rPr>
          <w:rFonts w:ascii="Times New Roman" w:hAnsi="Times New Roman" w:cs="Times New Roman"/>
          <w:sz w:val="28"/>
          <w:szCs w:val="28"/>
        </w:rPr>
        <w:t>екса России на 2014–2020 годы».</w:t>
      </w:r>
    </w:p>
    <w:p w:rsidR="007A614C" w:rsidRPr="00AA5653" w:rsidRDefault="007A614C" w:rsidP="00FD2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Цели, поставленные в госпрограмме, синхронизированы с целями НП «Наука»:</w:t>
      </w:r>
    </w:p>
    <w:p w:rsidR="007A614C" w:rsidRPr="00AA5653" w:rsidRDefault="00DE0FB5" w:rsidP="00FD22C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lastRenderedPageBreak/>
        <w:t>1. 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7A614C" w:rsidRPr="00AA5653" w:rsidRDefault="00DE0FB5" w:rsidP="00FD22C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2. 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57035B" w:rsidRPr="00AA5653" w:rsidRDefault="00DE0FB5" w:rsidP="00FD22C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3. 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страны.</w:t>
      </w:r>
    </w:p>
    <w:p w:rsidR="007A614C" w:rsidRPr="00AA5653" w:rsidRDefault="007A614C" w:rsidP="00FD22C8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cs="Times New Roman"/>
          <w:b/>
          <w:spacing w:val="-10"/>
          <w:sz w:val="28"/>
          <w:szCs w:val="28"/>
        </w:rPr>
      </w:pPr>
      <w:r w:rsidRPr="00AA5653">
        <w:rPr>
          <w:rFonts w:ascii="Times New Roman Полужирный" w:hAnsi="Times New Roman Полужирный" w:cs="Times New Roman"/>
          <w:b/>
          <w:spacing w:val="-10"/>
          <w:sz w:val="28"/>
          <w:szCs w:val="28"/>
        </w:rPr>
        <w:t>Соответственно, ключевые индикаторы реализации поставленных в нацпроекте и госпрограмме задач являются пр</w:t>
      </w:r>
      <w:r w:rsidR="002428A3" w:rsidRPr="00AA5653">
        <w:rPr>
          <w:rFonts w:ascii="Times New Roman Полужирный" w:hAnsi="Times New Roman Полужирный" w:cs="Times New Roman"/>
          <w:b/>
          <w:spacing w:val="-10"/>
          <w:sz w:val="28"/>
          <w:szCs w:val="28"/>
        </w:rPr>
        <w:t>иоритетными для вузовской науки: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Взаимодействие с научно-образовательными центрами мирового уровня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на основе интеграции университетов и научных организаций и их кооперации с организациями, действующими в реальном секторе экономики и специализированными научно-образовательными центрами;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Взаимодействие с центрами компетенций Национальной технологической инициативы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Взаимодействие с научными центрами мирового уровня,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включая сеть международных </w:t>
      </w: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математических центров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Рост объема выполненных работ в расчете на 1 НПР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spacing w:val="-6"/>
          <w:sz w:val="28"/>
          <w:szCs w:val="28"/>
        </w:rPr>
        <w:t>Рост доли внебюджетных средств в общем объеме финансирования НИР;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Рост количества заявок на гранты РФФИ и РНФ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Рост количества публикаций в журналах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, индексируемых в </w:t>
      </w: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Scopus</w:t>
      </w: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и </w:t>
      </w: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Web</w:t>
      </w: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of</w:t>
      </w: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Science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Рост количества публикаций, выполненных совместно с </w:t>
      </w: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компаниями и индустриальными партнерами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Рост количества публикаций, выполненных совместно с </w:t>
      </w: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зарубежными учеными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Рост количества полученных патентов на изобретения 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свидетельств 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о регистрации программ для ЭВМ (в </w:t>
      </w:r>
      <w:proofErr w:type="spellStart"/>
      <w:r w:rsidRPr="00AA5653">
        <w:rPr>
          <w:rFonts w:ascii="Times New Roman" w:hAnsi="Times New Roman" w:cs="Times New Roman"/>
          <w:spacing w:val="-6"/>
          <w:sz w:val="28"/>
          <w:szCs w:val="28"/>
        </w:rPr>
        <w:t>т.ч</w:t>
      </w:r>
      <w:proofErr w:type="spellEnd"/>
      <w:r w:rsidRPr="00AA5653">
        <w:rPr>
          <w:rFonts w:ascii="Times New Roman" w:hAnsi="Times New Roman" w:cs="Times New Roman"/>
          <w:spacing w:val="-6"/>
          <w:sz w:val="28"/>
          <w:szCs w:val="28"/>
        </w:rPr>
        <w:t>. по приоритетными направлениям научно-технологического развития РФ);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Рост количества патентов на изобретения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, имеющих правовую охрану </w:t>
      </w: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 рубежом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Увеличение объема средств,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полученных </w:t>
      </w: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от коммерциализации результатов интеллектуальной деятельности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spacing w:val="-6"/>
          <w:sz w:val="28"/>
          <w:szCs w:val="28"/>
        </w:rPr>
        <w:t>Рост количества компаний, индустриальных партнеров, базовых кафедр, вовлеченных в реализацию образовательных и научных проектов;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Рост количества образовательных программ по приоритетными направлениям научно-технологического развития РФ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A614C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Рост количества обучающихся по приор</w:t>
      </w:r>
      <w:r w:rsidR="00004CC0" w:rsidRPr="00AA5653">
        <w:rPr>
          <w:rFonts w:ascii="Times New Roman" w:hAnsi="Times New Roman" w:cs="Times New Roman"/>
          <w:b/>
          <w:bCs/>
          <w:spacing w:val="-10"/>
          <w:sz w:val="28"/>
          <w:szCs w:val="28"/>
        </w:rPr>
        <w:t>итетным направлениям подготовки;</w:t>
      </w:r>
    </w:p>
    <w:p w:rsidR="006B59F7" w:rsidRPr="00AA5653" w:rsidRDefault="007A614C" w:rsidP="00BA5C28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spacing w:val="-6"/>
          <w:sz w:val="28"/>
          <w:szCs w:val="28"/>
        </w:rPr>
        <w:t>Увеличение доли выпускников, трудоустроившихся в течение календарного года, следующего за годом выпуска, в общем объеме выпускников.</w:t>
      </w:r>
    </w:p>
    <w:p w:rsidR="00040274" w:rsidRPr="00AA5653" w:rsidRDefault="00040274">
      <w:pPr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5182" w:rsidRPr="00AA5653" w:rsidRDefault="00EF5CC8" w:rsidP="00FA51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>1. НАПРАВЛЕНИЯ РАЗВИТИЯ НАУЧНО-ИССЛЕДОВАТЕЛЬСКОЙ</w:t>
      </w:r>
    </w:p>
    <w:p w:rsidR="00F66DFC" w:rsidRPr="00AA5653" w:rsidRDefault="00EF5CC8" w:rsidP="000C0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И ИННОВАЦИОННОЙ ДЕЯТЕЛЬНОСТИ</w:t>
      </w:r>
    </w:p>
    <w:p w:rsidR="000C00BB" w:rsidRPr="00AA5653" w:rsidRDefault="000C00BB" w:rsidP="000C00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B70" w:rsidRPr="00AA5653" w:rsidRDefault="00625B70" w:rsidP="00973C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z w:val="28"/>
          <w:szCs w:val="28"/>
        </w:rPr>
        <w:t>Для реализации национального проекта «Наука» в РГЭУ (РИНХ) разработана дорожная карта, включающая в себя ключевые мероприятия в р</w:t>
      </w:r>
      <w:r w:rsidR="000C00BB" w:rsidRPr="00AA5653">
        <w:rPr>
          <w:rFonts w:ascii="Times New Roman" w:hAnsi="Times New Roman" w:cs="Times New Roman"/>
          <w:b/>
          <w:bCs/>
          <w:sz w:val="28"/>
          <w:szCs w:val="28"/>
        </w:rPr>
        <w:t>амках трех федеральных проектов.</w:t>
      </w:r>
    </w:p>
    <w:p w:rsidR="00B22E5C" w:rsidRPr="00AA5653" w:rsidRDefault="000C00BB" w:rsidP="0097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Таблица 1 - Дорожная карта</w:t>
      </w:r>
      <w:r w:rsidR="00B22E5C" w:rsidRPr="00AA5653">
        <w:rPr>
          <w:b/>
        </w:rPr>
        <w:t xml:space="preserve"> </w:t>
      </w:r>
      <w:r w:rsidR="00B22E5C" w:rsidRPr="00AA5653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</w:p>
    <w:p w:rsidR="00973C55" w:rsidRPr="00AA5653" w:rsidRDefault="00B22E5C" w:rsidP="0097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национального проекта «Наука» в РГЭУ (РИНХ)</w:t>
      </w:r>
    </w:p>
    <w:tbl>
      <w:tblPr>
        <w:tblStyle w:val="a4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E46194" w:rsidRPr="00AA5653" w:rsidTr="00973C55">
        <w:tc>
          <w:tcPr>
            <w:tcW w:w="5000" w:type="pct"/>
            <w:vAlign w:val="center"/>
          </w:tcPr>
          <w:p w:rsidR="00E46194" w:rsidRPr="00AA5653" w:rsidRDefault="00E46194" w:rsidP="00E22AD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1: РАЗВИТИЕ НАУЧНОЙ И НАУЧНО-ПРОИЗВОДСТВЕННОЙ КООПЕРАЦИИ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E46194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1. </w:t>
            </w:r>
            <w:r w:rsidR="006B59F7" w:rsidRPr="00AA565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Участие в</w:t>
            </w:r>
            <w:r w:rsidR="006B59F7" w:rsidRPr="00AA565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B59F7" w:rsidRPr="00AA5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AA5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оздани</w:t>
            </w:r>
            <w:r w:rsidR="006B59F7" w:rsidRPr="00AA5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AA5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565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Южного научно-образовательного центр</w:t>
            </w:r>
            <w:r w:rsidRPr="00AA565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</w:t>
            </w:r>
            <w:r w:rsidRPr="00AA5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мирового уровня на основе интеграции университетов и научных организаций Юга России, в том числе выполнение критериев:</w:t>
            </w:r>
          </w:p>
          <w:p w:rsidR="00E46194" w:rsidRPr="00AA5653" w:rsidRDefault="00E46194" w:rsidP="00BA5C28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патентов на изобретение, зарегистрированных </w:t>
            </w: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Российской Федерации и (или) имеющих правовую охрану за рубежом:</w:t>
            </w:r>
          </w:p>
          <w:p w:rsidR="00E46194" w:rsidRPr="00AA5653" w:rsidRDefault="00922DA0" w:rsidP="00E22ADD">
            <w:pPr>
              <w:pStyle w:val="a3"/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A0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– 5 патентов; 2020 г. – 8 патентов; 2021 г. – 12 патентов; 2022 г. – 15 патентов; 2023 – 17 патентов; 2024 г. – 20 патентов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6194" w:rsidRPr="00AA5653" w:rsidRDefault="00E46194" w:rsidP="00BA5C28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полученных от использования результатов интеллектуальной деятельности:</w:t>
            </w:r>
          </w:p>
          <w:p w:rsidR="00E46194" w:rsidRPr="00AA5653" w:rsidRDefault="00922DA0" w:rsidP="00E22ADD">
            <w:pPr>
              <w:pStyle w:val="a3"/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A0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– 500 тыс. руб</w:t>
            </w:r>
            <w:r w:rsidR="0063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2DA0">
              <w:rPr>
                <w:rFonts w:ascii="Times New Roman" w:eastAsia="Times New Roman" w:hAnsi="Times New Roman" w:cs="Times New Roman"/>
                <w:sz w:val="24"/>
                <w:szCs w:val="24"/>
              </w:rPr>
              <w:t>, 2020 г. – 600 тыс. руб., 2021 г. – 700 тыс. руб., 2022 г. – 800 тыс. руб.; 2023 г. – 900 тыс. руб.; 2024 г. – 1 млн.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6194" w:rsidRPr="00AA5653" w:rsidRDefault="00E46194" w:rsidP="00BA5C28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внебюджетных средств в общем объеме финансирования научных исследований:</w:t>
            </w:r>
          </w:p>
          <w:p w:rsidR="00E46194" w:rsidRPr="00AA5653" w:rsidRDefault="00E46194" w:rsidP="00E22ADD">
            <w:pPr>
              <w:pStyle w:val="a3"/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>2019-202</w:t>
            </w:r>
            <w:r w:rsidR="00F424F0"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– не менее 95%</w:t>
            </w:r>
            <w:r w:rsidR="00040274"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46194" w:rsidRPr="00AA5653" w:rsidRDefault="00E46194" w:rsidP="00BA5C28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в журналах, индексируемых в базе данных Scopus и в базе данных W</w:t>
            </w: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eb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46194" w:rsidRPr="00AA5653" w:rsidRDefault="00922DA0" w:rsidP="00E22ADD">
            <w:pPr>
              <w:pStyle w:val="a3"/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A0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– не менее 350, 2020 г. – не менее 400; 2021 г. – не менее 450; 2022 г. – не менее 500; 2023 г. – не менее 500; 2024 г. – не менее 550</w:t>
            </w:r>
            <w:r w:rsidR="009564AD"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6194" w:rsidRPr="00AA5653" w:rsidRDefault="00E46194" w:rsidP="00BA5C28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присутствие в одном из предметных международных рейтингов образовательных организаций высшего образования.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E46194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. Создание на базе</w:t>
            </w:r>
            <w:r w:rsidR="006B3A4F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StartUp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-лаборатории и Института развития технологи</w:t>
            </w:r>
            <w:r w:rsidR="005C53F0" w:rsidRPr="00AA56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экономики </w:t>
            </w: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Центра компетенций НТИ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инновационных решений в области сквозных технологий.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E46194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424F0" w:rsidRPr="00AA565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 w:rsidR="00F424F0"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24F0" w:rsidRPr="00AA5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="00F424F0" w:rsidRPr="00AA5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центра в регионе, кооперация с ведущими Российскими математическими центрами;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E46194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Создание центра «Зеленой» экономики и экосистем 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совместно с Воронежским государственным лесотехническим университетом им. Г.Ф. Морозова;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E46194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базе РГЭУ (РИНХ) </w:t>
            </w: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Центра беспилотного транспорта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в регионе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AeroNet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AutoNet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-проектов. 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E46194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междисциплинарных научных исследований в рамках </w:t>
            </w:r>
            <w:r w:rsidRPr="00AA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</w:t>
            </w: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-рынков в кооперации с образовательными организациями и реальным сектором, в </w:t>
            </w:r>
            <w:proofErr w:type="spellStart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проектов:</w:t>
            </w:r>
          </w:p>
          <w:p w:rsidR="00E46194" w:rsidRPr="00AA5653" w:rsidRDefault="00E46194" w:rsidP="00BA5C28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A5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Нейросетевые</w:t>
            </w:r>
            <w:proofErr w:type="spellEnd"/>
            <w:r w:rsidRPr="00AA5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методы диагностики онкологических заболеваний на основе математического моделирования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клиновидной дегидратации биологических жидкостей» совместно с Ростовским научно-исследовательским онкологическим институтом;</w:t>
            </w:r>
          </w:p>
          <w:p w:rsidR="00E46194" w:rsidRPr="00AA5653" w:rsidRDefault="00E46194" w:rsidP="00BA5C28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«Оптимизационное управление АПК региона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методов </w:t>
            </w:r>
            <w:proofErr w:type="spellStart"/>
            <w:r w:rsidRPr="00AA5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proofErr w:type="spellEnd"/>
            <w:r w:rsidRPr="00AA5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5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Mining</w:t>
            </w:r>
            <w:proofErr w:type="spellEnd"/>
            <w:r w:rsidRPr="00AA5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теории </w:t>
            </w:r>
            <w:proofErr w:type="spellStart"/>
            <w:r w:rsidRPr="00AA5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ценозов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6194" w:rsidRPr="00AA5653" w:rsidRDefault="00E46194" w:rsidP="00BA5C28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Ценологический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метод анализа больших неструктурированных данных для разработки систем оценки рисков заболеваний, осложнений их лечения и построения рекомендаций по их профилактике, в том числе персонализированных» совместно с ГБУ РО «Областная детская клиническая больница»;</w:t>
            </w:r>
          </w:p>
          <w:p w:rsidR="00E46194" w:rsidRPr="00AA5653" w:rsidRDefault="00E46194" w:rsidP="00BA5C28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«Оптимизация экологически чистого сельскохозяйственного производства на основе 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трансформации и принципов зеленой экономики» совместно с Воронежским государственным лесотехническим университетом им. Г.Ф. Морозова;</w:t>
            </w:r>
          </w:p>
          <w:p w:rsidR="00E46194" w:rsidRPr="00AA5653" w:rsidRDefault="00E46194" w:rsidP="00BA5C28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«Использование математических методов и компьютерных технологий обработки больших данных при исследовании деятельности МФЦ Ростовской области»;</w:t>
            </w:r>
          </w:p>
          <w:p w:rsidR="00E46194" w:rsidRPr="00AA5653" w:rsidRDefault="00E46194" w:rsidP="00BA5C28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«Идентификация параметров твердых бытовых отходов, подлежащих биологической утилизации методом математического моделирования» совместно с Воронежским государственным лесотехническим университетом им. Г.Ф. Морозова.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E46194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</w:t>
            </w: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публикаций в журналах </w:t>
            </w:r>
            <w:r w:rsidRPr="00AA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proofErr w:type="spellStart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eb</w:t>
            </w:r>
            <w:proofErr w:type="spellEnd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cience</w:t>
            </w:r>
            <w:proofErr w:type="spellEnd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A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copus</w:t>
            </w:r>
            <w:proofErr w:type="spellEnd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первого и второго квартиля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</w:t>
            </w: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соавторстве с ведущими российскими и зарубежными учёными.</w:t>
            </w:r>
          </w:p>
        </w:tc>
      </w:tr>
      <w:tr w:rsidR="00E46194" w:rsidRPr="00AA5653" w:rsidTr="00973C55">
        <w:tc>
          <w:tcPr>
            <w:tcW w:w="5000" w:type="pct"/>
            <w:vAlign w:val="center"/>
          </w:tcPr>
          <w:p w:rsidR="00E46194" w:rsidRPr="00AA5653" w:rsidRDefault="00E46194" w:rsidP="00E22ADD">
            <w:pPr>
              <w:spacing w:line="220" w:lineRule="exac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2: РАЗВИТИЕ ПЕРЕДОВОЙ ИНФРАСТРУКТУРЫ ДЛЯ ПРОВЕДЕНИЯ ИССЛЕДОВАНИЙ И РАЗРАБОТОК В РОССИЙСКОЙ ФЕДЕРАЦИИ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E46194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1. Обновление приборной базы, использование в научно-исследовательской деятельности облачных технологий, больших данных, искусственного интеллекта.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E46194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2. Формирование единой информационной системы учёта результатов научно-исследовательской и инновационной деятельности;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E46194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</w:t>
            </w:r>
            <w:r w:rsidRPr="00AA5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цифрового научно-образовательного кластера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, реализующего программы профессионального образования, научных исследований и производственных процессов;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E46194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4. Развитие передовой инфраструктуры научных исследований и разработок, инновационной деятельности, в том числе:</w:t>
            </w:r>
          </w:p>
          <w:p w:rsidR="006F38B9" w:rsidRPr="00AA5653" w:rsidRDefault="006F38B9" w:rsidP="00BA5C28">
            <w:pPr>
              <w:pStyle w:val="a3"/>
              <w:numPr>
                <w:ilvl w:val="0"/>
                <w:numId w:val="6"/>
              </w:numPr>
              <w:spacing w:line="220" w:lineRule="exact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общеуниверситетского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Pr="00AA5653" w:rsidRDefault="006F38B9" w:rsidP="00BA5C28">
            <w:pPr>
              <w:pStyle w:val="a3"/>
              <w:numPr>
                <w:ilvl w:val="0"/>
                <w:numId w:val="6"/>
              </w:numPr>
              <w:spacing w:line="220" w:lineRule="exact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на базе РГЭУ (РИНХ) </w:t>
            </w:r>
            <w:r w:rsidR="00771DDE" w:rsidRPr="00AA5653">
              <w:rPr>
                <w:rFonts w:ascii="Times New Roman" w:hAnsi="Times New Roman" w:cs="Times New Roman"/>
                <w:sz w:val="24"/>
                <w:szCs w:val="24"/>
              </w:rPr>
              <w:t>Точки кипения;</w:t>
            </w:r>
          </w:p>
          <w:p w:rsidR="00E46194" w:rsidRPr="00AA5653" w:rsidRDefault="00E46194" w:rsidP="00BA5C28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Предпринимательского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Клуба молодых предпринимателей РГЭУ (РИНХ);</w:t>
            </w:r>
          </w:p>
          <w:p w:rsidR="00E46194" w:rsidRPr="00AA5653" w:rsidRDefault="00E46194" w:rsidP="00BA5C28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Создание Центра налоговой грамотности на базе РГЭУ (РИНХ);</w:t>
            </w:r>
          </w:p>
          <w:p w:rsidR="00E46194" w:rsidRPr="00AA5653" w:rsidRDefault="00E46194" w:rsidP="00BA5C28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20" w:lineRule="exact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Создание Центра бережливых технологи</w:t>
            </w:r>
            <w:r w:rsidR="00973C55" w:rsidRPr="00AA56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и сфере услуг на базе РГЭУ (РИНХ).</w:t>
            </w:r>
          </w:p>
        </w:tc>
      </w:tr>
      <w:tr w:rsidR="00E46194" w:rsidRPr="00AA5653" w:rsidTr="00973C55">
        <w:tc>
          <w:tcPr>
            <w:tcW w:w="5000" w:type="pct"/>
            <w:vAlign w:val="center"/>
          </w:tcPr>
          <w:p w:rsidR="00E46194" w:rsidRPr="00AA5653" w:rsidRDefault="00E46194" w:rsidP="00E22ADD">
            <w:pPr>
              <w:spacing w:line="220" w:lineRule="exac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3: РАЗВИТИЕ КАДРОВОГО ПОТЕНЦИАЛА В СФЕРЕ ИССЛЕДОВАНИЙ И РАЗРАБОТОК</w:t>
            </w:r>
          </w:p>
        </w:tc>
      </w:tr>
      <w:tr w:rsidR="00E46194" w:rsidRPr="00AA5653" w:rsidTr="00973C55">
        <w:trPr>
          <w:trHeight w:val="226"/>
        </w:trPr>
        <w:tc>
          <w:tcPr>
            <w:tcW w:w="5000" w:type="pct"/>
          </w:tcPr>
          <w:p w:rsidR="00E46194" w:rsidRPr="00AA5653" w:rsidRDefault="003420F5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1.  Развитие сети диссертационных советов.</w:t>
            </w:r>
          </w:p>
        </w:tc>
      </w:tr>
      <w:tr w:rsidR="003F24A9" w:rsidRPr="00AA5653" w:rsidTr="00973C55">
        <w:trPr>
          <w:trHeight w:val="1302"/>
        </w:trPr>
        <w:tc>
          <w:tcPr>
            <w:tcW w:w="5000" w:type="pct"/>
          </w:tcPr>
          <w:p w:rsidR="003F24A9" w:rsidRPr="00AA5653" w:rsidRDefault="003F24A9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механизмов обучения в аспирантуре по программам подготовки научных и научно-педагогических кадров, в том числе за счет:</w:t>
            </w:r>
          </w:p>
          <w:p w:rsidR="003F24A9" w:rsidRPr="00AA5653" w:rsidRDefault="003F24A9" w:rsidP="00BA5C28">
            <w:pPr>
              <w:pStyle w:val="a3"/>
              <w:numPr>
                <w:ilvl w:val="0"/>
                <w:numId w:val="8"/>
              </w:numPr>
              <w:spacing w:line="220" w:lineRule="exact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использования современных моделей образовательного процесса в формате онлайн курсов;</w:t>
            </w:r>
          </w:p>
          <w:p w:rsidR="003F24A9" w:rsidRPr="00AA5653" w:rsidRDefault="003F24A9" w:rsidP="00BA5C28">
            <w:pPr>
              <w:pStyle w:val="a3"/>
              <w:numPr>
                <w:ilvl w:val="0"/>
                <w:numId w:val="8"/>
              </w:numPr>
              <w:spacing w:line="220" w:lineRule="exact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формирования контента единой базы иллюстративных материалов по дисциплинам (модулям) программ аспирантуры с обеспечением дистанционного доступа;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B40D9C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публикаций аспирантов и молодых ученых в высокорейтинговых научных изданиях и журналах, индексируемых в </w:t>
            </w:r>
            <w:proofErr w:type="spellStart"/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>, Scopus;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B40D9C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>. Расширение участия аспирантов в крупных научно-исследовательских проектах, межвузовских инициативах, в программах внутрироссийской и международной мобильности обучающихся;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B40D9C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механизма </w:t>
            </w:r>
            <w:proofErr w:type="spellStart"/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научных и научно-технических проектов, выполняемых молодыми перспективными исследователями;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B40D9C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>. Внедрение механизма целевого обучения в аспирантуре в интересах ключевых работодателей отраслей экономики Ростовской области и Юга России.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B40D9C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молодежного научно-исследовательского движения, предусматривающего участие в воронке факультетских </w:t>
            </w:r>
            <w:proofErr w:type="spellStart"/>
            <w:r w:rsidR="00E46194" w:rsidRPr="00A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proofErr w:type="spellEnd"/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-проектов, повышение качества работы кружков, акселерация лучших проектов на платформе </w:t>
            </w:r>
            <w:proofErr w:type="spellStart"/>
            <w:r w:rsidR="00E46194" w:rsidRPr="00A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proofErr w:type="spellEnd"/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-лаборатории РГЭУ (РИНХ) и Южного </w:t>
            </w:r>
            <w:r w:rsidR="00E46194" w:rsidRPr="00A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-парка, внедрение механизма поддержки молодежных </w:t>
            </w:r>
            <w:proofErr w:type="spellStart"/>
            <w:r w:rsidR="00E46194" w:rsidRPr="00A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proofErr w:type="spellEnd"/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>-проектов в рамках программ Российской венчурной компании и Агентства стратегических инициатив.</w:t>
            </w:r>
          </w:p>
        </w:tc>
      </w:tr>
      <w:tr w:rsidR="00E46194" w:rsidRPr="00AA5653" w:rsidTr="00973C55">
        <w:tc>
          <w:tcPr>
            <w:tcW w:w="5000" w:type="pct"/>
          </w:tcPr>
          <w:p w:rsidR="00E46194" w:rsidRPr="00AA5653" w:rsidRDefault="00B40D9C" w:rsidP="00E22ADD">
            <w:pPr>
              <w:spacing w:line="22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6194" w:rsidRPr="00AA5653">
              <w:rPr>
                <w:rFonts w:ascii="Times New Roman" w:hAnsi="Times New Roman" w:cs="Times New Roman"/>
                <w:sz w:val="24"/>
                <w:szCs w:val="24"/>
              </w:rPr>
              <w:t>. Формирование опорных академических классов совместно с ЮНЦ РАН, взаимодействие молодежных исследовательских групп в кластере.</w:t>
            </w:r>
          </w:p>
        </w:tc>
      </w:tr>
    </w:tbl>
    <w:p w:rsidR="00E46194" w:rsidRPr="00AA5653" w:rsidRDefault="00E46194" w:rsidP="006B3A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194" w:rsidRPr="00AA5653" w:rsidRDefault="00E46194" w:rsidP="00CB5C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>За период реализации нацпроекта (2019-202</w:t>
      </w:r>
      <w:r w:rsidR="00EE3D4E" w:rsidRPr="00AA5653">
        <w:rPr>
          <w:rFonts w:ascii="Times New Roman" w:hAnsi="Times New Roman" w:cs="Times New Roman"/>
          <w:b/>
          <w:sz w:val="28"/>
          <w:szCs w:val="28"/>
        </w:rPr>
        <w:t>4</w:t>
      </w:r>
      <w:r w:rsidR="00CB1E33" w:rsidRPr="00AA5653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) дорожной картой предусмотрено создание: </w:t>
      </w:r>
    </w:p>
    <w:p w:rsidR="00E46194" w:rsidRPr="00AA5653" w:rsidRDefault="00AD5183" w:rsidP="00BA5C28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</w:t>
      </w:r>
      <w:r w:rsidR="00E46194" w:rsidRPr="00AA5653">
        <w:rPr>
          <w:rFonts w:ascii="Times New Roman" w:hAnsi="Times New Roman" w:cs="Times New Roman"/>
          <w:sz w:val="28"/>
          <w:szCs w:val="28"/>
        </w:rPr>
        <w:t xml:space="preserve">иртуального </w:t>
      </w:r>
      <w:proofErr w:type="spellStart"/>
      <w:r w:rsidR="00E46194" w:rsidRPr="00AA5653">
        <w:rPr>
          <w:rFonts w:ascii="Times New Roman" w:hAnsi="Times New Roman" w:cs="Times New Roman"/>
          <w:sz w:val="28"/>
          <w:szCs w:val="28"/>
        </w:rPr>
        <w:t>межкафедрального</w:t>
      </w:r>
      <w:proofErr w:type="spellEnd"/>
      <w:r w:rsidR="00E46194" w:rsidRPr="00AA5653">
        <w:rPr>
          <w:rFonts w:ascii="Times New Roman" w:hAnsi="Times New Roman" w:cs="Times New Roman"/>
          <w:sz w:val="28"/>
          <w:szCs w:val="28"/>
        </w:rPr>
        <w:t xml:space="preserve"> научно-образовательного центра (НОЦ) демографической безопасности региона (при поддержке «Института развития цифровой экономики РГЭУ (РИНХ)», Ассоциации Юристов России по Ростовской области, виртуальной научной лаборатории РГЭУ (РИНХ), Юридической клиники РГЭУ (РИНХ));</w:t>
      </w:r>
    </w:p>
    <w:p w:rsidR="00E46194" w:rsidRPr="00AA5653" w:rsidRDefault="00AD5183" w:rsidP="00BA5C28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Э</w:t>
      </w:r>
      <w:r w:rsidR="00E46194" w:rsidRPr="00AA5653">
        <w:rPr>
          <w:rFonts w:ascii="Times New Roman" w:hAnsi="Times New Roman" w:cs="Times New Roman"/>
          <w:sz w:val="28"/>
          <w:szCs w:val="28"/>
        </w:rPr>
        <w:t xml:space="preserve">кологической школы с целью обеспечения качественного </w:t>
      </w:r>
      <w:proofErr w:type="spellStart"/>
      <w:r w:rsidR="00E46194" w:rsidRPr="00AA5653">
        <w:rPr>
          <w:rFonts w:ascii="Times New Roman" w:hAnsi="Times New Roman" w:cs="Times New Roman"/>
          <w:sz w:val="28"/>
          <w:szCs w:val="28"/>
        </w:rPr>
        <w:t>довуз</w:t>
      </w:r>
      <w:r w:rsidR="001F46AE" w:rsidRPr="00AA5653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1F46AE" w:rsidRPr="00AA5653">
        <w:rPr>
          <w:rFonts w:ascii="Times New Roman" w:hAnsi="Times New Roman" w:cs="Times New Roman"/>
          <w:sz w:val="28"/>
          <w:szCs w:val="28"/>
        </w:rPr>
        <w:t xml:space="preserve"> образования по основам зеленой</w:t>
      </w:r>
      <w:r w:rsidR="00E46194" w:rsidRPr="00AA5653">
        <w:rPr>
          <w:rFonts w:ascii="Times New Roman" w:hAnsi="Times New Roman" w:cs="Times New Roman"/>
          <w:sz w:val="28"/>
          <w:szCs w:val="28"/>
        </w:rPr>
        <w:t xml:space="preserve"> экономики, проведение научных мероприятий, олимпиад, конкурсов для выявления талантливой молодежи;</w:t>
      </w:r>
    </w:p>
    <w:p w:rsidR="00E46194" w:rsidRPr="00AA5653" w:rsidRDefault="00AD5183" w:rsidP="00BA5C28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Ц</w:t>
      </w:r>
      <w:r w:rsidR="00E46194" w:rsidRPr="00AA5653">
        <w:rPr>
          <w:rFonts w:ascii="Times New Roman" w:hAnsi="Times New Roman" w:cs="Times New Roman"/>
          <w:sz w:val="28"/>
          <w:szCs w:val="28"/>
        </w:rPr>
        <w:t>ентра экспертизы и консалтинга цифрового развития экономики региона совместно с органами государственной власти Ростовской области, бизнес–сообществом, образовательными учреждениями, ассоциациями работодателей и общественными организациями (в рамках действующего соглашения с АО «Региональная корпорация развития»);</w:t>
      </w:r>
    </w:p>
    <w:p w:rsidR="000B0DA7" w:rsidRPr="00AA5653" w:rsidRDefault="00AD5183" w:rsidP="00BA5C28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П</w:t>
      </w:r>
      <w:r w:rsidR="000B0DA7" w:rsidRPr="00AA5653">
        <w:rPr>
          <w:rFonts w:ascii="Times New Roman" w:hAnsi="Times New Roman" w:cs="Times New Roman"/>
          <w:sz w:val="28"/>
          <w:szCs w:val="28"/>
        </w:rPr>
        <w:t xml:space="preserve">редпринимательского </w:t>
      </w:r>
      <w:proofErr w:type="spellStart"/>
      <w:r w:rsidR="000B0DA7" w:rsidRPr="00AA5653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="000B0DA7" w:rsidRPr="00AA5653">
        <w:rPr>
          <w:rFonts w:ascii="Times New Roman" w:hAnsi="Times New Roman" w:cs="Times New Roman"/>
          <w:sz w:val="28"/>
          <w:szCs w:val="28"/>
        </w:rPr>
        <w:t xml:space="preserve"> на базе «Клуба молодых предпринимателей» при поддержке Министерства экономического развития Ростовской области, «Ростовского Регионального Агентства Поддержки Предпринимательства», УФНС России по Ростовской области, Южного </w:t>
      </w:r>
      <w:r w:rsidR="000B0DA7" w:rsidRPr="00AA565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B0DA7" w:rsidRPr="00AA5653">
        <w:rPr>
          <w:rFonts w:ascii="Times New Roman" w:hAnsi="Times New Roman" w:cs="Times New Roman"/>
          <w:sz w:val="28"/>
          <w:szCs w:val="28"/>
        </w:rPr>
        <w:t>-парка, Агентства инноваций Ростовской области, АО «МСП Банк», Гарантийного фонда Ростовской области;</w:t>
      </w:r>
    </w:p>
    <w:p w:rsidR="000B0DA7" w:rsidRPr="00AA5653" w:rsidRDefault="00AD5183" w:rsidP="00BA5C28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М</w:t>
      </w:r>
      <w:r w:rsidR="000B0DA7" w:rsidRPr="00AA5653">
        <w:rPr>
          <w:rFonts w:ascii="Times New Roman" w:hAnsi="Times New Roman" w:cs="Times New Roman"/>
          <w:sz w:val="28"/>
          <w:szCs w:val="28"/>
        </w:rPr>
        <w:t xml:space="preserve">еждисциплинарного </w:t>
      </w:r>
      <w:proofErr w:type="spellStart"/>
      <w:r w:rsidR="000B0DA7" w:rsidRPr="00AA5653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="000B0DA7" w:rsidRPr="00AA5653">
        <w:rPr>
          <w:rFonts w:ascii="Times New Roman" w:hAnsi="Times New Roman" w:cs="Times New Roman"/>
          <w:sz w:val="28"/>
          <w:szCs w:val="28"/>
        </w:rPr>
        <w:t xml:space="preserve"> «Умный потребитель в современном мегаполисе», «Жизнь в координатах умного города»;</w:t>
      </w:r>
    </w:p>
    <w:p w:rsidR="0046486B" w:rsidRPr="00AA5653" w:rsidRDefault="00AD5183" w:rsidP="00BA5C28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М</w:t>
      </w:r>
      <w:r w:rsidR="0046486B" w:rsidRPr="00AA5653">
        <w:rPr>
          <w:rFonts w:ascii="Times New Roman" w:hAnsi="Times New Roman" w:cs="Times New Roman"/>
          <w:sz w:val="28"/>
          <w:szCs w:val="28"/>
        </w:rPr>
        <w:t>еждународного учебно-методического центра финансового мониторинга в рамках сотрудничества с Международным сетевым институтом в сфере ПОД/ФТ</w:t>
      </w:r>
      <w:r w:rsidRPr="00AA5653">
        <w:rPr>
          <w:rFonts w:ascii="Times New Roman" w:hAnsi="Times New Roman" w:cs="Times New Roman"/>
          <w:sz w:val="28"/>
          <w:szCs w:val="28"/>
        </w:rPr>
        <w:t>;</w:t>
      </w:r>
    </w:p>
    <w:p w:rsidR="00E46194" w:rsidRPr="00AA5653" w:rsidRDefault="00AD5183" w:rsidP="00BA5C28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Базовых кафедр на базе Контрольно-счетной палаты Ростовской области, ООО «СТАР ТРЭВЕЛ», ООО «Южный центр информационных технологий и др.</w:t>
      </w:r>
    </w:p>
    <w:p w:rsidR="000B0DA7" w:rsidRPr="00AA5653" w:rsidRDefault="00E46194" w:rsidP="00973C5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Дорожной картой предусмотрено выполнение </w:t>
      </w:r>
      <w:r w:rsidR="000B0DA7" w:rsidRPr="00AA5653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научно-исследовательских проектов с индустриальными партнерами и органами власти региона: 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«Формирование исследовательских компетенций будущего специалиста в области мультимедийной журналистики» совместно с ООО «Южный центр информационных технологий»;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«Новейшие факторы развития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медиасистем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», «Модели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в различных общественных и политических системах» совместно с ООО «Южный центр информационных технологий»;</w:t>
      </w:r>
    </w:p>
    <w:p w:rsidR="00E46194" w:rsidRPr="00AA5653" w:rsidRDefault="00113938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Лингвоюридические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аспекты современной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» </w:t>
      </w:r>
      <w:r w:rsidR="00E46194" w:rsidRPr="00AA5653">
        <w:rPr>
          <w:rFonts w:ascii="Times New Roman" w:hAnsi="Times New Roman" w:cs="Times New Roman"/>
          <w:sz w:val="28"/>
          <w:szCs w:val="28"/>
        </w:rPr>
        <w:t>с</w:t>
      </w:r>
      <w:r w:rsidRPr="00AA5653">
        <w:rPr>
          <w:rFonts w:ascii="Times New Roman" w:hAnsi="Times New Roman" w:cs="Times New Roman"/>
          <w:sz w:val="28"/>
          <w:szCs w:val="28"/>
        </w:rPr>
        <w:t>овместно с</w:t>
      </w:r>
      <w:r w:rsidR="00E46194" w:rsidRPr="00AA5653">
        <w:rPr>
          <w:rFonts w:ascii="Times New Roman" w:hAnsi="Times New Roman" w:cs="Times New Roman"/>
          <w:sz w:val="28"/>
          <w:szCs w:val="28"/>
        </w:rPr>
        <w:t xml:space="preserve"> региональными </w:t>
      </w:r>
      <w:r w:rsidRPr="00AA5653">
        <w:rPr>
          <w:rFonts w:ascii="Times New Roman" w:hAnsi="Times New Roman" w:cs="Times New Roman"/>
          <w:sz w:val="28"/>
          <w:szCs w:val="28"/>
        </w:rPr>
        <w:t>органами законодательной власти;</w:t>
      </w:r>
    </w:p>
    <w:p w:rsidR="00E46194" w:rsidRPr="00AA5653" w:rsidRDefault="00F628F7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: лингвистиче</w:t>
      </w:r>
      <w:r w:rsidR="00E46194" w:rsidRPr="00AA5653">
        <w:rPr>
          <w:rFonts w:ascii="Times New Roman" w:hAnsi="Times New Roman" w:cs="Times New Roman"/>
          <w:sz w:val="28"/>
          <w:szCs w:val="28"/>
        </w:rPr>
        <w:t>с</w:t>
      </w:r>
      <w:r w:rsidRPr="00AA5653">
        <w:rPr>
          <w:rFonts w:ascii="Times New Roman" w:hAnsi="Times New Roman" w:cs="Times New Roman"/>
          <w:sz w:val="28"/>
          <w:szCs w:val="28"/>
        </w:rPr>
        <w:t>к</w:t>
      </w:r>
      <w:r w:rsidR="00E46194" w:rsidRPr="00AA5653">
        <w:rPr>
          <w:rFonts w:ascii="Times New Roman" w:hAnsi="Times New Roman" w:cs="Times New Roman"/>
          <w:sz w:val="28"/>
          <w:szCs w:val="28"/>
        </w:rPr>
        <w:t>ие и юридические аспекты» совместно с ООО «Агентство пресс-релизов»;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«Социальная реклама в профилактике наркомании: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лингвоюридические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аспекты» совместно с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Colliers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в России;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«Альтернативные модели глобализации в системе современной глобальной динамики» совместно с Российской ассоциацией глобальных исследований</w:t>
      </w:r>
      <w:r w:rsidR="006B3A4F" w:rsidRPr="00AA5653">
        <w:rPr>
          <w:rFonts w:ascii="Times New Roman" w:hAnsi="Times New Roman" w:cs="Times New Roman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z w:val="28"/>
          <w:szCs w:val="28"/>
        </w:rPr>
        <w:t>(РАГИС);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«Междисциплинарные проблемы международных отношений в контексте глобализации» на базе действующей сетевой кафедры ЮНЕСКО;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«Цифровой формат проектн</w:t>
      </w:r>
      <w:r w:rsidR="00F628F7" w:rsidRPr="00AA5653">
        <w:rPr>
          <w:rFonts w:ascii="Times New Roman" w:hAnsi="Times New Roman" w:cs="Times New Roman"/>
          <w:sz w:val="28"/>
          <w:szCs w:val="28"/>
        </w:rPr>
        <w:t>ой логистики» совместно с Южно-Р</w:t>
      </w:r>
      <w:r w:rsidRPr="00AA5653">
        <w:rPr>
          <w:rFonts w:ascii="Times New Roman" w:hAnsi="Times New Roman" w:cs="Times New Roman"/>
          <w:sz w:val="28"/>
          <w:szCs w:val="28"/>
        </w:rPr>
        <w:t>оссийской ассоциацией логистики и Институтом научных коммуникаций;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«Противодействие мошенничеству в Интернет» совместно с Южным IT-парком;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Проектные инициативы для бизнеса совместно с Математическим институтом им. В.А</w:t>
      </w:r>
      <w:r w:rsidR="00F628F7" w:rsidRPr="00AA5653">
        <w:rPr>
          <w:rFonts w:ascii="Times New Roman" w:hAnsi="Times New Roman" w:cs="Times New Roman"/>
          <w:sz w:val="28"/>
          <w:szCs w:val="28"/>
        </w:rPr>
        <w:t>.</w:t>
      </w:r>
      <w:r w:rsidRPr="00AA5653">
        <w:rPr>
          <w:rFonts w:ascii="Times New Roman" w:hAnsi="Times New Roman" w:cs="Times New Roman"/>
          <w:sz w:val="28"/>
          <w:szCs w:val="28"/>
        </w:rPr>
        <w:t xml:space="preserve"> Стеклова РАН, Центральным экономико-математическим институтом РАН;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Экспертно-аналитическая деятельность в рамках сотрудничества с Контрольно-счетной палатой Ростовской области;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междисциплинарного исследовательского проекта «Гибридно-нечеткие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нейросетевые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методы контент-мониторинга экстремистской направленности интернет-сообществ»;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Выполнение междисциплинарного исследовательского проекта «Оптимизация экологически чистого сельскохозяйственного производства на основе цифровой трансформации и принципов зеленой экономики» совместно с Воронежским государственным лесотехническим университетом им. Г.Ф. Морозова;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Выполнение исследовательского проекта «Использование математических методов и компьютерных технологий обработки больших данных при исследовании деятельности МФЦ Ростовской области» совместно с региональными органами исполнительной власти; 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Выполнение исследовательского проекта «Идентификация параметров твердых бытовых отходов, подлежащих биологической утилизации методом математического моделирования» совместно с Воронежским государственным лесотехническим университетом им. Г.Ф. Морозова;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Выполнение исследовательского проекта «Экспертная оценка и разработка рекомендаций при формировании и анализе эффективности региональных программ, направленных на повышение производительности труда, на снижение смертности, на увеличение рождаемости, на улучшение состояния здоровья и повышение качества жизни» для Министерства экономического развития и Министерства здравоохранения Ростовской области (на основании договора о создании базовой кафедры с Территориальным органом Федеральной службы государственной статистики по Ростовской области (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Ростовстат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));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Участие в организации и проведении Всероссийской переписи населения 2020 г. (на основании договора о создании базовой кафедры с Территориальным органом Федеральной службы государственной статистики по Ростовской области (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Ростовстат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));</w:t>
      </w:r>
    </w:p>
    <w:p w:rsidR="00E46194" w:rsidRPr="00AA5653" w:rsidRDefault="00E46194" w:rsidP="00BA5C28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исследовательского проекта «Мероприятия по мониторингу индекса качества городской среды» (на основании соглашения с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Роскачеством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);</w:t>
      </w:r>
    </w:p>
    <w:p w:rsidR="00AE608B" w:rsidRPr="00AA5653" w:rsidRDefault="00E46194" w:rsidP="00BA5C28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Выполнение исследовательского проекта «Мониторинг реализации государственных (муниципальных программ)».</w:t>
      </w:r>
    </w:p>
    <w:p w:rsidR="00E46194" w:rsidRPr="00AA5653" w:rsidRDefault="008D0A8D" w:rsidP="001F46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 xml:space="preserve">В дорожной карте также отражены </w:t>
      </w:r>
      <w:r w:rsidR="00AE608B" w:rsidRPr="00AA5653">
        <w:rPr>
          <w:rFonts w:ascii="Times New Roman" w:hAnsi="Times New Roman" w:cs="Times New Roman"/>
          <w:b/>
          <w:sz w:val="28"/>
          <w:szCs w:val="28"/>
        </w:rPr>
        <w:t xml:space="preserve">междисциплинарные </w:t>
      </w:r>
      <w:r w:rsidRPr="00AA5653">
        <w:rPr>
          <w:rFonts w:ascii="Times New Roman" w:hAnsi="Times New Roman" w:cs="Times New Roman"/>
          <w:b/>
          <w:sz w:val="28"/>
          <w:szCs w:val="28"/>
        </w:rPr>
        <w:t>проектные инициативы РГЭУ (РИНХ)</w:t>
      </w:r>
      <w:r w:rsidR="00AE608B" w:rsidRPr="00AA5653">
        <w:rPr>
          <w:rFonts w:ascii="Times New Roman" w:hAnsi="Times New Roman" w:cs="Times New Roman"/>
          <w:b/>
          <w:sz w:val="28"/>
          <w:szCs w:val="28"/>
        </w:rPr>
        <w:t xml:space="preserve"> и проекты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в рамках NET–рынков национальной технологической инициативы:</w:t>
      </w:r>
      <w:r w:rsidR="006B3A4F" w:rsidRPr="00AA56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A8D" w:rsidRPr="00AA5653" w:rsidRDefault="008D0A8D" w:rsidP="00BA5C28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Взаимодействие с центрами компетенций НТИ «Центр технологий управления свойствами биологических объектов» на базе Института биоорганической химии им. М.М. Шемякина и Ю.А.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РАН при участии Агентства стратегических инициатив (рынок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FoodNet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);</w:t>
      </w:r>
    </w:p>
    <w:p w:rsidR="008D0A8D" w:rsidRPr="00AA5653" w:rsidRDefault="008D0A8D" w:rsidP="00BA5C28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Выполнение междисциплинарного исследовательского проекта «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Нейросетевые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методы диагностики онкологических заболеваний на основе математического моделирования процесса клиновидной дегидратации биологических жидкостей» совместно с Ростовским научно-исследовательским онкологическим институтом (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HealthNet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D0A8D" w:rsidRPr="00AA5653" w:rsidRDefault="008D0A8D" w:rsidP="00BA5C28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Выполнение междисциплинарного исследовательского проекта «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Ценологический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метод анализа больших неструктурированных данных для разработки систем оценки рисков заболеваний, осложнений их лечения и построения рекомендаций по их профилактике, в том числе персонализированных» совместно с ГБУ РО «Областная детская клиническая больница» (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HealthNet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);</w:t>
      </w:r>
    </w:p>
    <w:p w:rsidR="008D0A8D" w:rsidRPr="00AA5653" w:rsidRDefault="008D0A8D" w:rsidP="00BA5C28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Выполнение междисциплинарного исследовательского проекта «Оптимизационное управление АПК региона на основе методов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и теории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ценозов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» (АГРОНТИ);</w:t>
      </w:r>
    </w:p>
    <w:p w:rsidR="003A65A2" w:rsidRPr="00AA5653" w:rsidRDefault="008D0A8D" w:rsidP="00BA5C28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Выполнение междисциплинарного исследовательского проекта «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для сферы сельскохозяйственного производства» </w:t>
      </w:r>
      <w:r w:rsidR="001D5E7E" w:rsidRPr="00AA5653">
        <w:rPr>
          <w:rFonts w:ascii="Times New Roman" w:hAnsi="Times New Roman" w:cs="Times New Roman"/>
          <w:sz w:val="28"/>
          <w:szCs w:val="28"/>
        </w:rPr>
        <w:t>(АГРОНТИ).</w:t>
      </w:r>
    </w:p>
    <w:p w:rsidR="007E0AD6" w:rsidRPr="00AA5653" w:rsidRDefault="007E0AD6" w:rsidP="00CB1E3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совершенствованию механизма обучения в аспирантуре:</w:t>
      </w:r>
    </w:p>
    <w:p w:rsidR="007E0AD6" w:rsidRPr="00AA5653" w:rsidRDefault="007E0AD6" w:rsidP="00BA5C28">
      <w:pPr>
        <w:pStyle w:val="a3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Разработка электронной системы анкетирования обучающихся по программам аспирантуры по вопросам удовлетворенности качеством получаемых образовательных услуг по направлениям подготовки кадров высшей квалификации;</w:t>
      </w:r>
    </w:p>
    <w:p w:rsidR="007E0AD6" w:rsidRPr="00AA5653" w:rsidRDefault="007E0AD6" w:rsidP="00BA5C28">
      <w:pPr>
        <w:pStyle w:val="a3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Создание и формирование единой базы иллюстративных материалов по дисциплинам (модулям) программ аспирантуры с обеспечением сетевого доступа к нему;</w:t>
      </w:r>
    </w:p>
    <w:p w:rsidR="007E0AD6" w:rsidRPr="00AA5653" w:rsidRDefault="007E0AD6" w:rsidP="00BA5C28">
      <w:pPr>
        <w:pStyle w:val="a3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Осуществление непрерывного мониторинга лучших практик реализации практико</w:t>
      </w:r>
      <w:r w:rsidR="001C654B" w:rsidRPr="00AA5653">
        <w:rPr>
          <w:rFonts w:ascii="Times New Roman" w:hAnsi="Times New Roman" w:cs="Times New Roman"/>
          <w:sz w:val="28"/>
          <w:szCs w:val="28"/>
        </w:rPr>
        <w:t>-</w:t>
      </w:r>
      <w:r w:rsidRPr="00AA5653">
        <w:rPr>
          <w:rFonts w:ascii="Times New Roman" w:hAnsi="Times New Roman" w:cs="Times New Roman"/>
          <w:sz w:val="28"/>
          <w:szCs w:val="28"/>
        </w:rPr>
        <w:t>ориентированных программ аспирантуры в российских и зарубежных образовательных организациях;</w:t>
      </w:r>
    </w:p>
    <w:p w:rsidR="007E0AD6" w:rsidRPr="00AA5653" w:rsidRDefault="007E0AD6" w:rsidP="00BA5C28">
      <w:pPr>
        <w:pStyle w:val="a3"/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Развитие сети советов по защите диссертаций на соискание ученой степени кандидата наук, на соискание ученой степени доктора наук.</w:t>
      </w:r>
    </w:p>
    <w:p w:rsidR="005D12B1" w:rsidRPr="00AA5653" w:rsidRDefault="005D12B1" w:rsidP="00BA5C28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Задача подготовки кадров для технологического прорыва, стоящая перед системой образования в целом, и вузами в частности, предполагает наличие управленческих команд, которые будут должным образом подготовлены к системным изменениям и их внедрению в высших учебных заведениях. </w:t>
      </w:r>
    </w:p>
    <w:p w:rsidR="00415319" w:rsidRPr="00AA5653" w:rsidRDefault="00415319" w:rsidP="0097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Основные инновационные ориентиры заложены в направлении реализации Национальной технологической инициативы.</w:t>
      </w:r>
    </w:p>
    <w:p w:rsidR="001D5E7E" w:rsidRPr="00AA5653" w:rsidRDefault="00BD1F44" w:rsidP="0097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Национальная технологическая инициатива (НТИ)</w:t>
      </w:r>
      <w:r w:rsidRPr="00AA5653">
        <w:rPr>
          <w:rFonts w:ascii="Times New Roman" w:hAnsi="Times New Roman" w:cs="Times New Roman"/>
          <w:sz w:val="28"/>
          <w:szCs w:val="28"/>
        </w:rPr>
        <w:t xml:space="preserve"> - долгосрочная комплексная программа по созданию условий для обеспечения лидерства российских компаний на новых высокотехнологичных рынках. Деятельность в рамках НТИ объединяет усилия представителей бизнеса, научного и образовательного сообщества, государства, международных партнеров и всего общества в интересах развития новых высокотехнологичных отраслей отечественной экономики. </w:t>
      </w:r>
    </w:p>
    <w:p w:rsidR="00BD1F44" w:rsidRPr="00AA5653" w:rsidRDefault="00BD1F44" w:rsidP="0097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С 10 по 22 июля</w:t>
      </w:r>
      <w:r w:rsidR="007D45EB" w:rsidRPr="00AA5653">
        <w:rPr>
          <w:rFonts w:ascii="Times New Roman" w:hAnsi="Times New Roman" w:cs="Times New Roman"/>
          <w:b/>
          <w:sz w:val="28"/>
          <w:szCs w:val="28"/>
        </w:rPr>
        <w:t xml:space="preserve"> 2019 г.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Университетом НТИ организован образовательно-проектный </w:t>
      </w: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интенсив</w:t>
      </w:r>
      <w:proofErr w:type="spellEnd"/>
      <w:r w:rsidRPr="00AA5653">
        <w:rPr>
          <w:rFonts w:ascii="Times New Roman" w:hAnsi="Times New Roman" w:cs="Times New Roman"/>
          <w:b/>
          <w:sz w:val="28"/>
          <w:szCs w:val="28"/>
        </w:rPr>
        <w:t xml:space="preserve"> «Остров 10-22»</w:t>
      </w:r>
      <w:r w:rsidR="005D12B1" w:rsidRPr="00AA5653">
        <w:rPr>
          <w:rFonts w:ascii="Times New Roman" w:hAnsi="Times New Roman" w:cs="Times New Roman"/>
          <w:sz w:val="28"/>
          <w:szCs w:val="28"/>
        </w:rPr>
        <w:t>, направленный на</w:t>
      </w:r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z w:val="28"/>
          <w:szCs w:val="28"/>
        </w:rPr>
        <w:lastRenderedPageBreak/>
        <w:t>создани</w:t>
      </w:r>
      <w:r w:rsidR="005D12B1" w:rsidRPr="00AA5653">
        <w:rPr>
          <w:rFonts w:ascii="Times New Roman" w:hAnsi="Times New Roman" w:cs="Times New Roman"/>
          <w:sz w:val="28"/>
          <w:szCs w:val="28"/>
        </w:rPr>
        <w:t>е</w:t>
      </w:r>
      <w:r w:rsidRPr="00AA5653">
        <w:rPr>
          <w:rFonts w:ascii="Times New Roman" w:hAnsi="Times New Roman" w:cs="Times New Roman"/>
          <w:sz w:val="28"/>
          <w:szCs w:val="28"/>
        </w:rPr>
        <w:t>, развити</w:t>
      </w:r>
      <w:r w:rsidR="005D12B1" w:rsidRPr="00AA5653">
        <w:rPr>
          <w:rFonts w:ascii="Times New Roman" w:hAnsi="Times New Roman" w:cs="Times New Roman"/>
          <w:sz w:val="28"/>
          <w:szCs w:val="28"/>
        </w:rPr>
        <w:t>е</w:t>
      </w:r>
      <w:r w:rsidRPr="00AA5653">
        <w:rPr>
          <w:rFonts w:ascii="Times New Roman" w:hAnsi="Times New Roman" w:cs="Times New Roman"/>
          <w:sz w:val="28"/>
          <w:szCs w:val="28"/>
        </w:rPr>
        <w:t xml:space="preserve"> и сплочени</w:t>
      </w:r>
      <w:r w:rsidR="005D12B1" w:rsidRPr="00AA5653">
        <w:rPr>
          <w:rFonts w:ascii="Times New Roman" w:hAnsi="Times New Roman" w:cs="Times New Roman"/>
          <w:sz w:val="28"/>
          <w:szCs w:val="28"/>
        </w:rPr>
        <w:t>е</w:t>
      </w:r>
      <w:r w:rsidRPr="00AA5653">
        <w:rPr>
          <w:rFonts w:ascii="Times New Roman" w:hAnsi="Times New Roman" w:cs="Times New Roman"/>
          <w:sz w:val="28"/>
          <w:szCs w:val="28"/>
        </w:rPr>
        <w:t xml:space="preserve"> команд вузов, региональных властей, лидеров студенческих сообществ, молодых ученых-практиков, представителей высокотехнологичных бизнесов и инвесторов.</w:t>
      </w:r>
      <w:r w:rsidR="005D12B1" w:rsidRPr="00AA5653">
        <w:rPr>
          <w:rFonts w:ascii="Times New Roman" w:hAnsi="Times New Roman" w:cs="Times New Roman"/>
          <w:sz w:val="28"/>
          <w:szCs w:val="28"/>
        </w:rPr>
        <w:t xml:space="preserve"> Для участия по результатам диагностики на базе искусственного интеллекта были отобраны 100 российских вузов, среди которых </w:t>
      </w:r>
      <w:r w:rsidR="001D5E7E" w:rsidRPr="00AA5653">
        <w:rPr>
          <w:rFonts w:ascii="Times New Roman" w:hAnsi="Times New Roman" w:cs="Times New Roman"/>
          <w:sz w:val="28"/>
          <w:szCs w:val="28"/>
        </w:rPr>
        <w:t>–</w:t>
      </w:r>
      <w:r w:rsidR="005D12B1" w:rsidRPr="00AA5653">
        <w:rPr>
          <w:rFonts w:ascii="Times New Roman" w:hAnsi="Times New Roman" w:cs="Times New Roman"/>
          <w:sz w:val="28"/>
          <w:szCs w:val="28"/>
        </w:rPr>
        <w:t xml:space="preserve"> </w:t>
      </w:r>
      <w:r w:rsidR="001D5E7E" w:rsidRPr="00AA5653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5D12B1" w:rsidRPr="00AA5653">
        <w:rPr>
          <w:rFonts w:ascii="Times New Roman" w:hAnsi="Times New Roman" w:cs="Times New Roman"/>
          <w:sz w:val="28"/>
          <w:szCs w:val="28"/>
        </w:rPr>
        <w:t>РГЭУ (РИНХ)</w:t>
      </w:r>
      <w:r w:rsidR="001D5E7E" w:rsidRPr="00AA5653">
        <w:rPr>
          <w:rFonts w:ascii="Times New Roman" w:hAnsi="Times New Roman" w:cs="Times New Roman"/>
          <w:sz w:val="28"/>
          <w:szCs w:val="28"/>
        </w:rPr>
        <w:t xml:space="preserve"> в составе 14 человек</w:t>
      </w:r>
      <w:r w:rsidR="005D12B1" w:rsidRPr="00AA5653">
        <w:rPr>
          <w:rFonts w:ascii="Times New Roman" w:hAnsi="Times New Roman" w:cs="Times New Roman"/>
          <w:sz w:val="28"/>
          <w:szCs w:val="28"/>
        </w:rPr>
        <w:t xml:space="preserve">. </w:t>
      </w:r>
      <w:r w:rsidRPr="00AA5653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- это старт взаимодействия с экосистемой Национальной технологической инициативы</w:t>
      </w:r>
      <w:r w:rsidR="005A236C" w:rsidRPr="00AA5653">
        <w:rPr>
          <w:rFonts w:ascii="Times New Roman" w:hAnsi="Times New Roman" w:cs="Times New Roman"/>
          <w:sz w:val="28"/>
          <w:szCs w:val="28"/>
        </w:rPr>
        <w:t xml:space="preserve"> и позволит университетам:</w:t>
      </w:r>
    </w:p>
    <w:p w:rsidR="005A236C" w:rsidRPr="00AA5653" w:rsidRDefault="005A236C" w:rsidP="00BA5C28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Проанализировать лучшие мировые образовательные практики подготовки технологических лидеров и соотнести их с практиками своего университета.</w:t>
      </w:r>
    </w:p>
    <w:p w:rsidR="005A236C" w:rsidRPr="00AA5653" w:rsidRDefault="005A236C" w:rsidP="00BA5C28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Сформировать комплексное развитие вуза и запланировать системные изменения, направленные на эффективную подготовку технологических лидеров для цифровой экономики и перспективных рынков, в том числе, с использованием сервисов и форматов экосистемы НТИ.</w:t>
      </w:r>
    </w:p>
    <w:p w:rsidR="005A236C" w:rsidRPr="00AA5653" w:rsidRDefault="005A236C" w:rsidP="00BA5C28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Сформировать устойчивые связи с командами других вузов, участниками экосистемы НТИ, держателями передовых образовательных технологий.</w:t>
      </w:r>
    </w:p>
    <w:p w:rsidR="00BD1F44" w:rsidRPr="00AA5653" w:rsidRDefault="005A236C" w:rsidP="00BA5C28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Включиться в инициативы и проекты, направленные на системные изменения в подготовке кадров для цифровой экономики.</w:t>
      </w:r>
    </w:p>
    <w:p w:rsidR="005A236C" w:rsidRPr="00AA5653" w:rsidRDefault="00415319" w:rsidP="0097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Приоритетом для РГЭУ (РИНХ) является вхождение в Южно-российский научно-образовательный центр.</w:t>
      </w:r>
    </w:p>
    <w:p w:rsidR="005D610C" w:rsidRPr="00AA5653" w:rsidRDefault="005D610C" w:rsidP="0097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Цель Южно-</w:t>
      </w:r>
      <w:r w:rsidR="001F46AE" w:rsidRPr="00AA5653">
        <w:rPr>
          <w:rFonts w:ascii="Times New Roman" w:hAnsi="Times New Roman" w:cs="Times New Roman"/>
          <w:b/>
          <w:sz w:val="28"/>
          <w:szCs w:val="28"/>
        </w:rPr>
        <w:t>Р</w:t>
      </w:r>
      <w:r w:rsidRPr="00AA5653">
        <w:rPr>
          <w:rFonts w:ascii="Times New Roman" w:hAnsi="Times New Roman" w:cs="Times New Roman"/>
          <w:b/>
          <w:sz w:val="28"/>
          <w:szCs w:val="28"/>
        </w:rPr>
        <w:t>оссийского научно-образовательного центра</w:t>
      </w:r>
      <w:r w:rsidRPr="00AA5653">
        <w:rPr>
          <w:rFonts w:ascii="Times New Roman" w:hAnsi="Times New Roman" w:cs="Times New Roman"/>
          <w:sz w:val="28"/>
          <w:szCs w:val="28"/>
        </w:rPr>
        <w:t xml:space="preserve"> – в условиях глобальных вызовов обеспечить выход Ростовской области на уровень территорий опережающего развития за счет смены промышленных укладов, модернизации и усовершенствования трансфера знаний и технологий, кадрового развития и модернизации системы межведомственных взаимодействий по ключевым отраслям экономики Ростовской области в интересах предприятий реального сектора.</w:t>
      </w:r>
    </w:p>
    <w:p w:rsidR="005D610C" w:rsidRPr="00AA5653" w:rsidRDefault="005D610C" w:rsidP="0097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цели научно-образовательного центра и исходя из задач Стратегии научно-технологичного развития Российской Федерации, поставлены следующие </w:t>
      </w:r>
      <w:r w:rsidRPr="00AA565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0C" w:rsidRPr="00AA5653" w:rsidRDefault="005D610C" w:rsidP="0097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1) </w:t>
      </w:r>
      <w:r w:rsidRPr="00AA5653">
        <w:rPr>
          <w:rFonts w:ascii="Times New Roman" w:hAnsi="Times New Roman" w:cs="Times New Roman"/>
          <w:b/>
          <w:sz w:val="28"/>
          <w:szCs w:val="28"/>
        </w:rPr>
        <w:t>Создание условий для проведения исследований и разработок, соответствующих современным принципам организации научной, научно-технической, инновационной деятельности и лучшим российским и мировым практикам:</w:t>
      </w:r>
    </w:p>
    <w:p w:rsidR="005D610C" w:rsidRPr="00AA5653" w:rsidRDefault="005D610C" w:rsidP="00BA5C2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внедрение методов </w:t>
      </w:r>
      <w:proofErr w:type="spellStart"/>
      <w:r w:rsidRPr="00AA5653">
        <w:rPr>
          <w:rFonts w:ascii="Times New Roman" w:hAnsi="Times New Roman" w:cs="Times New Roman"/>
          <w:b/>
          <w:bCs/>
          <w:sz w:val="28"/>
          <w:szCs w:val="28"/>
        </w:rPr>
        <w:t>технологизации</w:t>
      </w:r>
      <w:proofErr w:type="spellEnd"/>
      <w:r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исследовательского мышления;</w:t>
      </w:r>
    </w:p>
    <w:p w:rsidR="005D610C" w:rsidRPr="00AA5653" w:rsidRDefault="005D610C" w:rsidP="00BA5C2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вынесение программирования научных исследований как основного стратегического принципа функционирования НОЦ;</w:t>
      </w:r>
    </w:p>
    <w:p w:rsidR="005D610C" w:rsidRPr="00AA5653" w:rsidRDefault="005D610C" w:rsidP="00BA5C2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z w:val="28"/>
          <w:szCs w:val="28"/>
        </w:rPr>
        <w:t>собрание образовательных и прикладных научных треков для молодых учёных</w:t>
      </w:r>
      <w:r w:rsidRPr="00AA5653">
        <w:rPr>
          <w:rFonts w:ascii="Times New Roman" w:hAnsi="Times New Roman" w:cs="Times New Roman"/>
          <w:sz w:val="28"/>
          <w:szCs w:val="28"/>
        </w:rPr>
        <w:t>, позволяющих в кратчайшие сроки запускать научные исследования и формировать исследовательские лаборатории (проект «Акселератор науки»);</w:t>
      </w:r>
    </w:p>
    <w:p w:rsidR="005D610C" w:rsidRPr="00AA5653" w:rsidRDefault="005D610C" w:rsidP="00BA5C2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создание цифровой инфраструктуры разработки, внедрения и поддержки ОКР и РИД;</w:t>
      </w:r>
    </w:p>
    <w:p w:rsidR="005D610C" w:rsidRPr="00AA5653" w:rsidRDefault="005D610C" w:rsidP="00BA5C28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создание и внедрение цифровой образовательной платформы.</w:t>
      </w:r>
    </w:p>
    <w:p w:rsidR="005D610C" w:rsidRPr="00AA5653" w:rsidRDefault="005D610C" w:rsidP="0097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2) 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>Формирование эффективной системы коммуникации в области науки</w:t>
      </w:r>
      <w:r w:rsidRPr="00AA5653">
        <w:rPr>
          <w:rFonts w:ascii="Times New Roman" w:hAnsi="Times New Roman" w:cs="Times New Roman"/>
          <w:sz w:val="28"/>
          <w:szCs w:val="28"/>
        </w:rPr>
        <w:t xml:space="preserve">, технологий и инноваций, обеспечивающей повышение </w:t>
      </w:r>
      <w:r w:rsidRPr="00AA5653">
        <w:rPr>
          <w:rFonts w:ascii="Times New Roman" w:hAnsi="Times New Roman" w:cs="Times New Roman"/>
          <w:b/>
          <w:sz w:val="28"/>
          <w:szCs w:val="28"/>
        </w:rPr>
        <w:t>восприимчивости экономики и общества к инновациям</w:t>
      </w:r>
      <w:r w:rsidRPr="00AA5653">
        <w:rPr>
          <w:rFonts w:ascii="Times New Roman" w:hAnsi="Times New Roman" w:cs="Times New Roman"/>
          <w:sz w:val="28"/>
          <w:szCs w:val="28"/>
        </w:rPr>
        <w:t xml:space="preserve">, создание условий для </w:t>
      </w:r>
      <w:r w:rsidRPr="00AA5653">
        <w:rPr>
          <w:rFonts w:ascii="Times New Roman" w:hAnsi="Times New Roman" w:cs="Times New Roman"/>
          <w:b/>
          <w:sz w:val="28"/>
          <w:szCs w:val="28"/>
        </w:rPr>
        <w:t>развития наукоемкого бизнеса</w:t>
      </w:r>
      <w:r w:rsidRPr="00AA5653">
        <w:rPr>
          <w:rFonts w:ascii="Times New Roman" w:hAnsi="Times New Roman" w:cs="Times New Roman"/>
          <w:sz w:val="28"/>
          <w:szCs w:val="28"/>
        </w:rPr>
        <w:t>, и включающей опытные производственные площадки, исследовательские лаборатории мирового уровня, инжиниринговые центры и другие элементы;</w:t>
      </w:r>
    </w:p>
    <w:p w:rsidR="005D610C" w:rsidRPr="00AA5653" w:rsidRDefault="005D610C" w:rsidP="0097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3) </w:t>
      </w:r>
      <w:r w:rsidRPr="00AA5653">
        <w:rPr>
          <w:rFonts w:ascii="Times New Roman" w:hAnsi="Times New Roman" w:cs="Times New Roman"/>
          <w:b/>
          <w:sz w:val="28"/>
          <w:szCs w:val="28"/>
        </w:rPr>
        <w:t>Создание условий и возможностей для выявления талантливой молодежи</w:t>
      </w:r>
      <w:r w:rsidRPr="00AA5653">
        <w:rPr>
          <w:rFonts w:ascii="Times New Roman" w:hAnsi="Times New Roman" w:cs="Times New Roman"/>
          <w:sz w:val="28"/>
          <w:szCs w:val="28"/>
        </w:rPr>
        <w:t>:</w:t>
      </w:r>
    </w:p>
    <w:p w:rsidR="005D610C" w:rsidRPr="00AA5653" w:rsidRDefault="005D610C" w:rsidP="00BA5C2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стимулирование молодежи к деятельности в области инновационных технологий путем внедрения программ защит дипломов в виде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, привлечения квалифицированных наставников (специалистов-практиков), </w:t>
      </w:r>
      <w:r w:rsidRPr="00AA5653">
        <w:rPr>
          <w:rFonts w:ascii="Times New Roman" w:hAnsi="Times New Roman" w:cs="Times New Roman"/>
          <w:sz w:val="28"/>
          <w:szCs w:val="28"/>
        </w:rPr>
        <w:lastRenderedPageBreak/>
        <w:t>обучения предпринимательству на базе центров предпринимательства при вузах (программа действует в Ростовской области);</w:t>
      </w:r>
    </w:p>
    <w:p w:rsidR="005D610C" w:rsidRPr="00AA5653" w:rsidRDefault="005D610C" w:rsidP="00BA5C2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разработка новых образовательных программ, реализуемых совместно образовательными и научными организациями, а также предприятиями;</w:t>
      </w:r>
    </w:p>
    <w:p w:rsidR="005D610C" w:rsidRPr="00AA5653" w:rsidRDefault="005D610C" w:rsidP="00BA5C28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разработка и внедрение проектно-ориентированного подхода в учебный процесс на базе практических задач предприятий (запуск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проекториумов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совместно с предприятиями).</w:t>
      </w:r>
    </w:p>
    <w:p w:rsidR="005D610C" w:rsidRPr="00AA5653" w:rsidRDefault="005D610C" w:rsidP="0097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4) </w:t>
      </w:r>
      <w:r w:rsidRPr="00AA5653">
        <w:rPr>
          <w:rFonts w:ascii="Times New Roman" w:hAnsi="Times New Roman" w:cs="Times New Roman"/>
          <w:b/>
          <w:sz w:val="28"/>
          <w:szCs w:val="28"/>
        </w:rPr>
        <w:t>Формирование модели международного научно-технического сотрудничества и международной интеграции</w:t>
      </w:r>
      <w:r w:rsidRPr="00AA5653">
        <w:rPr>
          <w:rFonts w:ascii="Times New Roman" w:hAnsi="Times New Roman" w:cs="Times New Roman"/>
          <w:sz w:val="28"/>
          <w:szCs w:val="28"/>
        </w:rPr>
        <w:t xml:space="preserve"> в области исследований и технологического развития, повышение эффективности российской науки за счет взаимовыгодного международного взаимодействия.</w:t>
      </w:r>
    </w:p>
    <w:p w:rsidR="005D610C" w:rsidRPr="00AA5653" w:rsidRDefault="005D610C" w:rsidP="00C96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5) </w:t>
      </w:r>
      <w:r w:rsidRPr="00AA5653">
        <w:rPr>
          <w:rFonts w:ascii="Times New Roman" w:hAnsi="Times New Roman" w:cs="Times New Roman"/>
          <w:b/>
          <w:sz w:val="28"/>
          <w:szCs w:val="28"/>
        </w:rPr>
        <w:t>Содействие реализации приоритетных национальных проектов</w:t>
      </w:r>
      <w:r w:rsidRPr="00AA5653">
        <w:rPr>
          <w:rFonts w:ascii="Times New Roman" w:hAnsi="Times New Roman" w:cs="Times New Roman"/>
          <w:sz w:val="28"/>
          <w:szCs w:val="28"/>
        </w:rPr>
        <w:t xml:space="preserve"> (указ Президента Российской </w:t>
      </w:r>
      <w:r w:rsidR="00C96C63" w:rsidRPr="00AA5653">
        <w:rPr>
          <w:rFonts w:ascii="Times New Roman" w:hAnsi="Times New Roman" w:cs="Times New Roman"/>
          <w:sz w:val="28"/>
          <w:szCs w:val="28"/>
        </w:rPr>
        <w:t>Федерации № 204 от 07.05.2018).</w:t>
      </w:r>
    </w:p>
    <w:p w:rsidR="006132F0" w:rsidRPr="00AA5653" w:rsidRDefault="00277DD7" w:rsidP="00C96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РГЭУ (РИНХ) в проведении научно-исследовательской и инновационной деятельности руководствовался стратегическими ориентирами, обозначенными в НП «Наука», «Образование», «Цифровая экономика Российской Федерации», Государственной программе «Научно-технологическое развитие Российской Федерации», а также</w:t>
      </w:r>
      <w:r w:rsidR="00830866" w:rsidRPr="00AA5653">
        <w:rPr>
          <w:rFonts w:ascii="Times New Roman" w:hAnsi="Times New Roman" w:cs="Times New Roman"/>
          <w:sz w:val="28"/>
          <w:szCs w:val="28"/>
        </w:rPr>
        <w:t xml:space="preserve"> Стратегии развития РГЭУ (РИНХ).</w:t>
      </w:r>
      <w:r w:rsidR="00C96C63" w:rsidRPr="00AA5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95F" w:rsidRPr="00AA5653" w:rsidRDefault="0085395F" w:rsidP="00973C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>направлениями развития</w:t>
      </w:r>
      <w:r w:rsidRPr="00AA5653">
        <w:rPr>
          <w:rFonts w:ascii="Times New Roman" w:hAnsi="Times New Roman" w:cs="Times New Roman"/>
          <w:sz w:val="28"/>
          <w:szCs w:val="28"/>
        </w:rPr>
        <w:t xml:space="preserve"> научно-исследовательской и инн</w:t>
      </w:r>
      <w:r w:rsidR="00697D24" w:rsidRPr="00AA5653">
        <w:rPr>
          <w:rFonts w:ascii="Times New Roman" w:hAnsi="Times New Roman" w:cs="Times New Roman"/>
          <w:sz w:val="28"/>
          <w:szCs w:val="28"/>
        </w:rPr>
        <w:t xml:space="preserve">овационной деятельности </w:t>
      </w:r>
      <w:r w:rsidRPr="00AA5653">
        <w:rPr>
          <w:rFonts w:ascii="Times New Roman" w:hAnsi="Times New Roman" w:cs="Times New Roman"/>
          <w:sz w:val="28"/>
          <w:szCs w:val="28"/>
        </w:rPr>
        <w:t xml:space="preserve">с начала года в </w:t>
      </w:r>
      <w:r w:rsidR="00F13BB6" w:rsidRPr="00AA5653">
        <w:rPr>
          <w:rFonts w:ascii="Times New Roman" w:hAnsi="Times New Roman" w:cs="Times New Roman"/>
          <w:sz w:val="28"/>
          <w:szCs w:val="28"/>
        </w:rPr>
        <w:t>У</w:t>
      </w:r>
      <w:r w:rsidRPr="00AA5653">
        <w:rPr>
          <w:rFonts w:ascii="Times New Roman" w:hAnsi="Times New Roman" w:cs="Times New Roman"/>
          <w:sz w:val="28"/>
          <w:szCs w:val="28"/>
        </w:rPr>
        <w:t>ниверситете являлись:</w:t>
      </w:r>
    </w:p>
    <w:p w:rsidR="00654D83" w:rsidRPr="00AA5653" w:rsidRDefault="007F77A3" w:rsidP="00973C5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Полужирный" w:hAnsi="Times New Roman Полужирный" w:cs="Times New Roman"/>
          <w:b/>
          <w:iCs/>
          <w:spacing w:val="-6"/>
          <w:sz w:val="28"/>
          <w:szCs w:val="28"/>
        </w:rPr>
      </w:pPr>
      <w:r w:rsidRPr="00AA5653">
        <w:rPr>
          <w:rFonts w:ascii="Times New Roman Полужирный" w:hAnsi="Times New Roman Полужирный" w:cs="Times New Roman"/>
          <w:b/>
          <w:iCs/>
          <w:spacing w:val="-6"/>
          <w:sz w:val="28"/>
          <w:szCs w:val="28"/>
        </w:rPr>
        <w:t>РАСШИРЕНИЕ И УКРЕПЛЕНИЕ СОТРУДНИЧЕСТВА С ПРЕДПРИЯТИЯМИ РЕАЛЬНОГО С</w:t>
      </w:r>
      <w:r w:rsidR="007D45EB" w:rsidRPr="00AA5653">
        <w:rPr>
          <w:rFonts w:ascii="Times New Roman Полужирный" w:hAnsi="Times New Roman Полужирный" w:cs="Times New Roman"/>
          <w:b/>
          <w:iCs/>
          <w:spacing w:val="-6"/>
          <w:sz w:val="28"/>
          <w:szCs w:val="28"/>
        </w:rPr>
        <w:t>ЕКТОРА ЭКОНОМИКИ, ОРГАНИЗАЦИЯМИ–</w:t>
      </w:r>
      <w:r w:rsidRPr="00AA5653">
        <w:rPr>
          <w:rFonts w:ascii="Times New Roman Полужирный" w:hAnsi="Times New Roman Полужирный" w:cs="Times New Roman"/>
          <w:b/>
          <w:iCs/>
          <w:spacing w:val="-6"/>
          <w:sz w:val="28"/>
          <w:szCs w:val="28"/>
        </w:rPr>
        <w:t>ЗАКАЗЧИКАМИ НАУЧНО-ИССЛЕДОВАТЕЛЬСКИХ УСЛУГ.</w:t>
      </w:r>
    </w:p>
    <w:p w:rsidR="006132F0" w:rsidRPr="00AA5653" w:rsidRDefault="00E62EA6" w:rsidP="007F77A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Университет ориентирован на р</w:t>
      </w:r>
      <w:r w:rsidRPr="00AA5653">
        <w:rPr>
          <w:rFonts w:ascii="Times New Roman" w:hAnsi="Times New Roman" w:cs="Times New Roman"/>
          <w:bCs/>
          <w:iCs/>
          <w:sz w:val="28"/>
          <w:szCs w:val="28"/>
        </w:rPr>
        <w:t>аботу с индустриальными партнерами.</w:t>
      </w:r>
    </w:p>
    <w:p w:rsidR="00BF2AC7" w:rsidRPr="00AA5653" w:rsidRDefault="00F1047D" w:rsidP="00973C5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</w:t>
      </w:r>
      <w:r w:rsidR="0085395F" w:rsidRPr="00AA5653">
        <w:rPr>
          <w:rFonts w:ascii="Times New Roman" w:hAnsi="Times New Roman" w:cs="Times New Roman"/>
          <w:sz w:val="28"/>
          <w:szCs w:val="28"/>
        </w:rPr>
        <w:t xml:space="preserve"> </w:t>
      </w:r>
      <w:r w:rsidR="00BF2AC7" w:rsidRPr="00AA5653">
        <w:rPr>
          <w:rFonts w:ascii="Times New Roman" w:hAnsi="Times New Roman" w:cs="Times New Roman"/>
          <w:sz w:val="28"/>
          <w:szCs w:val="28"/>
        </w:rPr>
        <w:t>201</w:t>
      </w:r>
      <w:r w:rsidR="009E010B" w:rsidRPr="00AA5653">
        <w:rPr>
          <w:rFonts w:ascii="Times New Roman" w:hAnsi="Times New Roman" w:cs="Times New Roman"/>
          <w:sz w:val="28"/>
          <w:szCs w:val="28"/>
        </w:rPr>
        <w:t>9</w:t>
      </w:r>
      <w:r w:rsidR="00BF2AC7" w:rsidRPr="00AA56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85395F" w:rsidRPr="00AA5653">
        <w:rPr>
          <w:rFonts w:ascii="Times New Roman" w:hAnsi="Times New Roman" w:cs="Times New Roman"/>
          <w:sz w:val="28"/>
          <w:szCs w:val="28"/>
        </w:rPr>
        <w:t xml:space="preserve"> активно реализ</w:t>
      </w:r>
      <w:r w:rsidR="00E62EA6" w:rsidRPr="00AA5653">
        <w:rPr>
          <w:rFonts w:ascii="Times New Roman" w:hAnsi="Times New Roman" w:cs="Times New Roman"/>
          <w:sz w:val="28"/>
          <w:szCs w:val="28"/>
        </w:rPr>
        <w:t>овались</w:t>
      </w:r>
      <w:r w:rsidR="0085395F" w:rsidRPr="00AA5653">
        <w:rPr>
          <w:rFonts w:ascii="Times New Roman" w:hAnsi="Times New Roman" w:cs="Times New Roman"/>
          <w:sz w:val="28"/>
          <w:szCs w:val="28"/>
        </w:rPr>
        <w:t xml:space="preserve"> соглашения о стратегическом сотрудничестве между РГЭУ (РИНХ) и крупными предприятиям</w:t>
      </w:r>
      <w:r w:rsidR="00F85DCF" w:rsidRPr="00AA5653">
        <w:rPr>
          <w:rFonts w:ascii="Times New Roman" w:hAnsi="Times New Roman" w:cs="Times New Roman"/>
          <w:sz w:val="28"/>
          <w:szCs w:val="28"/>
        </w:rPr>
        <w:t>и г. Р</w:t>
      </w:r>
      <w:r w:rsidR="008335A1" w:rsidRPr="00AA5653">
        <w:rPr>
          <w:rFonts w:ascii="Times New Roman" w:hAnsi="Times New Roman" w:cs="Times New Roman"/>
          <w:sz w:val="28"/>
          <w:szCs w:val="28"/>
        </w:rPr>
        <w:t>осто</w:t>
      </w:r>
      <w:r w:rsidR="0021279B" w:rsidRPr="00AA5653">
        <w:rPr>
          <w:rFonts w:ascii="Times New Roman" w:hAnsi="Times New Roman" w:cs="Times New Roman"/>
          <w:sz w:val="28"/>
          <w:szCs w:val="28"/>
        </w:rPr>
        <w:t>ва-на-Дону и региона, в их</w:t>
      </w:r>
      <w:r w:rsidR="008335A1" w:rsidRPr="00AA5653">
        <w:rPr>
          <w:rFonts w:ascii="Times New Roman" w:hAnsi="Times New Roman" w:cs="Times New Roman"/>
          <w:sz w:val="28"/>
          <w:szCs w:val="28"/>
        </w:rPr>
        <w:t xml:space="preserve"> числе:</w:t>
      </w:r>
    </w:p>
    <w:p w:rsidR="007F77A3" w:rsidRPr="00AA5653" w:rsidRDefault="007F77A3" w:rsidP="00BA5C28">
      <w:pPr>
        <w:pStyle w:val="a3"/>
        <w:numPr>
          <w:ilvl w:val="0"/>
          <w:numId w:val="36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ПАО «РОСТВЕРТОЛ»;</w:t>
      </w:r>
    </w:p>
    <w:p w:rsidR="007F77A3" w:rsidRPr="00AA5653" w:rsidRDefault="007F77A3" w:rsidP="00BA5C28">
      <w:pPr>
        <w:pStyle w:val="a3"/>
        <w:numPr>
          <w:ilvl w:val="0"/>
          <w:numId w:val="36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ПАО «СБЕРБАНК»;</w:t>
      </w:r>
    </w:p>
    <w:p w:rsidR="007F77A3" w:rsidRPr="00AA5653" w:rsidRDefault="007F77A3" w:rsidP="00BA5C28">
      <w:pPr>
        <w:pStyle w:val="a3"/>
        <w:numPr>
          <w:ilvl w:val="0"/>
          <w:numId w:val="36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lastRenderedPageBreak/>
        <w:t>ПАО КБ «ЦЕНТР-ИНВЕСТ»;</w:t>
      </w:r>
    </w:p>
    <w:p w:rsidR="007F77A3" w:rsidRPr="00AA5653" w:rsidRDefault="007F77A3" w:rsidP="00BA5C28">
      <w:pPr>
        <w:pStyle w:val="a3"/>
        <w:numPr>
          <w:ilvl w:val="0"/>
          <w:numId w:val="36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ООО НПП «БУРИНТЕХ»;</w:t>
      </w:r>
    </w:p>
    <w:p w:rsidR="007F77A3" w:rsidRPr="00AA5653" w:rsidRDefault="007F77A3" w:rsidP="00BA5C28">
      <w:pPr>
        <w:pStyle w:val="a3"/>
        <w:numPr>
          <w:ilvl w:val="0"/>
          <w:numId w:val="36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МБДОУ «Аленушка»;</w:t>
      </w:r>
    </w:p>
    <w:p w:rsidR="007F77A3" w:rsidRPr="00AA5653" w:rsidRDefault="007F77A3" w:rsidP="00BA5C28">
      <w:pPr>
        <w:pStyle w:val="a3"/>
        <w:numPr>
          <w:ilvl w:val="0"/>
          <w:numId w:val="36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Ростбизнесаудит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»;</w:t>
      </w:r>
    </w:p>
    <w:p w:rsidR="007F77A3" w:rsidRPr="00AA5653" w:rsidRDefault="007F77A3" w:rsidP="00BA5C28">
      <w:pPr>
        <w:pStyle w:val="a3"/>
        <w:numPr>
          <w:ilvl w:val="0"/>
          <w:numId w:val="36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ООО «ЮГРОСТИНВЕСТ»;</w:t>
      </w:r>
    </w:p>
    <w:p w:rsidR="001D5E7E" w:rsidRPr="00AA5653" w:rsidRDefault="007F77A3" w:rsidP="00BA5C28">
      <w:pPr>
        <w:pStyle w:val="a3"/>
        <w:numPr>
          <w:ilvl w:val="0"/>
          <w:numId w:val="36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ООО «Квант».</w:t>
      </w:r>
    </w:p>
    <w:p w:rsidR="00254F09" w:rsidRPr="00AA5653" w:rsidRDefault="003976F4" w:rsidP="007F77A3">
      <w:pPr>
        <w:pStyle w:val="a3"/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5653">
        <w:rPr>
          <w:rFonts w:ascii="Times New Roman" w:hAnsi="Times New Roman" w:cs="Times New Roman"/>
          <w:b/>
          <w:iCs/>
          <w:sz w:val="28"/>
          <w:szCs w:val="28"/>
        </w:rPr>
        <w:t>РГЭУ (РИНХ) АКТИВНО УЧАСТВУЕТ В КОНКУРСАХ ГОСУДАРСТВЕННЫХ И НЕГОСУДАРСТВЕННЫХ ОРГАНИЗАЦИЙ, КОМПАНИЙ И ФОНДОВ.</w:t>
      </w:r>
    </w:p>
    <w:p w:rsidR="00AE33D2" w:rsidRPr="00AA5653" w:rsidRDefault="00503B5B" w:rsidP="007F77A3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53">
        <w:rPr>
          <w:rFonts w:ascii="Times New Roman" w:hAnsi="Times New Roman" w:cs="Times New Roman"/>
          <w:bCs/>
          <w:sz w:val="28"/>
          <w:szCs w:val="28"/>
        </w:rPr>
        <w:t xml:space="preserve">Государственное задание: «Высокоточное позиционирование беспилотных автомобилей и определение их углового положения с использованием </w:t>
      </w:r>
      <w:proofErr w:type="spellStart"/>
      <w:r w:rsidRPr="00AA5653">
        <w:rPr>
          <w:rFonts w:ascii="Times New Roman" w:hAnsi="Times New Roman" w:cs="Times New Roman"/>
          <w:bCs/>
          <w:sz w:val="28"/>
          <w:szCs w:val="28"/>
        </w:rPr>
        <w:t>глубокоинтегрированных</w:t>
      </w:r>
      <w:proofErr w:type="spellEnd"/>
      <w:r w:rsidRPr="00AA56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bCs/>
          <w:sz w:val="28"/>
          <w:szCs w:val="28"/>
        </w:rPr>
        <w:t>инерциально</w:t>
      </w:r>
      <w:proofErr w:type="spellEnd"/>
      <w:r w:rsidRPr="00AA5653">
        <w:rPr>
          <w:rFonts w:ascii="Times New Roman" w:hAnsi="Times New Roman" w:cs="Times New Roman"/>
          <w:bCs/>
          <w:sz w:val="28"/>
          <w:szCs w:val="28"/>
        </w:rPr>
        <w:t>-спутниковых систем мониторинга». Руководитель</w:t>
      </w:r>
      <w:r w:rsidR="007D45EB" w:rsidRPr="00AA5653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AA5653">
        <w:rPr>
          <w:rFonts w:ascii="Times New Roman" w:hAnsi="Times New Roman" w:cs="Times New Roman"/>
          <w:bCs/>
          <w:sz w:val="28"/>
          <w:szCs w:val="28"/>
        </w:rPr>
        <w:t xml:space="preserve"> д.т.н., проф. Соколов С.В.</w:t>
      </w:r>
      <w:r w:rsidR="007D45EB" w:rsidRPr="00AA5653">
        <w:rPr>
          <w:rFonts w:ascii="Times New Roman" w:hAnsi="Times New Roman" w:cs="Times New Roman"/>
          <w:bCs/>
          <w:sz w:val="28"/>
          <w:szCs w:val="28"/>
        </w:rPr>
        <w:t>;</w:t>
      </w:r>
      <w:r w:rsidRPr="00AA5653">
        <w:rPr>
          <w:rFonts w:ascii="Times New Roman" w:hAnsi="Times New Roman" w:cs="Times New Roman"/>
          <w:bCs/>
          <w:sz w:val="28"/>
          <w:szCs w:val="28"/>
        </w:rPr>
        <w:t xml:space="preserve"> срок выполнения</w:t>
      </w:r>
      <w:r w:rsidR="007D45EB" w:rsidRPr="00AA5653">
        <w:rPr>
          <w:rFonts w:ascii="Times New Roman" w:hAnsi="Times New Roman" w:cs="Times New Roman"/>
          <w:bCs/>
          <w:sz w:val="28"/>
          <w:szCs w:val="28"/>
        </w:rPr>
        <w:t>:</w:t>
      </w:r>
      <w:r w:rsidRPr="00AA5653">
        <w:rPr>
          <w:rFonts w:ascii="Times New Roman" w:hAnsi="Times New Roman" w:cs="Times New Roman"/>
          <w:bCs/>
          <w:sz w:val="28"/>
          <w:szCs w:val="28"/>
        </w:rPr>
        <w:t xml:space="preserve"> 2018-2019 гг., объем финансирования этапа 2018 г. составил 5 140 600 руб.</w:t>
      </w:r>
    </w:p>
    <w:p w:rsidR="006C7A97" w:rsidRPr="00AA5653" w:rsidRDefault="007F77A3" w:rsidP="007F77A3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A5653">
        <w:rPr>
          <w:rFonts w:ascii="Times New Roman" w:hAnsi="Times New Roman" w:cs="Times New Roman"/>
          <w:b/>
          <w:iCs/>
          <w:sz w:val="28"/>
          <w:szCs w:val="28"/>
        </w:rPr>
        <w:t>РГЭУ (РИНХ) РАЗРАБАТЫВАЕТ СОВМЕСТНЫЕ ПРОЕКТЫ С РЕГИОНАЛЬНЫМИ ОРГАНАМИ ВЛАСТИ:</w:t>
      </w:r>
    </w:p>
    <w:p w:rsidR="0003197A" w:rsidRPr="00AA5653" w:rsidRDefault="006C7A97" w:rsidP="00BA5C28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20 июня 2019</w:t>
      </w:r>
      <w:r w:rsidR="007D45EB" w:rsidRPr="00AA5653">
        <w:rPr>
          <w:rFonts w:ascii="Times New Roman" w:hAnsi="Times New Roman" w:cs="Times New Roman"/>
          <w:sz w:val="28"/>
          <w:szCs w:val="28"/>
        </w:rPr>
        <w:t xml:space="preserve"> г.</w:t>
      </w:r>
      <w:r w:rsidRPr="00AA5653">
        <w:rPr>
          <w:rFonts w:ascii="Times New Roman" w:hAnsi="Times New Roman" w:cs="Times New Roman"/>
          <w:sz w:val="28"/>
          <w:szCs w:val="28"/>
        </w:rPr>
        <w:t xml:space="preserve"> на базе Университета состоится информационный семинар по реализации национального проекта «Производительность труда и поддержка занятости» при участии Губернатора Ростовской области В.Ю. Голубева и Министерства экономического развития Ростовской области</w:t>
      </w:r>
      <w:r w:rsidR="0003197A" w:rsidRPr="00AA5653">
        <w:rPr>
          <w:rFonts w:ascii="Times New Roman" w:hAnsi="Times New Roman" w:cs="Times New Roman"/>
          <w:sz w:val="28"/>
          <w:szCs w:val="28"/>
        </w:rPr>
        <w:t>;</w:t>
      </w:r>
    </w:p>
    <w:p w:rsidR="006C7A97" w:rsidRPr="00AA5653" w:rsidRDefault="0003197A" w:rsidP="00BA5C28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20 июня 2019</w:t>
      </w:r>
      <w:r w:rsidR="007D45EB" w:rsidRPr="00AA5653">
        <w:rPr>
          <w:rFonts w:ascii="Times New Roman" w:hAnsi="Times New Roman" w:cs="Times New Roman"/>
          <w:sz w:val="28"/>
          <w:szCs w:val="28"/>
        </w:rPr>
        <w:t xml:space="preserve"> г.</w:t>
      </w:r>
      <w:r w:rsidRPr="00AA5653">
        <w:rPr>
          <w:rFonts w:ascii="Times New Roman" w:hAnsi="Times New Roman" w:cs="Times New Roman"/>
          <w:sz w:val="28"/>
          <w:szCs w:val="28"/>
        </w:rPr>
        <w:t xml:space="preserve"> в рамках соглашения с Контрольно-счетной палатой Ростовской области состоится семинар «Роль внешнего государственного финансового контроля при реализации национальных и приоритетных проектов: практика и актуальные проблемы».</w:t>
      </w:r>
    </w:p>
    <w:p w:rsidR="007D45EB" w:rsidRPr="00AA5653" w:rsidRDefault="007D45EB" w:rsidP="007D45EB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395F" w:rsidRPr="00AA5653" w:rsidRDefault="007F77A3" w:rsidP="007F77A3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5653">
        <w:rPr>
          <w:rFonts w:ascii="Times New Roman" w:hAnsi="Times New Roman" w:cs="Times New Roman"/>
          <w:b/>
          <w:iCs/>
          <w:sz w:val="28"/>
          <w:szCs w:val="28"/>
        </w:rPr>
        <w:t>УНИВЕРСИТЕТ УЧАСТВУЕТ В СОВМЕСТНЫХ С ЮНЦ РАН ПРОЕКТАХ И ПРОГРАММАХ, НАПРАВЛЕННЫХ НА РЕШЕНИЕ СОЦИАЛЬНО ЗНАЧИМЫХ ВОПРОСОВ В РАЗВИТИИ ОТРАСЛЕЙ ЭКОНОМИКИ В ИНТЕРЕСАХ ЮГА РОССИИ</w:t>
      </w:r>
      <w:r w:rsidRPr="00AA5653">
        <w:rPr>
          <w:rFonts w:ascii="Times New Roman" w:hAnsi="Times New Roman" w:cs="Times New Roman"/>
          <w:iCs/>
          <w:sz w:val="28"/>
          <w:szCs w:val="28"/>
        </w:rPr>
        <w:t>:</w:t>
      </w:r>
    </w:p>
    <w:p w:rsidR="002021FD" w:rsidRPr="00AA5653" w:rsidRDefault="002021FD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lastRenderedPageBreak/>
        <w:t>1. Международная научная конференция «Закономерности формирования и воздействия морских, атмосферных опасных явлений и катастроф на прибрежную зону РФ в условиях глобальных климатических и индустриальных вызовов» («Опасные явления»), 17.06.2019 - 23.06.2019 гг.</w:t>
      </w:r>
    </w:p>
    <w:p w:rsidR="002021FD" w:rsidRPr="00AA5653" w:rsidRDefault="002021FD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2. На базе ФГБОУ ВО «РГЭУ (РИНХ)» 17 мая 2019 года была организована региональная площадка в рамках Московского академического экономического форума (МАЭФ) для проведения круглого стола «Региональные аспекты развития институциональной структуры АПК трансграничного региона Российской Федерации». </w:t>
      </w:r>
    </w:p>
    <w:p w:rsidR="002021FD" w:rsidRPr="00AA5653" w:rsidRDefault="002021FD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Cs/>
          <w:sz w:val="28"/>
          <w:szCs w:val="28"/>
        </w:rPr>
        <w:t xml:space="preserve">3. Реализуется совместный проект </w:t>
      </w:r>
      <w:r w:rsidRPr="00AA5653">
        <w:rPr>
          <w:rFonts w:ascii="Times New Roman" w:hAnsi="Times New Roman" w:cs="Times New Roman"/>
          <w:bCs/>
          <w:sz w:val="28"/>
          <w:szCs w:val="28"/>
          <w:lang w:val="en-US"/>
        </w:rPr>
        <w:t>Start</w:t>
      </w:r>
      <w:r w:rsidRPr="00AA5653">
        <w:rPr>
          <w:rFonts w:ascii="Times New Roman" w:hAnsi="Times New Roman" w:cs="Times New Roman"/>
          <w:bCs/>
          <w:sz w:val="28"/>
          <w:szCs w:val="28"/>
        </w:rPr>
        <w:t>-</w:t>
      </w:r>
      <w:r w:rsidRPr="00AA5653">
        <w:rPr>
          <w:rFonts w:ascii="Times New Roman" w:hAnsi="Times New Roman" w:cs="Times New Roman"/>
          <w:bCs/>
          <w:sz w:val="28"/>
          <w:szCs w:val="28"/>
          <w:lang w:val="en-US"/>
        </w:rPr>
        <w:t>Up</w:t>
      </w:r>
      <w:r w:rsidRPr="00AA5653">
        <w:rPr>
          <w:rFonts w:ascii="Times New Roman" w:hAnsi="Times New Roman" w:cs="Times New Roman"/>
          <w:bCs/>
          <w:sz w:val="28"/>
          <w:szCs w:val="28"/>
        </w:rPr>
        <w:t xml:space="preserve">-лаборатории РГЭУ (РИНХ) и ЮНЦ РАН </w:t>
      </w:r>
      <w:r w:rsidRPr="00AA5653">
        <w:rPr>
          <w:rFonts w:ascii="Times New Roman" w:hAnsi="Times New Roman" w:cs="Times New Roman"/>
          <w:sz w:val="28"/>
          <w:szCs w:val="28"/>
        </w:rPr>
        <w:t xml:space="preserve">по созданию на базе вуза центра малой авиации в регионе (ответственный -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Мисиров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Айдынович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, младший научный сотрудник (ЮНЦ РАН).</w:t>
      </w:r>
    </w:p>
    <w:p w:rsidR="002021FD" w:rsidRPr="00AA5653" w:rsidRDefault="002021FD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4. Объявлен конкурс на получение гранта ЮНЦ РАН на проведение научных исследований в области региональной экономики. По итогам конкурса ЮНЦ РАН выделяет победителю грант в размере 100 000 рублей на реализацию Проекта в течение одного календарного года. Результаты конкурса приравниваются к результатам конкурса на замещение вакантных должностей научных работников. Вакантная должность – младший научный сотрудник (исследователь-аналитик); ответственный -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Ольга Юрьевна, заведующая лабораторией региональной экономики ЮНЦ РАН).</w:t>
      </w:r>
      <w:r w:rsidR="006B3A4F" w:rsidRPr="00AA5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FD" w:rsidRPr="00AA5653" w:rsidRDefault="002021FD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5. Два студента кафедры «Финансы» РГЭУ (РИНХ) направлены на практику в лабораторию региональной экономики ЮНЦ РАН; ответственный -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Ольга Юрьевна, заведующая лабораторией региональной экономики ЮНЦ РАН).</w:t>
      </w:r>
    </w:p>
    <w:p w:rsidR="0094706B" w:rsidRPr="00AA5653" w:rsidRDefault="0094706B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lo-LA"/>
        </w:rPr>
      </w:pPr>
      <w:r w:rsidRPr="00AA5653">
        <w:rPr>
          <w:rFonts w:ascii="Times New Roman" w:hAnsi="Times New Roman" w:cs="Times New Roman"/>
          <w:sz w:val="28"/>
          <w:szCs w:val="28"/>
        </w:rPr>
        <w:t>6. Проведение семинара «</w:t>
      </w:r>
      <w:r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Использование методов интеллектуального анализа данных для решения экономических задач»</w:t>
      </w:r>
      <w:r w:rsidRPr="00AA5653">
        <w:rPr>
          <w:rFonts w:ascii="Times New Roman" w:hAnsi="Times New Roman" w:cs="Times New Roman"/>
          <w:sz w:val="28"/>
          <w:szCs w:val="28"/>
          <w:lang w:bidi="lo-LA"/>
        </w:rPr>
        <w:t xml:space="preserve"> 04 июня 2019 г.</w:t>
      </w:r>
      <w:r w:rsidR="00DC18EE" w:rsidRPr="00AA5653">
        <w:rPr>
          <w:rFonts w:ascii="Times New Roman" w:hAnsi="Times New Roman" w:cs="Times New Roman"/>
          <w:sz w:val="28"/>
          <w:szCs w:val="28"/>
          <w:lang w:bidi="lo-LA"/>
        </w:rPr>
        <w:t>, в рамках которого запланированы следующие доклады:</w:t>
      </w:r>
    </w:p>
    <w:p w:rsidR="0094706B" w:rsidRPr="00AA5653" w:rsidRDefault="00DC18EE" w:rsidP="007F77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lo-LA"/>
        </w:rPr>
      </w:pPr>
      <w:r w:rsidRPr="00AA5653">
        <w:rPr>
          <w:rFonts w:ascii="Times New Roman" w:hAnsi="Times New Roman" w:cs="Times New Roman"/>
          <w:sz w:val="28"/>
          <w:szCs w:val="28"/>
          <w:lang w:bidi="lo-LA"/>
        </w:rPr>
        <w:lastRenderedPageBreak/>
        <w:t>- «</w:t>
      </w:r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Математические модели, алгоритмы и источники данных нечетко-множественных методик оптимизации сельскохозяйственного производства и экологического природопользования</w:t>
      </w:r>
      <w:r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»</w:t>
      </w:r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, д.ф.-м.н., профессор Сахарова Л.В.</w:t>
      </w:r>
    </w:p>
    <w:p w:rsidR="0094706B" w:rsidRPr="00AA5653" w:rsidRDefault="00DC18EE" w:rsidP="007F77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lo-LA"/>
        </w:rPr>
      </w:pPr>
      <w:r w:rsidRPr="00AA5653">
        <w:rPr>
          <w:rFonts w:ascii="Times New Roman" w:hAnsi="Times New Roman" w:cs="Times New Roman"/>
          <w:sz w:val="28"/>
          <w:szCs w:val="28"/>
          <w:lang w:bidi="lo-LA"/>
        </w:rPr>
        <w:t>- «</w:t>
      </w:r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Программн</w:t>
      </w:r>
      <w:r w:rsidR="00652C0F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ые средства реализации нечетко-</w:t>
      </w:r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множественных методик оптимизации сельскохозяйственного производства и экологического природопользования</w:t>
      </w:r>
      <w:r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»</w:t>
      </w:r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 xml:space="preserve">, ст. преп. </w:t>
      </w:r>
      <w:proofErr w:type="spellStart"/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Арапова</w:t>
      </w:r>
      <w:proofErr w:type="spellEnd"/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 xml:space="preserve"> Е.А.</w:t>
      </w:r>
    </w:p>
    <w:p w:rsidR="0094706B" w:rsidRPr="00AA5653" w:rsidRDefault="00DC18EE" w:rsidP="007F77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lo-LA"/>
        </w:rPr>
      </w:pPr>
      <w:r w:rsidRPr="00AA5653">
        <w:rPr>
          <w:rFonts w:ascii="Times New Roman" w:hAnsi="Times New Roman" w:cs="Times New Roman"/>
          <w:sz w:val="28"/>
          <w:szCs w:val="28"/>
          <w:lang w:bidi="lo-LA"/>
        </w:rPr>
        <w:t>- «</w:t>
      </w:r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Анализ влияния транспортной инфраструктуры на экономическое развитие региона</w:t>
      </w:r>
      <w:r w:rsidR="007D45E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»</w:t>
      </w:r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 xml:space="preserve">, зав. лаб. </w:t>
      </w:r>
      <w:r w:rsidR="007D45E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 xml:space="preserve">Региональной </w:t>
      </w:r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 xml:space="preserve">экономики ЮНЦ РАН, к.э.н. </w:t>
      </w:r>
      <w:proofErr w:type="spellStart"/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Патракеева</w:t>
      </w:r>
      <w:proofErr w:type="spellEnd"/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 xml:space="preserve"> О.Ю.</w:t>
      </w:r>
    </w:p>
    <w:p w:rsidR="002021FD" w:rsidRPr="00AA5653" w:rsidRDefault="00DC18EE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  <w:lang w:bidi="lo-LA"/>
        </w:rPr>
        <w:t>-</w:t>
      </w:r>
      <w:r w:rsidR="0094706B" w:rsidRPr="00AA5653">
        <w:rPr>
          <w:rFonts w:ascii="Times New Roman" w:hAnsi="Times New Roman" w:cs="Times New Roman"/>
          <w:sz w:val="28"/>
          <w:szCs w:val="28"/>
          <w:lang w:bidi="lo-LA"/>
        </w:rPr>
        <w:t xml:space="preserve"> </w:t>
      </w:r>
      <w:r w:rsidRPr="00AA5653">
        <w:rPr>
          <w:rFonts w:ascii="Times New Roman" w:hAnsi="Times New Roman" w:cs="Times New Roman"/>
          <w:sz w:val="28"/>
          <w:szCs w:val="28"/>
          <w:lang w:bidi="lo-LA"/>
        </w:rPr>
        <w:t>«</w:t>
      </w:r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 xml:space="preserve">Использование нейронных, нечетких и </w:t>
      </w:r>
      <w:proofErr w:type="spellStart"/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нейронно</w:t>
      </w:r>
      <w:proofErr w:type="spellEnd"/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-нечетких моделей для анализа сложных систем</w:t>
      </w:r>
      <w:r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»</w:t>
      </w:r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, д.э.н., профессор Долженко</w:t>
      </w:r>
      <w:r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 xml:space="preserve"> </w:t>
      </w:r>
      <w:r w:rsidR="0094706B" w:rsidRPr="00AA5653">
        <w:rPr>
          <w:rFonts w:ascii="Times New Roman" w:eastAsia="Times New Roman" w:hAnsi="Times New Roman" w:cs="Times New Roman"/>
          <w:sz w:val="28"/>
          <w:szCs w:val="28"/>
          <w:lang w:bidi="lo-LA"/>
        </w:rPr>
        <w:t>А.И.</w:t>
      </w:r>
    </w:p>
    <w:p w:rsidR="002021FD" w:rsidRPr="00AA5653" w:rsidRDefault="002021FD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7. Планируется подписание трехстороннего соглашения об академическом и научно-практическом сотрудничестве между </w:t>
      </w:r>
      <w:r w:rsidRPr="00AA5653">
        <w:rPr>
          <w:rFonts w:ascii="Times New Roman" w:hAnsi="Times New Roman" w:cs="Times New Roman"/>
          <w:bCs/>
          <w:sz w:val="28"/>
          <w:szCs w:val="28"/>
        </w:rPr>
        <w:t>РГЭУ (РИНХ), ЮНЦ РАН и МБОУ СОШ № 9 г. Азова.</w:t>
      </w:r>
    </w:p>
    <w:p w:rsidR="00AE33D2" w:rsidRPr="00AA5653" w:rsidRDefault="00AE33D2" w:rsidP="007F77A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541BA" w:rsidRPr="00AA5653" w:rsidRDefault="007F77A3" w:rsidP="007F77A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В ПРИОРИТЕТЕ УНИВЕРСИТЕТА</w:t>
      </w:r>
      <w:r w:rsidRPr="00AA565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A5653">
        <w:rPr>
          <w:rFonts w:ascii="Times New Roman" w:hAnsi="Times New Roman" w:cs="Times New Roman"/>
          <w:b/>
          <w:sz w:val="28"/>
          <w:szCs w:val="28"/>
        </w:rPr>
        <w:t>РАЗВИТИЕ ИННОВАЦИОННОЙ ДЕЯТЕЛЬНОСТИ</w:t>
      </w:r>
      <w:r w:rsidRPr="00AA5653">
        <w:rPr>
          <w:rFonts w:ascii="Times New Roman" w:hAnsi="Times New Roman" w:cs="Times New Roman"/>
          <w:sz w:val="28"/>
          <w:szCs w:val="28"/>
        </w:rPr>
        <w:t>.</w:t>
      </w:r>
    </w:p>
    <w:p w:rsidR="00062DDE" w:rsidRPr="00AA5653" w:rsidRDefault="00392B54" w:rsidP="007F77A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 201</w:t>
      </w:r>
      <w:r w:rsidR="00AE33D2" w:rsidRPr="00AA5653">
        <w:rPr>
          <w:rFonts w:ascii="Times New Roman" w:hAnsi="Times New Roman" w:cs="Times New Roman"/>
          <w:sz w:val="28"/>
          <w:szCs w:val="28"/>
        </w:rPr>
        <w:t>9</w:t>
      </w:r>
      <w:r w:rsidRPr="00AA5653">
        <w:rPr>
          <w:rFonts w:ascii="Times New Roman" w:hAnsi="Times New Roman" w:cs="Times New Roman"/>
          <w:sz w:val="28"/>
          <w:szCs w:val="28"/>
        </w:rPr>
        <w:t xml:space="preserve"> г. </w:t>
      </w:r>
      <w:r w:rsidR="0085395F" w:rsidRPr="00AA5653">
        <w:rPr>
          <w:rFonts w:ascii="Times New Roman" w:hAnsi="Times New Roman" w:cs="Times New Roman"/>
          <w:sz w:val="28"/>
          <w:szCs w:val="28"/>
        </w:rPr>
        <w:t xml:space="preserve">малым инновационным предприятием РГЭУ (РИНХ) ООО «Научный центр инновационных технологий» выполнено </w:t>
      </w:r>
      <w:r w:rsidR="002C4D99" w:rsidRPr="00AA5653">
        <w:rPr>
          <w:rFonts w:ascii="Times New Roman" w:hAnsi="Times New Roman" w:cs="Times New Roman"/>
          <w:sz w:val="28"/>
          <w:szCs w:val="28"/>
        </w:rPr>
        <w:t>4</w:t>
      </w:r>
      <w:r w:rsidR="0085395F" w:rsidRPr="00AA5653">
        <w:rPr>
          <w:rFonts w:ascii="Times New Roman" w:hAnsi="Times New Roman" w:cs="Times New Roman"/>
          <w:sz w:val="28"/>
          <w:szCs w:val="28"/>
        </w:rPr>
        <w:t xml:space="preserve"> хоздоговорны</w:t>
      </w:r>
      <w:r w:rsidRPr="00AA5653">
        <w:rPr>
          <w:rFonts w:ascii="Times New Roman" w:hAnsi="Times New Roman" w:cs="Times New Roman"/>
          <w:sz w:val="28"/>
          <w:szCs w:val="28"/>
        </w:rPr>
        <w:t>е</w:t>
      </w:r>
      <w:r w:rsidR="0085395F" w:rsidRPr="00AA565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A5653">
        <w:rPr>
          <w:rFonts w:ascii="Times New Roman" w:hAnsi="Times New Roman" w:cs="Times New Roman"/>
          <w:sz w:val="28"/>
          <w:szCs w:val="28"/>
        </w:rPr>
        <w:t>ы</w:t>
      </w:r>
      <w:r w:rsidR="0085395F" w:rsidRPr="00AA565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C4D99" w:rsidRPr="00AA5653">
        <w:rPr>
          <w:rFonts w:ascii="Times New Roman" w:hAnsi="Times New Roman" w:cs="Times New Roman"/>
          <w:sz w:val="28"/>
          <w:szCs w:val="28"/>
        </w:rPr>
        <w:t>409 500 руб.</w:t>
      </w:r>
    </w:p>
    <w:p w:rsidR="00AE33D2" w:rsidRPr="00AA5653" w:rsidRDefault="00AE33D2" w:rsidP="007F77A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5ECC" w:rsidRPr="00AA5653" w:rsidRDefault="007F77A3" w:rsidP="007F77A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A5653">
        <w:rPr>
          <w:rFonts w:ascii="Times New Roman" w:hAnsi="Times New Roman" w:cs="Times New Roman"/>
          <w:b/>
          <w:iCs/>
          <w:sz w:val="28"/>
          <w:szCs w:val="28"/>
        </w:rPr>
        <w:t>РАЗВИВАЮТСЯ ОБЪЕКТЫ ИНФРАСТРУКТУРЫ НАЦИОНАЛЬНОЙ ТЕХНОЛОГИЧЕСКОЙ ИНИЦИАТИВЫ:</w:t>
      </w:r>
    </w:p>
    <w:p w:rsidR="00AE33D2" w:rsidRPr="00AA5653" w:rsidRDefault="00E55ECC" w:rsidP="007F77A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В мае 2019 г. подана заявка на открытие </w:t>
      </w:r>
      <w:r w:rsidR="007D45EB" w:rsidRPr="00AA5653">
        <w:rPr>
          <w:rFonts w:ascii="Times New Roman" w:hAnsi="Times New Roman" w:cs="Times New Roman"/>
          <w:sz w:val="28"/>
          <w:szCs w:val="28"/>
        </w:rPr>
        <w:t>Т</w:t>
      </w:r>
      <w:r w:rsidRPr="00AA5653">
        <w:rPr>
          <w:rFonts w:ascii="Times New Roman" w:hAnsi="Times New Roman" w:cs="Times New Roman"/>
          <w:sz w:val="28"/>
          <w:szCs w:val="28"/>
        </w:rPr>
        <w:t>очки кипения городского формата на базе РГЭУ (РИНХ) - пространства совместной работы над проектами будущего. Высокая плотность событий, вовлечение лидеров и талантов университетского сообщества, региональных органов власти и бизнеса тестировать прорывные идеи, собирать проектные команды, находить единомышленников, учиться и учить, менять жизнь университета, города, региона.</w:t>
      </w:r>
    </w:p>
    <w:p w:rsidR="0096762A" w:rsidRPr="00AA5653" w:rsidRDefault="007F77A3" w:rsidP="007F77A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A5653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РАСШИРЯЕТСЯ МЕЖДУНАРОДНОЕ НАУЧНОЕ СОТРУДНИЧЕСТВО – КЛЮЧЕВОЙ АСПЕКТ В НАЦИОНАЛЬНОМ ПРОЕКТЕ «НАУКА».</w:t>
      </w:r>
    </w:p>
    <w:p w:rsidR="0096762A" w:rsidRPr="00AA5653" w:rsidRDefault="000E621E" w:rsidP="007F77A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566333" w:rsidRPr="00AA5653">
        <w:rPr>
          <w:rFonts w:ascii="Times New Roman" w:hAnsi="Times New Roman" w:cs="Times New Roman"/>
          <w:bCs/>
          <w:iCs/>
          <w:sz w:val="28"/>
          <w:szCs w:val="28"/>
        </w:rPr>
        <w:t>Московским государственным университетом имени М.В. Ломоносова</w:t>
      </w:r>
      <w:r w:rsidRPr="00AA5653">
        <w:rPr>
          <w:rFonts w:ascii="Times New Roman" w:hAnsi="Times New Roman" w:cs="Times New Roman"/>
          <w:bCs/>
          <w:iCs/>
          <w:sz w:val="28"/>
          <w:szCs w:val="28"/>
        </w:rPr>
        <w:t xml:space="preserve"> разработана </w:t>
      </w:r>
      <w:r w:rsidR="00026D20" w:rsidRPr="00AA5653">
        <w:rPr>
          <w:rFonts w:ascii="Times New Roman" w:hAnsi="Times New Roman" w:cs="Times New Roman"/>
          <w:bCs/>
          <w:iCs/>
          <w:sz w:val="28"/>
          <w:szCs w:val="28"/>
        </w:rPr>
        <w:t xml:space="preserve">инициатива </w:t>
      </w:r>
      <w:r w:rsidR="0036605D" w:rsidRPr="00AA5653">
        <w:rPr>
          <w:rFonts w:ascii="Times New Roman" w:hAnsi="Times New Roman" w:cs="Times New Roman"/>
          <w:bCs/>
          <w:iCs/>
          <w:sz w:val="28"/>
          <w:szCs w:val="28"/>
        </w:rPr>
        <w:t xml:space="preserve">«Развитие сотрудничества университетов и МСП на институциональном, национальном и международном уровнях путем внедрения </w:t>
      </w:r>
      <w:proofErr w:type="spellStart"/>
      <w:r w:rsidR="0036605D" w:rsidRPr="00AA5653">
        <w:rPr>
          <w:rFonts w:ascii="Times New Roman" w:hAnsi="Times New Roman" w:cs="Times New Roman"/>
          <w:bCs/>
          <w:iCs/>
          <w:sz w:val="28"/>
          <w:szCs w:val="28"/>
        </w:rPr>
        <w:t>краудсорсинговых</w:t>
      </w:r>
      <w:proofErr w:type="spellEnd"/>
      <w:r w:rsidR="0036605D" w:rsidRPr="00AA5653">
        <w:rPr>
          <w:rFonts w:ascii="Times New Roman" w:hAnsi="Times New Roman" w:cs="Times New Roman"/>
          <w:bCs/>
          <w:iCs/>
          <w:sz w:val="28"/>
          <w:szCs w:val="28"/>
        </w:rPr>
        <w:t xml:space="preserve"> практик в университетах и МСП» </w:t>
      </w:r>
      <w:r w:rsidR="00026D20" w:rsidRPr="00AA5653">
        <w:rPr>
          <w:rFonts w:ascii="Times New Roman" w:hAnsi="Times New Roman" w:cs="Times New Roman"/>
          <w:bCs/>
          <w:iCs/>
          <w:sz w:val="28"/>
          <w:szCs w:val="28"/>
        </w:rPr>
        <w:t>в проекте</w:t>
      </w:r>
      <w:r w:rsidR="00026D20" w:rsidRPr="00AA56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26D20" w:rsidRPr="00AA5653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026D20" w:rsidRPr="00AA5653">
        <w:rPr>
          <w:rFonts w:ascii="Times New Roman" w:hAnsi="Times New Roman" w:cs="Times New Roman"/>
          <w:sz w:val="28"/>
          <w:szCs w:val="28"/>
        </w:rPr>
        <w:t>+</w:t>
      </w:r>
      <w:r w:rsidR="0024554B" w:rsidRPr="00AA5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333" w:rsidRPr="00AA5653" w:rsidRDefault="00566333" w:rsidP="007F77A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В 2019 г. РГЭУ (РИНХ) третий раз выступает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и партнером </w:t>
      </w:r>
      <w:r w:rsidR="007D45EB" w:rsidRPr="00AA5653">
        <w:rPr>
          <w:rFonts w:ascii="Times New Roman" w:hAnsi="Times New Roman" w:cs="Times New Roman"/>
          <w:sz w:val="28"/>
          <w:szCs w:val="28"/>
        </w:rPr>
        <w:t>М</w:t>
      </w:r>
      <w:r w:rsidRPr="00AA5653">
        <w:rPr>
          <w:rFonts w:ascii="Times New Roman" w:hAnsi="Times New Roman" w:cs="Times New Roman"/>
          <w:sz w:val="28"/>
          <w:szCs w:val="28"/>
        </w:rPr>
        <w:t>еждународной конференции прикладного бизнеса и экономики (</w:t>
      </w:r>
      <w:r w:rsidR="008C0BB5" w:rsidRPr="00AA5653">
        <w:rPr>
          <w:rFonts w:ascii="Times New Roman" w:hAnsi="Times New Roman" w:cs="Times New Roman"/>
          <w:sz w:val="28"/>
          <w:szCs w:val="28"/>
        </w:rPr>
        <w:t>ICABE</w:t>
      </w:r>
      <w:r w:rsidRPr="00AA5653">
        <w:rPr>
          <w:rFonts w:ascii="Times New Roman" w:hAnsi="Times New Roman" w:cs="Times New Roman"/>
          <w:sz w:val="28"/>
          <w:szCs w:val="28"/>
        </w:rPr>
        <w:t>-2019), которая состоится 21-23 октября в Университете им. Аристотеля в г. Салоники, Греция.</w:t>
      </w:r>
    </w:p>
    <w:p w:rsidR="00BF2528" w:rsidRPr="00AA5653" w:rsidRDefault="00363487" w:rsidP="007F77A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мер поддержки молодых исследователей, привлечения зарубежных молодых ученых в российские научные и образовательные организации за счет зарубежных стипендий и грантов осуществляется формирование базы российских научных руководителей на платформе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STIpot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. Информация о кадровом потенциале РГЭУ (РИНХ) будет доступна молодым ученым, планирующим получение грантов на научную мобильность, для поиска научного руководителя в России, получения приглашения и дальнейшей стажировки.</w:t>
      </w:r>
    </w:p>
    <w:p w:rsidR="00BF2528" w:rsidRPr="00AA5653" w:rsidRDefault="00BF2528" w:rsidP="007F77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br w:type="page"/>
      </w:r>
    </w:p>
    <w:p w:rsidR="007F77A3" w:rsidRPr="00AA5653" w:rsidRDefault="008D4650" w:rsidP="007F7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22ADD" w:rsidRPr="00AA5653">
        <w:rPr>
          <w:rFonts w:ascii="Times New Roman" w:hAnsi="Times New Roman" w:cs="Times New Roman"/>
          <w:b/>
          <w:sz w:val="28"/>
          <w:szCs w:val="28"/>
        </w:rPr>
        <w:t xml:space="preserve">РАЗВИТИЕ ОБЪЕКТОВ </w:t>
      </w:r>
    </w:p>
    <w:p w:rsidR="006256B6" w:rsidRPr="00AA5653" w:rsidRDefault="00E22ADD" w:rsidP="007F77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ИННОВАЦИОННОЙ ИНФРАСТРУКТУРЫ</w:t>
      </w:r>
    </w:p>
    <w:p w:rsidR="00F150AF" w:rsidRPr="00AA5653" w:rsidRDefault="00F150AF" w:rsidP="007F77A3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771341" w:rsidRPr="003976F4" w:rsidRDefault="0085395F" w:rsidP="003976F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6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</w:t>
      </w:r>
      <w:r w:rsidRPr="003976F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spellStart"/>
      <w:r w:rsidRPr="003976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rtUp</w:t>
      </w:r>
      <w:proofErr w:type="spellEnd"/>
      <w:r w:rsidRPr="003976F4">
        <w:rPr>
          <w:rFonts w:ascii="Times New Roman" w:hAnsi="Times New Roman" w:cs="Times New Roman"/>
          <w:b/>
          <w:sz w:val="28"/>
          <w:szCs w:val="28"/>
          <w:u w:val="single"/>
        </w:rPr>
        <w:t>-лаборатория</w:t>
      </w:r>
    </w:p>
    <w:p w:rsidR="009274E1" w:rsidRPr="00AA5653" w:rsidRDefault="002543D2" w:rsidP="007F77A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5653">
        <w:rPr>
          <w:rFonts w:ascii="Times New Roman" w:hAnsi="Times New Roman" w:cs="Times New Roman"/>
          <w:b/>
          <w:bCs/>
          <w:sz w:val="28"/>
          <w:szCs w:val="28"/>
        </w:rPr>
        <w:t>StаrtUp</w:t>
      </w:r>
      <w:proofErr w:type="spellEnd"/>
      <w:r w:rsidRPr="00AA5653">
        <w:rPr>
          <w:rFonts w:ascii="Times New Roman" w:hAnsi="Times New Roman" w:cs="Times New Roman"/>
          <w:b/>
          <w:bCs/>
          <w:sz w:val="28"/>
          <w:szCs w:val="28"/>
        </w:rPr>
        <w:t>-лаборатори</w:t>
      </w:r>
      <w:r w:rsidR="002D39F8" w:rsidRPr="00AA565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D39F8" w:rsidRPr="00AA5653">
        <w:rPr>
          <w:rFonts w:ascii="Times New Roman" w:hAnsi="Times New Roman" w:cs="Times New Roman"/>
          <w:sz w:val="28"/>
          <w:szCs w:val="28"/>
        </w:rPr>
        <w:t xml:space="preserve"> реализует основную задачу Университета</w:t>
      </w:r>
      <w:r w:rsidR="0085395F" w:rsidRPr="00AA5653">
        <w:rPr>
          <w:rFonts w:ascii="Times New Roman" w:hAnsi="Times New Roman" w:cs="Times New Roman"/>
          <w:sz w:val="28"/>
          <w:szCs w:val="28"/>
        </w:rPr>
        <w:t xml:space="preserve"> - </w:t>
      </w:r>
      <w:r w:rsidR="0085395F" w:rsidRPr="00AA5653">
        <w:rPr>
          <w:rFonts w:ascii="Times New Roman" w:eastAsia="Times New Roman" w:hAnsi="Times New Roman" w:cs="Times New Roman"/>
          <w:sz w:val="28"/>
          <w:szCs w:val="28"/>
        </w:rPr>
        <w:t>активизаци</w:t>
      </w:r>
      <w:r w:rsidR="009330C9" w:rsidRPr="00AA565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5395F" w:rsidRPr="00AA5653">
        <w:rPr>
          <w:rFonts w:ascii="Times New Roman" w:eastAsia="Times New Roman" w:hAnsi="Times New Roman" w:cs="Times New Roman"/>
          <w:sz w:val="28"/>
          <w:szCs w:val="28"/>
        </w:rPr>
        <w:t xml:space="preserve"> творческой деятельности молодых профессионалов и профессорско-преподавательского состава.</w:t>
      </w:r>
    </w:p>
    <w:p w:rsidR="00F150AF" w:rsidRPr="00AA5653" w:rsidRDefault="00566333" w:rsidP="007F77A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В 2019 выполняется второй этап государственного задания Министерства науки и высшего образования, проект </w:t>
      </w:r>
      <w:r w:rsidR="000922F4" w:rsidRPr="00AA5653">
        <w:rPr>
          <w:rFonts w:ascii="Times New Roman" w:eastAsia="Times New Roman" w:hAnsi="Times New Roman" w:cs="Times New Roman"/>
          <w:sz w:val="28"/>
          <w:szCs w:val="28"/>
        </w:rPr>
        <w:t xml:space="preserve">«Высокоточное позиционирование беспилотных автомобилей и определение их углового положения с использованием </w:t>
      </w:r>
      <w:proofErr w:type="spellStart"/>
      <w:r w:rsidR="000922F4" w:rsidRPr="00AA5653">
        <w:rPr>
          <w:rFonts w:ascii="Times New Roman" w:eastAsia="Times New Roman" w:hAnsi="Times New Roman" w:cs="Times New Roman"/>
          <w:sz w:val="28"/>
          <w:szCs w:val="28"/>
        </w:rPr>
        <w:t>глубокоинтегрированных</w:t>
      </w:r>
      <w:proofErr w:type="spellEnd"/>
      <w:r w:rsidR="000922F4" w:rsidRPr="00AA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22F4" w:rsidRPr="00AA5653">
        <w:rPr>
          <w:rFonts w:ascii="Times New Roman" w:eastAsia="Times New Roman" w:hAnsi="Times New Roman" w:cs="Times New Roman"/>
          <w:sz w:val="28"/>
          <w:szCs w:val="28"/>
        </w:rPr>
        <w:t>инерциально</w:t>
      </w:r>
      <w:proofErr w:type="spellEnd"/>
      <w:r w:rsidR="000922F4" w:rsidRPr="00AA5653">
        <w:rPr>
          <w:rFonts w:ascii="Times New Roman" w:eastAsia="Times New Roman" w:hAnsi="Times New Roman" w:cs="Times New Roman"/>
          <w:sz w:val="28"/>
          <w:szCs w:val="28"/>
        </w:rPr>
        <w:t>-спутниковых систем мониторинга».</w:t>
      </w:r>
      <w:r w:rsidR="00451DD1" w:rsidRPr="00AA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22F4" w:rsidRPr="00AA5653" w:rsidRDefault="00190C74" w:rsidP="007F77A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E621E" w:rsidRPr="00AA5653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621E" w:rsidRPr="00AA565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лаборатории подготовлено </w:t>
      </w:r>
      <w:r w:rsidRPr="00AA5653">
        <w:rPr>
          <w:rFonts w:ascii="Times New Roman" w:eastAsia="Times New Roman" w:hAnsi="Times New Roman" w:cs="Times New Roman"/>
          <w:b/>
          <w:sz w:val="28"/>
          <w:szCs w:val="28"/>
        </w:rPr>
        <w:t xml:space="preserve">5 публикаций в журналах </w:t>
      </w:r>
      <w:r w:rsidRPr="00AA56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Scopus</w:t>
      </w:r>
      <w:r w:rsidR="000922F4" w:rsidRPr="00AA56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22F4" w:rsidRPr="00AA5653" w:rsidRDefault="000922F4" w:rsidP="00BA5C2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Marianna V.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Sergey V.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Sokolov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Anna E.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Kolodenkova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Adaptation of the Nonlinear Stochastic Filter </w:t>
      </w:r>
      <w:proofErr w:type="gramStart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on the Basis of</w:t>
      </w:r>
      <w:proofErr w:type="gramEnd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Irregular Exact Measurements </w:t>
      </w:r>
      <w:r w:rsidR="007D45EB"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// </w:t>
      </w:r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Advances in Intelligent Systems and Computing, Volume 875, pp</w:t>
      </w:r>
      <w:r w:rsidR="007D45EB"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. 85–91, 2019.</w:t>
      </w:r>
    </w:p>
    <w:p w:rsidR="000922F4" w:rsidRPr="00AA5653" w:rsidRDefault="000922F4" w:rsidP="00BA5C2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Соколов С.В., Погорелов В.А., Шаталов А.Б. Решение задачи автономной начальной ориентации БИНС на возмущенном основании с использованием параметров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</w:rPr>
        <w:t>Родрига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 – Гамильтона </w:t>
      </w:r>
      <w:r w:rsidR="007D45EB" w:rsidRPr="00AA5653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</w:rPr>
        <w:t>Изв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</w:rPr>
        <w:t>. Вузов. Авиационная техника. 2019. №1. С.4-12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tab/>
      </w:r>
      <w:r w:rsidRPr="00AA56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22F4" w:rsidRPr="00AA5653" w:rsidRDefault="000922F4" w:rsidP="00BA5C2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sz w:val="28"/>
          <w:szCs w:val="28"/>
        </w:rPr>
        <w:t>Соколов С.В., Погорелов В.А. Нелинейная динамическая оценка углов ориентации подвижного объекта по распределённым спутниковым измерениям</w:t>
      </w:r>
      <w:r w:rsidR="007D45EB" w:rsidRPr="00AA5653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 Измерительная техника, №3, 2019, С. 30-37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tab/>
      </w:r>
      <w:r w:rsidRPr="00AA56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22F4" w:rsidRPr="00AA5653" w:rsidRDefault="000922F4" w:rsidP="00BA5C2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Kucherenko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P.A.,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Sokolov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S.V. Analytical Solution of the Navigation Problem on the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Orthodromic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Trajectory in t</w:t>
      </w:r>
      <w:r w:rsidR="007D45EB"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 Greenwich Coordinate System // </w:t>
      </w:r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Mechanics of Solids, 2018, Vol. 53, Suppl. 2, pp. S133–S134</w:t>
      </w:r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0922F4" w:rsidRPr="00AA5653" w:rsidRDefault="000922F4" w:rsidP="00BA5C2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Guda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A.N.,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M.V.,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Sokolov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S.V. Application of acyclic precise measurements at the solution of the problem of adaptive nonlinear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Kalman’s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filtration</w:t>
      </w:r>
      <w:r w:rsidR="007D45EB"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D45EB"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// </w:t>
      </w:r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Proceedings of the International Russian Automation Conference (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RusAutoCon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), Sochi, Russia</w:t>
      </w:r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F45F3C" w:rsidRPr="00AA5653" w:rsidRDefault="000922F4" w:rsidP="007F77A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51E3C" w:rsidRPr="00AA5653">
        <w:rPr>
          <w:rFonts w:ascii="Times New Roman" w:eastAsia="Times New Roman" w:hAnsi="Times New Roman" w:cs="Times New Roman"/>
          <w:b/>
          <w:sz w:val="28"/>
          <w:szCs w:val="28"/>
        </w:rPr>
        <w:t>ол</w:t>
      </w:r>
      <w:r w:rsidR="00F45F3C" w:rsidRPr="00AA5653">
        <w:rPr>
          <w:rFonts w:ascii="Times New Roman" w:eastAsia="Times New Roman" w:hAnsi="Times New Roman" w:cs="Times New Roman"/>
          <w:b/>
          <w:sz w:val="28"/>
          <w:szCs w:val="28"/>
        </w:rPr>
        <w:t>учено</w:t>
      </w:r>
      <w:r w:rsidR="00E33D1A" w:rsidRPr="00AA5653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="00F45F3C" w:rsidRPr="00AA5653">
        <w:rPr>
          <w:rFonts w:ascii="Times New Roman" w:eastAsia="Times New Roman" w:hAnsi="Times New Roman" w:cs="Times New Roman"/>
          <w:b/>
          <w:sz w:val="28"/>
          <w:szCs w:val="28"/>
        </w:rPr>
        <w:t xml:space="preserve"> патентов на изобретения</w:t>
      </w:r>
      <w:r w:rsidR="003A565F" w:rsidRPr="00AA5653">
        <w:rPr>
          <w:rFonts w:ascii="Times New Roman" w:eastAsia="Times New Roman" w:hAnsi="Times New Roman" w:cs="Times New Roman"/>
          <w:b/>
          <w:sz w:val="28"/>
          <w:szCs w:val="28"/>
        </w:rPr>
        <w:t xml:space="preserve"> (в том числе, в рамках межв</w:t>
      </w:r>
      <w:r w:rsidR="003976F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3A565F" w:rsidRPr="00AA5653">
        <w:rPr>
          <w:rFonts w:ascii="Times New Roman" w:eastAsia="Times New Roman" w:hAnsi="Times New Roman" w:cs="Times New Roman"/>
          <w:b/>
          <w:sz w:val="28"/>
          <w:szCs w:val="28"/>
        </w:rPr>
        <w:t>зовского взаимодействия и совместных проектных инициатив):</w:t>
      </w:r>
      <w:r w:rsidR="0024554B" w:rsidRPr="00AA5653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0922F4" w:rsidRPr="00AA5653" w:rsidRDefault="000922F4" w:rsidP="00BA5C2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Оптический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</w:rPr>
        <w:t>нановычислитель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 в системе остаточных классов;</w:t>
      </w:r>
    </w:p>
    <w:p w:rsidR="000922F4" w:rsidRPr="00AA5653" w:rsidRDefault="000922F4" w:rsidP="00BA5C2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sz w:val="28"/>
          <w:szCs w:val="28"/>
        </w:rPr>
        <w:t>Оптоэлектронный компромиссный сумматор;</w:t>
      </w:r>
    </w:p>
    <w:p w:rsidR="000922F4" w:rsidRPr="00AA5653" w:rsidRDefault="000922F4" w:rsidP="00BA5C2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sz w:val="28"/>
          <w:szCs w:val="28"/>
        </w:rPr>
        <w:t>Акселерометр;</w:t>
      </w:r>
    </w:p>
    <w:p w:rsidR="000922F4" w:rsidRPr="00AA5653" w:rsidRDefault="000922F4" w:rsidP="00BA5C2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sz w:val="28"/>
          <w:szCs w:val="28"/>
        </w:rPr>
        <w:t>Оптоэлектронный вычислитель;</w:t>
      </w:r>
    </w:p>
    <w:p w:rsidR="000922F4" w:rsidRPr="00AA5653" w:rsidRDefault="000922F4" w:rsidP="00BA5C2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sz w:val="28"/>
          <w:szCs w:val="28"/>
        </w:rPr>
        <w:t>Способ дистанционного мониторинга позиционирования транспортных средств;</w:t>
      </w:r>
    </w:p>
    <w:p w:rsidR="000922F4" w:rsidRPr="00AA5653" w:rsidRDefault="000922F4" w:rsidP="00BA5C2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sz w:val="28"/>
          <w:szCs w:val="28"/>
        </w:rPr>
        <w:t>Способ дистанционного мониторинга позиционирования транспортных средств;</w:t>
      </w:r>
    </w:p>
    <w:p w:rsidR="000922F4" w:rsidRPr="00AA5653" w:rsidRDefault="000922F4" w:rsidP="00BA5C2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sz w:val="28"/>
          <w:szCs w:val="28"/>
        </w:rPr>
        <w:t>Способ выбора созвездия навигационных спутников;</w:t>
      </w:r>
    </w:p>
    <w:p w:rsidR="000922F4" w:rsidRPr="00AA5653" w:rsidRDefault="000922F4" w:rsidP="00BA5C2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sz w:val="28"/>
          <w:szCs w:val="28"/>
        </w:rPr>
        <w:t>Способ повышения точности позиционирования транспортных средств;</w:t>
      </w:r>
    </w:p>
    <w:p w:rsidR="000922F4" w:rsidRPr="00AA5653" w:rsidRDefault="00E33D1A" w:rsidP="00BA5C2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53">
        <w:rPr>
          <w:rFonts w:ascii="Times New Roman" w:eastAsia="Times New Roman" w:hAnsi="Times New Roman" w:cs="Times New Roman"/>
          <w:sz w:val="28"/>
          <w:szCs w:val="28"/>
        </w:rPr>
        <w:t>Устройство для сортировки семян.</w:t>
      </w:r>
    </w:p>
    <w:p w:rsidR="003A565F" w:rsidRPr="00AA5653" w:rsidRDefault="00190C74" w:rsidP="007F77A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Поданы </w:t>
      </w:r>
      <w:r w:rsidR="00010CAE" w:rsidRPr="00AA5653">
        <w:rPr>
          <w:rFonts w:ascii="Times New Roman" w:hAnsi="Times New Roman" w:cs="Times New Roman"/>
          <w:sz w:val="28"/>
          <w:szCs w:val="28"/>
        </w:rPr>
        <w:t>3</w:t>
      </w:r>
      <w:r w:rsidRPr="00AA5653">
        <w:rPr>
          <w:rFonts w:ascii="Times New Roman" w:hAnsi="Times New Roman" w:cs="Times New Roman"/>
          <w:sz w:val="28"/>
          <w:szCs w:val="28"/>
        </w:rPr>
        <w:t xml:space="preserve"> заявки на патенты</w:t>
      </w:r>
      <w:r w:rsidR="003A565F" w:rsidRPr="00AA5653">
        <w:rPr>
          <w:rFonts w:ascii="Times New Roman" w:hAnsi="Times New Roman" w:cs="Times New Roman"/>
          <w:sz w:val="28"/>
          <w:szCs w:val="28"/>
        </w:rPr>
        <w:t>:</w:t>
      </w:r>
    </w:p>
    <w:p w:rsidR="00190C74" w:rsidRPr="00AA5653" w:rsidRDefault="003A565F" w:rsidP="00BA5C2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Устройство для аэросева (совместно с Воронежским государственным лесотехническим университетом имени Г.Ф. Морозова);</w:t>
      </w:r>
    </w:p>
    <w:p w:rsidR="003A565F" w:rsidRPr="00AA5653" w:rsidRDefault="003A565F" w:rsidP="00BA5C2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Устройство для аэросева (совместно с Воронежским государственным лесотехническим университетом имени Г.Ф. Морозова);</w:t>
      </w:r>
    </w:p>
    <w:p w:rsidR="003A565F" w:rsidRPr="00AA5653" w:rsidRDefault="003A565F" w:rsidP="00BA5C2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Устройство для сортировки семян.</w:t>
      </w:r>
    </w:p>
    <w:p w:rsidR="00190C74" w:rsidRPr="00AA5653" w:rsidRDefault="00190C74" w:rsidP="007F77A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 xml:space="preserve">Подана заявка </w:t>
      </w:r>
      <w:r w:rsidR="003A565F" w:rsidRPr="00AA5653">
        <w:rPr>
          <w:rFonts w:ascii="Times New Roman" w:hAnsi="Times New Roman" w:cs="Times New Roman"/>
          <w:b/>
          <w:sz w:val="28"/>
          <w:szCs w:val="28"/>
        </w:rPr>
        <w:t xml:space="preserve">«Разработка оптического экспресс-анализатора лесных семян» </w:t>
      </w:r>
      <w:r w:rsidRPr="00AA5653">
        <w:rPr>
          <w:rFonts w:ascii="Times New Roman" w:hAnsi="Times New Roman" w:cs="Times New Roman"/>
          <w:b/>
          <w:sz w:val="28"/>
          <w:szCs w:val="28"/>
        </w:rPr>
        <w:t>на грант конкурса «Старт»</w:t>
      </w:r>
      <w:r w:rsidRPr="00AA5653">
        <w:rPr>
          <w:rFonts w:ascii="Times New Roman" w:hAnsi="Times New Roman" w:cs="Times New Roman"/>
          <w:sz w:val="28"/>
          <w:szCs w:val="28"/>
        </w:rPr>
        <w:t xml:space="preserve"> совместно с Воронежским государственным лесотехническим университетом имени Г.Ф. Морозова.</w:t>
      </w:r>
    </w:p>
    <w:p w:rsidR="00010CAE" w:rsidRPr="00AA5653" w:rsidRDefault="00190C74" w:rsidP="007F77A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В марте проведен финал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конкурса на лучшие </w:t>
      </w: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AA5653">
        <w:rPr>
          <w:rFonts w:ascii="Times New Roman" w:hAnsi="Times New Roman" w:cs="Times New Roman"/>
          <w:b/>
          <w:sz w:val="28"/>
          <w:szCs w:val="28"/>
        </w:rPr>
        <w:t>-проекты</w:t>
      </w:r>
      <w:r w:rsidRPr="00AA5653">
        <w:rPr>
          <w:rFonts w:ascii="Times New Roman" w:hAnsi="Times New Roman" w:cs="Times New Roman"/>
          <w:sz w:val="28"/>
          <w:szCs w:val="28"/>
        </w:rPr>
        <w:t xml:space="preserve">. Участие в нем приняли 8 студенческих команд, прошедших строгий онлайн-отбор. Также к участию были приглашены три школьные команды: из </w:t>
      </w:r>
      <w:r w:rsidR="007D45EB" w:rsidRPr="00AA5653">
        <w:rPr>
          <w:rFonts w:ascii="Times New Roman" w:hAnsi="Times New Roman" w:cs="Times New Roman"/>
          <w:sz w:val="28"/>
          <w:szCs w:val="28"/>
        </w:rPr>
        <w:t>г. Москвы, г. Ростова-на-Дону и г. Батайска</w:t>
      </w:r>
      <w:r w:rsidRPr="00AA5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65F" w:rsidRPr="00AA5653" w:rsidRDefault="003A565F" w:rsidP="007F77A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CAE" w:rsidRPr="00AA5653" w:rsidRDefault="00010CAE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lastRenderedPageBreak/>
        <w:t xml:space="preserve">Диплом за третье место получили команда из гимназии № 36 (Ростов-на-Дону) и магистранты РГЭУ (РИНХ) Тимур Алиев и Барри Аббас, второе место разделили магистрант РГЭУ (РИНХ) Виктория Максименко, и студент </w:t>
      </w:r>
      <w:r w:rsidR="007D45EB" w:rsidRPr="00AA5653">
        <w:rPr>
          <w:rFonts w:ascii="Times New Roman" w:hAnsi="Times New Roman" w:cs="Times New Roman"/>
          <w:sz w:val="28"/>
          <w:szCs w:val="28"/>
        </w:rPr>
        <w:t>Таганрогский институт имени А. П. Чехова (филиал) «РГЭУ (РИНХ)»</w:t>
      </w:r>
      <w:r w:rsidRPr="00AA5653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Табацкая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. Победителями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конкурса на лучшие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-проекты студентов и магистрантов стали </w:t>
      </w:r>
      <w:r w:rsidR="007D45EB" w:rsidRPr="00AA5653">
        <w:rPr>
          <w:rFonts w:ascii="Times New Roman" w:hAnsi="Times New Roman" w:cs="Times New Roman"/>
          <w:sz w:val="28"/>
          <w:szCs w:val="28"/>
        </w:rPr>
        <w:t xml:space="preserve">магистранты РГЭУ (РИНХ) </w:t>
      </w:r>
      <w:r w:rsidRPr="00AA5653">
        <w:rPr>
          <w:rFonts w:ascii="Times New Roman" w:hAnsi="Times New Roman" w:cs="Times New Roman"/>
          <w:sz w:val="28"/>
          <w:szCs w:val="28"/>
        </w:rPr>
        <w:t>Алена Терещенко и Елизавета Боровая, проект «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Велошэринг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Velcom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"», и Фатима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Атмурзаева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, проект «Внедрение исламских банковских инструментов в традиционные банки России».</w:t>
      </w:r>
    </w:p>
    <w:p w:rsidR="00010CAE" w:rsidRPr="00AA5653" w:rsidRDefault="00190C74" w:rsidP="007F77A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Поддержку </w:t>
      </w:r>
      <w:proofErr w:type="spellStart"/>
      <w:r w:rsidR="00010CAE" w:rsidRPr="00AA5653">
        <w:rPr>
          <w:rFonts w:ascii="Times New Roman" w:hAnsi="Times New Roman" w:cs="Times New Roman"/>
          <w:sz w:val="28"/>
          <w:szCs w:val="28"/>
          <w:lang w:val="en-US"/>
        </w:rPr>
        <w:t>StartUp</w:t>
      </w:r>
      <w:proofErr w:type="spellEnd"/>
      <w:r w:rsidR="00010CAE" w:rsidRPr="00AA5653">
        <w:rPr>
          <w:rFonts w:ascii="Times New Roman" w:hAnsi="Times New Roman" w:cs="Times New Roman"/>
          <w:sz w:val="28"/>
          <w:szCs w:val="28"/>
        </w:rPr>
        <w:t xml:space="preserve">-лаборатории </w:t>
      </w:r>
      <w:r w:rsidRPr="00AA5653">
        <w:rPr>
          <w:rFonts w:ascii="Times New Roman" w:hAnsi="Times New Roman" w:cs="Times New Roman"/>
          <w:sz w:val="28"/>
          <w:szCs w:val="28"/>
        </w:rPr>
        <w:t xml:space="preserve">в реализации получили </w:t>
      </w:r>
      <w:r w:rsidR="00010CAE" w:rsidRPr="00AA5653">
        <w:rPr>
          <w:rFonts w:ascii="Times New Roman" w:hAnsi="Times New Roman" w:cs="Times New Roman"/>
          <w:sz w:val="28"/>
          <w:szCs w:val="28"/>
        </w:rPr>
        <w:t>5</w:t>
      </w:r>
      <w:r w:rsidRPr="00AA565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10CAE" w:rsidRPr="00AA5653">
        <w:rPr>
          <w:rFonts w:ascii="Times New Roman" w:hAnsi="Times New Roman" w:cs="Times New Roman"/>
          <w:sz w:val="28"/>
          <w:szCs w:val="28"/>
        </w:rPr>
        <w:t>ов</w:t>
      </w:r>
      <w:r w:rsidR="00F150AF" w:rsidRPr="00AA5653">
        <w:rPr>
          <w:rFonts w:ascii="Times New Roman" w:hAnsi="Times New Roman" w:cs="Times New Roman"/>
          <w:sz w:val="28"/>
          <w:szCs w:val="28"/>
        </w:rPr>
        <w:t>.</w:t>
      </w:r>
    </w:p>
    <w:p w:rsidR="000B4A1B" w:rsidRPr="00AA5653" w:rsidRDefault="000B4A1B" w:rsidP="006B3A4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4A1B" w:rsidRPr="00AA5653" w:rsidRDefault="00F150AF" w:rsidP="000B4A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Таблица 2 - 5 проектов</w:t>
      </w:r>
      <w:r w:rsidR="000B4A1B" w:rsidRPr="00AA5653">
        <w:rPr>
          <w:rFonts w:ascii="Times New Roman" w:hAnsi="Times New Roman" w:cs="Times New Roman"/>
          <w:b/>
          <w:sz w:val="28"/>
          <w:szCs w:val="28"/>
        </w:rPr>
        <w:t>,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0AF" w:rsidRPr="00AA5653" w:rsidRDefault="000B4A1B" w:rsidP="000B4A1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получившие п</w:t>
      </w:r>
      <w:r w:rsidR="00F150AF" w:rsidRPr="00AA5653">
        <w:rPr>
          <w:rFonts w:ascii="Times New Roman" w:hAnsi="Times New Roman" w:cs="Times New Roman"/>
          <w:b/>
          <w:sz w:val="28"/>
          <w:szCs w:val="28"/>
        </w:rPr>
        <w:t xml:space="preserve">оддержку </w:t>
      </w:r>
      <w:proofErr w:type="spellStart"/>
      <w:r w:rsidR="00F150AF" w:rsidRPr="00AA5653">
        <w:rPr>
          <w:rFonts w:ascii="Times New Roman" w:hAnsi="Times New Roman" w:cs="Times New Roman"/>
          <w:b/>
          <w:sz w:val="28"/>
          <w:szCs w:val="28"/>
          <w:lang w:val="en-US"/>
        </w:rPr>
        <w:t>StartUp</w:t>
      </w:r>
      <w:proofErr w:type="spellEnd"/>
      <w:r w:rsidR="00F150AF" w:rsidRPr="00AA5653">
        <w:rPr>
          <w:rFonts w:ascii="Times New Roman" w:hAnsi="Times New Roman" w:cs="Times New Roman"/>
          <w:b/>
          <w:sz w:val="28"/>
          <w:szCs w:val="28"/>
        </w:rPr>
        <w:t>-лаборатории в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28"/>
        <w:gridCol w:w="4967"/>
      </w:tblGrid>
      <w:tr w:rsidR="00010CAE" w:rsidRPr="00AA5653" w:rsidTr="000B4A1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010CAE" w:rsidRPr="00AA5653" w:rsidRDefault="00010CAE" w:rsidP="008A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0CAE" w:rsidRPr="00AA5653" w:rsidRDefault="00010CAE" w:rsidP="008A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(авторов)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0CAE" w:rsidRPr="00AA5653" w:rsidRDefault="00010CAE" w:rsidP="008A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</w:tr>
      <w:tr w:rsidR="00010CAE" w:rsidRPr="00AA5653" w:rsidTr="000B4A1B">
        <w:trPr>
          <w:cantSplit/>
        </w:trPr>
        <w:tc>
          <w:tcPr>
            <w:tcW w:w="0" w:type="auto"/>
            <w:shd w:val="clear" w:color="auto" w:fill="auto"/>
          </w:tcPr>
          <w:p w:rsidR="00010CAE" w:rsidRPr="00AA5653" w:rsidRDefault="00010CAE" w:rsidP="00BA5C2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0CAE" w:rsidRPr="00AA5653" w:rsidRDefault="00010CAE" w:rsidP="000B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Махтиевна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10CAE" w:rsidRPr="00AA5653" w:rsidRDefault="00010CAE" w:rsidP="000B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Внедрение исламских банковских инструментов в традиционные банки России</w:t>
            </w:r>
          </w:p>
        </w:tc>
      </w:tr>
      <w:tr w:rsidR="00010CAE" w:rsidRPr="00922DA0" w:rsidTr="000B4A1B">
        <w:trPr>
          <w:cantSplit/>
        </w:trPr>
        <w:tc>
          <w:tcPr>
            <w:tcW w:w="0" w:type="auto"/>
            <w:shd w:val="clear" w:color="auto" w:fill="auto"/>
          </w:tcPr>
          <w:p w:rsidR="00010CAE" w:rsidRPr="00AA5653" w:rsidRDefault="00010CAE" w:rsidP="00BA5C2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0CAE" w:rsidRPr="00AA5653" w:rsidRDefault="00010CAE" w:rsidP="000B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Максименко Виктория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0CAE" w:rsidRPr="00AA5653" w:rsidRDefault="00010CAE" w:rsidP="000B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of children in the banking system</w:t>
            </w:r>
          </w:p>
        </w:tc>
      </w:tr>
      <w:tr w:rsidR="00010CAE" w:rsidRPr="00AA5653" w:rsidTr="000B4A1B">
        <w:trPr>
          <w:cantSplit/>
        </w:trPr>
        <w:tc>
          <w:tcPr>
            <w:tcW w:w="0" w:type="auto"/>
            <w:shd w:val="clear" w:color="auto" w:fill="auto"/>
          </w:tcPr>
          <w:p w:rsidR="00010CAE" w:rsidRPr="00AA5653" w:rsidRDefault="00010CAE" w:rsidP="00BA5C2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0CAE" w:rsidRPr="00AA5653" w:rsidRDefault="00010CAE" w:rsidP="000B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Табацкая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Коноваленко Светлана Петровна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0CAE" w:rsidRPr="00AA5653" w:rsidRDefault="00010CAE" w:rsidP="000B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обучения физике с помощью дидактических игр</w:t>
            </w:r>
          </w:p>
        </w:tc>
      </w:tr>
      <w:tr w:rsidR="00010CAE" w:rsidRPr="00AA5653" w:rsidTr="000B4A1B">
        <w:trPr>
          <w:cantSplit/>
        </w:trPr>
        <w:tc>
          <w:tcPr>
            <w:tcW w:w="0" w:type="auto"/>
            <w:shd w:val="clear" w:color="auto" w:fill="auto"/>
          </w:tcPr>
          <w:p w:rsidR="00010CAE" w:rsidRPr="00AA5653" w:rsidRDefault="00010CAE" w:rsidP="00BA5C2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0CAE" w:rsidRPr="00AA5653" w:rsidRDefault="00010CAE" w:rsidP="000B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Терещенко Алена Евгеньевна,</w:t>
            </w:r>
          </w:p>
          <w:p w:rsidR="00010CAE" w:rsidRPr="00AA5653" w:rsidRDefault="00010CAE" w:rsidP="000B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Боровая Елизавета Олеговна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0CAE" w:rsidRPr="00AA5653" w:rsidRDefault="00010CAE" w:rsidP="000B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Велошэринг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Velcom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10CAE" w:rsidRPr="00AA5653" w:rsidTr="000B4A1B">
        <w:trPr>
          <w:cantSplit/>
        </w:trPr>
        <w:tc>
          <w:tcPr>
            <w:tcW w:w="0" w:type="auto"/>
            <w:shd w:val="clear" w:color="auto" w:fill="auto"/>
          </w:tcPr>
          <w:p w:rsidR="00010CAE" w:rsidRPr="00AA5653" w:rsidRDefault="00010CAE" w:rsidP="00BA5C2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0CAE" w:rsidRPr="00AA5653" w:rsidRDefault="00010CAE" w:rsidP="000B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Алиев Тимур Рустемович, Барри Аббас</w:t>
            </w:r>
            <w:r w:rsidR="006B3A4F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0CAE" w:rsidRPr="00AA5653" w:rsidRDefault="00010CAE" w:rsidP="000B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RoadKit</w:t>
            </w:r>
            <w:proofErr w:type="spellEnd"/>
          </w:p>
        </w:tc>
      </w:tr>
    </w:tbl>
    <w:p w:rsidR="00190C74" w:rsidRPr="00AA5653" w:rsidRDefault="00190C74" w:rsidP="0047045E">
      <w:pPr>
        <w:tabs>
          <w:tab w:val="left" w:pos="993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A565F" w:rsidRPr="00AA5653" w:rsidRDefault="003A565F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Сертификат на прохождение без конкурса акселераци</w:t>
      </w:r>
      <w:r w:rsidR="007D45EB" w:rsidRPr="00AA565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своего проекта в Южном IT-парке вручен:</w:t>
      </w:r>
    </w:p>
    <w:p w:rsidR="003A565F" w:rsidRPr="00AA5653" w:rsidRDefault="003A565F" w:rsidP="00BA5C28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студентке 3-го курса Учётно-экономического факультета группы ЭК-437,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Зрожевской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Юлии Андреевне</w:t>
      </w:r>
      <w:r w:rsidR="008A064E" w:rsidRPr="00AA56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A565F" w:rsidRPr="00AA5653" w:rsidRDefault="003A565F" w:rsidP="00BA5C28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студентке 2-го курса Института магистратуры группы ЭК-822, Терещенко Алена Евгеньевна; студентке 2-го курса Института магистратуры группы ЭК-822, Боровой Елизавете Олеговне</w:t>
      </w:r>
    </w:p>
    <w:p w:rsidR="00D643B7" w:rsidRPr="00AA5653" w:rsidRDefault="00084DF6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Школьная команда из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г.Батайска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приняла участие в региональном этапе всероссийского конкурса научно-технического творчества «ШУСТРИК», организованного при поддержке Фонда содействия инновациям и Фонда инновационного развития образования и науки, в котором приняли участие более 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lastRenderedPageBreak/>
        <w:t>30 лучших школьников Ростова-на-Дону и области. Результато</w:t>
      </w:r>
      <w:r w:rsidR="004729BC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м стал диплом третьей степени. </w:t>
      </w:r>
    </w:p>
    <w:p w:rsidR="007F77A3" w:rsidRPr="00AA5653" w:rsidRDefault="007F77A3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543FD" w:rsidRPr="003976F4" w:rsidRDefault="00D643B7" w:rsidP="003976F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3976F4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Центр стратегических исследований социально-экономического развития Юга России</w:t>
      </w:r>
    </w:p>
    <w:p w:rsidR="00771341" w:rsidRPr="00AA5653" w:rsidRDefault="004543FD" w:rsidP="007F77A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bCs/>
          <w:spacing w:val="-4"/>
          <w:sz w:val="28"/>
          <w:szCs w:val="28"/>
        </w:rPr>
        <w:t>Важное направление во взаимодействии с академи</w:t>
      </w:r>
      <w:r w:rsidR="00D816E9" w:rsidRPr="00AA5653">
        <w:rPr>
          <w:rFonts w:ascii="Times New Roman" w:hAnsi="Times New Roman" w:cs="Times New Roman"/>
          <w:bCs/>
          <w:spacing w:val="-4"/>
          <w:sz w:val="28"/>
          <w:szCs w:val="28"/>
        </w:rPr>
        <w:t>ческим сообществом представляет</w:t>
      </w:r>
      <w:r w:rsidRPr="00AA5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1C1B29" w:rsidRPr="00AA5653">
        <w:rPr>
          <w:rFonts w:ascii="Times New Roman" w:hAnsi="Times New Roman" w:cs="Times New Roman"/>
          <w:b/>
          <w:spacing w:val="-4"/>
          <w:sz w:val="28"/>
          <w:szCs w:val="28"/>
        </w:rPr>
        <w:t>Центр стратегических исследований социально-экономического развития Юга России</w:t>
      </w:r>
      <w:r w:rsidR="00D816E9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F7B14" w:rsidRPr="00AA5653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BF4B55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совместно </w:t>
      </w:r>
      <w:r w:rsidR="001C1B29" w:rsidRPr="00AA5653">
        <w:rPr>
          <w:rFonts w:ascii="Times New Roman" w:hAnsi="Times New Roman" w:cs="Times New Roman"/>
          <w:spacing w:val="-4"/>
          <w:sz w:val="28"/>
          <w:szCs w:val="28"/>
        </w:rPr>
        <w:t>с Ю</w:t>
      </w:r>
      <w:r w:rsidR="00BF4B55" w:rsidRPr="00AA5653">
        <w:rPr>
          <w:rFonts w:ascii="Times New Roman" w:hAnsi="Times New Roman" w:cs="Times New Roman"/>
          <w:spacing w:val="-4"/>
          <w:sz w:val="28"/>
          <w:szCs w:val="28"/>
        </w:rPr>
        <w:t>жным научным центром</w:t>
      </w:r>
      <w:r w:rsidR="001C1B29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РАН</w:t>
      </w:r>
      <w:r w:rsidR="00AF7B14" w:rsidRPr="00AA5653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0E621E" w:rsidRPr="00AA56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959C7" w:rsidRPr="00AA5653" w:rsidRDefault="00D959C7" w:rsidP="007F77A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В 2019 г. подписан Договор о сотрудничестве МБОУ «Школа №49» для реализации образовательного проекта «Я и экономика: мир, страна, город»</w:t>
      </w:r>
      <w:r w:rsidR="003F1ED4" w:rsidRPr="00AA565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9335C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предусматривающего повышение квалификации, обучение сотрудников и участие школьников в работе образовательных кружков РГЭУ (РИНХ)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959C7" w:rsidRPr="00AA5653" w:rsidRDefault="00D959C7" w:rsidP="007F77A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Поданы заявки на:</w:t>
      </w:r>
    </w:p>
    <w:p w:rsidR="00D959C7" w:rsidRPr="00AA5653" w:rsidRDefault="00D959C7" w:rsidP="00BA5C2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грант фонда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Ж.Моне</w:t>
      </w:r>
      <w:proofErr w:type="spellEnd"/>
      <w:r w:rsidR="009B5715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, проект </w:t>
      </w:r>
      <w:r w:rsidR="009B5715"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European</w:t>
      </w:r>
      <w:r w:rsidR="009B5715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5715"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Union</w:t>
      </w:r>
      <w:r w:rsidR="009B5715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5715"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in</w:t>
      </w:r>
      <w:r w:rsidR="009B5715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5715"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Master</w:t>
      </w:r>
      <w:r w:rsidR="009B5715" w:rsidRPr="00AA5653">
        <w:rPr>
          <w:rFonts w:ascii="Times New Roman" w:hAnsi="Times New Roman" w:cs="Times New Roman"/>
          <w:spacing w:val="-4"/>
          <w:sz w:val="28"/>
          <w:szCs w:val="28"/>
        </w:rPr>
        <w:t>'</w:t>
      </w:r>
      <w:r w:rsidR="009B5715"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="009B5715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5715"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Education</w:t>
      </w:r>
      <w:r w:rsidR="009B5715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9B5715"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EUinME</w:t>
      </w:r>
      <w:proofErr w:type="spellEnd"/>
      <w:r w:rsidR="009B5715" w:rsidRPr="00AA5653">
        <w:rPr>
          <w:rFonts w:ascii="Times New Roman" w:hAnsi="Times New Roman" w:cs="Times New Roman"/>
          <w:spacing w:val="-4"/>
          <w:sz w:val="28"/>
          <w:szCs w:val="28"/>
        </w:rPr>
        <w:t>) (Европейский союз и магистратура)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B5715" w:rsidRPr="00AA5653" w:rsidRDefault="00D959C7" w:rsidP="00BA5C2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грант Президента Российской Федерации для государственной поддержки научных исследований молодых российских ученых – кандидатов и докторов наук</w:t>
      </w:r>
      <w:r w:rsidR="009B5715" w:rsidRPr="00AA5653">
        <w:rPr>
          <w:rFonts w:ascii="Times New Roman" w:hAnsi="Times New Roman" w:cs="Times New Roman"/>
          <w:spacing w:val="-4"/>
          <w:sz w:val="28"/>
          <w:szCs w:val="28"/>
        </w:rPr>
        <w:t>, проект «Региональные особенности реализации национальных экономических интересов России: устойчивость и развитие Южного макрорегиона».</w:t>
      </w:r>
    </w:p>
    <w:p w:rsidR="005B47D5" w:rsidRPr="00AA5653" w:rsidRDefault="009B5715" w:rsidP="007F77A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Разработана инициатива по реорганизации процесса научных исследован</w:t>
      </w:r>
      <w:r w:rsidR="004729BC" w:rsidRPr="00AA5653">
        <w:rPr>
          <w:rFonts w:ascii="Times New Roman" w:hAnsi="Times New Roman" w:cs="Times New Roman"/>
          <w:spacing w:val="-4"/>
          <w:sz w:val="28"/>
          <w:szCs w:val="28"/>
        </w:rPr>
        <w:t>ий в высших учебных заведениях.</w:t>
      </w:r>
    </w:p>
    <w:p w:rsidR="009B5715" w:rsidRPr="00AA5653" w:rsidRDefault="00D959C7" w:rsidP="007F77A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Опубликованы 4 статьи в изданиях </w:t>
      </w:r>
      <w:r w:rsidRPr="00AA565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Web</w:t>
      </w:r>
      <w:r w:rsidRPr="00AA5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of</w:t>
      </w:r>
      <w:r w:rsidRPr="00AA5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Science</w:t>
      </w:r>
      <w:r w:rsidRPr="00AA5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 </w:t>
      </w:r>
      <w:r w:rsidRPr="00AA5653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Scopus</w:t>
      </w:r>
      <w:r w:rsidR="009B5715" w:rsidRPr="00AA5653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</w:p>
    <w:p w:rsidR="009B5715" w:rsidRPr="00AA5653" w:rsidRDefault="009B5715" w:rsidP="00BA5C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Medvedkin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T.S.,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Medvedkina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E.A. Economic Growth and Sustainable Development: New Challenges to Understanding Interdependence // 33rd IBIMA Conference. - Granada, Spain. - April, 2019</w:t>
      </w:r>
    </w:p>
    <w:p w:rsidR="009B5715" w:rsidRPr="00AA5653" w:rsidRDefault="009B5715" w:rsidP="00BA5C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Medvedkina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E.A.,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Israilova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E.A.,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Medvedkin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T.S. Modern Challenges of The Knowledge Digitalization: Lessons of the Past and Ambiguity Future // International Scientific-Practical Conference «Business Cooperation as a resource of sustainable </w:t>
      </w:r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lastRenderedPageBreak/>
        <w:t>economic development and investment attraction». – Pskov. – Russia. - May 21-23, 2019</w:t>
      </w:r>
    </w:p>
    <w:p w:rsidR="009B5715" w:rsidRPr="00AA5653" w:rsidRDefault="009B5715" w:rsidP="00BA5C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Mezinova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I.,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Bodyagin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O.,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Medvedkina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Y.,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Medvedkin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T. EU awareness among Russian population: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bibliometric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, business-media and educational programs study as an implication for educational and governmental institutions // 33rd IBIMA Conference. - Granada, Spain. - April, 2019</w:t>
      </w:r>
    </w:p>
    <w:p w:rsidR="009B5715" w:rsidRPr="00AA5653" w:rsidRDefault="009B5715" w:rsidP="00BA5C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Medvedkina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E.A.,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Khodochenko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A.V. Market power of green buildings in sustainable development goals </w:t>
      </w:r>
      <w:r w:rsidR="007D45EB"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//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Международная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научно-техническая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конференция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«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Строительство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и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архитектура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: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теория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и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практика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инновационного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развития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» (CATPID-2019), 1-5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октября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2019 в г.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Кисловодск</w:t>
      </w:r>
      <w:proofErr w:type="spellEnd"/>
    </w:p>
    <w:p w:rsidR="009B5715" w:rsidRPr="00AA5653" w:rsidRDefault="001C58D7" w:rsidP="007F77A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Запланированы </w:t>
      </w:r>
      <w:r w:rsidR="00D959C7" w:rsidRPr="00AA5653">
        <w:rPr>
          <w:rFonts w:ascii="Times New Roman" w:hAnsi="Times New Roman" w:cs="Times New Roman"/>
          <w:b/>
          <w:spacing w:val="-4"/>
          <w:sz w:val="28"/>
          <w:szCs w:val="28"/>
        </w:rPr>
        <w:t>2 публикации совместно с зарубежными учеными</w:t>
      </w:r>
      <w:r w:rsidR="009B5715" w:rsidRPr="00AA5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из:</w:t>
      </w:r>
    </w:p>
    <w:p w:rsidR="00D959C7" w:rsidRPr="00AA5653" w:rsidRDefault="009B5715" w:rsidP="00BA5C28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Хозяйственной академии им. Д.А.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Ценова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(г.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Свиштов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>, Болгария);</w:t>
      </w:r>
    </w:p>
    <w:p w:rsidR="009B5715" w:rsidRPr="00AA5653" w:rsidRDefault="009B5715" w:rsidP="00BA5C28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Технического университета Риги (г. Рига, Латвия)</w:t>
      </w:r>
      <w:r w:rsidR="007D45EB" w:rsidRPr="00AA56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E621E" w:rsidRPr="00AA5653" w:rsidRDefault="000E621E" w:rsidP="007F77A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</w:p>
    <w:p w:rsidR="001E62C7" w:rsidRPr="003976F4" w:rsidRDefault="00AF7B14" w:rsidP="003976F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3976F4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Институт междисциплинарных исследований </w:t>
      </w:r>
    </w:p>
    <w:p w:rsidR="003B4864" w:rsidRPr="003976F4" w:rsidRDefault="00AF7B14" w:rsidP="003976F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3976F4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глоб</w:t>
      </w:r>
      <w:r w:rsidR="00097369" w:rsidRPr="003976F4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альных процессов и </w:t>
      </w:r>
      <w:proofErr w:type="spellStart"/>
      <w:r w:rsidR="00097369" w:rsidRPr="003976F4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глокализации</w:t>
      </w:r>
      <w:proofErr w:type="spellEnd"/>
    </w:p>
    <w:p w:rsidR="00840CBE" w:rsidRPr="00AA5653" w:rsidRDefault="00F101C6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Коллектив</w:t>
      </w:r>
      <w:r w:rsidR="0039316E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9316E" w:rsidRPr="00AA565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Института </w:t>
      </w:r>
      <w:r w:rsidR="00F05E81" w:rsidRPr="00AA565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междисциплинарных исследований глобальных процессов и </w:t>
      </w:r>
      <w:proofErr w:type="spellStart"/>
      <w:r w:rsidR="00F05E81" w:rsidRPr="00AA5653">
        <w:rPr>
          <w:rFonts w:ascii="Times New Roman" w:hAnsi="Times New Roman" w:cs="Times New Roman"/>
          <w:b/>
          <w:bCs/>
          <w:spacing w:val="-4"/>
          <w:sz w:val="28"/>
          <w:szCs w:val="28"/>
        </w:rPr>
        <w:t>глокализации</w:t>
      </w:r>
      <w:proofErr w:type="spellEnd"/>
      <w:r w:rsidR="00F05E81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>активно представляет Университет на межвузовских площадках</w:t>
      </w:r>
      <w:r w:rsidR="00840CBE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и взаимодействует с Институтом научных коммуникаций.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A4D62" w:rsidRPr="00AA5653" w:rsidRDefault="006A4D62" w:rsidP="007F77A3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В 2019 г. институтом</w:t>
      </w:r>
      <w:r w:rsidR="001C58D7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поданы 2 заявки на гранты РФФИ:</w:t>
      </w:r>
    </w:p>
    <w:p w:rsidR="001C58D7" w:rsidRPr="00AA5653" w:rsidRDefault="001C58D7" w:rsidP="00BA5C28">
      <w:pPr>
        <w:pStyle w:val="a3"/>
        <w:numPr>
          <w:ilvl w:val="0"/>
          <w:numId w:val="38"/>
        </w:numPr>
        <w:tabs>
          <w:tab w:val="left" w:pos="1134"/>
          <w:tab w:val="left" w:pos="312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Проект «Локально-цивилизационные механизмы переформатирования международных отношений на современном этапе глобализации»;</w:t>
      </w:r>
    </w:p>
    <w:p w:rsidR="001C58D7" w:rsidRPr="00AA5653" w:rsidRDefault="001C58D7" w:rsidP="00BA5C28">
      <w:pPr>
        <w:pStyle w:val="a3"/>
        <w:numPr>
          <w:ilvl w:val="0"/>
          <w:numId w:val="38"/>
        </w:numPr>
        <w:tabs>
          <w:tab w:val="left" w:pos="1134"/>
          <w:tab w:val="left" w:pos="312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Проект «Динамика геополитических и духовно-цивилизационных процессов в Черноморско-Каспийском регионе» (межвузовская заявка на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мегагрант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6A4D62" w:rsidRPr="00AA5653" w:rsidRDefault="006A4D62" w:rsidP="007F77A3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Ведутся переговоры:</w:t>
      </w:r>
    </w:p>
    <w:p w:rsidR="006A4D62" w:rsidRPr="00AA5653" w:rsidRDefault="006A4D62" w:rsidP="00BA5C28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об участии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ИМИГПиГ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Pr="00AA5653">
        <w:rPr>
          <w:rFonts w:ascii="Times New Roman" w:hAnsi="Times New Roman" w:cs="Times New Roman"/>
          <w:b/>
          <w:bCs/>
          <w:spacing w:val="-4"/>
          <w:sz w:val="28"/>
          <w:szCs w:val="28"/>
        </w:rPr>
        <w:t>координации межрегионального отделения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58D7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ассоциации глобальных исследований 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на Юге России; </w:t>
      </w:r>
    </w:p>
    <w:p w:rsidR="000E5822" w:rsidRPr="00AA5653" w:rsidRDefault="000E5822" w:rsidP="00BA5C28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 </w:t>
      </w:r>
      <w:r w:rsidR="006A4D62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создании </w:t>
      </w:r>
      <w:r w:rsidR="006A4D62" w:rsidRPr="00AA5653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региональных отделений Российской экологической академии и представительства международного фонда Н.Д. Кондратьева на базе</w:t>
      </w:r>
      <w:r w:rsidRPr="00AA565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РГЭУ (РИНХ);</w:t>
      </w:r>
    </w:p>
    <w:p w:rsidR="000E5822" w:rsidRPr="00AA5653" w:rsidRDefault="007D45EB" w:rsidP="00BA5C28">
      <w:pPr>
        <w:pStyle w:val="a3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E5822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включении в качестве ассоциированного члена в научно-образовательный центр по </w:t>
      </w:r>
      <w:proofErr w:type="spellStart"/>
      <w:r w:rsidR="000E5822" w:rsidRPr="00AA5653">
        <w:rPr>
          <w:rFonts w:ascii="Times New Roman" w:hAnsi="Times New Roman" w:cs="Times New Roman"/>
          <w:spacing w:val="-4"/>
          <w:sz w:val="28"/>
          <w:szCs w:val="28"/>
        </w:rPr>
        <w:t>глобалистике</w:t>
      </w:r>
      <w:proofErr w:type="spellEnd"/>
      <w:r w:rsidR="000E5822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мирового уровня (НЦМУ), формируемом на базе факультета глобальных процессов МГУ им. М.В. Ломоносова.</w:t>
      </w:r>
    </w:p>
    <w:p w:rsidR="00511DE2" w:rsidRPr="00AA5653" w:rsidRDefault="00511DE2" w:rsidP="007F77A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Институт был представлен на партнерской Х Юбилейной международной научно-практической Конференции Института научных коммуникаций «XXI век с позиций современной науки: интеллектуальный, цифровой, инновационный»</w:t>
      </w:r>
      <w:r w:rsidR="00164C3A" w:rsidRPr="00AA5653">
        <w:rPr>
          <w:rFonts w:ascii="Times New Roman" w:hAnsi="Times New Roman" w:cs="Times New Roman"/>
          <w:spacing w:val="-4"/>
          <w:sz w:val="28"/>
          <w:szCs w:val="28"/>
        </w:rPr>
        <w:t>, 23-24 мая 2019 г. в г. Нижний Новгород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511DE2" w:rsidRPr="00AA5653" w:rsidRDefault="00511DE2" w:rsidP="007F77A3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Директор института Старостин А.М. выступит с пленарным докладом «Философия международных отношений в контексте современной глобальной динамики» в международном научно-практическом форуме «Россия в XXI веке: глобальные вызовы, риски, решения» 5-6 июня 2019, организованном МГУ и РАН и в Учредительной Конференции Российской ассоциации глобальных исследований (Р</w:t>
      </w:r>
      <w:r w:rsidR="00B46FD1" w:rsidRPr="00AA5653">
        <w:rPr>
          <w:rFonts w:ascii="Times New Roman" w:hAnsi="Times New Roman" w:cs="Times New Roman"/>
          <w:spacing w:val="-4"/>
          <w:sz w:val="28"/>
          <w:szCs w:val="28"/>
        </w:rPr>
        <w:t>АГИС).</w:t>
      </w:r>
    </w:p>
    <w:p w:rsidR="000E5822" w:rsidRPr="00AA5653" w:rsidRDefault="0057491F" w:rsidP="007F77A3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За 201</w:t>
      </w:r>
      <w:r w:rsidR="000E5822" w:rsidRPr="00AA5653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г. сотрудниками института подготовлен</w:t>
      </w:r>
      <w:r w:rsidR="000E5822" w:rsidRPr="00AA565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5822" w:rsidRPr="00AA5653">
        <w:rPr>
          <w:rFonts w:ascii="Times New Roman" w:hAnsi="Times New Roman" w:cs="Times New Roman"/>
          <w:b/>
          <w:spacing w:val="-4"/>
          <w:sz w:val="28"/>
          <w:szCs w:val="28"/>
        </w:rPr>
        <w:t>11</w:t>
      </w:r>
      <w:r w:rsidRPr="00AA5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доклад</w:t>
      </w:r>
      <w:r w:rsidR="000E5822" w:rsidRPr="00AA5653">
        <w:rPr>
          <w:rFonts w:ascii="Times New Roman" w:hAnsi="Times New Roman" w:cs="Times New Roman"/>
          <w:b/>
          <w:spacing w:val="-4"/>
          <w:sz w:val="28"/>
          <w:szCs w:val="28"/>
        </w:rPr>
        <w:t>ов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9316E" w:rsidRPr="00AA5653">
        <w:rPr>
          <w:rFonts w:ascii="Times New Roman" w:hAnsi="Times New Roman" w:cs="Times New Roman"/>
          <w:spacing w:val="-4"/>
          <w:sz w:val="28"/>
          <w:szCs w:val="28"/>
        </w:rPr>
        <w:t>на Пленарных заседаниях Всероссийски</w:t>
      </w:r>
      <w:r w:rsidR="000E5822" w:rsidRPr="00AA5653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39316E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и Межд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>ународных конференци</w:t>
      </w:r>
      <w:r w:rsidR="000E5822" w:rsidRPr="00AA5653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9316E" w:rsidRPr="00AA5653" w:rsidRDefault="000E5822" w:rsidP="007F77A3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Опубликовано 2 статьи в изданиях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WoS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Scopus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>, 5 статей в журналах ВАК.</w:t>
      </w:r>
      <w:r w:rsidR="00C35388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E40BE" w:rsidRPr="00AA5653" w:rsidRDefault="0052380A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Монография «Исследовательская философия» направлена на 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>всероссийский конкурс «</w:t>
      </w:r>
      <w:r w:rsidR="00164C3A" w:rsidRPr="00AA5653">
        <w:rPr>
          <w:rFonts w:ascii="Times New Roman" w:hAnsi="Times New Roman" w:cs="Times New Roman"/>
          <w:b/>
          <w:bCs/>
          <w:spacing w:val="-4"/>
          <w:sz w:val="28"/>
          <w:szCs w:val="28"/>
        </w:rPr>
        <w:t>Л</w:t>
      </w:r>
      <w:r w:rsidRPr="00AA5653">
        <w:rPr>
          <w:rFonts w:ascii="Times New Roman" w:hAnsi="Times New Roman" w:cs="Times New Roman"/>
          <w:b/>
          <w:bCs/>
          <w:spacing w:val="-4"/>
          <w:sz w:val="28"/>
          <w:szCs w:val="28"/>
        </w:rPr>
        <w:t>учшая научная книга».</w:t>
      </w:r>
    </w:p>
    <w:p w:rsidR="007F77A3" w:rsidRPr="00AA5653" w:rsidRDefault="007F77A3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26D6C" w:rsidRPr="003976F4" w:rsidRDefault="00426D6C" w:rsidP="003976F4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3976F4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Институт развития технологий цифровой экономики</w:t>
      </w:r>
    </w:p>
    <w:p w:rsidR="00426D6C" w:rsidRPr="00AA5653" w:rsidRDefault="00F83234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В 201</w:t>
      </w:r>
      <w:r w:rsidR="000E5822" w:rsidRPr="00AA5653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году </w:t>
      </w:r>
      <w:r w:rsidR="00485339" w:rsidRPr="00AA565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Институтом </w:t>
      </w:r>
      <w:r w:rsidR="007C1DDA" w:rsidRPr="00AA5653">
        <w:rPr>
          <w:rFonts w:ascii="Times New Roman" w:hAnsi="Times New Roman" w:cs="Times New Roman"/>
          <w:b/>
          <w:bCs/>
          <w:spacing w:val="-4"/>
          <w:sz w:val="28"/>
          <w:szCs w:val="28"/>
        </w:rPr>
        <w:t>развития технологий цифровой экономики</w:t>
      </w:r>
      <w:r w:rsidR="007C1DDA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заявлены масштабные проекты:</w:t>
      </w:r>
      <w:r w:rsidR="0024554B" w:rsidRPr="00AA5653">
        <w:rPr>
          <w:rFonts w:ascii="Times New Roman" w:hAnsi="Times New Roman" w:cs="Times New Roman"/>
          <w:spacing w:val="-4"/>
          <w:sz w:val="28"/>
          <w:szCs w:val="28"/>
          <w:highlight w:val="red"/>
        </w:rPr>
        <w:t xml:space="preserve"> </w:t>
      </w:r>
    </w:p>
    <w:p w:rsidR="000E5822" w:rsidRPr="00AA5653" w:rsidRDefault="000E5822" w:rsidP="007F77A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Реализуется стратегическое сотрудничество с Минэкономразвития РО в рамках реализации приоритетного нацпроекта «Рынок труда; рост производительности труда на средних и крупных предприятиях базовых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несырьевых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отраслей экономики». Реализуется проект по внедрению методики интеллектуальной поддержки процедур некапитального характера, направленных 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lastRenderedPageBreak/>
        <w:t>на снижение энергетических затрат.</w:t>
      </w:r>
      <w:r w:rsidR="007A2DB9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Разработан план мероприятий</w:t>
      </w:r>
      <w:r w:rsidR="00E87441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(«дорожная карта»)</w:t>
      </w:r>
      <w:r w:rsidR="007A2DB9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по реализации национального проекта «Повышение производительности </w:t>
      </w:r>
      <w:proofErr w:type="gramStart"/>
      <w:r w:rsidR="007A2DB9" w:rsidRPr="00AA5653">
        <w:rPr>
          <w:rFonts w:ascii="Times New Roman" w:hAnsi="Times New Roman" w:cs="Times New Roman"/>
          <w:spacing w:val="-4"/>
          <w:sz w:val="28"/>
          <w:szCs w:val="28"/>
        </w:rPr>
        <w:t>труда</w:t>
      </w:r>
      <w:proofErr w:type="gramEnd"/>
      <w:r w:rsidR="007A2DB9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и поддержка занятости»</w:t>
      </w:r>
      <w:r w:rsidR="00B46FD1" w:rsidRPr="00AA56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E7983" w:rsidRPr="003976F4" w:rsidRDefault="000E5822" w:rsidP="003976F4">
      <w:pPr>
        <w:pStyle w:val="a3"/>
        <w:numPr>
          <w:ilvl w:val="0"/>
          <w:numId w:val="1"/>
        </w:numPr>
        <w:tabs>
          <w:tab w:val="left" w:pos="993"/>
          <w:tab w:val="left" w:pos="1134"/>
          <w:tab w:val="center" w:pos="4677"/>
          <w:tab w:val="left" w:pos="68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Начата реализация 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ab/>
        <w:t>проекта в сотрудничестве с Воронежским</w:t>
      </w:r>
      <w:r w:rsidR="003976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976F4">
        <w:rPr>
          <w:rFonts w:ascii="Times New Roman" w:hAnsi="Times New Roman" w:cs="Times New Roman"/>
          <w:spacing w:val="-4"/>
          <w:sz w:val="28"/>
          <w:szCs w:val="28"/>
        </w:rPr>
        <w:t>государственным лесотехническим университетом им. Морозова в рамках Федеральной научно-технической программы на 2019-2027 годы</w:t>
      </w:r>
      <w:r w:rsidR="00EE0DB8" w:rsidRPr="003976F4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976F4">
        <w:rPr>
          <w:rFonts w:ascii="Times New Roman" w:hAnsi="Times New Roman" w:cs="Times New Roman"/>
          <w:spacing w:val="-4"/>
          <w:sz w:val="28"/>
          <w:szCs w:val="28"/>
        </w:rPr>
        <w:t xml:space="preserve">Оптимизация процессов утилизации </w:t>
      </w:r>
      <w:r w:rsidR="0052380A" w:rsidRPr="003976F4">
        <w:rPr>
          <w:rFonts w:ascii="Times New Roman" w:hAnsi="Times New Roman" w:cs="Times New Roman"/>
          <w:spacing w:val="-4"/>
          <w:sz w:val="28"/>
          <w:szCs w:val="28"/>
        </w:rPr>
        <w:t>твердых коммунальных отходов (</w:t>
      </w:r>
      <w:r w:rsidRPr="003976F4">
        <w:rPr>
          <w:rFonts w:ascii="Times New Roman" w:hAnsi="Times New Roman" w:cs="Times New Roman"/>
          <w:spacing w:val="-4"/>
          <w:sz w:val="28"/>
          <w:szCs w:val="28"/>
        </w:rPr>
        <w:t>ТКО</w:t>
      </w:r>
      <w:r w:rsidR="0052380A" w:rsidRPr="003976F4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3976F4">
        <w:rPr>
          <w:rFonts w:ascii="Times New Roman" w:hAnsi="Times New Roman" w:cs="Times New Roman"/>
          <w:spacing w:val="-4"/>
          <w:sz w:val="28"/>
          <w:szCs w:val="28"/>
        </w:rPr>
        <w:t xml:space="preserve"> с помощью математического и когнитивного имитационного моделирования»</w:t>
      </w:r>
      <w:r w:rsidR="009430CA" w:rsidRPr="003976F4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52380A" w:rsidRPr="003976F4">
        <w:rPr>
          <w:rFonts w:ascii="Times New Roman" w:hAnsi="Times New Roman" w:cs="Times New Roman"/>
          <w:spacing w:val="-4"/>
          <w:sz w:val="28"/>
          <w:szCs w:val="28"/>
        </w:rPr>
        <w:t xml:space="preserve"> (формируется заявка</w:t>
      </w:r>
      <w:r w:rsidR="00625B70" w:rsidRPr="003976F4">
        <w:rPr>
          <w:rFonts w:ascii="Times New Roman" w:hAnsi="Times New Roman" w:cs="Times New Roman"/>
          <w:spacing w:val="-4"/>
          <w:sz w:val="28"/>
          <w:szCs w:val="28"/>
        </w:rPr>
        <w:t xml:space="preserve"> на грант в рамках Федераль</w:t>
      </w:r>
      <w:r w:rsidR="000F49FD" w:rsidRPr="003976F4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625B70" w:rsidRPr="003976F4">
        <w:rPr>
          <w:rFonts w:ascii="Times New Roman" w:hAnsi="Times New Roman" w:cs="Times New Roman"/>
          <w:spacing w:val="-4"/>
          <w:sz w:val="28"/>
          <w:szCs w:val="28"/>
        </w:rPr>
        <w:t>ой целевой программы «И</w:t>
      </w:r>
      <w:r w:rsidR="00CF0180" w:rsidRPr="003976F4">
        <w:rPr>
          <w:rFonts w:ascii="Times New Roman" w:hAnsi="Times New Roman" w:cs="Times New Roman"/>
          <w:spacing w:val="-4"/>
          <w:sz w:val="28"/>
          <w:szCs w:val="28"/>
        </w:rPr>
        <w:t>сследования и разработки по приоритетным направлениям развития научно-технологического комплекса России</w:t>
      </w:r>
      <w:r w:rsidR="002E40BE" w:rsidRPr="003976F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CF0180" w:rsidRPr="003976F4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2E40BE" w:rsidRPr="003976F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430CA" w:rsidRPr="00AA5653" w:rsidRDefault="009430CA" w:rsidP="007F77A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Разработан проект в сотрудничестве с АО «Региональная корпорация развития» «Воронка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стартапов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в области анализа данных и машинного обучения»;</w:t>
      </w:r>
    </w:p>
    <w:p w:rsidR="009430CA" w:rsidRPr="00AA5653" w:rsidRDefault="009430CA" w:rsidP="007F77A3">
      <w:pPr>
        <w:pStyle w:val="a3"/>
        <w:numPr>
          <w:ilvl w:val="0"/>
          <w:numId w:val="1"/>
        </w:numPr>
        <w:tabs>
          <w:tab w:val="left" w:pos="993"/>
          <w:tab w:val="left" w:pos="1134"/>
          <w:tab w:val="center" w:pos="4677"/>
          <w:tab w:val="left" w:pos="68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Совместные проекты с Министерством сельского хозяйства и продовольствия Ростовской области</w:t>
      </w:r>
      <w:r w:rsidR="005D7331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7331" w:rsidRPr="00AA5653">
        <w:rPr>
          <w:rFonts w:ascii="Times New Roman" w:hAnsi="Times New Roman" w:cs="Times New Roman"/>
          <w:b/>
          <w:spacing w:val="-4"/>
          <w:sz w:val="28"/>
          <w:szCs w:val="28"/>
        </w:rPr>
        <w:t>(приоритетные проекты для Южно-российского НОЦ «Умное сельское хозяйство»)</w:t>
      </w:r>
      <w:r w:rsidRPr="00AA5653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</w:p>
    <w:p w:rsidR="009430CA" w:rsidRPr="00AA5653" w:rsidRDefault="009430CA" w:rsidP="007F77A3">
      <w:pPr>
        <w:pStyle w:val="a3"/>
        <w:numPr>
          <w:ilvl w:val="1"/>
          <w:numId w:val="1"/>
        </w:numPr>
        <w:tabs>
          <w:tab w:val="left" w:pos="1701"/>
          <w:tab w:val="center" w:pos="4677"/>
          <w:tab w:val="left" w:pos="68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Цифровая трансформация механизмов господдержки сельхозпроизводителей на ос</w:t>
      </w:r>
      <w:r w:rsidR="00CF0180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нове теории </w:t>
      </w:r>
      <w:proofErr w:type="spellStart"/>
      <w:r w:rsidR="00CF0180" w:rsidRPr="00AA5653">
        <w:rPr>
          <w:rFonts w:ascii="Times New Roman" w:hAnsi="Times New Roman" w:cs="Times New Roman"/>
          <w:spacing w:val="-4"/>
          <w:sz w:val="28"/>
          <w:szCs w:val="28"/>
        </w:rPr>
        <w:t>ценозов</w:t>
      </w:r>
      <w:proofErr w:type="spellEnd"/>
      <w:r w:rsidR="00CF0180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и гибридно-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>нечётких</w:t>
      </w:r>
      <w:r w:rsidR="00CF0180" w:rsidRPr="00AA565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CF0180" w:rsidRPr="00AA5653">
        <w:rPr>
          <w:rFonts w:ascii="Times New Roman" w:hAnsi="Times New Roman" w:cs="Times New Roman"/>
          <w:b/>
          <w:bCs/>
          <w:spacing w:val="-4"/>
          <w:sz w:val="28"/>
          <w:szCs w:val="28"/>
        </w:rPr>
        <w:t>нейросетей</w:t>
      </w:r>
      <w:proofErr w:type="spellEnd"/>
      <w:r w:rsidR="00CF0180" w:rsidRPr="00AA5653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</w:p>
    <w:p w:rsidR="009430CA" w:rsidRPr="00AA5653" w:rsidRDefault="00CF0180" w:rsidP="007F77A3">
      <w:pPr>
        <w:pStyle w:val="a3"/>
        <w:numPr>
          <w:ilvl w:val="1"/>
          <w:numId w:val="1"/>
        </w:numPr>
        <w:tabs>
          <w:tab w:val="left" w:pos="1134"/>
          <w:tab w:val="left" w:pos="1701"/>
          <w:tab w:val="center" w:pos="4677"/>
          <w:tab w:val="left" w:pos="68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Формирование экологически-</w:t>
      </w:r>
      <w:r w:rsidR="009430CA" w:rsidRPr="00AA5653">
        <w:rPr>
          <w:rFonts w:ascii="Times New Roman" w:hAnsi="Times New Roman" w:cs="Times New Roman"/>
          <w:spacing w:val="-4"/>
          <w:sz w:val="28"/>
          <w:szCs w:val="28"/>
        </w:rPr>
        <w:t>чистого сельскохозяйственного произ</w:t>
      </w:r>
      <w:r w:rsidR="003976F4">
        <w:rPr>
          <w:rFonts w:ascii="Times New Roman" w:hAnsi="Times New Roman" w:cs="Times New Roman"/>
          <w:spacing w:val="-4"/>
          <w:sz w:val="28"/>
          <w:szCs w:val="28"/>
        </w:rPr>
        <w:t xml:space="preserve">водства в регионе на основе </w:t>
      </w:r>
      <w:proofErr w:type="spellStart"/>
      <w:r w:rsidR="003976F4">
        <w:rPr>
          <w:rFonts w:ascii="Times New Roman" w:hAnsi="Times New Roman" w:cs="Times New Roman"/>
          <w:spacing w:val="-4"/>
          <w:sz w:val="28"/>
          <w:szCs w:val="28"/>
        </w:rPr>
        <w:t>Big</w:t>
      </w:r>
      <w:proofErr w:type="spellEnd"/>
      <w:r w:rsidR="003976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976F4">
        <w:rPr>
          <w:rFonts w:ascii="Times New Roman" w:hAnsi="Times New Roman" w:cs="Times New Roman"/>
          <w:spacing w:val="-4"/>
          <w:sz w:val="28"/>
          <w:szCs w:val="28"/>
        </w:rPr>
        <w:t>D</w:t>
      </w:r>
      <w:r w:rsidR="009430CA" w:rsidRPr="00AA5653">
        <w:rPr>
          <w:rFonts w:ascii="Times New Roman" w:hAnsi="Times New Roman" w:cs="Times New Roman"/>
          <w:spacing w:val="-4"/>
          <w:sz w:val="28"/>
          <w:szCs w:val="28"/>
        </w:rPr>
        <w:t>ata</w:t>
      </w:r>
      <w:proofErr w:type="spellEnd"/>
      <w:r w:rsidR="006B3A4F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430CA" w:rsidRPr="00AA5653">
        <w:rPr>
          <w:rFonts w:ascii="Times New Roman" w:hAnsi="Times New Roman" w:cs="Times New Roman"/>
          <w:spacing w:val="-4"/>
          <w:sz w:val="28"/>
          <w:szCs w:val="28"/>
        </w:rPr>
        <w:t>и динамических программных комплексов блочного типа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430CA" w:rsidRPr="00AA5653" w:rsidRDefault="009430CA" w:rsidP="007F77A3">
      <w:pPr>
        <w:pStyle w:val="a3"/>
        <w:numPr>
          <w:ilvl w:val="0"/>
          <w:numId w:val="1"/>
        </w:numPr>
        <w:tabs>
          <w:tab w:val="left" w:pos="1134"/>
          <w:tab w:val="center" w:pos="4677"/>
          <w:tab w:val="left" w:pos="68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Выполняется хоздоговорная НИР по заказу ООО «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РнД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Софт» для Общественного Совета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Мининформсвязи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РО на тему: «Изучение динамики финансово-экономических показателей предприятий IT–отрасли Ростовской области за 2015-2018 годы на основе методов интеллектуального анализа данных»</w:t>
      </w:r>
      <w:r w:rsidR="00CF0180" w:rsidRPr="00AA56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430CA" w:rsidRPr="00AA5653" w:rsidRDefault="009430CA" w:rsidP="007F77A3">
      <w:pPr>
        <w:pStyle w:val="a3"/>
        <w:numPr>
          <w:ilvl w:val="0"/>
          <w:numId w:val="1"/>
        </w:numPr>
        <w:tabs>
          <w:tab w:val="left" w:pos="1134"/>
          <w:tab w:val="center" w:pos="4677"/>
          <w:tab w:val="left" w:pos="68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Разработан пилотный проект «Анализ результатов работы приемной комиссии вуза методами машинного обучения на примере РГЭУ</w:t>
      </w:r>
      <w:r w:rsidR="003976F4" w:rsidRPr="003976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>(РИНХ)</w:t>
      </w:r>
      <w:r w:rsidR="00CF0180" w:rsidRPr="00AA5653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9430CA" w:rsidRPr="00AA5653" w:rsidRDefault="009430CA" w:rsidP="007F77A3">
      <w:pPr>
        <w:pStyle w:val="a3"/>
        <w:numPr>
          <w:ilvl w:val="0"/>
          <w:numId w:val="1"/>
        </w:numPr>
        <w:tabs>
          <w:tab w:val="left" w:pos="1134"/>
          <w:tab w:val="center" w:pos="4677"/>
          <w:tab w:val="left" w:pos="68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Разработан пилотный проект «Использование результатов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наукометрического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анализа для повышения результативности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грант</w:t>
      </w:r>
      <w:r w:rsidR="00722F43" w:rsidRPr="00AA5653">
        <w:rPr>
          <w:rFonts w:ascii="Times New Roman" w:hAnsi="Times New Roman" w:cs="Times New Roman"/>
          <w:spacing w:val="-4"/>
          <w:sz w:val="28"/>
          <w:szCs w:val="28"/>
        </w:rPr>
        <w:t>овой</w:t>
      </w:r>
      <w:proofErr w:type="spellEnd"/>
      <w:r w:rsidR="00722F43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деятельности университета»</w:t>
      </w:r>
      <w:r w:rsidR="00CF0180" w:rsidRPr="00AA56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22F43" w:rsidRPr="00AA5653" w:rsidRDefault="00722F43" w:rsidP="007F77A3">
      <w:pPr>
        <w:pStyle w:val="a3"/>
        <w:numPr>
          <w:ilvl w:val="0"/>
          <w:numId w:val="1"/>
        </w:numPr>
        <w:tabs>
          <w:tab w:val="left" w:pos="1134"/>
          <w:tab w:val="center" w:pos="4677"/>
          <w:tab w:val="left" w:pos="68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Сотрудники института принимают участие в создании элементов Цифрового университета при поддержке IBM-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Russia</w:t>
      </w:r>
      <w:proofErr w:type="spellEnd"/>
      <w:r w:rsidR="00CF0180" w:rsidRPr="00AA56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22F43" w:rsidRPr="00AA5653" w:rsidRDefault="00722F43" w:rsidP="007F77A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Сотрудниками института разработан учебный курс «Анализ данных с помощью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Python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», его онлайн версия размещена в ЭИОС РГЭУ (РИНХ). Курс апробирован в марте — мае 2019 года для студентов и преподавателей (15 чел.) </w:t>
      </w:r>
      <w:proofErr w:type="spellStart"/>
      <w:r w:rsidR="00C610E3" w:rsidRPr="00AA5653">
        <w:rPr>
          <w:rFonts w:ascii="Times New Roman" w:hAnsi="Times New Roman" w:cs="Times New Roman"/>
          <w:spacing w:val="-4"/>
          <w:sz w:val="28"/>
          <w:szCs w:val="28"/>
        </w:rPr>
        <w:t>ФКТ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>иИБ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430CA" w:rsidRPr="00AA5653" w:rsidRDefault="005D7331" w:rsidP="007F77A3">
      <w:pPr>
        <w:pStyle w:val="a3"/>
        <w:tabs>
          <w:tab w:val="left" w:pos="993"/>
          <w:tab w:val="center" w:pos="4677"/>
          <w:tab w:val="left" w:pos="68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21 мая 2019 г. студент ФКТИИБ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Саплев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М.В принял участие в полуфинале конкурса «Умник» со своим проектом «Оценка степени соответствия природопользования в регионе основным принципам «Зеленой экономики» на основе теории нечетких множеств», разработанным при консультационной поддержке института развития технологи цифровой экономики.</w:t>
      </w:r>
    </w:p>
    <w:p w:rsidR="00A278BB" w:rsidRPr="00AA5653" w:rsidRDefault="00A278BB" w:rsidP="007F77A3">
      <w:pPr>
        <w:pStyle w:val="a3"/>
        <w:tabs>
          <w:tab w:val="left" w:pos="993"/>
          <w:tab w:val="center" w:pos="4677"/>
          <w:tab w:val="left" w:pos="68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Сотрудник</w:t>
      </w:r>
      <w:r w:rsidR="00FA4265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>инст</w:t>
      </w:r>
      <w:r w:rsidR="00691CA5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итута </w:t>
      </w:r>
      <w:r w:rsidR="00FA4265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приняли участие в </w:t>
      </w:r>
      <w:r w:rsidR="00CF0180" w:rsidRPr="00AA5653">
        <w:rPr>
          <w:rFonts w:ascii="Times New Roman" w:hAnsi="Times New Roman" w:cs="Times New Roman"/>
          <w:spacing w:val="-4"/>
          <w:sz w:val="28"/>
          <w:szCs w:val="28"/>
        </w:rPr>
        <w:t>подготовке</w:t>
      </w:r>
      <w:r w:rsidR="00FA4265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91CA5" w:rsidRPr="00AA5653">
        <w:rPr>
          <w:rFonts w:ascii="Times New Roman" w:hAnsi="Times New Roman" w:cs="Times New Roman"/>
          <w:spacing w:val="-4"/>
          <w:sz w:val="28"/>
          <w:szCs w:val="28"/>
        </w:rPr>
        <w:t>2 монографи</w:t>
      </w:r>
      <w:r w:rsidR="00FA4265" w:rsidRPr="00AA5653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691CA5" w:rsidRPr="00AA5653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5D7331" w:rsidRPr="00AA5653" w:rsidRDefault="005D7331" w:rsidP="00BA5C28">
      <w:pPr>
        <w:pStyle w:val="a3"/>
        <w:numPr>
          <w:ilvl w:val="0"/>
          <w:numId w:val="40"/>
        </w:numPr>
        <w:tabs>
          <w:tab w:val="left" w:pos="993"/>
          <w:tab w:val="left" w:pos="1211"/>
          <w:tab w:val="center" w:pos="4677"/>
          <w:tab w:val="left" w:pos="68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Комплексный анализ социально-экономического развития города Ростова-на-Дону: Сравнител</w:t>
      </w:r>
      <w:r w:rsidR="00511DE2" w:rsidRPr="00AA5653">
        <w:rPr>
          <w:rFonts w:ascii="Times New Roman" w:hAnsi="Times New Roman" w:cs="Times New Roman"/>
          <w:spacing w:val="-4"/>
          <w:sz w:val="28"/>
          <w:szCs w:val="28"/>
        </w:rPr>
        <w:t>ьная динамика и ключевые тренды /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Монография. Под редакцией д.э.н., проф. А.У. </w:t>
      </w:r>
      <w:proofErr w:type="spellStart"/>
      <w:r w:rsidRPr="00AA5653">
        <w:rPr>
          <w:rFonts w:ascii="Times New Roman" w:hAnsi="Times New Roman" w:cs="Times New Roman"/>
          <w:spacing w:val="-4"/>
          <w:sz w:val="28"/>
          <w:szCs w:val="28"/>
        </w:rPr>
        <w:t>Альбекова</w:t>
      </w:r>
      <w:proofErr w:type="spellEnd"/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. РГЭУ(РИНХ), 2019; </w:t>
      </w:r>
    </w:p>
    <w:p w:rsidR="00426D6C" w:rsidRPr="00F370C6" w:rsidRDefault="005D7331" w:rsidP="00BA5C28">
      <w:pPr>
        <w:pStyle w:val="a3"/>
        <w:numPr>
          <w:ilvl w:val="0"/>
          <w:numId w:val="40"/>
        </w:numPr>
        <w:tabs>
          <w:tab w:val="left" w:pos="993"/>
          <w:tab w:val="left" w:pos="1211"/>
          <w:tab w:val="center" w:pos="4677"/>
          <w:tab w:val="left" w:pos="68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spacing w:val="-4"/>
          <w:sz w:val="28"/>
          <w:szCs w:val="28"/>
        </w:rPr>
        <w:t>Цифровая трансформация экономики России: траектория развития/ Монография. Под редакцией д.э.н., проф. Н.Г. Кузнецова, д.э.н., проф. Н.Г.</w:t>
      </w:r>
      <w:r w:rsidR="006B3A4F"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>Вовченко. РГЭУ(РИНХ)</w:t>
      </w:r>
      <w:r w:rsidRPr="00AA5653">
        <w:rPr>
          <w:rFonts w:ascii="Times New Roman" w:hAnsi="Times New Roman" w:cs="Times New Roman"/>
          <w:spacing w:val="-4"/>
          <w:sz w:val="28"/>
          <w:szCs w:val="28"/>
          <w:lang w:val="en-US"/>
        </w:rPr>
        <w:t>,</w:t>
      </w:r>
      <w:r w:rsidRPr="00AA5653">
        <w:rPr>
          <w:rFonts w:ascii="Times New Roman" w:hAnsi="Times New Roman" w:cs="Times New Roman"/>
          <w:spacing w:val="-4"/>
          <w:sz w:val="28"/>
          <w:szCs w:val="28"/>
        </w:rPr>
        <w:t xml:space="preserve"> 2019.</w:t>
      </w:r>
    </w:p>
    <w:p w:rsidR="001B5B37" w:rsidRPr="00AA5653" w:rsidRDefault="001B5B37" w:rsidP="007F77A3">
      <w:pPr>
        <w:pStyle w:val="a3"/>
        <w:tabs>
          <w:tab w:val="left" w:pos="993"/>
          <w:tab w:val="center" w:pos="4677"/>
          <w:tab w:val="left" w:pos="680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A5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Институт развивается в рамках </w:t>
      </w:r>
      <w:r w:rsidR="00404328" w:rsidRPr="00AA5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трех </w:t>
      </w:r>
      <w:r w:rsidRPr="00AA5653">
        <w:rPr>
          <w:rFonts w:ascii="Times New Roman" w:hAnsi="Times New Roman" w:cs="Times New Roman"/>
          <w:b/>
          <w:spacing w:val="-4"/>
          <w:sz w:val="28"/>
          <w:szCs w:val="28"/>
        </w:rPr>
        <w:t>национальных проектов: «Наука», «Цифровая экономика РФ»</w:t>
      </w:r>
      <w:r w:rsidR="00404328" w:rsidRPr="00AA5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 «</w:t>
      </w:r>
      <w:r w:rsidR="000E621E" w:rsidRPr="00AA5653">
        <w:rPr>
          <w:rFonts w:ascii="Times New Roman" w:hAnsi="Times New Roman" w:cs="Times New Roman"/>
          <w:b/>
          <w:spacing w:val="-4"/>
          <w:sz w:val="28"/>
          <w:szCs w:val="28"/>
        </w:rPr>
        <w:t>Образование</w:t>
      </w:r>
      <w:r w:rsidR="00404328" w:rsidRPr="00AA5653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  <w:r w:rsidR="0024554B" w:rsidRPr="00AA5653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AA565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47045E" w:rsidRPr="00AA5653" w:rsidRDefault="0047045E" w:rsidP="007F77A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2ADD" w:rsidRPr="00AA5653" w:rsidRDefault="008D4650" w:rsidP="00E22ADD">
      <w:pPr>
        <w:pStyle w:val="a3"/>
        <w:tabs>
          <w:tab w:val="left" w:pos="1134"/>
        </w:tabs>
        <w:spacing w:after="0" w:line="384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E22ADD" w:rsidRPr="00AA5653">
        <w:rPr>
          <w:rFonts w:ascii="Times New Roman" w:hAnsi="Times New Roman" w:cs="Times New Roman"/>
          <w:b/>
          <w:sz w:val="28"/>
          <w:szCs w:val="28"/>
        </w:rPr>
        <w:t xml:space="preserve">НАПРАВЛЕНИЯ РЕАЛИЗАЦИИ </w:t>
      </w:r>
    </w:p>
    <w:p w:rsidR="005B0EF2" w:rsidRPr="00AA5653" w:rsidRDefault="00E22ADD" w:rsidP="00E22ADD">
      <w:pPr>
        <w:pStyle w:val="a3"/>
        <w:tabs>
          <w:tab w:val="left" w:pos="1134"/>
        </w:tabs>
        <w:spacing w:after="0" w:line="38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НАЦПРОЕКТА «НАУКА» В РГЭУ (РИНХ)</w:t>
      </w:r>
    </w:p>
    <w:p w:rsidR="00B47617" w:rsidRPr="00AA5653" w:rsidRDefault="00B47617" w:rsidP="00E22ADD">
      <w:pPr>
        <w:tabs>
          <w:tab w:val="left" w:pos="1134"/>
        </w:tabs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91F" w:rsidRPr="00AA5653" w:rsidRDefault="0057491F" w:rsidP="00E22ADD">
      <w:pPr>
        <w:pStyle w:val="a3"/>
        <w:tabs>
          <w:tab w:val="left" w:pos="1134"/>
        </w:tabs>
        <w:spacing w:after="0" w:line="38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 201</w:t>
      </w:r>
      <w:r w:rsidR="003D68F0" w:rsidRPr="00AA5653">
        <w:rPr>
          <w:rFonts w:ascii="Times New Roman" w:hAnsi="Times New Roman" w:cs="Times New Roman"/>
          <w:sz w:val="28"/>
          <w:szCs w:val="28"/>
        </w:rPr>
        <w:t>9</w:t>
      </w:r>
      <w:r w:rsidRPr="00AA5653">
        <w:rPr>
          <w:rFonts w:ascii="Times New Roman" w:hAnsi="Times New Roman" w:cs="Times New Roman"/>
          <w:sz w:val="28"/>
          <w:szCs w:val="28"/>
        </w:rPr>
        <w:t xml:space="preserve"> г. 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получено </w:t>
      </w:r>
      <w:r w:rsidR="003D68F0" w:rsidRPr="00AA5653">
        <w:rPr>
          <w:rFonts w:ascii="Times New Roman" w:hAnsi="Times New Roman" w:cs="Times New Roman"/>
          <w:b/>
          <w:sz w:val="28"/>
          <w:szCs w:val="28"/>
        </w:rPr>
        <w:t>1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свидетельств</w:t>
      </w:r>
      <w:r w:rsidR="003D68F0" w:rsidRPr="00AA5653">
        <w:rPr>
          <w:rFonts w:ascii="Times New Roman" w:hAnsi="Times New Roman" w:cs="Times New Roman"/>
          <w:b/>
          <w:sz w:val="28"/>
          <w:szCs w:val="28"/>
        </w:rPr>
        <w:t>о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z w:val="28"/>
          <w:szCs w:val="28"/>
        </w:rPr>
        <w:t>о регистрации программ</w:t>
      </w:r>
      <w:r w:rsidR="003D68F0" w:rsidRPr="00AA5653">
        <w:rPr>
          <w:rFonts w:ascii="Times New Roman" w:hAnsi="Times New Roman" w:cs="Times New Roman"/>
          <w:sz w:val="28"/>
          <w:szCs w:val="28"/>
        </w:rPr>
        <w:t>ы</w:t>
      </w:r>
      <w:r w:rsidRPr="00AA5653">
        <w:rPr>
          <w:rFonts w:ascii="Times New Roman" w:hAnsi="Times New Roman" w:cs="Times New Roman"/>
          <w:sz w:val="28"/>
          <w:szCs w:val="28"/>
        </w:rPr>
        <w:t xml:space="preserve"> для ЭВМ и </w:t>
      </w:r>
      <w:r w:rsidR="003D68F0" w:rsidRPr="00AA5653">
        <w:rPr>
          <w:rFonts w:ascii="Times New Roman" w:hAnsi="Times New Roman" w:cs="Times New Roman"/>
          <w:b/>
          <w:sz w:val="28"/>
          <w:szCs w:val="28"/>
        </w:rPr>
        <w:t>4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патента на изобретения</w:t>
      </w:r>
      <w:r w:rsidR="0024554B" w:rsidRPr="00AA5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A5" w:rsidRPr="00AA5653" w:rsidRDefault="00691CA5" w:rsidP="00E22ADD">
      <w:pPr>
        <w:pStyle w:val="a3"/>
        <w:tabs>
          <w:tab w:val="left" w:pos="1134"/>
        </w:tabs>
        <w:spacing w:after="0" w:line="384" w:lineRule="auto"/>
        <w:ind w:left="0" w:firstLine="709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</w:p>
    <w:p w:rsidR="004A535A" w:rsidRPr="00AA5653" w:rsidRDefault="005B47D5" w:rsidP="00E22ADD">
      <w:pPr>
        <w:pStyle w:val="a3"/>
        <w:tabs>
          <w:tab w:val="left" w:pos="1134"/>
        </w:tabs>
        <w:spacing w:after="0" w:line="384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 xml:space="preserve">Таблица 3 - </w:t>
      </w:r>
      <w:r w:rsidR="004A535A" w:rsidRPr="00AA5653">
        <w:rPr>
          <w:rFonts w:ascii="Times New Roman" w:hAnsi="Times New Roman" w:cs="Times New Roman"/>
          <w:b/>
          <w:sz w:val="28"/>
          <w:szCs w:val="28"/>
        </w:rPr>
        <w:t>Свидетельства о регистрации программы для ЭВМ и патенты на изобретения, полученные в 2019 г.</w:t>
      </w:r>
    </w:p>
    <w:tbl>
      <w:tblPr>
        <w:tblStyle w:val="a4"/>
        <w:tblW w:w="4997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9"/>
        <w:gridCol w:w="3508"/>
        <w:gridCol w:w="2269"/>
        <w:gridCol w:w="3641"/>
      </w:tblGrid>
      <w:tr w:rsidR="00AA5653" w:rsidRPr="00AA5653" w:rsidTr="00D353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3B409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1CA5" w:rsidRPr="00AA5653" w:rsidRDefault="00691CA5" w:rsidP="003B409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интеллектуальной деятельности (РИД)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1CA5" w:rsidRPr="00AA5653" w:rsidRDefault="00691CA5" w:rsidP="003B409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Вид результата интеллектуальной деятельности (РИД)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1CA5" w:rsidRPr="00AA5653" w:rsidRDefault="00691CA5" w:rsidP="003B409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AA5653" w:rsidRPr="00AA5653" w:rsidTr="00D353F4">
        <w:trPr>
          <w:trHeight w:val="119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3B409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D0263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Оптоэлектронный компромиссный сумматор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D0263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3B409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А.У., Вовченко Н.Г.,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Полуботко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А.А., Соколов С.В., Суханов А.В., Тищенко Е.Н.</w:t>
            </w:r>
          </w:p>
        </w:tc>
      </w:tr>
      <w:tr w:rsidR="00AA5653" w:rsidRPr="00AA5653" w:rsidTr="00D353F4">
        <w:trPr>
          <w:trHeight w:val="112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3B409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D0263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дистанционного мониторинга позиционирования транспортных средств (…172)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D0263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3B409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А.У., Вовченко Н.Г.,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Полуботко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А.А., Соколов С.В., Тищенко Е.Н.</w:t>
            </w:r>
          </w:p>
        </w:tc>
      </w:tr>
      <w:tr w:rsidR="00AA5653" w:rsidRPr="00AA5653" w:rsidTr="00D353F4">
        <w:trPr>
          <w:trHeight w:val="125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3B409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D0263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выбора созвездия навигационных спутников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D0263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3B409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А.У., Вовченко Н.Г.,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Полуботко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А.А., Соколов С.В., Тищенко Е.Н.</w:t>
            </w:r>
          </w:p>
        </w:tc>
      </w:tr>
      <w:tr w:rsidR="00AA5653" w:rsidRPr="00AA5653" w:rsidTr="00D353F4">
        <w:trPr>
          <w:trHeight w:val="127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3B409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D0263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Способ предупреждения столкновения транспортных средств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D0263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3B409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А.У., Вовченко Н.Г.,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Полуботко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А.А., Соколов С.В., Каменский В.В., Тищенко Е.Н.</w:t>
            </w:r>
          </w:p>
        </w:tc>
      </w:tr>
      <w:tr w:rsidR="00AA5653" w:rsidRPr="00AA5653" w:rsidTr="00D353F4">
        <w:trPr>
          <w:trHeight w:val="112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3B409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D0263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Определение резервов снижения затрат продукции на основе методики ФСА (РСЗ ФСА)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D0263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Программа для ЭВМ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CA5" w:rsidRPr="00AA5653" w:rsidRDefault="00691CA5" w:rsidP="003B409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Усенко Л. Н.,</w:t>
            </w:r>
            <w:r w:rsidR="006B3A4F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Жилина Е.В.,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Бухов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</w:tbl>
    <w:p w:rsidR="00691CA5" w:rsidRPr="00AA5653" w:rsidRDefault="00691CA5" w:rsidP="00E22ADD">
      <w:pPr>
        <w:pStyle w:val="a3"/>
        <w:tabs>
          <w:tab w:val="left" w:pos="1134"/>
        </w:tabs>
        <w:spacing w:after="0" w:line="38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491F" w:rsidRPr="00AA5653" w:rsidRDefault="0057491F" w:rsidP="00E22ADD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1</w:t>
      </w:r>
      <w:r w:rsidR="003D68F0" w:rsidRPr="00AA5653">
        <w:rPr>
          <w:rFonts w:ascii="Times New Roman" w:hAnsi="Times New Roman" w:cs="Times New Roman"/>
          <w:sz w:val="28"/>
          <w:szCs w:val="28"/>
        </w:rPr>
        <w:t xml:space="preserve">0 </w:t>
      </w:r>
      <w:r w:rsidRPr="00AA5653">
        <w:rPr>
          <w:rFonts w:ascii="Times New Roman" w:hAnsi="Times New Roman" w:cs="Times New Roman"/>
          <w:sz w:val="28"/>
          <w:szCs w:val="28"/>
        </w:rPr>
        <w:t>заявок на изобретения и программ</w:t>
      </w:r>
      <w:r w:rsidR="006B3A4F" w:rsidRPr="00AA5653">
        <w:rPr>
          <w:rFonts w:ascii="Times New Roman" w:hAnsi="Times New Roman" w:cs="Times New Roman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z w:val="28"/>
          <w:szCs w:val="28"/>
        </w:rPr>
        <w:t xml:space="preserve">для ЭВМ, поданных в 2018 г., находятся в стадии </w:t>
      </w:r>
      <w:r w:rsidRPr="00AA5653">
        <w:rPr>
          <w:rFonts w:ascii="Times New Roman" w:hAnsi="Times New Roman" w:cs="Times New Roman"/>
          <w:b/>
          <w:sz w:val="28"/>
          <w:szCs w:val="28"/>
        </w:rPr>
        <w:t>рассмотрения и экспертизы</w:t>
      </w:r>
      <w:r w:rsidRPr="00AA5653">
        <w:rPr>
          <w:rFonts w:ascii="Times New Roman" w:hAnsi="Times New Roman" w:cs="Times New Roman"/>
          <w:sz w:val="28"/>
          <w:szCs w:val="28"/>
        </w:rPr>
        <w:t>.</w:t>
      </w:r>
      <w:r w:rsidR="0024554B" w:rsidRPr="00AA5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4B" w:rsidRPr="00AA5653" w:rsidRDefault="0024554B" w:rsidP="00E22ADD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DD" w:rsidRPr="00AA5653" w:rsidRDefault="00E22ADD" w:rsidP="00E22ADD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638" w:rsidRPr="00AA5653" w:rsidRDefault="00A22326" w:rsidP="003B4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4 - Заявки на изобретения и программ для ЭВМ, </w:t>
      </w:r>
    </w:p>
    <w:p w:rsidR="00A22326" w:rsidRPr="00AA5653" w:rsidRDefault="00A22326" w:rsidP="003B4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поданные в 2018 г.</w:t>
      </w:r>
      <w:r w:rsidR="003B4093" w:rsidRPr="00AA565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5653">
        <w:rPr>
          <w:rFonts w:ascii="Times New Roman" w:hAnsi="Times New Roman" w:cs="Times New Roman"/>
          <w:b/>
          <w:sz w:val="28"/>
          <w:szCs w:val="28"/>
        </w:rPr>
        <w:t>находя</w:t>
      </w:r>
      <w:r w:rsidR="003B4093" w:rsidRPr="00AA5653">
        <w:rPr>
          <w:rFonts w:ascii="Times New Roman" w:hAnsi="Times New Roman" w:cs="Times New Roman"/>
          <w:b/>
          <w:sz w:val="28"/>
          <w:szCs w:val="28"/>
        </w:rPr>
        <w:t>щиеся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в стадии рассмотрения</w:t>
      </w:r>
      <w:proofErr w:type="gramEnd"/>
      <w:r w:rsidRPr="00AA5653">
        <w:rPr>
          <w:rFonts w:ascii="Times New Roman" w:hAnsi="Times New Roman" w:cs="Times New Roman"/>
          <w:b/>
          <w:sz w:val="28"/>
          <w:szCs w:val="28"/>
        </w:rPr>
        <w:t xml:space="preserve"> и экспертизы</w:t>
      </w:r>
    </w:p>
    <w:tbl>
      <w:tblPr>
        <w:tblStyle w:val="a4"/>
        <w:tblW w:w="4731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59"/>
        <w:gridCol w:w="4613"/>
        <w:gridCol w:w="4251"/>
      </w:tblGrid>
      <w:tr w:rsidR="00D353F4" w:rsidRPr="00AA5653" w:rsidTr="00D353F4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D026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CF0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интеллектуальной деятельности (РИД)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CF0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D353F4" w:rsidRPr="00AA5653" w:rsidTr="00D353F4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BA5C28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D02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Акселерометр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D026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Соколов С.В., Каменский В.В., Тищенко </w:t>
            </w:r>
            <w:proofErr w:type="gram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Е.Н. ,</w:t>
            </w:r>
            <w:proofErr w:type="gram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Карасев Д.Н.</w:t>
            </w:r>
          </w:p>
        </w:tc>
      </w:tr>
      <w:tr w:rsidR="00D353F4" w:rsidRPr="00AA5653" w:rsidTr="00D353F4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BA5C28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D02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Способ оценки интенсивности сельскохозяйственного производства по комплексу критериев уровня интенсификации и уровня экономической эффективности интенсификации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D026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 У.,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О. П., Карасев Д. Н.,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Стрюков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М. Б., Сахарова Л.В., Алексейчик Т. В., Богачев Т. В., Куликова Ю. В.</w:t>
            </w:r>
          </w:p>
        </w:tc>
      </w:tr>
      <w:tr w:rsidR="00D353F4" w:rsidRPr="00AA5653" w:rsidTr="00D353F4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BA5C28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D02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Способ оценки выявленных нарушений при комплексных и тематических аудиторских проверках налоговых органов на основе теории нечетких множеств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D026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А.У.,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Джамурзаев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Ю.Д.,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Стрюков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М.Б., Карасев Д.Н., Сахарова Л.В., Богачев Т.В., Алексейчик Т.В, Родина О.В.</w:t>
            </w:r>
          </w:p>
        </w:tc>
      </w:tr>
      <w:tr w:rsidR="00D353F4" w:rsidRPr="00AA5653" w:rsidTr="00D353F4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BA5C28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D02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Нанорегистр</w:t>
            </w:r>
            <w:proofErr w:type="spellEnd"/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D026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А.У., Вовченко Н.Г.,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Полуботко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А.А., Соколов С.В., Каменский В.В., Тищенко Е.Н.</w:t>
            </w:r>
          </w:p>
        </w:tc>
      </w:tr>
      <w:tr w:rsidR="00D353F4" w:rsidRPr="00AA5653" w:rsidTr="00D353F4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BA5C28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D02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нановычислитель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остаточных классов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D026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А.У., Вовченко Н.Г.,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Полуботко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А.А., Соколов С.В., Каменский В.В., Тищенко Е.Н.</w:t>
            </w:r>
          </w:p>
        </w:tc>
      </w:tr>
      <w:tr w:rsidR="00D353F4" w:rsidRPr="00AA5653" w:rsidTr="00D353F4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BA5C28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D026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Компромиссный сумматор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AF6" w:rsidRPr="00AA5653" w:rsidRDefault="00261AF6" w:rsidP="00D026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А.У., Вовченко Н.Г.,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Полуботко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А.А., Соколов С.В., Суханов А.В., Тищенко Е.Н.</w:t>
            </w:r>
          </w:p>
        </w:tc>
      </w:tr>
      <w:tr w:rsidR="00D353F4" w:rsidRPr="00AA5653" w:rsidTr="00D353F4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BA5C28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D026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Навигационный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знак</w:t>
            </w:r>
            <w:proofErr w:type="spellEnd"/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D026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А.У., Вовченко Н.Г.,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Полуботко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А.А., Соколов С.В., Каменский В.В., Тищенко Е.Н.</w:t>
            </w:r>
          </w:p>
        </w:tc>
      </w:tr>
      <w:tr w:rsidR="00D353F4" w:rsidRPr="00AA5653" w:rsidTr="00D353F4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BA5C28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D026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Оптоэлектронный вычислитель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D026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А.У., Вовченко Н.Г.,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Полуботко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А.А., Суханов А.В., Соколов С.В., Ковалев С.М., Тищенко Е.Н.</w:t>
            </w:r>
          </w:p>
        </w:tc>
      </w:tr>
      <w:tr w:rsidR="00D353F4" w:rsidRPr="00AA5653" w:rsidTr="00D353F4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BA5C28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D026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дистанционного мониторинга позиционирования транспортных средств (…596)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D026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А.У., Вовченко Н.Г.,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Полуботко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А.А., Соколов С.В., Тищенко Е.Н.</w:t>
            </w:r>
          </w:p>
        </w:tc>
      </w:tr>
      <w:tr w:rsidR="00D353F4" w:rsidRPr="00AA5653" w:rsidTr="00D353F4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BA5C28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D026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повышения точности позиционирования транспортных средств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AF6" w:rsidRPr="00AA5653" w:rsidRDefault="00261AF6" w:rsidP="00D026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А.У., Вовченко Н.Г.,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Полуботко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А.А., Соколов С.В., Тищенко Е.Н.</w:t>
            </w:r>
          </w:p>
        </w:tc>
      </w:tr>
    </w:tbl>
    <w:p w:rsidR="007119BE" w:rsidRPr="00AA5653" w:rsidRDefault="007119BE" w:rsidP="006B3A4F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CA5" w:rsidRPr="00AA5653" w:rsidRDefault="00691CA5" w:rsidP="006B3A4F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CA5" w:rsidRPr="00AA5653" w:rsidRDefault="00691CA5" w:rsidP="006B3A4F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2B6" w:rsidRPr="00AA5653" w:rsidRDefault="00701717" w:rsidP="007F77A3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336" w:lineRule="auto"/>
        <w:ind w:left="0"/>
        <w:contextualSpacing w:val="0"/>
        <w:jc w:val="center"/>
        <w:rPr>
          <w:rFonts w:ascii="Times New Roman" w:hAnsi="Times New Roman" w:cs="Times New Roman"/>
          <w:b/>
          <w:spacing w:val="-6"/>
          <w:sz w:val="28"/>
          <w:szCs w:val="28"/>
          <w:highlight w:val="yellow"/>
        </w:rPr>
      </w:pPr>
      <w:r w:rsidRPr="00AA5653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4. </w:t>
      </w:r>
      <w:r w:rsidR="00964C25" w:rsidRPr="00AA5653">
        <w:rPr>
          <w:rFonts w:ascii="Times New Roman" w:hAnsi="Times New Roman" w:cs="Times New Roman"/>
          <w:b/>
          <w:spacing w:val="-6"/>
          <w:sz w:val="28"/>
          <w:szCs w:val="28"/>
        </w:rPr>
        <w:t>МЕЖКАФЕДРАЛЬНЫЕ И МЕЖВУЗОВСКИЕ ПРОЕКТЫ</w:t>
      </w:r>
      <w:r w:rsidR="00E22ADD" w:rsidRPr="00AA5653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964C25" w:rsidRPr="00AA56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ТРАНСФЕР ТЕХНОЛОГИЙ В РЕАЛЬНЫЙ СЕКТОР ЭКОНОМИКИ</w:t>
      </w:r>
    </w:p>
    <w:p w:rsidR="000E621E" w:rsidRPr="00AA5653" w:rsidRDefault="000E621E" w:rsidP="007F77A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16"/>
          <w:szCs w:val="16"/>
          <w:highlight w:val="yellow"/>
          <w:lang w:eastAsia="ru-RU"/>
        </w:rPr>
      </w:pPr>
    </w:p>
    <w:p w:rsidR="00734033" w:rsidRPr="00AA5653" w:rsidRDefault="00691CA5" w:rsidP="007F77A3">
      <w:pPr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На базе РГЭУ (РИНХ) </w:t>
      </w:r>
      <w:r w:rsidR="009015C4" w:rsidRPr="00AA5653">
        <w:rPr>
          <w:rFonts w:ascii="Times New Roman" w:hAnsi="Times New Roman" w:cs="Times New Roman"/>
          <w:spacing w:val="-6"/>
          <w:sz w:val="28"/>
          <w:szCs w:val="28"/>
        </w:rPr>
        <w:t>функционирует Федеральная инновационная площадка «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Разработка, апробация и практическое внедрение новых механизмов совершенствования управления системой образования</w:t>
      </w:r>
      <w:r w:rsidR="009015C4" w:rsidRPr="00AA5653">
        <w:rPr>
          <w:rFonts w:ascii="Times New Roman" w:hAnsi="Times New Roman" w:cs="Times New Roman"/>
          <w:spacing w:val="-6"/>
          <w:sz w:val="28"/>
          <w:szCs w:val="28"/>
        </w:rPr>
        <w:t>», направленная на достижение соответствия уровня подготовки специалистов в регионе потребностям рынка труда в условиях цифровой экономики. В соответствии с дорожной картой выполнены мероприятия:</w:t>
      </w:r>
    </w:p>
    <w:p w:rsidR="009015C4" w:rsidRPr="00AA5653" w:rsidRDefault="009015C4" w:rsidP="00BA5C28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Отбор и обучение экспертов </w:t>
      </w:r>
      <w:r w:rsidR="00CF0180" w:rsidRPr="00AA5653">
        <w:rPr>
          <w:rFonts w:ascii="Times New Roman" w:hAnsi="Times New Roman" w:cs="Times New Roman"/>
          <w:spacing w:val="-6"/>
          <w:sz w:val="28"/>
          <w:szCs w:val="28"/>
        </w:rPr>
        <w:t>Национальной оценки квалификации</w:t>
      </w:r>
      <w:r w:rsidR="00D353F4" w:rsidRPr="00D353F4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НОК</w:t>
      </w:r>
      <w:r w:rsidR="00D353F4" w:rsidRPr="00D353F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из числа из представителей реального сектора экономики и ППС вуза.</w:t>
      </w:r>
    </w:p>
    <w:p w:rsidR="00620D0D" w:rsidRPr="00AA5653" w:rsidRDefault="009015C4" w:rsidP="00BA5C28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spacing w:val="-6"/>
          <w:sz w:val="28"/>
          <w:szCs w:val="28"/>
        </w:rPr>
        <w:t>Разработка оценочных средств для проведения профессиональных экзаменов специалистов финансового рынка в рамках рабочей группы при региональном методическом центре национальной системы квалификаций.</w:t>
      </w:r>
    </w:p>
    <w:p w:rsidR="009015C4" w:rsidRPr="00AA5653" w:rsidRDefault="00620D0D" w:rsidP="00BA5C28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spacing w:val="-6"/>
          <w:sz w:val="28"/>
          <w:szCs w:val="28"/>
        </w:rPr>
        <w:t>Открыта</w:t>
      </w:r>
      <w:r w:rsidR="009015C4"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научно-исследовательск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ая </w:t>
      </w:r>
      <w:r w:rsidR="009015C4" w:rsidRPr="00AA5653">
        <w:rPr>
          <w:rFonts w:ascii="Times New Roman" w:hAnsi="Times New Roman" w:cs="Times New Roman"/>
          <w:spacing w:val="-6"/>
          <w:sz w:val="28"/>
          <w:szCs w:val="28"/>
        </w:rPr>
        <w:t>работ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9015C4"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по теме: "Адаптация РГЭУ (РИНХ) к формированию элементов национальной системы 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квалификаций"</w:t>
      </w:r>
      <w:r w:rsidR="00CF0180" w:rsidRPr="00AA565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96207" w:rsidRPr="00AA5653" w:rsidRDefault="00F96207" w:rsidP="007F77A3">
      <w:pPr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pacing w:val="-6"/>
          <w:sz w:val="10"/>
          <w:szCs w:val="10"/>
        </w:rPr>
      </w:pPr>
    </w:p>
    <w:p w:rsidR="00EE0DB8" w:rsidRPr="00AA5653" w:rsidRDefault="00EE0DB8" w:rsidP="007F77A3">
      <w:pPr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b/>
          <w:spacing w:val="-6"/>
          <w:sz w:val="28"/>
          <w:szCs w:val="28"/>
        </w:rPr>
        <w:t>Выполняются междисциплинарные исследовательские проекты:</w:t>
      </w:r>
    </w:p>
    <w:p w:rsidR="00EE0DB8" w:rsidRPr="00AA5653" w:rsidRDefault="00EE0DB8" w:rsidP="00BA5C28">
      <w:pPr>
        <w:pStyle w:val="a3"/>
        <w:numPr>
          <w:ilvl w:val="0"/>
          <w:numId w:val="41"/>
        </w:numPr>
        <w:tabs>
          <w:tab w:val="left" w:pos="284"/>
          <w:tab w:val="left" w:pos="993"/>
        </w:tabs>
        <w:spacing w:after="0" w:line="33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A5653">
        <w:rPr>
          <w:rFonts w:ascii="Times New Roman" w:hAnsi="Times New Roman" w:cs="Times New Roman"/>
          <w:spacing w:val="-9"/>
          <w:sz w:val="28"/>
          <w:szCs w:val="28"/>
        </w:rPr>
        <w:t>«Оптимизация процессов утилизации твердых коммунальных отходов (ТКО) с помощью математического и когнитивного имитационного моделирования»;</w:t>
      </w:r>
    </w:p>
    <w:p w:rsidR="00AE608B" w:rsidRPr="00AA5653" w:rsidRDefault="00AE608B" w:rsidP="00BA5C28">
      <w:pPr>
        <w:pStyle w:val="a3"/>
        <w:numPr>
          <w:ilvl w:val="0"/>
          <w:numId w:val="41"/>
        </w:numPr>
        <w:tabs>
          <w:tab w:val="left" w:pos="284"/>
          <w:tab w:val="left" w:pos="993"/>
        </w:tabs>
        <w:spacing w:after="0" w:line="33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proofErr w:type="spellStart"/>
      <w:r w:rsidRPr="00AA5653">
        <w:rPr>
          <w:rFonts w:ascii="Times New Roman" w:hAnsi="Times New Roman" w:cs="Times New Roman"/>
          <w:spacing w:val="-6"/>
          <w:sz w:val="28"/>
          <w:szCs w:val="28"/>
        </w:rPr>
        <w:t>Нейросетевые</w:t>
      </w:r>
      <w:proofErr w:type="spellEnd"/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методы диагностики онкологических заболеваний на основе математического моделирования процесса клиновидной дегидратации биологических жидкостей» совместно с Ростовским научно-исследовател</w:t>
      </w:r>
      <w:r w:rsidR="00EE0DB8" w:rsidRPr="00AA5653">
        <w:rPr>
          <w:rFonts w:ascii="Times New Roman" w:hAnsi="Times New Roman" w:cs="Times New Roman"/>
          <w:spacing w:val="-6"/>
          <w:sz w:val="28"/>
          <w:szCs w:val="28"/>
        </w:rPr>
        <w:t>ьским онкологическим институтом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AE608B" w:rsidRPr="00AA5653" w:rsidRDefault="00AE608B" w:rsidP="00BA5C28">
      <w:pPr>
        <w:pStyle w:val="a3"/>
        <w:numPr>
          <w:ilvl w:val="0"/>
          <w:numId w:val="41"/>
        </w:numPr>
        <w:tabs>
          <w:tab w:val="left" w:pos="284"/>
          <w:tab w:val="left" w:pos="993"/>
        </w:tabs>
        <w:spacing w:after="0" w:line="33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Pr="00AA5653">
        <w:rPr>
          <w:rFonts w:ascii="Times New Roman" w:hAnsi="Times New Roman" w:cs="Times New Roman"/>
          <w:spacing w:val="-6"/>
          <w:sz w:val="28"/>
          <w:szCs w:val="28"/>
        </w:rPr>
        <w:t>Ценологический</w:t>
      </w:r>
      <w:proofErr w:type="spellEnd"/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метод анализа больших неструктурированных данных для разработки систем оценки рисков заболеваний, осложнений их лечения и построения рекомендаций по их профилактике, в том числе персонализированных» совместно с ГБУ РО «Областная</w:t>
      </w:r>
      <w:r w:rsidR="00EE0DB8"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детская клиническая больница»</w:t>
      </w:r>
      <w:r w:rsidRPr="00AA565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E608B" w:rsidRPr="00AA5653" w:rsidRDefault="00AE608B" w:rsidP="00BA5C28">
      <w:pPr>
        <w:pStyle w:val="a3"/>
        <w:numPr>
          <w:ilvl w:val="0"/>
          <w:numId w:val="41"/>
        </w:numPr>
        <w:tabs>
          <w:tab w:val="left" w:pos="284"/>
          <w:tab w:val="left" w:pos="993"/>
        </w:tabs>
        <w:spacing w:after="0" w:line="33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spacing w:val="-6"/>
          <w:sz w:val="28"/>
          <w:szCs w:val="28"/>
        </w:rPr>
        <w:t>«Оптимизационное управление АПК региона на основе методов</w:t>
      </w:r>
      <w:r w:rsidR="00EE0DB8"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EE0DB8" w:rsidRPr="00AA5653">
        <w:rPr>
          <w:rFonts w:ascii="Times New Roman" w:hAnsi="Times New Roman" w:cs="Times New Roman"/>
          <w:spacing w:val="-6"/>
          <w:sz w:val="28"/>
          <w:szCs w:val="28"/>
        </w:rPr>
        <w:t>Data</w:t>
      </w:r>
      <w:proofErr w:type="spellEnd"/>
      <w:r w:rsidR="00EE0DB8"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EE0DB8" w:rsidRPr="00AA5653">
        <w:rPr>
          <w:rFonts w:ascii="Times New Roman" w:hAnsi="Times New Roman" w:cs="Times New Roman"/>
          <w:spacing w:val="-6"/>
          <w:sz w:val="28"/>
          <w:szCs w:val="28"/>
        </w:rPr>
        <w:t>Mining</w:t>
      </w:r>
      <w:proofErr w:type="spellEnd"/>
      <w:r w:rsidR="00EE0DB8"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и теории </w:t>
      </w:r>
      <w:proofErr w:type="spellStart"/>
      <w:r w:rsidR="00EE0DB8" w:rsidRPr="00AA5653">
        <w:rPr>
          <w:rFonts w:ascii="Times New Roman" w:hAnsi="Times New Roman" w:cs="Times New Roman"/>
          <w:spacing w:val="-6"/>
          <w:sz w:val="28"/>
          <w:szCs w:val="28"/>
        </w:rPr>
        <w:t>ценозов</w:t>
      </w:r>
      <w:proofErr w:type="spellEnd"/>
      <w:r w:rsidR="00EE0DB8" w:rsidRPr="00AA5653"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AE608B" w:rsidRPr="00AA5653" w:rsidRDefault="00AE608B" w:rsidP="00BA5C28">
      <w:pPr>
        <w:pStyle w:val="a3"/>
        <w:numPr>
          <w:ilvl w:val="0"/>
          <w:numId w:val="41"/>
        </w:numPr>
        <w:tabs>
          <w:tab w:val="left" w:pos="284"/>
          <w:tab w:val="left" w:pos="993"/>
        </w:tabs>
        <w:spacing w:after="0" w:line="33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proofErr w:type="spellStart"/>
      <w:r w:rsidRPr="00AA5653">
        <w:rPr>
          <w:rFonts w:ascii="Times New Roman" w:hAnsi="Times New Roman" w:cs="Times New Roman"/>
          <w:spacing w:val="-6"/>
          <w:sz w:val="28"/>
          <w:szCs w:val="28"/>
        </w:rPr>
        <w:t>Big</w:t>
      </w:r>
      <w:proofErr w:type="spellEnd"/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pacing w:val="-6"/>
          <w:sz w:val="28"/>
          <w:szCs w:val="28"/>
        </w:rPr>
        <w:t>Data</w:t>
      </w:r>
      <w:proofErr w:type="spellEnd"/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pacing w:val="-6"/>
          <w:sz w:val="28"/>
          <w:szCs w:val="28"/>
        </w:rPr>
        <w:t>Analytics</w:t>
      </w:r>
      <w:proofErr w:type="spellEnd"/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pacing w:val="-6"/>
          <w:sz w:val="28"/>
          <w:szCs w:val="28"/>
        </w:rPr>
        <w:t>Solutions</w:t>
      </w:r>
      <w:proofErr w:type="spellEnd"/>
      <w:r w:rsidRPr="00AA5653">
        <w:rPr>
          <w:rFonts w:ascii="Times New Roman" w:hAnsi="Times New Roman" w:cs="Times New Roman"/>
          <w:spacing w:val="-6"/>
          <w:sz w:val="28"/>
          <w:szCs w:val="28"/>
        </w:rPr>
        <w:t xml:space="preserve"> для сферы сельскохозяйственного производства».</w:t>
      </w:r>
    </w:p>
    <w:p w:rsidR="00E22ADD" w:rsidRPr="00AA5653" w:rsidRDefault="00E22ADD" w:rsidP="007F77A3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A1A" w:rsidRPr="00AA5653" w:rsidRDefault="00964C25" w:rsidP="007F77A3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6D51C0" w:rsidRPr="00AA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="00E22ADD" w:rsidRPr="00AA5653">
        <w:rPr>
          <w:rFonts w:ascii="Times New Roman" w:hAnsi="Times New Roman" w:cs="Times New Roman"/>
          <w:b/>
          <w:sz w:val="28"/>
          <w:szCs w:val="28"/>
        </w:rPr>
        <w:t>НИР В УНИВЕРСИТЕТЕ</w:t>
      </w:r>
    </w:p>
    <w:p w:rsidR="00964C25" w:rsidRPr="00AA5653" w:rsidRDefault="00964C25" w:rsidP="007F77A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C641F" w:rsidRPr="00AA5653" w:rsidRDefault="00D34E29" w:rsidP="007F77A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 результате активизации деятельности научных коллективов показатели</w:t>
      </w:r>
      <w:r w:rsidR="00916038" w:rsidRPr="00AA5653">
        <w:rPr>
          <w:rFonts w:ascii="Times New Roman" w:hAnsi="Times New Roman" w:cs="Times New Roman"/>
          <w:sz w:val="28"/>
          <w:szCs w:val="28"/>
        </w:rPr>
        <w:t xml:space="preserve"> НИР</w:t>
      </w:r>
      <w:r w:rsidRPr="00AA5653">
        <w:rPr>
          <w:rFonts w:ascii="Times New Roman" w:hAnsi="Times New Roman" w:cs="Times New Roman"/>
          <w:sz w:val="28"/>
          <w:szCs w:val="28"/>
        </w:rPr>
        <w:t xml:space="preserve"> получили дополнительный потенциал роста</w:t>
      </w:r>
      <w:r w:rsidR="00891CAA" w:rsidRPr="00AA5653">
        <w:rPr>
          <w:rFonts w:ascii="Times New Roman" w:hAnsi="Times New Roman" w:cs="Times New Roman"/>
          <w:sz w:val="28"/>
          <w:szCs w:val="28"/>
        </w:rPr>
        <w:t>:</w:t>
      </w:r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r w:rsidR="00FD23A7" w:rsidRPr="00AA5653">
        <w:rPr>
          <w:rFonts w:ascii="Times New Roman" w:hAnsi="Times New Roman" w:cs="Times New Roman"/>
          <w:sz w:val="28"/>
          <w:szCs w:val="28"/>
        </w:rPr>
        <w:t xml:space="preserve">с начала 2019 г. выполнено </w:t>
      </w:r>
      <w:r w:rsidR="003229F3" w:rsidRPr="00AA5653">
        <w:rPr>
          <w:rFonts w:ascii="Times New Roman" w:hAnsi="Times New Roman" w:cs="Times New Roman"/>
          <w:sz w:val="28"/>
          <w:szCs w:val="28"/>
        </w:rPr>
        <w:t xml:space="preserve">НИР на сумму </w:t>
      </w:r>
      <w:r w:rsidR="00FD23A7" w:rsidRPr="00AA5653">
        <w:rPr>
          <w:rFonts w:ascii="Times New Roman" w:hAnsi="Times New Roman" w:cs="Times New Roman"/>
          <w:sz w:val="28"/>
          <w:szCs w:val="28"/>
        </w:rPr>
        <w:t>18 394,8</w:t>
      </w:r>
      <w:r w:rsidR="003229F3"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9F3" w:rsidRPr="00AA565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B2116" w:rsidRPr="00AA5653">
        <w:rPr>
          <w:rFonts w:ascii="Times New Roman" w:hAnsi="Times New Roman" w:cs="Times New Roman"/>
          <w:sz w:val="28"/>
          <w:szCs w:val="28"/>
        </w:rPr>
        <w:t>.</w:t>
      </w:r>
      <w:r w:rsidR="00FD23A7" w:rsidRPr="00AA5653">
        <w:rPr>
          <w:rFonts w:ascii="Times New Roman" w:hAnsi="Times New Roman" w:cs="Times New Roman"/>
          <w:sz w:val="28"/>
          <w:szCs w:val="28"/>
        </w:rPr>
        <w:t xml:space="preserve"> В 2018 г. за аналогичный период показатель составил 18 515,4 тыс. руб.</w:t>
      </w:r>
    </w:p>
    <w:p w:rsidR="0048264C" w:rsidRPr="00AA5653" w:rsidRDefault="0048264C" w:rsidP="007F77A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0D0D" w:rsidRPr="00AA5653" w:rsidRDefault="0048264C" w:rsidP="000D5136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 xml:space="preserve">Таблица 5 - </w:t>
      </w:r>
      <w:r w:rsidR="00620D0D" w:rsidRPr="00AA5653">
        <w:rPr>
          <w:rFonts w:ascii="Times New Roman" w:hAnsi="Times New Roman" w:cs="Times New Roman"/>
          <w:b/>
          <w:sz w:val="28"/>
          <w:szCs w:val="28"/>
        </w:rPr>
        <w:t xml:space="preserve">Динамика НИР за </w:t>
      </w:r>
      <w:r w:rsidR="00B96136" w:rsidRPr="00AA5653">
        <w:rPr>
          <w:rFonts w:ascii="Times New Roman" w:hAnsi="Times New Roman" w:cs="Times New Roman"/>
          <w:b/>
          <w:sz w:val="28"/>
          <w:szCs w:val="28"/>
        </w:rPr>
        <w:t>январь-май</w:t>
      </w:r>
      <w:r w:rsidR="00620D0D" w:rsidRPr="00AA5653">
        <w:rPr>
          <w:rFonts w:ascii="Times New Roman" w:hAnsi="Times New Roman" w:cs="Times New Roman"/>
          <w:b/>
          <w:sz w:val="28"/>
          <w:szCs w:val="28"/>
        </w:rPr>
        <w:t xml:space="preserve"> 2016-2019 гг.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904" w:rsidRPr="00AA5653">
        <w:rPr>
          <w:rFonts w:ascii="Times New Roman" w:hAnsi="Times New Roman" w:cs="Times New Roman"/>
          <w:b/>
          <w:sz w:val="28"/>
          <w:szCs w:val="28"/>
        </w:rPr>
        <w:t>в РГЭУ (РИНХ)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2"/>
        <w:gridCol w:w="1864"/>
        <w:gridCol w:w="1858"/>
        <w:gridCol w:w="1862"/>
        <w:gridCol w:w="2447"/>
      </w:tblGrid>
      <w:tr w:rsidR="00F370C6" w:rsidRPr="00AA5653" w:rsidTr="00F370C6">
        <w:trPr>
          <w:jc w:val="center"/>
        </w:trPr>
        <w:tc>
          <w:tcPr>
            <w:tcW w:w="1662" w:type="dxa"/>
            <w:shd w:val="clear" w:color="auto" w:fill="auto"/>
            <w:vAlign w:val="center"/>
            <w:hideMark/>
          </w:tcPr>
          <w:p w:rsidR="00620D0D" w:rsidRPr="00AA5653" w:rsidRDefault="00620D0D" w:rsidP="00505F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D0D" w:rsidRPr="00AA5653" w:rsidRDefault="00620D0D" w:rsidP="00505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НИР</w:t>
            </w:r>
            <w:r w:rsidR="00077904"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</w:tcPr>
          <w:p w:rsidR="00620D0D" w:rsidRPr="00AA5653" w:rsidRDefault="00620D0D" w:rsidP="00505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НИР</w:t>
            </w:r>
            <w:r w:rsidR="00077904"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620D0D" w:rsidRPr="00AA5653" w:rsidRDefault="00620D0D" w:rsidP="00505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НИР</w:t>
            </w:r>
            <w:r w:rsidR="00077904"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47" w:type="dxa"/>
            <w:vAlign w:val="center"/>
          </w:tcPr>
          <w:p w:rsidR="00620D0D" w:rsidRPr="00AA5653" w:rsidRDefault="00620D0D" w:rsidP="00505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НИР</w:t>
            </w:r>
            <w:r w:rsidR="00077904"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F370C6" w:rsidRPr="00AA5653" w:rsidTr="00F370C6">
        <w:trPr>
          <w:jc w:val="center"/>
        </w:trPr>
        <w:tc>
          <w:tcPr>
            <w:tcW w:w="1662" w:type="dxa"/>
            <w:shd w:val="clear" w:color="auto" w:fill="auto"/>
            <w:vAlign w:val="center"/>
            <w:hideMark/>
          </w:tcPr>
          <w:p w:rsidR="00620D0D" w:rsidRPr="00AA5653" w:rsidRDefault="00620D0D" w:rsidP="00505F1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РГЭУ (РИНХ)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D0D" w:rsidRPr="00AA5653" w:rsidRDefault="00620D0D" w:rsidP="00374B29">
            <w:pPr>
              <w:spacing w:after="0"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z w:val="24"/>
                <w:szCs w:val="24"/>
              </w:rPr>
              <w:t>18394,80</w:t>
            </w:r>
          </w:p>
        </w:tc>
        <w:tc>
          <w:tcPr>
            <w:tcW w:w="0" w:type="auto"/>
            <w:vAlign w:val="center"/>
          </w:tcPr>
          <w:p w:rsidR="00620D0D" w:rsidRPr="00AA5653" w:rsidRDefault="00620D0D" w:rsidP="00374B29">
            <w:pPr>
              <w:spacing w:after="0"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z w:val="24"/>
                <w:szCs w:val="24"/>
              </w:rPr>
              <w:t>18 515,40</w:t>
            </w:r>
          </w:p>
        </w:tc>
        <w:tc>
          <w:tcPr>
            <w:tcW w:w="0" w:type="auto"/>
            <w:vAlign w:val="center"/>
          </w:tcPr>
          <w:p w:rsidR="00620D0D" w:rsidRPr="00AA5653" w:rsidRDefault="00620D0D" w:rsidP="00374B29">
            <w:pPr>
              <w:spacing w:after="0"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z w:val="24"/>
                <w:szCs w:val="24"/>
              </w:rPr>
              <w:t>12 795,2</w:t>
            </w:r>
          </w:p>
        </w:tc>
        <w:tc>
          <w:tcPr>
            <w:tcW w:w="2447" w:type="dxa"/>
            <w:vAlign w:val="center"/>
          </w:tcPr>
          <w:p w:rsidR="00620D0D" w:rsidRPr="00AA5653" w:rsidRDefault="00620D0D" w:rsidP="00374B29">
            <w:pPr>
              <w:spacing w:after="0"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z w:val="24"/>
                <w:szCs w:val="24"/>
              </w:rPr>
              <w:t>9 804,0</w:t>
            </w:r>
          </w:p>
        </w:tc>
      </w:tr>
    </w:tbl>
    <w:p w:rsidR="00620D0D" w:rsidRPr="00AA5653" w:rsidRDefault="00620D0D" w:rsidP="006B3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01DA6" w:rsidRPr="00AA5653" w:rsidRDefault="00A76930" w:rsidP="005916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 xml:space="preserve">Таблица 6 </w:t>
      </w:r>
      <w:r w:rsidR="005916C8" w:rsidRPr="00AA5653">
        <w:rPr>
          <w:rFonts w:ascii="Times New Roman" w:hAnsi="Times New Roman" w:cs="Times New Roman"/>
          <w:b/>
          <w:sz w:val="28"/>
          <w:szCs w:val="28"/>
        </w:rPr>
        <w:t>–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6C8" w:rsidRPr="00AA5653">
        <w:rPr>
          <w:rFonts w:ascii="Times New Roman" w:hAnsi="Times New Roman" w:cs="Times New Roman"/>
          <w:b/>
          <w:sz w:val="28"/>
          <w:szCs w:val="28"/>
        </w:rPr>
        <w:t>Динамика НИР в разрезе факультетов</w: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985"/>
        <w:gridCol w:w="1559"/>
        <w:gridCol w:w="1701"/>
        <w:gridCol w:w="2126"/>
      </w:tblGrid>
      <w:tr w:rsidR="00B96136" w:rsidRPr="00AA5653" w:rsidTr="00275462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136" w:rsidRPr="00AA5653" w:rsidRDefault="00B96136" w:rsidP="00505F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136" w:rsidRPr="00AA5653" w:rsidRDefault="00B96136" w:rsidP="00505F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136" w:rsidRPr="00AA5653" w:rsidRDefault="00B96136" w:rsidP="00505F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плана (по эффективному контракту)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136" w:rsidRPr="00AA5653" w:rsidRDefault="00B96136" w:rsidP="00505F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объем НИР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136" w:rsidRPr="00AA5653" w:rsidRDefault="00B96136" w:rsidP="00505F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Хоздоговоры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136" w:rsidRPr="00AA5653" w:rsidRDefault="00B96136" w:rsidP="00505F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Гранты РФФИ и РНФ, </w:t>
            </w:r>
            <w:proofErr w:type="spellStart"/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Госзадание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 РФ</w:t>
            </w:r>
          </w:p>
        </w:tc>
      </w:tr>
      <w:tr w:rsidR="00D353F4" w:rsidRPr="00AA5653" w:rsidTr="00D353F4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136" w:rsidRPr="00AA5653" w:rsidRDefault="00B96136" w:rsidP="000D51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353F4" w:rsidRPr="00AA5653" w:rsidTr="00D353F4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136" w:rsidRPr="00AA5653" w:rsidRDefault="00B96136" w:rsidP="000D51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353F4" w:rsidRPr="00AA5653" w:rsidTr="00D353F4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136" w:rsidRPr="00AA5653" w:rsidRDefault="00B96136" w:rsidP="000D51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ФКТиИБ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6540,8</w:t>
            </w:r>
          </w:p>
        </w:tc>
      </w:tr>
      <w:tr w:rsidR="00D353F4" w:rsidRPr="00AA5653" w:rsidTr="00D353F4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136" w:rsidRPr="00AA5653" w:rsidRDefault="00B96136" w:rsidP="000D51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353F4" w:rsidRPr="00AA5653" w:rsidTr="00D353F4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136" w:rsidRPr="00AA5653" w:rsidRDefault="00B96136" w:rsidP="000D51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ФЭиФ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D353F4" w:rsidRPr="00AA5653" w:rsidTr="00D353F4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136" w:rsidRPr="00AA5653" w:rsidRDefault="00B96136" w:rsidP="000D51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53F4" w:rsidRPr="00AA5653" w:rsidTr="00D353F4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136" w:rsidRPr="00AA5653" w:rsidRDefault="00B96136" w:rsidP="000D513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B96136" w:rsidRPr="00AA5653" w:rsidTr="00275462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136" w:rsidRPr="00AA5653" w:rsidRDefault="00B96136" w:rsidP="00505F15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18 394,80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136" w:rsidRPr="00AA5653" w:rsidRDefault="00B96136" w:rsidP="00505F15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11940,8</w:t>
            </w:r>
          </w:p>
        </w:tc>
      </w:tr>
    </w:tbl>
    <w:p w:rsidR="00B96136" w:rsidRPr="00AA5653" w:rsidRDefault="00B96136" w:rsidP="003B28C7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C2DA3" w:rsidRPr="00AA5653" w:rsidRDefault="006C2DA3" w:rsidP="003B28C7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 xml:space="preserve">Таблица 7 - </w:t>
      </w:r>
      <w:r w:rsidR="00743F6F" w:rsidRPr="00AA5653">
        <w:rPr>
          <w:rFonts w:ascii="Times New Roman" w:hAnsi="Times New Roman" w:cs="Times New Roman"/>
          <w:b/>
          <w:sz w:val="28"/>
          <w:szCs w:val="28"/>
        </w:rPr>
        <w:t xml:space="preserve">Фактический объем выполненных НИР в </w:t>
      </w:r>
      <w:r w:rsidR="0078647E" w:rsidRPr="00AA5653">
        <w:rPr>
          <w:rFonts w:ascii="Times New Roman" w:hAnsi="Times New Roman" w:cs="Times New Roman"/>
          <w:b/>
          <w:sz w:val="28"/>
          <w:szCs w:val="28"/>
        </w:rPr>
        <w:t>201</w:t>
      </w:r>
      <w:r w:rsidR="00F3171D" w:rsidRPr="00AA5653">
        <w:rPr>
          <w:rFonts w:ascii="Times New Roman" w:hAnsi="Times New Roman" w:cs="Times New Roman"/>
          <w:b/>
          <w:sz w:val="28"/>
          <w:szCs w:val="28"/>
        </w:rPr>
        <w:t>9</w:t>
      </w:r>
      <w:r w:rsidR="0078647E" w:rsidRPr="00AA5653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78647E" w:rsidRPr="00AA5653" w:rsidRDefault="0078647E" w:rsidP="003B28C7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в разрезе факультетов</w:t>
      </w:r>
    </w:p>
    <w:tbl>
      <w:tblPr>
        <w:tblStyle w:val="a4"/>
        <w:tblW w:w="101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2903"/>
        <w:gridCol w:w="5857"/>
      </w:tblGrid>
      <w:tr w:rsidR="00AA5653" w:rsidRPr="00AA5653" w:rsidTr="00CF0180">
        <w:trPr>
          <w:jc w:val="center"/>
        </w:trPr>
        <w:tc>
          <w:tcPr>
            <w:tcW w:w="1405" w:type="dxa"/>
          </w:tcPr>
          <w:p w:rsidR="006C2DA3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Факультет</w:t>
            </w:r>
          </w:p>
        </w:tc>
        <w:tc>
          <w:tcPr>
            <w:tcW w:w="2903" w:type="dxa"/>
          </w:tcPr>
          <w:p w:rsidR="006C2DA3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Кафедра - лидер</w:t>
            </w:r>
          </w:p>
        </w:tc>
        <w:tc>
          <w:tcPr>
            <w:tcW w:w="5857" w:type="dxa"/>
          </w:tcPr>
          <w:p w:rsidR="006C2DA3" w:rsidRPr="00AA5653" w:rsidRDefault="00CF0180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</w:t>
            </w:r>
            <w:r w:rsidR="006C2DA3" w:rsidRPr="00AA565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афедр</w:t>
            </w:r>
            <w:r w:rsidRPr="00AA565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ы с нулевыми показателями</w:t>
            </w:r>
          </w:p>
        </w:tc>
      </w:tr>
      <w:tr w:rsidR="00AA5653" w:rsidRPr="00AA5653" w:rsidTr="00CF0180">
        <w:trPr>
          <w:jc w:val="center"/>
        </w:trPr>
        <w:tc>
          <w:tcPr>
            <w:tcW w:w="1405" w:type="dxa"/>
            <w:vAlign w:val="center"/>
          </w:tcPr>
          <w:p w:rsidR="006C2DA3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ФМиП</w:t>
            </w:r>
            <w:proofErr w:type="spellEnd"/>
          </w:p>
        </w:tc>
        <w:tc>
          <w:tcPr>
            <w:tcW w:w="2903" w:type="dxa"/>
            <w:vAlign w:val="center"/>
          </w:tcPr>
          <w:p w:rsidR="006C2DA3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кафедра общего и стратегического менеджмента - 900 тыс. руб.</w:t>
            </w:r>
          </w:p>
        </w:tc>
        <w:tc>
          <w:tcPr>
            <w:tcW w:w="5857" w:type="dxa"/>
            <w:vAlign w:val="center"/>
          </w:tcPr>
          <w:p w:rsidR="006C2DA3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Управления персоналом и социологии 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Белов М.Т.)</w:t>
            </w:r>
          </w:p>
          <w:p w:rsidR="00275462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Антикризисного и корпоративного управления </w:t>
            </w:r>
          </w:p>
          <w:p w:rsidR="006C2DA3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Мишурова И.В.)</w:t>
            </w:r>
          </w:p>
          <w:p w:rsidR="006C2DA3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Финансового менеджмента 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proofErr w:type="spellStart"/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Барашьян</w:t>
            </w:r>
            <w:proofErr w:type="spellEnd"/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В.Ю.)</w:t>
            </w:r>
          </w:p>
        </w:tc>
      </w:tr>
      <w:tr w:rsidR="00AA5653" w:rsidRPr="00AA5653" w:rsidTr="00CF0180">
        <w:trPr>
          <w:jc w:val="center"/>
        </w:trPr>
        <w:tc>
          <w:tcPr>
            <w:tcW w:w="1405" w:type="dxa"/>
            <w:vAlign w:val="center"/>
          </w:tcPr>
          <w:p w:rsidR="006C2DA3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ФТД</w:t>
            </w:r>
          </w:p>
        </w:tc>
        <w:tc>
          <w:tcPr>
            <w:tcW w:w="2903" w:type="dxa"/>
            <w:vAlign w:val="center"/>
          </w:tcPr>
          <w:p w:rsidR="006C2DA3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кафедра </w:t>
            </w:r>
            <w:r w:rsidR="00505F15" w:rsidRPr="00AA5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AA5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оммерции и логистики - 684 тыс. руб.</w:t>
            </w:r>
          </w:p>
        </w:tc>
        <w:tc>
          <w:tcPr>
            <w:tcW w:w="5857" w:type="dxa"/>
            <w:vAlign w:val="center"/>
          </w:tcPr>
          <w:p w:rsidR="006C2DA3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Маркетинга и рекламы 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Бондаренко В.А.),</w:t>
            </w:r>
          </w:p>
          <w:p w:rsidR="006C2DA3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Философии и культурологии 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Палий И.Г.),</w:t>
            </w:r>
          </w:p>
          <w:p w:rsidR="00275462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Международной торговли и таможенного дела </w:t>
            </w:r>
          </w:p>
          <w:p w:rsidR="006C2DA3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Таранов П.В.),</w:t>
            </w:r>
          </w:p>
          <w:p w:rsidR="006C2DA3" w:rsidRPr="00AA5653" w:rsidRDefault="006C2DA3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Товароведения и управления качеством 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proofErr w:type="spellStart"/>
            <w:r w:rsidRPr="00AA565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Механцева</w:t>
            </w:r>
            <w:proofErr w:type="spellEnd"/>
            <w:r w:rsidRPr="00AA565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К.Ф.)</w:t>
            </w:r>
          </w:p>
        </w:tc>
      </w:tr>
      <w:tr w:rsidR="00AA5653" w:rsidRPr="00AA5653" w:rsidTr="00CF0180">
        <w:trPr>
          <w:jc w:val="center"/>
        </w:trPr>
        <w:tc>
          <w:tcPr>
            <w:tcW w:w="1405" w:type="dxa"/>
            <w:vAlign w:val="center"/>
          </w:tcPr>
          <w:p w:rsidR="006C2DA3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ФКТиИБ</w:t>
            </w:r>
            <w:proofErr w:type="spellEnd"/>
          </w:p>
        </w:tc>
        <w:tc>
          <w:tcPr>
            <w:tcW w:w="2903" w:type="dxa"/>
            <w:vAlign w:val="center"/>
          </w:tcPr>
          <w:p w:rsidR="006C2DA3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кафедра информационных технологий и защиты информации - 5140,8 тыс. руб.</w:t>
            </w:r>
          </w:p>
        </w:tc>
        <w:tc>
          <w:tcPr>
            <w:tcW w:w="5857" w:type="dxa"/>
            <w:vAlign w:val="center"/>
          </w:tcPr>
          <w:p w:rsidR="006C2DA3" w:rsidRPr="00AA5653" w:rsidRDefault="00505F15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AA5653" w:rsidRPr="00AA5653" w:rsidTr="00CF0180">
        <w:trPr>
          <w:jc w:val="center"/>
        </w:trPr>
        <w:tc>
          <w:tcPr>
            <w:tcW w:w="1405" w:type="dxa"/>
            <w:vAlign w:val="center"/>
          </w:tcPr>
          <w:p w:rsidR="006C2DA3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УЭФ</w:t>
            </w:r>
          </w:p>
        </w:tc>
        <w:tc>
          <w:tcPr>
            <w:tcW w:w="2903" w:type="dxa"/>
            <w:vAlign w:val="center"/>
          </w:tcPr>
          <w:p w:rsidR="006C2DA3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кафедра статистики, эконометрики и оценки рисков - 1500 тыс. руб.</w:t>
            </w:r>
          </w:p>
        </w:tc>
        <w:tc>
          <w:tcPr>
            <w:tcW w:w="5857" w:type="dxa"/>
            <w:vAlign w:val="center"/>
          </w:tcPr>
          <w:p w:rsidR="00275462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Мировой политики и глобализации </w:t>
            </w:r>
          </w:p>
          <w:p w:rsidR="006C2DA3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proofErr w:type="spellStart"/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Узнародов</w:t>
            </w:r>
            <w:proofErr w:type="spellEnd"/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И.М.)</w:t>
            </w:r>
          </w:p>
        </w:tc>
      </w:tr>
      <w:tr w:rsidR="00AA5653" w:rsidRPr="00AA5653" w:rsidTr="00CF0180">
        <w:trPr>
          <w:jc w:val="center"/>
        </w:trPr>
        <w:tc>
          <w:tcPr>
            <w:tcW w:w="1405" w:type="dxa"/>
            <w:vAlign w:val="center"/>
          </w:tcPr>
          <w:p w:rsidR="006C2DA3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ФЭиФ</w:t>
            </w:r>
            <w:proofErr w:type="spellEnd"/>
          </w:p>
        </w:tc>
        <w:tc>
          <w:tcPr>
            <w:tcW w:w="2903" w:type="dxa"/>
            <w:vAlign w:val="center"/>
          </w:tcPr>
          <w:p w:rsidR="006C2DA3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кафедра финансового мониторинга и финансовых рынков - 730 тыс. руб.</w:t>
            </w:r>
          </w:p>
        </w:tc>
        <w:tc>
          <w:tcPr>
            <w:tcW w:w="5857" w:type="dxa"/>
            <w:vAlign w:val="center"/>
          </w:tcPr>
          <w:p w:rsidR="00430B11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Банковского дела 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proofErr w:type="spellStart"/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Семенюта</w:t>
            </w:r>
            <w:proofErr w:type="spellEnd"/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О.Г.)</w:t>
            </w:r>
          </w:p>
          <w:p w:rsidR="006C2DA3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Налогов и налогообложения 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proofErr w:type="spellStart"/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Мусаелян</w:t>
            </w:r>
            <w:proofErr w:type="spellEnd"/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А.К.)</w:t>
            </w:r>
          </w:p>
        </w:tc>
      </w:tr>
      <w:tr w:rsidR="00AA5653" w:rsidRPr="00AA5653" w:rsidTr="00CF0180">
        <w:trPr>
          <w:jc w:val="center"/>
        </w:trPr>
        <w:tc>
          <w:tcPr>
            <w:tcW w:w="1405" w:type="dxa"/>
            <w:vAlign w:val="center"/>
          </w:tcPr>
          <w:p w:rsidR="006C2DA3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ЮФ</w:t>
            </w:r>
          </w:p>
        </w:tc>
        <w:tc>
          <w:tcPr>
            <w:tcW w:w="2903" w:type="dxa"/>
            <w:vAlign w:val="center"/>
          </w:tcPr>
          <w:p w:rsidR="006C2DA3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кафедра конституционного и муниципального права - 737 тыс. руб.</w:t>
            </w:r>
          </w:p>
        </w:tc>
        <w:tc>
          <w:tcPr>
            <w:tcW w:w="5857" w:type="dxa"/>
            <w:vAlign w:val="center"/>
          </w:tcPr>
          <w:p w:rsidR="00430B11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Судебной экспертизы и криминалистики 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r w:rsidRPr="00AA565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Николаев А.В.)</w:t>
            </w:r>
          </w:p>
          <w:p w:rsidR="00430B11" w:rsidRPr="00AA5653" w:rsidRDefault="00430B11" w:rsidP="00304EB6">
            <w:pPr>
              <w:tabs>
                <w:tab w:val="center" w:pos="4818"/>
                <w:tab w:val="left" w:pos="8341"/>
              </w:tabs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Гражданского процесса 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Федоренко Н.В.)</w:t>
            </w:r>
          </w:p>
          <w:p w:rsidR="00430B11" w:rsidRPr="00AA5653" w:rsidRDefault="00430B11" w:rsidP="00304EB6">
            <w:pPr>
              <w:tabs>
                <w:tab w:val="center" w:pos="4818"/>
                <w:tab w:val="left" w:pos="8341"/>
              </w:tabs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Исторических наук и политологии 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proofErr w:type="spellStart"/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Наухацкий</w:t>
            </w:r>
            <w:proofErr w:type="spellEnd"/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В.В.)</w:t>
            </w:r>
          </w:p>
          <w:p w:rsidR="006C2DA3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Теории и истории государства и права (Зав. </w:t>
            </w:r>
            <w:r w:rsidR="00CF0180"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каф. </w:t>
            </w:r>
            <w:proofErr w:type="spellStart"/>
            <w:r w:rsidRPr="00AA565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Напалкова</w:t>
            </w:r>
            <w:proofErr w:type="spellEnd"/>
            <w:r w:rsidRPr="00AA565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И.Г.)</w:t>
            </w:r>
          </w:p>
        </w:tc>
      </w:tr>
      <w:tr w:rsidR="00AA5653" w:rsidRPr="00AA5653" w:rsidTr="00CF0180">
        <w:trPr>
          <w:jc w:val="center"/>
        </w:trPr>
        <w:tc>
          <w:tcPr>
            <w:tcW w:w="1405" w:type="dxa"/>
            <w:vAlign w:val="center"/>
          </w:tcPr>
          <w:p w:rsidR="006C2DA3" w:rsidRPr="00AA5653" w:rsidRDefault="00430B11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ФЛиЖ</w:t>
            </w:r>
            <w:proofErr w:type="spellEnd"/>
          </w:p>
        </w:tc>
        <w:tc>
          <w:tcPr>
            <w:tcW w:w="2903" w:type="dxa"/>
            <w:vAlign w:val="center"/>
          </w:tcPr>
          <w:p w:rsidR="006C2DA3" w:rsidRPr="00AA5653" w:rsidRDefault="00E25F37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кафедра русского языка и </w:t>
            </w: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культуры речи - 1300 тыс. руб.</w:t>
            </w:r>
          </w:p>
        </w:tc>
        <w:tc>
          <w:tcPr>
            <w:tcW w:w="5857" w:type="dxa"/>
            <w:vAlign w:val="center"/>
          </w:tcPr>
          <w:p w:rsidR="006C2DA3" w:rsidRPr="00AA5653" w:rsidRDefault="00505F15" w:rsidP="00304EB6">
            <w:pPr>
              <w:spacing w:line="20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</w:tbl>
    <w:p w:rsidR="00F3171D" w:rsidRPr="00AA5653" w:rsidRDefault="00F3171D" w:rsidP="006301F9">
      <w:pPr>
        <w:spacing w:after="0" w:line="384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В разрезе филиалов выполнение НИР реализуется следующим образом: с большим отрывом лидерство по выполнению НИР (12495,00 тыс. руб.) сохраняет филиал РГЭУ (РИНХ) в г. Таганроге с преимуществом </w:t>
      </w:r>
      <w:proofErr w:type="spellStart"/>
      <w:r w:rsidRPr="00AA5653">
        <w:rPr>
          <w:rFonts w:ascii="Times New Roman" w:hAnsi="Times New Roman" w:cs="Times New Roman"/>
          <w:spacing w:val="6"/>
          <w:sz w:val="28"/>
          <w:szCs w:val="28"/>
        </w:rPr>
        <w:t>грантового</w:t>
      </w:r>
      <w:proofErr w:type="spellEnd"/>
      <w:r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финансирования. Стоит отметить, что в филиале под руководством д.ф.н</w:t>
      </w:r>
      <w:r w:rsidR="00CF0180" w:rsidRPr="00AA5653"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>, профессора А.В. Федорова выполня</w:t>
      </w:r>
      <w:r w:rsidR="00CF0180" w:rsidRPr="00AA5653">
        <w:rPr>
          <w:rFonts w:ascii="Times New Roman" w:hAnsi="Times New Roman" w:cs="Times New Roman"/>
          <w:spacing w:val="6"/>
          <w:sz w:val="28"/>
          <w:szCs w:val="28"/>
        </w:rPr>
        <w:t>ю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>тся исследования в рамках гранта Российского научного фонда (РНФ). Объем финансирования – 12 млн.</w:t>
      </w:r>
      <w:r w:rsidR="00CF0180"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>руб.</w:t>
      </w:r>
      <w:r w:rsidR="00CF0180"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>до 2019 г. Объем финансирования этапа 2019 г. – 4 млн.</w:t>
      </w:r>
      <w:r w:rsidR="00CF0180"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>руб.</w:t>
      </w:r>
      <w:r w:rsidRPr="00AA5653">
        <w:rPr>
          <w:rFonts w:ascii="Times New Roman" w:hAnsi="Times New Roman" w:cs="Times New Roman"/>
          <w:b/>
          <w:bCs/>
          <w:noProof/>
          <w:spacing w:val="6"/>
          <w:sz w:val="28"/>
          <w:szCs w:val="28"/>
          <w:lang w:eastAsia="ru-RU"/>
        </w:rPr>
        <w:t xml:space="preserve"> </w:t>
      </w:r>
    </w:p>
    <w:p w:rsidR="00080C20" w:rsidRPr="00AA5653" w:rsidRDefault="00080C20" w:rsidP="006301F9">
      <w:pPr>
        <w:spacing w:after="0" w:line="384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080C20" w:rsidRPr="00AA5653" w:rsidRDefault="00275462" w:rsidP="006301F9">
      <w:pPr>
        <w:spacing w:after="0" w:line="384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b/>
          <w:spacing w:val="6"/>
          <w:sz w:val="28"/>
          <w:szCs w:val="28"/>
        </w:rPr>
        <w:t xml:space="preserve">Таблица 8 - </w:t>
      </w:r>
      <w:r w:rsidR="00080C20" w:rsidRPr="00AA5653">
        <w:rPr>
          <w:rFonts w:ascii="Times New Roman" w:hAnsi="Times New Roman" w:cs="Times New Roman"/>
          <w:b/>
          <w:spacing w:val="6"/>
          <w:sz w:val="28"/>
          <w:szCs w:val="28"/>
        </w:rPr>
        <w:t>Выполнение НИР в филиалах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341"/>
        <w:gridCol w:w="2729"/>
        <w:gridCol w:w="1667"/>
      </w:tblGrid>
      <w:tr w:rsidR="00080C20" w:rsidRPr="00AA5653" w:rsidTr="00080C20">
        <w:trPr>
          <w:trHeight w:val="594"/>
        </w:trPr>
        <w:tc>
          <w:tcPr>
            <w:tcW w:w="1581" w:type="pct"/>
            <w:shd w:val="clear" w:color="auto" w:fill="auto"/>
            <w:vAlign w:val="center"/>
            <w:hideMark/>
          </w:tcPr>
          <w:p w:rsidR="00080C20" w:rsidRPr="00AA5653" w:rsidRDefault="00080C20" w:rsidP="0021634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188" w:type="pct"/>
            <w:vAlign w:val="center"/>
          </w:tcPr>
          <w:p w:rsidR="00080C20" w:rsidRPr="00AA5653" w:rsidRDefault="00080C20" w:rsidP="0021634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объем НИР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:rsidR="00080C20" w:rsidRPr="00AA5653" w:rsidRDefault="00080C20" w:rsidP="0021634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Хоз.договоры</w:t>
            </w:r>
            <w:proofErr w:type="spellEnd"/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080C20" w:rsidRPr="00AA5653" w:rsidRDefault="00080C20" w:rsidP="0021634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Гранты РФФИ</w:t>
            </w:r>
          </w:p>
          <w:p w:rsidR="00080C20" w:rsidRPr="00AA5653" w:rsidRDefault="00080C20" w:rsidP="0021634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РНФ</w:t>
            </w:r>
          </w:p>
        </w:tc>
      </w:tr>
      <w:tr w:rsidR="001A0DFE" w:rsidRPr="00AA5653" w:rsidTr="001A0DFE">
        <w:trPr>
          <w:trHeight w:val="222"/>
        </w:trPr>
        <w:tc>
          <w:tcPr>
            <w:tcW w:w="1581" w:type="pct"/>
            <w:shd w:val="clear" w:color="auto" w:fill="FFFFFF" w:themeFill="background1"/>
            <w:vAlign w:val="center"/>
            <w:hideMark/>
          </w:tcPr>
          <w:p w:rsidR="00080C20" w:rsidRPr="001A0DFE" w:rsidRDefault="00080C20" w:rsidP="0021634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Таганрог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12495,00</w:t>
            </w:r>
          </w:p>
        </w:tc>
        <w:tc>
          <w:tcPr>
            <w:tcW w:w="1385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11900,00</w:t>
            </w:r>
          </w:p>
        </w:tc>
      </w:tr>
      <w:tr w:rsidR="001A0DFE" w:rsidRPr="00AA5653" w:rsidTr="001A0DFE">
        <w:trPr>
          <w:trHeight w:val="252"/>
        </w:trPr>
        <w:tc>
          <w:tcPr>
            <w:tcW w:w="1581" w:type="pct"/>
            <w:shd w:val="clear" w:color="auto" w:fill="FFFFFF" w:themeFill="background1"/>
            <w:vAlign w:val="center"/>
            <w:hideMark/>
          </w:tcPr>
          <w:p w:rsidR="00080C20" w:rsidRPr="00AA5653" w:rsidRDefault="00080C20" w:rsidP="0021634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Гуково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385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FE" w:rsidRPr="00AA5653" w:rsidTr="001A0DFE">
        <w:trPr>
          <w:trHeight w:val="256"/>
        </w:trPr>
        <w:tc>
          <w:tcPr>
            <w:tcW w:w="1581" w:type="pct"/>
            <w:shd w:val="clear" w:color="auto" w:fill="FFFFFF" w:themeFill="background1"/>
            <w:vAlign w:val="center"/>
            <w:hideMark/>
          </w:tcPr>
          <w:p w:rsidR="00080C20" w:rsidRPr="00AA5653" w:rsidRDefault="00080C20" w:rsidP="0021634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Кисловодск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FE" w:rsidRPr="00AA5653" w:rsidTr="001A0DFE">
        <w:trPr>
          <w:trHeight w:val="258"/>
        </w:trPr>
        <w:tc>
          <w:tcPr>
            <w:tcW w:w="1581" w:type="pct"/>
            <w:shd w:val="clear" w:color="auto" w:fill="FFFFFF" w:themeFill="background1"/>
            <w:vAlign w:val="center"/>
            <w:hideMark/>
          </w:tcPr>
          <w:p w:rsidR="00080C20" w:rsidRPr="00AA5653" w:rsidRDefault="00080C20" w:rsidP="0021634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Миллерово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0DFE" w:rsidRPr="00AA5653" w:rsidTr="001A0DFE">
        <w:trPr>
          <w:trHeight w:val="250"/>
        </w:trPr>
        <w:tc>
          <w:tcPr>
            <w:tcW w:w="1581" w:type="pct"/>
            <w:shd w:val="clear" w:color="auto" w:fill="FFFFFF" w:themeFill="background1"/>
            <w:vAlign w:val="center"/>
            <w:hideMark/>
          </w:tcPr>
          <w:p w:rsidR="00080C20" w:rsidRPr="00AA5653" w:rsidRDefault="00080C20" w:rsidP="0021634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pct"/>
            <w:shd w:val="clear" w:color="auto" w:fill="FFFFFF" w:themeFill="background1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0C20" w:rsidRPr="00AA5653" w:rsidTr="00080C20">
        <w:trPr>
          <w:trHeight w:val="250"/>
        </w:trPr>
        <w:tc>
          <w:tcPr>
            <w:tcW w:w="1581" w:type="pct"/>
            <w:shd w:val="clear" w:color="auto" w:fill="auto"/>
            <w:vAlign w:val="center"/>
          </w:tcPr>
          <w:p w:rsidR="00080C20" w:rsidRPr="00AA5653" w:rsidRDefault="00080C20" w:rsidP="0021634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1188" w:type="pct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080C20" w:rsidRPr="001A0DFE" w:rsidRDefault="00080C20" w:rsidP="00CF018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0587E" w:rsidRPr="00AA5653" w:rsidRDefault="0040587E" w:rsidP="006301F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7A3" w:rsidRPr="00AA5653" w:rsidRDefault="007F77A3" w:rsidP="006301F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1D" w:rsidRPr="00AA5653" w:rsidRDefault="00F3171D" w:rsidP="006301F9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Важным показателем научной деятельности вуза является выполнение исследований, поддержанных финансируемыми грантами. В РГЭУ (РИНХ). выполняются 20 НИР в рамках грантов РФФИ и РНФ объемом финансирования 18,7 млн. руб., в </w:t>
      </w:r>
      <w:proofErr w:type="spellStart"/>
      <w:r w:rsidRPr="00AA5653">
        <w:rPr>
          <w:rFonts w:ascii="Times New Roman" w:hAnsi="Times New Roman" w:cs="Times New Roman"/>
          <w:spacing w:val="6"/>
          <w:sz w:val="28"/>
          <w:szCs w:val="28"/>
        </w:rPr>
        <w:t>т.ч</w:t>
      </w:r>
      <w:proofErr w:type="spellEnd"/>
      <w:r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. 6,8 млн. руб. по головному вузу и 11,9 млн. руб. по филиалу в г. Таганроге. </w:t>
      </w:r>
    </w:p>
    <w:p w:rsidR="00F3171D" w:rsidRPr="00AA5653" w:rsidRDefault="00F3171D" w:rsidP="006301F9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В головном вузе в 2019 г. </w:t>
      </w:r>
      <w:r w:rsidR="000017EA" w:rsidRPr="00AA5653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ыполняется </w:t>
      </w:r>
      <w:r w:rsidRPr="00AA5653">
        <w:rPr>
          <w:rFonts w:ascii="Times New Roman" w:hAnsi="Times New Roman" w:cs="Times New Roman"/>
          <w:b/>
          <w:spacing w:val="6"/>
          <w:sz w:val="28"/>
          <w:szCs w:val="28"/>
        </w:rPr>
        <w:t>9 проектов РФФИ на сумму 6,8 млн. руб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6301F9" w:rsidRPr="00AA5653" w:rsidRDefault="006301F9" w:rsidP="006301F9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6301F9" w:rsidRPr="00AA5653" w:rsidRDefault="006301F9" w:rsidP="006301F9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6301F9" w:rsidRPr="00AA5653" w:rsidRDefault="006301F9" w:rsidP="006301F9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080C20" w:rsidRPr="00AA5653" w:rsidRDefault="000017EA" w:rsidP="000017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>Таблица 9 – Проекты РФФИ, выполняемые в РГЭУ (РИНХ)</w:t>
      </w:r>
    </w:p>
    <w:tbl>
      <w:tblPr>
        <w:tblW w:w="9646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"/>
        <w:gridCol w:w="3723"/>
        <w:gridCol w:w="2126"/>
        <w:gridCol w:w="2098"/>
        <w:gridCol w:w="1249"/>
      </w:tblGrid>
      <w:tr w:rsidR="004F164D" w:rsidRPr="00AA5653" w:rsidTr="004F164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pStyle w:val="a3"/>
              <w:spacing w:after="0" w:line="22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финансирования, руб.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</w:tr>
      <w:tr w:rsidR="004F164D" w:rsidRPr="00AA5653" w:rsidTr="004F164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7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20" w:rsidRPr="00AA5653" w:rsidRDefault="00080C20" w:rsidP="0006799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17-04-00109</w:t>
            </w:r>
            <w:r w:rsidR="006B3A4F" w:rsidRPr="00AA565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"Когнитивные и </w:t>
            </w:r>
            <w:proofErr w:type="spellStart"/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лингвопрагматические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параметры социальной рекламы, посвященной профилактике наркомании"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Брусенская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</w:t>
            </w:r>
            <w:proofErr w:type="spellEnd"/>
          </w:p>
        </w:tc>
      </w:tr>
      <w:tr w:rsidR="004F164D" w:rsidRPr="00AA5653" w:rsidTr="004F164D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7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20" w:rsidRPr="00AA5653" w:rsidRDefault="00080C20" w:rsidP="0006799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№ 19-012-00016 «Грамматическая </w:t>
            </w:r>
            <w:proofErr w:type="spellStart"/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лакунарность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как факт языковой онтологии: когнитивные о</w:t>
            </w:r>
            <w:r w:rsidR="00D353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снования и </w:t>
            </w:r>
            <w:proofErr w:type="spellStart"/>
            <w:r w:rsidR="00D353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лингвопрагматические</w:t>
            </w:r>
            <w:proofErr w:type="spellEnd"/>
            <w:r w:rsidR="00D353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характеристики»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Акай О.М.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</w:t>
            </w:r>
            <w:proofErr w:type="spellEnd"/>
          </w:p>
        </w:tc>
      </w:tr>
      <w:tr w:rsidR="004F164D" w:rsidRPr="00AA5653" w:rsidTr="004F164D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7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20" w:rsidRPr="00AA5653" w:rsidRDefault="00080C20" w:rsidP="0006799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№ 19-010-00635</w:t>
            </w:r>
            <w:r w:rsidR="006B3A4F"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«Развитие концепции оценки риска фальсификации финансовой отчетности в процессе аудита на основе поведенческих моделей»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Арженовский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УЭФ</w:t>
            </w:r>
          </w:p>
        </w:tc>
      </w:tr>
      <w:tr w:rsidR="004F164D" w:rsidRPr="00AA5653" w:rsidTr="004F164D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7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№ 18-010-00657 «Развитие системы оценки национального риска отмывания денег и финансирования терроризма на основе взаимовлияния уязвимостей финансовых институтов и домохозяйств»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Алифанова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ЭиФ</w:t>
            </w:r>
            <w:proofErr w:type="spellEnd"/>
          </w:p>
        </w:tc>
      </w:tr>
      <w:tr w:rsidR="004F164D" w:rsidRPr="00AA5653" w:rsidTr="004F164D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7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20" w:rsidRPr="00AA5653" w:rsidRDefault="00080C20" w:rsidP="0006799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№ 19-010-00860 «Формирование организационно-экономического механизма управления устойчивым развитием региональных инновационных систем на основе наилучших доступных технологий»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Н. 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</w:p>
        </w:tc>
      </w:tr>
      <w:tr w:rsidR="004F164D" w:rsidRPr="00AA5653" w:rsidTr="004F164D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7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18-010-00806 «Уровень жизни</w:t>
            </w:r>
            <w:r w:rsidR="006B3A4F"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населения административно-территориальных образований: выявление, исследование, анализ и оценка значимости</w:t>
            </w:r>
            <w:r w:rsidR="006B3A4F"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определяющих факторов (для последующей</w:t>
            </w:r>
            <w:r w:rsidR="006B3A4F"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оптимизации в условиях ограниченных ресурсов)»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Хубаев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КТиИБ</w:t>
            </w:r>
            <w:proofErr w:type="spellEnd"/>
          </w:p>
        </w:tc>
      </w:tr>
      <w:tr w:rsidR="004F164D" w:rsidRPr="00AA5653" w:rsidTr="004F164D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7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20" w:rsidRPr="00AA5653" w:rsidRDefault="00080C20" w:rsidP="0006799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№ 19-010-00009 «Неравенство и бедность в постсоветской России: динамика и факторы формирования с учетом скрытых доходов домохозяйств»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Ниворожкина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</w:t>
            </w:r>
          </w:p>
        </w:tc>
      </w:tr>
      <w:tr w:rsidR="004F164D" w:rsidRPr="00AA5653" w:rsidTr="004F164D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7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20" w:rsidRPr="00AA5653" w:rsidRDefault="00080C20" w:rsidP="0006799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№ 19-013-00690 «Экономика учебно-методической деятельности в высшей школе»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С.М.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КТиИБ</w:t>
            </w:r>
            <w:proofErr w:type="spellEnd"/>
          </w:p>
        </w:tc>
      </w:tr>
      <w:tr w:rsidR="004F164D" w:rsidRPr="00AA5653" w:rsidTr="004F164D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7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18-010-00663 «Оценки стратегического </w:t>
            </w:r>
            <w:proofErr w:type="gramStart"/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="00067991"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инновационного</w:t>
            </w:r>
            <w:proofErr w:type="gramEnd"/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потенциала и</w:t>
            </w:r>
            <w:r w:rsidR="006B3A4F"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развитие промышленности</w:t>
            </w:r>
            <w:r w:rsidR="006B3A4F"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Ростовской области: обоснование основных направлений развития наукоемких производств»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Долятовский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20" w:rsidRPr="00AA5653" w:rsidRDefault="00080C20" w:rsidP="000679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</w:t>
            </w:r>
            <w:proofErr w:type="spellEnd"/>
          </w:p>
        </w:tc>
      </w:tr>
    </w:tbl>
    <w:p w:rsidR="00080C20" w:rsidRPr="00AA5653" w:rsidRDefault="00080C20" w:rsidP="006B3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1D" w:rsidRPr="00AA5653" w:rsidRDefault="00F3171D" w:rsidP="006B3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Исследования в рамках грантов РФФИ выполняются в Таганрогском институте им. А.П. Чехова (филиале) РГЭУ (РИНХ). В 2019 г. сотрудники выполняют исследования по 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11 грантам РФФИ и 1 гранту РНФ </w:t>
      </w:r>
      <w:r w:rsidR="00CF0180" w:rsidRPr="00AA565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A5653">
        <w:rPr>
          <w:rFonts w:ascii="Times New Roman" w:hAnsi="Times New Roman" w:cs="Times New Roman"/>
          <w:b/>
          <w:sz w:val="28"/>
          <w:szCs w:val="28"/>
        </w:rPr>
        <w:t>общ</w:t>
      </w:r>
      <w:r w:rsidR="00CF0180" w:rsidRPr="00AA5653">
        <w:rPr>
          <w:rFonts w:ascii="Times New Roman" w:hAnsi="Times New Roman" w:cs="Times New Roman"/>
          <w:b/>
          <w:sz w:val="28"/>
          <w:szCs w:val="28"/>
        </w:rPr>
        <w:t>ую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сумм</w:t>
      </w:r>
      <w:r w:rsidR="00CF0180" w:rsidRPr="00AA5653">
        <w:rPr>
          <w:rFonts w:ascii="Times New Roman" w:hAnsi="Times New Roman" w:cs="Times New Roman"/>
          <w:b/>
          <w:sz w:val="28"/>
          <w:szCs w:val="28"/>
        </w:rPr>
        <w:t>у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11,9 млн. руб.</w:t>
      </w:r>
    </w:p>
    <w:p w:rsidR="00080C20" w:rsidRPr="00AA5653" w:rsidRDefault="004F164D" w:rsidP="004F164D">
      <w:pPr>
        <w:tabs>
          <w:tab w:val="left" w:pos="162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>Таблица 10 - Исследования в рамках грантов РФФИ</w:t>
      </w:r>
      <w:r w:rsidR="00D353F4" w:rsidRPr="00D353F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353F4">
        <w:rPr>
          <w:rFonts w:ascii="Times New Roman" w:hAnsi="Times New Roman" w:cs="Times New Roman"/>
          <w:b/>
          <w:sz w:val="28"/>
          <w:szCs w:val="28"/>
        </w:rPr>
        <w:t>РНФ</w:t>
      </w:r>
      <w:r w:rsidRPr="00AA5653">
        <w:rPr>
          <w:rFonts w:ascii="Times New Roman" w:hAnsi="Times New Roman" w:cs="Times New Roman"/>
          <w:b/>
          <w:sz w:val="28"/>
          <w:szCs w:val="28"/>
        </w:rPr>
        <w:t>, выполняемые в Таганрогском институте им. А.П. Чехова (филиале) РГЭУ (РИНХ)</w:t>
      </w:r>
    </w:p>
    <w:tbl>
      <w:tblPr>
        <w:tblW w:w="9906" w:type="dxa"/>
        <w:tblLayout w:type="fixed"/>
        <w:tblLook w:val="04A0" w:firstRow="1" w:lastRow="0" w:firstColumn="1" w:lastColumn="0" w:noHBand="0" w:noVBand="1"/>
      </w:tblPr>
      <w:tblGrid>
        <w:gridCol w:w="713"/>
        <w:gridCol w:w="4640"/>
        <w:gridCol w:w="2001"/>
        <w:gridCol w:w="1309"/>
        <w:gridCol w:w="1243"/>
      </w:tblGrid>
      <w:tr w:rsidR="00080C20" w:rsidRPr="00AA5653" w:rsidTr="0071552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4F164D">
            <w:pPr>
              <w:pStyle w:val="a3"/>
              <w:spacing w:after="0" w:line="22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CF018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CF018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20" w:rsidRPr="00AA5653" w:rsidRDefault="00080C20" w:rsidP="00CF018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финансирования, руб.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20" w:rsidRPr="00AA5653" w:rsidRDefault="00080C20" w:rsidP="00CF018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</w:t>
            </w:r>
          </w:p>
        </w:tc>
      </w:tr>
      <w:tr w:rsidR="00080C20" w:rsidRPr="00AA5653" w:rsidTr="005F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8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080C20" w:rsidRPr="00AA5653" w:rsidRDefault="00080C20" w:rsidP="004F16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19-013-00855 «Тенденции развития музыкального образования в современной Франции»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Бурякова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243" w:type="dxa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</w:tr>
      <w:tr w:rsidR="00080C20" w:rsidRPr="00AA5653" w:rsidTr="005F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8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080C20" w:rsidRPr="00AA5653" w:rsidRDefault="00080C20" w:rsidP="004F16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19-013-00117 «Осмысление социально-философского феномена образовательной инклюзии в контексте зарубежных и </w:t>
            </w:r>
            <w:proofErr w:type="gram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отечественных методологических подходов</w:t>
            </w:r>
            <w:proofErr w:type="gram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моделей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О.А.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243" w:type="dxa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</w:tr>
      <w:tr w:rsidR="00080C20" w:rsidRPr="00AA5653" w:rsidTr="005F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8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080C20" w:rsidRPr="00AA5653" w:rsidRDefault="00080C20" w:rsidP="004F16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19-013-00101 «Формирование коммуникативных универсальных учебных действий при изучении русского языка в основной общеобразовательной школе»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243" w:type="dxa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</w:tr>
      <w:tr w:rsidR="00080C20" w:rsidRPr="00AA5653" w:rsidTr="005F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8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080C20" w:rsidRPr="00AA5653" w:rsidRDefault="00080C20" w:rsidP="00D353F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18-013-00022</w:t>
            </w:r>
            <w:r w:rsidR="00D353F4" w:rsidRPr="00D3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«Массовое </w:t>
            </w: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медиаобразование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странах СНГ (1992-2020)»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А.В.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243" w:type="dxa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</w:tr>
      <w:tr w:rsidR="00080C20" w:rsidRPr="00AA5653" w:rsidTr="005F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8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080C20" w:rsidRPr="00AA5653" w:rsidRDefault="00080C20" w:rsidP="004F16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18-013-00136 «Развитие созидательной гражданской активности студенческой молодежи»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В.А.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243" w:type="dxa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</w:tr>
      <w:tr w:rsidR="00080C20" w:rsidRPr="00AA5653" w:rsidTr="005F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8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080C20" w:rsidRPr="00AA5653" w:rsidRDefault="00080C20" w:rsidP="004F16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19-01-00701 «Построение и исследование объединенных моделей</w:t>
            </w:r>
            <w:r w:rsidR="006B3A4F"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наносов, переноса и осаждения взвесей в прибрежных</w:t>
            </w:r>
            <w:r w:rsidR="006B3A4F"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 системах Юга России»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Сидорякина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243" w:type="dxa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</w:tr>
      <w:tr w:rsidR="00080C20" w:rsidRPr="00AA5653" w:rsidTr="005F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8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080C20" w:rsidRPr="00AA5653" w:rsidRDefault="00080C20" w:rsidP="004F16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19-01-00109 «Обобщенное решение задачи восстановления структуры графа на основе матрицы передаточной функции в теории принятия решений»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Целых Л.А.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3" w:type="dxa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</w:tr>
      <w:tr w:rsidR="00080C20" w:rsidRPr="00AA5653" w:rsidTr="005F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8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080C20" w:rsidRPr="00AA5653" w:rsidRDefault="00080C20" w:rsidP="004F16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19-013-00030 «Отражение проблемы межэтнической толерантности студенческой молодежи в российском и англоязычном </w:t>
            </w: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медиаобразовании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постсоветского периода (1992-2020)»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243" w:type="dxa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</w:tr>
      <w:tr w:rsidR="00080C20" w:rsidRPr="00AA5653" w:rsidTr="005F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8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080C20" w:rsidRPr="00AA5653" w:rsidRDefault="00080C20" w:rsidP="004F16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19-012-00062 «Полифония семантического субъекта (на материале русского, французского, английского и немецкого языков)»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Червоный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243" w:type="dxa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</w:tr>
      <w:tr w:rsidR="00080C20" w:rsidRPr="00AA5653" w:rsidTr="005F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8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080C20" w:rsidRPr="00AA5653" w:rsidRDefault="00080C20" w:rsidP="004F16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19-013-00597 «Трансформационные процессы в отечественном </w:t>
            </w: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медиаобразовании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"перестройки»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Мурюкина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3" w:type="dxa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</w:tr>
      <w:tr w:rsidR="00080C20" w:rsidRPr="00AA5653" w:rsidTr="005F4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3" w:type="dxa"/>
            <w:shd w:val="clear" w:color="auto" w:fill="auto"/>
            <w:vAlign w:val="center"/>
          </w:tcPr>
          <w:p w:rsidR="00080C20" w:rsidRPr="00AA5653" w:rsidRDefault="00080C20" w:rsidP="00BA5C28">
            <w:pPr>
              <w:pStyle w:val="a3"/>
              <w:numPr>
                <w:ilvl w:val="0"/>
                <w:numId w:val="18"/>
              </w:numPr>
              <w:spacing w:after="0" w:line="22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080C20" w:rsidRPr="00AA5653" w:rsidRDefault="00080C20" w:rsidP="00715527">
            <w:pPr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17-18-01001 "Школа и вуз в зеркале советских, российских и западных аудиовизуальных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медиатекстов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B3A4F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527" w:rsidRPr="00AA56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5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РНФ</w:t>
            </w:r>
            <w:r w:rsidR="00715527" w:rsidRPr="00AA5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А.В.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243" w:type="dxa"/>
            <w:vAlign w:val="center"/>
          </w:tcPr>
          <w:p w:rsidR="00080C20" w:rsidRPr="00AA5653" w:rsidRDefault="00080C20" w:rsidP="005F45C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</w:tr>
    </w:tbl>
    <w:p w:rsidR="007F7E79" w:rsidRPr="00AA5653" w:rsidRDefault="007F7E79" w:rsidP="006B3A4F">
      <w:pPr>
        <w:tabs>
          <w:tab w:val="left" w:pos="162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A4F" w:rsidRPr="00AA5653" w:rsidRDefault="009B7A4F" w:rsidP="006B3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 xml:space="preserve">С 23 мая 2019 стартовал прием заявок на Конкурс на лучшие проекты фундаментальных научных исследований. </w:t>
      </w:r>
    </w:p>
    <w:p w:rsidR="009B7A4F" w:rsidRPr="00AA5653" w:rsidRDefault="009B7A4F" w:rsidP="006B3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Максимальный размер гранта на реализацию проекта: 1 250 000 рублей в год.</w:t>
      </w:r>
    </w:p>
    <w:p w:rsidR="006C7A97" w:rsidRPr="00AA5653" w:rsidRDefault="009B7A4F" w:rsidP="006B3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Минимальный размер гранта: 1 000 000 рублей в год.</w:t>
      </w:r>
    </w:p>
    <w:p w:rsidR="00A45A95" w:rsidRPr="00AA5653" w:rsidRDefault="00A45A95" w:rsidP="005F45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>6. ПУБЛИКАЦИОННАЯ АКТИВНОСТЬ СОТРУДНИКОВ РГЭУ (РИНХ)</w:t>
      </w:r>
      <w:r w:rsidR="0040587E" w:rsidRPr="00AA56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041" w:rsidRPr="00AA5653" w:rsidRDefault="00785041" w:rsidP="006B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F35" w:rsidRPr="00AA5653" w:rsidRDefault="00BC4F35" w:rsidP="006B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 целях выполнения публикационных критериев эффективного контракта в РГЭУ (РИНХ) установлены минимальные пороговые значения публикационной активности научно-педагогических работников</w:t>
      </w:r>
      <w:r w:rsidR="00886517" w:rsidRPr="00AA5653">
        <w:rPr>
          <w:rFonts w:ascii="Times New Roman" w:hAnsi="Times New Roman" w:cs="Times New Roman"/>
          <w:sz w:val="28"/>
          <w:szCs w:val="28"/>
        </w:rPr>
        <w:t>. При формировании значений учитывался количественный и качественный состав работников на кафедрах факультета и их минимальные критерии выполнения эффективного контракта</w:t>
      </w:r>
      <w:r w:rsidR="004B7C17" w:rsidRPr="00AA5653">
        <w:rPr>
          <w:rFonts w:ascii="Times New Roman" w:hAnsi="Times New Roman" w:cs="Times New Roman"/>
          <w:sz w:val="28"/>
          <w:szCs w:val="28"/>
        </w:rPr>
        <w:t>.</w:t>
      </w:r>
    </w:p>
    <w:p w:rsidR="004B7C17" w:rsidRPr="00AA5653" w:rsidRDefault="004B7C17" w:rsidP="00FD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C17" w:rsidRPr="00AA5653" w:rsidRDefault="004B7C17" w:rsidP="002343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Таблица 11 - </w:t>
      </w:r>
      <w:r w:rsidR="00FD57E6" w:rsidRPr="00AA5653">
        <w:rPr>
          <w:rFonts w:ascii="Times New Roman" w:hAnsi="Times New Roman" w:cs="Times New Roman"/>
          <w:b/>
          <w:bCs/>
          <w:sz w:val="28"/>
          <w:szCs w:val="28"/>
        </w:rPr>
        <w:t>Минимальные пороговые значения публикационной активности научно-педагогических работников РГЭУ (РИНХ)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3"/>
        <w:gridCol w:w="2006"/>
        <w:gridCol w:w="2006"/>
        <w:gridCol w:w="2006"/>
        <w:gridCol w:w="2002"/>
      </w:tblGrid>
      <w:tr w:rsidR="00762728" w:rsidRPr="00AA5653" w:rsidTr="00762728">
        <w:tc>
          <w:tcPr>
            <w:tcW w:w="930" w:type="pct"/>
            <w:vMerge w:val="restart"/>
            <w:vAlign w:val="center"/>
          </w:tcPr>
          <w:p w:rsidR="00762728" w:rsidRPr="00AA5653" w:rsidRDefault="00762728" w:rsidP="005F45C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  <w:r w:rsidRPr="00AA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A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пока</w:t>
            </w:r>
            <w:proofErr w:type="spellEnd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 w:rsidRPr="00AA5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атель</w:t>
            </w:r>
            <w:proofErr w:type="spellEnd"/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 w:rsidR="00762728" w:rsidRPr="00AA5653" w:rsidRDefault="00762728" w:rsidP="005F45C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Объем НИР, тыс. руб.</w:t>
            </w:r>
          </w:p>
        </w:tc>
        <w:tc>
          <w:tcPr>
            <w:tcW w:w="1018" w:type="pct"/>
            <w:vMerge w:val="restart"/>
            <w:vAlign w:val="center"/>
          </w:tcPr>
          <w:p w:rsidR="00762728" w:rsidRPr="00AA5653" w:rsidRDefault="00762728" w:rsidP="005F45C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ВАК</w:t>
            </w:r>
          </w:p>
        </w:tc>
        <w:tc>
          <w:tcPr>
            <w:tcW w:w="1018" w:type="pct"/>
            <w:vAlign w:val="center"/>
          </w:tcPr>
          <w:p w:rsidR="00762728" w:rsidRPr="00AA5653" w:rsidRDefault="00762728" w:rsidP="005F45C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Scopus</w:t>
            </w:r>
          </w:p>
        </w:tc>
        <w:tc>
          <w:tcPr>
            <w:tcW w:w="1016" w:type="pct"/>
            <w:vAlign w:val="center"/>
          </w:tcPr>
          <w:p w:rsidR="00762728" w:rsidRPr="00AA5653" w:rsidRDefault="00762728" w:rsidP="005F45C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  <w:proofErr w:type="spellStart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</w:p>
        </w:tc>
      </w:tr>
      <w:tr w:rsidR="00762728" w:rsidRPr="00AA5653" w:rsidTr="00762728">
        <w:tc>
          <w:tcPr>
            <w:tcW w:w="930" w:type="pct"/>
            <w:vMerge/>
          </w:tcPr>
          <w:p w:rsidR="00762728" w:rsidRPr="00AA5653" w:rsidRDefault="00762728" w:rsidP="005F45C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762728" w:rsidRPr="00AA5653" w:rsidRDefault="00762728" w:rsidP="005F45C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762728" w:rsidRPr="00AA5653" w:rsidRDefault="00762728" w:rsidP="005F45C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pct"/>
            <w:gridSpan w:val="2"/>
            <w:vAlign w:val="center"/>
          </w:tcPr>
          <w:p w:rsidR="00762728" w:rsidRPr="00AA5653" w:rsidRDefault="00762728" w:rsidP="001A0DF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</w:tc>
      </w:tr>
      <w:tr w:rsidR="00762728" w:rsidRPr="00AA5653" w:rsidTr="00BF6A82">
        <w:tc>
          <w:tcPr>
            <w:tcW w:w="930" w:type="pct"/>
            <w:tcBorders>
              <w:right w:val="single" w:sz="4" w:space="0" w:color="auto"/>
            </w:tcBorders>
          </w:tcPr>
          <w:p w:rsidR="00762728" w:rsidRPr="00AA5653" w:rsidRDefault="00762728" w:rsidP="005F45C1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ФМиП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28" w:rsidRPr="00AA5653" w:rsidRDefault="00762728" w:rsidP="00CF0180">
            <w:pPr>
              <w:pStyle w:val="a8"/>
              <w:spacing w:before="0" w:beforeAutospacing="0" w:after="0" w:afterAutospacing="0" w:line="220" w:lineRule="exact"/>
              <w:jc w:val="center"/>
            </w:pPr>
            <w:r w:rsidRPr="00AA5653">
              <w:rPr>
                <w:rFonts w:eastAsia="Calibri"/>
              </w:rPr>
              <w:t>4580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18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6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2728" w:rsidRPr="00AA5653" w:rsidTr="00BF6A82">
        <w:tc>
          <w:tcPr>
            <w:tcW w:w="930" w:type="pct"/>
            <w:tcBorders>
              <w:right w:val="single" w:sz="4" w:space="0" w:color="auto"/>
            </w:tcBorders>
          </w:tcPr>
          <w:p w:rsidR="00762728" w:rsidRPr="00AA5653" w:rsidRDefault="00762728" w:rsidP="005F45C1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28" w:rsidRPr="00AA5653" w:rsidRDefault="00762728" w:rsidP="00CF0180">
            <w:pPr>
              <w:pStyle w:val="a8"/>
              <w:spacing w:before="0" w:beforeAutospacing="0" w:after="0" w:afterAutospacing="0" w:line="220" w:lineRule="exact"/>
              <w:jc w:val="center"/>
            </w:pPr>
            <w:r w:rsidRPr="00AA5653">
              <w:rPr>
                <w:rFonts w:eastAsia="Calibri"/>
              </w:rPr>
              <w:t>5462,5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18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6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2728" w:rsidRPr="00AA5653" w:rsidTr="00BF6A82">
        <w:tc>
          <w:tcPr>
            <w:tcW w:w="930" w:type="pct"/>
            <w:tcBorders>
              <w:right w:val="single" w:sz="4" w:space="0" w:color="auto"/>
            </w:tcBorders>
          </w:tcPr>
          <w:p w:rsidR="00762728" w:rsidRPr="00AA5653" w:rsidRDefault="00762728" w:rsidP="005F45C1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ФКТиИБ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28" w:rsidRPr="00AA5653" w:rsidRDefault="00762728" w:rsidP="00CF0180">
            <w:pPr>
              <w:pStyle w:val="a8"/>
              <w:spacing w:before="0" w:beforeAutospacing="0" w:after="0" w:afterAutospacing="0" w:line="220" w:lineRule="exact"/>
              <w:jc w:val="center"/>
            </w:pPr>
            <w:r w:rsidRPr="00AA5653">
              <w:rPr>
                <w:rFonts w:eastAsia="Calibri"/>
                <w:lang w:val="en-US"/>
              </w:rPr>
              <w:t>4410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18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6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2728" w:rsidRPr="00AA5653" w:rsidTr="00BF6A82">
        <w:tc>
          <w:tcPr>
            <w:tcW w:w="930" w:type="pct"/>
            <w:tcBorders>
              <w:right w:val="single" w:sz="4" w:space="0" w:color="auto"/>
            </w:tcBorders>
          </w:tcPr>
          <w:p w:rsidR="00762728" w:rsidRPr="00AA5653" w:rsidRDefault="00762728" w:rsidP="005F45C1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УЭФ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28" w:rsidRPr="00AA5653" w:rsidRDefault="00762728" w:rsidP="00CF0180">
            <w:pPr>
              <w:pStyle w:val="a8"/>
              <w:spacing w:before="0" w:beforeAutospacing="0" w:after="0" w:afterAutospacing="0" w:line="220" w:lineRule="exact"/>
              <w:jc w:val="center"/>
            </w:pPr>
            <w:r w:rsidRPr="00AA5653">
              <w:rPr>
                <w:rFonts w:eastAsia="Calibri"/>
                <w:lang w:val="en-US"/>
              </w:rPr>
              <w:t>4805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18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6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2728" w:rsidRPr="00AA5653" w:rsidTr="00BF6A82">
        <w:tc>
          <w:tcPr>
            <w:tcW w:w="930" w:type="pct"/>
            <w:tcBorders>
              <w:right w:val="single" w:sz="4" w:space="0" w:color="auto"/>
            </w:tcBorders>
          </w:tcPr>
          <w:p w:rsidR="00762728" w:rsidRPr="00AA5653" w:rsidRDefault="00762728" w:rsidP="005F45C1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ФЭиФ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28" w:rsidRPr="00AA5653" w:rsidRDefault="00762728" w:rsidP="00CF0180">
            <w:pPr>
              <w:pStyle w:val="a8"/>
              <w:spacing w:before="0" w:beforeAutospacing="0" w:after="0" w:afterAutospacing="0" w:line="220" w:lineRule="exact"/>
              <w:jc w:val="center"/>
            </w:pPr>
            <w:r w:rsidRPr="00AA5653">
              <w:rPr>
                <w:rFonts w:eastAsia="Calibri"/>
                <w:lang w:val="en-US"/>
              </w:rPr>
              <w:t>5830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18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6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62728" w:rsidRPr="00AA5653" w:rsidTr="00BF6A82">
        <w:tc>
          <w:tcPr>
            <w:tcW w:w="930" w:type="pct"/>
            <w:tcBorders>
              <w:right w:val="single" w:sz="4" w:space="0" w:color="auto"/>
            </w:tcBorders>
          </w:tcPr>
          <w:p w:rsidR="00762728" w:rsidRPr="00AA5653" w:rsidRDefault="00762728" w:rsidP="005F45C1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28" w:rsidRPr="00AA5653" w:rsidRDefault="00762728" w:rsidP="00CF0180">
            <w:pPr>
              <w:pStyle w:val="a8"/>
              <w:spacing w:before="0" w:beforeAutospacing="0" w:after="0" w:afterAutospacing="0" w:line="220" w:lineRule="exact"/>
              <w:jc w:val="center"/>
            </w:pPr>
            <w:r w:rsidRPr="00AA5653">
              <w:rPr>
                <w:rFonts w:eastAsia="Calibri"/>
                <w:lang w:val="en-US"/>
              </w:rPr>
              <w:t>6122,5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8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6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A5653" w:rsidRPr="00AA5653" w:rsidTr="00BF6A82">
        <w:tc>
          <w:tcPr>
            <w:tcW w:w="930" w:type="pct"/>
            <w:tcBorders>
              <w:right w:val="single" w:sz="4" w:space="0" w:color="auto"/>
            </w:tcBorders>
          </w:tcPr>
          <w:p w:rsidR="00762728" w:rsidRPr="00AA5653" w:rsidRDefault="00762728" w:rsidP="005F45C1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ФЛиЖ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28" w:rsidRPr="00AA5653" w:rsidRDefault="00762728" w:rsidP="00CF0180">
            <w:pPr>
              <w:pStyle w:val="a8"/>
              <w:spacing w:before="0" w:beforeAutospacing="0" w:after="0" w:afterAutospacing="0" w:line="220" w:lineRule="exact"/>
              <w:jc w:val="center"/>
            </w:pPr>
            <w:r w:rsidRPr="00AA5653">
              <w:rPr>
                <w:rFonts w:eastAsia="Calibri"/>
                <w:lang w:val="en-US"/>
              </w:rPr>
              <w:t>4510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18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6" w:type="pct"/>
          </w:tcPr>
          <w:p w:rsidR="00762728" w:rsidRPr="00AA5653" w:rsidRDefault="00762728" w:rsidP="00CF018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C4F35" w:rsidRPr="00AA5653" w:rsidRDefault="00BC4F35" w:rsidP="001C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041" w:rsidRPr="00AA5653" w:rsidRDefault="00785041" w:rsidP="001C6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 201</w:t>
      </w:r>
      <w:r w:rsidR="00BC4F35" w:rsidRPr="00AA5653">
        <w:rPr>
          <w:rFonts w:ascii="Times New Roman" w:hAnsi="Times New Roman" w:cs="Times New Roman"/>
          <w:sz w:val="28"/>
          <w:szCs w:val="28"/>
        </w:rPr>
        <w:t>9</w:t>
      </w:r>
      <w:r w:rsidRPr="00AA5653">
        <w:rPr>
          <w:rFonts w:ascii="Times New Roman" w:hAnsi="Times New Roman" w:cs="Times New Roman"/>
          <w:sz w:val="28"/>
          <w:szCs w:val="28"/>
        </w:rPr>
        <w:t xml:space="preserve"> году учеными университета опубликовано </w:t>
      </w:r>
      <w:r w:rsidR="0095125D" w:rsidRPr="00AA5653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 монографи</w:t>
      </w:r>
      <w:r w:rsidR="00EE0DB8" w:rsidRPr="00AA565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A5653">
        <w:rPr>
          <w:rFonts w:ascii="Times New Roman" w:hAnsi="Times New Roman" w:cs="Times New Roman"/>
          <w:sz w:val="28"/>
          <w:szCs w:val="28"/>
        </w:rPr>
        <w:t xml:space="preserve">статей в журналах 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>ВАК –</w:t>
      </w:r>
      <w:r w:rsidR="00BF6138"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B8" w:rsidRPr="00AA565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5125D" w:rsidRPr="00AA565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4554B"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5653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767EC9" w:rsidRPr="00AA565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DB8" w:rsidRPr="00AA565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5125D"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BF6138" w:rsidRPr="00AA5653">
        <w:rPr>
          <w:rFonts w:ascii="Times New Roman" w:hAnsi="Times New Roman" w:cs="Times New Roman"/>
          <w:b/>
          <w:bCs/>
          <w:sz w:val="28"/>
          <w:szCs w:val="28"/>
        </w:rPr>
        <w:t>стат</w:t>
      </w:r>
      <w:r w:rsidR="00767EC9" w:rsidRPr="00AA5653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AA5653">
        <w:rPr>
          <w:rFonts w:ascii="Times New Roman" w:hAnsi="Times New Roman" w:cs="Times New Roman"/>
          <w:sz w:val="28"/>
          <w:szCs w:val="28"/>
        </w:rPr>
        <w:t xml:space="preserve"> в изданиях, индексируемых в</w:t>
      </w:r>
      <w:r w:rsidR="006B3A4F" w:rsidRPr="00AA5653">
        <w:rPr>
          <w:rFonts w:ascii="Times New Roman" w:hAnsi="Times New Roman" w:cs="Times New Roman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b/>
          <w:bCs/>
          <w:sz w:val="28"/>
          <w:szCs w:val="28"/>
          <w:lang w:val="en-US"/>
        </w:rPr>
        <w:t>Science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67EC9" w:rsidRPr="00AA5653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A5653">
        <w:rPr>
          <w:rFonts w:ascii="Times New Roman" w:hAnsi="Times New Roman" w:cs="Times New Roman"/>
          <w:sz w:val="28"/>
          <w:szCs w:val="28"/>
        </w:rPr>
        <w:t xml:space="preserve"> и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b/>
          <w:bCs/>
          <w:sz w:val="28"/>
          <w:szCs w:val="28"/>
          <w:lang w:val="en-US"/>
        </w:rPr>
        <w:t>Scopus</w:t>
      </w:r>
      <w:r w:rsidR="00BF6138"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E0DB8" w:rsidRPr="00AA565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5125D" w:rsidRPr="00AA565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24554B" w:rsidRPr="00AA5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1A" w:rsidRPr="00AA5653" w:rsidRDefault="00785041" w:rsidP="001C65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В базе данных РИНЦ зарегистрировано </w:t>
      </w:r>
      <w:r w:rsidR="00D073B0" w:rsidRPr="00AA5653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95125D" w:rsidRPr="00AA565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5653">
        <w:rPr>
          <w:rFonts w:ascii="Times New Roman" w:hAnsi="Times New Roman" w:cs="Times New Roman"/>
          <w:sz w:val="28"/>
          <w:szCs w:val="28"/>
        </w:rPr>
        <w:t xml:space="preserve"> статей авторов вуза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E71A0"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125D" w:rsidRPr="00AA5653" w:rsidRDefault="0095125D" w:rsidP="001C65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180" w:rsidRPr="00AA5653" w:rsidRDefault="004E4D90" w:rsidP="001C65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Таблица 12 - </w:t>
      </w:r>
      <w:r w:rsidR="0095125D" w:rsidRPr="00AA5653">
        <w:rPr>
          <w:rFonts w:ascii="Times New Roman" w:hAnsi="Times New Roman" w:cs="Times New Roman"/>
          <w:b/>
          <w:bCs/>
          <w:sz w:val="28"/>
          <w:szCs w:val="28"/>
        </w:rPr>
        <w:t>Публик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>ационная активность факультетов</w:t>
      </w:r>
      <w:r w:rsidR="002A68DB"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 РГЭУ (РИНХ)</w:t>
      </w:r>
      <w:r w:rsidR="00CF0180"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125D" w:rsidRPr="00AA5653" w:rsidRDefault="00CF0180" w:rsidP="001C65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z w:val="28"/>
          <w:szCs w:val="28"/>
        </w:rPr>
        <w:t>в январе-мае 2019 г.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1843"/>
        <w:gridCol w:w="851"/>
        <w:gridCol w:w="923"/>
        <w:gridCol w:w="777"/>
        <w:gridCol w:w="1163"/>
        <w:gridCol w:w="680"/>
        <w:gridCol w:w="709"/>
      </w:tblGrid>
      <w:tr w:rsidR="0095125D" w:rsidRPr="00AA5653" w:rsidTr="004E4D90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Факультет\Показатель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</w:t>
            </w:r>
          </w:p>
        </w:tc>
      </w:tr>
      <w:tr w:rsidR="0095125D" w:rsidRPr="00AA5653" w:rsidTr="004E4D9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25D" w:rsidRPr="00AA5653" w:rsidTr="004E4D9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25D" w:rsidRPr="00AA5653" w:rsidTr="004E4D9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КТИИБ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25D" w:rsidRPr="00AA5653" w:rsidTr="004E4D9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5125D" w:rsidRPr="00AA5653" w:rsidTr="004E4D9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25D" w:rsidRPr="00AA5653" w:rsidTr="004E4D9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25D" w:rsidRPr="00AA5653" w:rsidTr="004E4D9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125D" w:rsidRPr="00AA5653" w:rsidTr="004E4D9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4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25D" w:rsidRPr="00AA5653" w:rsidRDefault="0095125D" w:rsidP="002A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D935DD" w:rsidRPr="00AA5653" w:rsidRDefault="00D935DD" w:rsidP="007F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факультетах активизируется деятельность по подготовке совместных публикаций с индустриальными партнерами (3</w:t>
      </w:r>
      <w:r w:rsidR="003E3CDF" w:rsidRPr="00AA565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>) и зарубежными учеными (</w:t>
      </w:r>
      <w:r w:rsidR="003E3CDF" w:rsidRPr="00AA565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>) как одного из ключевых ориентиров национального проекта «Наука».</w:t>
      </w:r>
    </w:p>
    <w:p w:rsidR="00D87339" w:rsidRPr="00AA5653" w:rsidRDefault="00D87339" w:rsidP="007F7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Для научно-педагогических работников университета открыт</w:t>
      </w:r>
      <w:r w:rsidR="00360A05" w:rsidRPr="00AA5653">
        <w:rPr>
          <w:rFonts w:ascii="Times New Roman" w:hAnsi="Times New Roman" w:cs="Times New Roman"/>
          <w:b/>
          <w:sz w:val="28"/>
          <w:szCs w:val="28"/>
        </w:rPr>
        <w:t>а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5" w:rsidRPr="00AA5653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публикации в </w:t>
      </w:r>
      <w:r w:rsidR="003527C0" w:rsidRPr="00AA5653">
        <w:rPr>
          <w:rFonts w:ascii="Times New Roman" w:hAnsi="Times New Roman" w:cs="Times New Roman"/>
          <w:b/>
          <w:sz w:val="28"/>
          <w:szCs w:val="28"/>
        </w:rPr>
        <w:t>трех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зарубежных журналах и монографии издательства </w:t>
      </w: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Emerald</w:t>
      </w:r>
      <w:proofErr w:type="spellEnd"/>
      <w:r w:rsidRPr="00AA5653">
        <w:rPr>
          <w:rFonts w:ascii="Times New Roman" w:hAnsi="Times New Roman" w:cs="Times New Roman"/>
          <w:b/>
          <w:sz w:val="28"/>
          <w:szCs w:val="28"/>
        </w:rPr>
        <w:t>:</w:t>
      </w:r>
    </w:p>
    <w:p w:rsidR="00D87339" w:rsidRPr="00AA5653" w:rsidRDefault="00D87339" w:rsidP="00BA5C2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65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="00511DE2" w:rsidRPr="00AA5653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AA5653">
        <w:rPr>
          <w:rFonts w:ascii="Times New Roman" w:hAnsi="Times New Roman" w:cs="Times New Roman"/>
          <w:sz w:val="28"/>
          <w:szCs w:val="28"/>
          <w:lang w:val="en-US"/>
        </w:rPr>
        <w:t xml:space="preserve"> Research Studies Journal (Web of Science);</w:t>
      </w:r>
    </w:p>
    <w:p w:rsidR="00D87339" w:rsidRPr="00AA5653" w:rsidRDefault="00D87339" w:rsidP="00BA5C2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653">
        <w:rPr>
          <w:rFonts w:ascii="Times New Roman" w:hAnsi="Times New Roman" w:cs="Times New Roman"/>
          <w:sz w:val="28"/>
          <w:szCs w:val="28"/>
          <w:lang w:val="en-US"/>
        </w:rPr>
        <w:t>International Journal of Economics and Business Administration (Scopus, Web of Science);</w:t>
      </w:r>
    </w:p>
    <w:p w:rsidR="00D87339" w:rsidRPr="00AA5653" w:rsidRDefault="00D87339" w:rsidP="00BA5C2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653">
        <w:rPr>
          <w:rFonts w:ascii="Times New Roman" w:hAnsi="Times New Roman" w:cs="Times New Roman"/>
          <w:sz w:val="28"/>
          <w:szCs w:val="28"/>
          <w:lang w:val="en-US"/>
        </w:rPr>
        <w:t>Journal of Economic Asymmetries (Scopus)</w:t>
      </w:r>
      <w:r w:rsidR="000340A3" w:rsidRPr="00AA565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340A3" w:rsidRPr="00AA5653" w:rsidRDefault="000340A3" w:rsidP="00BA5C2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653">
        <w:rPr>
          <w:rFonts w:ascii="Times New Roman" w:hAnsi="Times New Roman" w:cs="Times New Roman"/>
          <w:sz w:val="28"/>
          <w:szCs w:val="28"/>
          <w:lang w:val="en-US"/>
        </w:rPr>
        <w:t>Emerald Publishing Limited</w:t>
      </w:r>
      <w:r w:rsidR="007265E9" w:rsidRPr="00AA5653">
        <w:rPr>
          <w:rFonts w:ascii="Times New Roman" w:hAnsi="Times New Roman" w:cs="Times New Roman"/>
          <w:sz w:val="28"/>
          <w:szCs w:val="28"/>
        </w:rPr>
        <w:t>.</w:t>
      </w:r>
    </w:p>
    <w:p w:rsidR="0090230E" w:rsidRPr="00AA5653" w:rsidRDefault="00BC4F35" w:rsidP="007F7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Положительная динамика п</w:t>
      </w:r>
      <w:r w:rsidR="0090230E" w:rsidRPr="00AA5653">
        <w:rPr>
          <w:rFonts w:ascii="Times New Roman" w:hAnsi="Times New Roman" w:cs="Times New Roman"/>
          <w:b/>
          <w:sz w:val="28"/>
          <w:szCs w:val="28"/>
        </w:rPr>
        <w:t>убликационн</w:t>
      </w:r>
      <w:r w:rsidRPr="00AA5653">
        <w:rPr>
          <w:rFonts w:ascii="Times New Roman" w:hAnsi="Times New Roman" w:cs="Times New Roman"/>
          <w:b/>
          <w:sz w:val="28"/>
          <w:szCs w:val="28"/>
        </w:rPr>
        <w:t>ой</w:t>
      </w:r>
      <w:r w:rsidR="0090230E" w:rsidRPr="00AA5653">
        <w:rPr>
          <w:rFonts w:ascii="Times New Roman" w:hAnsi="Times New Roman" w:cs="Times New Roman"/>
          <w:b/>
          <w:sz w:val="28"/>
          <w:szCs w:val="28"/>
        </w:rPr>
        <w:t xml:space="preserve"> активност</w:t>
      </w:r>
      <w:r w:rsidRPr="00AA5653">
        <w:rPr>
          <w:rFonts w:ascii="Times New Roman" w:hAnsi="Times New Roman" w:cs="Times New Roman"/>
          <w:b/>
          <w:sz w:val="28"/>
          <w:szCs w:val="28"/>
        </w:rPr>
        <w:t>и</w:t>
      </w:r>
      <w:r w:rsidR="0090230E" w:rsidRPr="00AA5653">
        <w:rPr>
          <w:rFonts w:ascii="Times New Roman" w:hAnsi="Times New Roman" w:cs="Times New Roman"/>
          <w:b/>
          <w:sz w:val="28"/>
          <w:szCs w:val="28"/>
        </w:rPr>
        <w:t xml:space="preserve"> научно-педагогических работников РГЭУ (РИНХ) в Scopus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увеличивает узнаваемость Университета в международной среде</w:t>
      </w:r>
      <w:r w:rsidR="002A4440" w:rsidRPr="00AA5653">
        <w:rPr>
          <w:rFonts w:ascii="Times New Roman" w:hAnsi="Times New Roman" w:cs="Times New Roman"/>
          <w:b/>
          <w:sz w:val="28"/>
          <w:szCs w:val="28"/>
        </w:rPr>
        <w:t>.</w:t>
      </w:r>
    </w:p>
    <w:p w:rsidR="0090230E" w:rsidRPr="00AA5653" w:rsidRDefault="0090230E" w:rsidP="006B3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15" w:rsidRPr="00AA5653" w:rsidRDefault="00745615" w:rsidP="002A4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A5653">
        <w:rPr>
          <w:rFonts w:ascii="Times New Roman" w:hAnsi="Times New Roman" w:cs="Times New Roman"/>
          <w:b/>
          <w:noProof/>
          <w:sz w:val="28"/>
          <w:szCs w:val="28"/>
          <w:lang w:eastAsia="ru-RU" w:bidi="lo-LA"/>
        </w:rPr>
        <w:drawing>
          <wp:inline distT="0" distB="0" distL="0" distR="0" wp14:anchorId="4DCBA607" wp14:editId="18AD29BF">
            <wp:extent cx="6296025" cy="28667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D456A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756" cy="286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615" w:rsidRPr="00AA5653" w:rsidRDefault="00241782" w:rsidP="002417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 xml:space="preserve">Рисунок 1 - </w:t>
      </w:r>
      <w:r w:rsidR="00360A05" w:rsidRPr="00AA5653">
        <w:rPr>
          <w:rFonts w:ascii="Times New Roman" w:hAnsi="Times New Roman" w:cs="Times New Roman"/>
          <w:b/>
          <w:sz w:val="28"/>
          <w:szCs w:val="28"/>
        </w:rPr>
        <w:t>Присутствие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РГЭУ (РИНХ) в Scopus</w:t>
      </w:r>
      <w:r w:rsidR="00360A05" w:rsidRPr="00AA5653">
        <w:rPr>
          <w:rFonts w:ascii="Times New Roman" w:hAnsi="Times New Roman" w:cs="Times New Roman"/>
          <w:b/>
          <w:sz w:val="28"/>
          <w:szCs w:val="28"/>
        </w:rPr>
        <w:t xml:space="preserve"> в 2019 г.</w:t>
      </w:r>
    </w:p>
    <w:p w:rsidR="006C7A97" w:rsidRPr="00AA5653" w:rsidRDefault="006C7A97" w:rsidP="006B3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A97" w:rsidRPr="00AA5653" w:rsidRDefault="0090230E" w:rsidP="006B3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 xml:space="preserve">В 2019 г. редакциями научных журналов РГЭУ (РИНХ) разработана стратегия развития, </w:t>
      </w:r>
      <w:r w:rsidR="00BC4F35" w:rsidRPr="00AA5653">
        <w:rPr>
          <w:rFonts w:ascii="Times New Roman" w:hAnsi="Times New Roman" w:cs="Times New Roman"/>
          <w:b/>
          <w:sz w:val="28"/>
          <w:szCs w:val="28"/>
        </w:rPr>
        <w:t xml:space="preserve">направленная на повышение качества выпускаемых </w:t>
      </w:r>
      <w:r w:rsidR="00BC4F35" w:rsidRPr="00AA5653">
        <w:rPr>
          <w:rFonts w:ascii="Times New Roman" w:hAnsi="Times New Roman" w:cs="Times New Roman"/>
          <w:b/>
          <w:sz w:val="28"/>
          <w:szCs w:val="28"/>
        </w:rPr>
        <w:lastRenderedPageBreak/>
        <w:t>изданий, оптимизацию редакторской деятельности, повышение узнаваемости и имиджа журналов и РГЭУ (РИНХ) в научно-образовательной среде</w:t>
      </w:r>
      <w:r w:rsidR="00241782" w:rsidRPr="00AA5653">
        <w:rPr>
          <w:rFonts w:ascii="Times New Roman" w:hAnsi="Times New Roman" w:cs="Times New Roman"/>
          <w:b/>
          <w:sz w:val="28"/>
          <w:szCs w:val="28"/>
        </w:rPr>
        <w:t>.</w:t>
      </w:r>
    </w:p>
    <w:p w:rsidR="00F525D4" w:rsidRPr="00AA5653" w:rsidRDefault="00F525D4" w:rsidP="006B3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0E" w:rsidRPr="00AA5653" w:rsidRDefault="00393435" w:rsidP="003934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 xml:space="preserve">Таблица 13 - </w:t>
      </w:r>
      <w:r w:rsidR="00360A05" w:rsidRPr="00AA5653">
        <w:rPr>
          <w:rFonts w:ascii="Times New Roman" w:hAnsi="Times New Roman" w:cs="Times New Roman"/>
          <w:b/>
          <w:sz w:val="28"/>
          <w:szCs w:val="28"/>
        </w:rPr>
        <w:t>С</w:t>
      </w:r>
      <w:r w:rsidRPr="00AA5653">
        <w:rPr>
          <w:rFonts w:ascii="Times New Roman" w:hAnsi="Times New Roman" w:cs="Times New Roman"/>
          <w:b/>
          <w:sz w:val="28"/>
          <w:szCs w:val="28"/>
        </w:rPr>
        <w:t>т</w:t>
      </w:r>
      <w:r w:rsidR="00D353F4">
        <w:rPr>
          <w:rFonts w:ascii="Times New Roman" w:hAnsi="Times New Roman" w:cs="Times New Roman"/>
          <w:b/>
          <w:sz w:val="28"/>
          <w:szCs w:val="28"/>
        </w:rPr>
        <w:t xml:space="preserve">ратегия развития научных журналов 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РГЭУ (РИНХ) </w:t>
      </w:r>
    </w:p>
    <w:tbl>
      <w:tblPr>
        <w:tblStyle w:val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626"/>
      </w:tblGrid>
      <w:tr w:rsidR="00AA5653" w:rsidRPr="00AA5653" w:rsidTr="001C6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870" w:type="pct"/>
          </w:tcPr>
          <w:p w:rsidR="0090230E" w:rsidRPr="00AA5653" w:rsidRDefault="0090230E" w:rsidP="00393435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Методы</w:t>
            </w:r>
          </w:p>
        </w:tc>
      </w:tr>
      <w:tr w:rsidR="00AA5653" w:rsidRPr="00AA5653" w:rsidTr="001C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 w:val="0"/>
                <w:sz w:val="24"/>
                <w:szCs w:val="24"/>
              </w:rPr>
              <w:t>1.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единого Фонда научных журналов</w:t>
            </w:r>
          </w:p>
        </w:tc>
        <w:tc>
          <w:tcPr>
            <w:tcW w:w="3870" w:type="pct"/>
          </w:tcPr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Наполнение Фонда производится за счет: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19"/>
              </w:numPr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рекламы сторонних организаций в Журналах;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19"/>
              </w:numPr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выкупа авторских экземпляров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или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</w:rPr>
              <w:t>Создать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Штат сотрудников Журнала, состоящий из: </w:t>
            </w:r>
            <w:proofErr w:type="spellStart"/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гл.редактора</w:t>
            </w:r>
            <w:proofErr w:type="spellEnd"/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зам.гл.редактора</w:t>
            </w:r>
            <w:proofErr w:type="spellEnd"/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отв.секретаря</w:t>
            </w:r>
            <w:proofErr w:type="spellEnd"/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Журнала</w:t>
            </w:r>
          </w:p>
        </w:tc>
      </w:tr>
      <w:tr w:rsidR="00AA5653" w:rsidRPr="00922DA0" w:rsidTr="001C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2. Расширение базы авторов</w:t>
            </w:r>
          </w:p>
        </w:tc>
        <w:tc>
          <w:tcPr>
            <w:tcW w:w="3870" w:type="pct"/>
          </w:tcPr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Оформить постоянное обновление рекламы Журналов в интернете на сайтах крупных библиотек, научных конференций.</w:t>
            </w:r>
          </w:p>
          <w:p w:rsidR="0090230E" w:rsidRPr="00AA5653" w:rsidRDefault="0090230E" w:rsidP="00F525D4">
            <w:pPr>
              <w:tabs>
                <w:tab w:val="left" w:pos="241"/>
              </w:tabs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 Оформить автоматическую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on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line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рассылку авторам и сотрудникам РГЭУ (РИНХ) и дружественным ВУЗам на размещение статей в очередном выпуске Журнала.</w:t>
            </w:r>
          </w:p>
          <w:p w:rsidR="0090230E" w:rsidRPr="00AA5653" w:rsidRDefault="0090230E" w:rsidP="00F525D4">
            <w:pPr>
              <w:tabs>
                <w:tab w:val="left" w:pos="241"/>
              </w:tabs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Выпускать один раз в год СПЕЦВЫПУСКИ Журналов посвященных определенной тематике с целью развития системы презентационных экземпляров (для партнеров ВУЗа, участникам конференций и др. мероприятий, проходящих в стенах университета)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 Индексирование в базах данных: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20"/>
              </w:numPr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Присвоение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DOI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всем статьям выпусков:</w:t>
            </w:r>
          </w:p>
          <w:p w:rsidR="0090230E" w:rsidRPr="00AA5653" w:rsidRDefault="0090230E" w:rsidP="00241782">
            <w:pPr>
              <w:pStyle w:val="a3"/>
              <w:spacing w:line="220" w:lineRule="exac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DOI (USA) http://www.doi.org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20"/>
              </w:numPr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THOMSON REUTERS(USA)</w:t>
            </w:r>
          </w:p>
          <w:p w:rsidR="0090230E" w:rsidRPr="00AA5653" w:rsidRDefault="0090230E" w:rsidP="002F224F">
            <w:pPr>
              <w:pStyle w:val="a3"/>
              <w:spacing w:line="220" w:lineRule="exact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http://www.researcherid.com/rid/N-7988-2013</w:t>
            </w:r>
          </w:p>
        </w:tc>
      </w:tr>
      <w:tr w:rsidR="00AA5653" w:rsidRPr="00AA5653" w:rsidTr="001C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3. Улучшение качества состава статей (авторов)</w:t>
            </w:r>
            <w:r w:rsidR="00F525D4"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(цель повышение индексов журнала)</w:t>
            </w:r>
          </w:p>
        </w:tc>
        <w:tc>
          <w:tcPr>
            <w:tcW w:w="3870" w:type="pct"/>
          </w:tcPr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1.Четкие требования и инструкции для всех авторов без исключения: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21"/>
              </w:numPr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Сведения об авторах – ФИО, звание, должность,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e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mail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21"/>
              </w:numPr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Ключевые слова – избегать обобщающих терминов, акцентировать конкретику исследования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21"/>
              </w:numPr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Текст статьи должен придерживаться структуры IMRAD -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Introduction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(Введение),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Materials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and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methods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(Материалы и методы),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Results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(Результаты),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Discussion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(Обсуждение),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Conclusion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(Заключение).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21"/>
              </w:numPr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Список использованных источников – не менее 12 источников, из них не менее 30% должны быть иностранные источники из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Scopus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Web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of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Science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не более 20% -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самоцитирование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т.е., общее число ссылок в статье должно быть не менее 3-5, преимущественно на журналы из списка Scopus, </w:t>
            </w:r>
            <w:proofErr w:type="spellStart"/>
            <w:r w:rsidRPr="00AA565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WoS</w:t>
            </w:r>
            <w:proofErr w:type="spellEnd"/>
            <w:r w:rsidRPr="00AA565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иных международных систем цитирования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Увеличение количества сторонних авторов дружественных ВУЗов в публикациях каждого выпуска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 Активное привлечение цитируемых авторов (осуществляется через Вовченко Н.Г. и главных редакторов и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зам.гл.редакторов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Журналов)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 Обеспечение наилучших условий для авторов, которые желают выкупить авторский экземпляр Журнала со своей статьей: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4.1. размещение типовой формы Квитанции на оплату, с указанием назначения платежа БЕЗ оформления договора.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4.2. обеспечить лояльный подход для авторов, выкупающих авторский экземпляр, находящихся за пределами г. Ростова-на-Дону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Включение в Журнал редакционных статей.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6. Публикации членов диссертационных советов РГЭУ (РИНХ), научных руководителей, руководителей магистерских программ, научных сотрудников РГЭУ (РИНХ) </w:t>
            </w:r>
            <w:r w:rsidRPr="00AA565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</w:rPr>
              <w:t>с целью выполнения нормативов Министерства науки и ВО РФ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 Сокращение количества статей, написанных самостоятельно молодыми учеными без ученой степени. Только в соавторстве с учеными, имеющими звание.</w:t>
            </w:r>
          </w:p>
          <w:p w:rsidR="0090230E" w:rsidRPr="00AA5653" w:rsidRDefault="0090230E" w:rsidP="002F224F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 Обеспечение цитирования Журнала в статьях, публикуемых в Scopus / WOS и т.п.</w:t>
            </w:r>
          </w:p>
        </w:tc>
      </w:tr>
      <w:tr w:rsidR="00AA5653" w:rsidRPr="00AA5653" w:rsidTr="001C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 Полужирный" w:hAnsi="Times New Roman Полужирный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 Полужирный" w:hAnsi="Times New Roman Полужирный" w:cs="Times New Roman"/>
                <w:spacing w:val="-6"/>
                <w:sz w:val="24"/>
                <w:szCs w:val="24"/>
              </w:rPr>
              <w:lastRenderedPageBreak/>
              <w:t>3. Расширение списка обязательной рассылки</w:t>
            </w:r>
            <w:r w:rsidR="00F525D4" w:rsidRPr="00AA5653">
              <w:rPr>
                <w:rFonts w:ascii="Times New Roman Полужирный" w:hAnsi="Times New Roman Полужирный" w:cs="Times New Roman"/>
                <w:spacing w:val="-6"/>
                <w:sz w:val="24"/>
                <w:szCs w:val="24"/>
              </w:rPr>
              <w:t xml:space="preserve"> </w:t>
            </w:r>
            <w:r w:rsidRPr="00AA5653">
              <w:rPr>
                <w:rFonts w:ascii="Times New Roman Полужирный" w:hAnsi="Times New Roman Полужирный" w:cs="Times New Roman"/>
                <w:spacing w:val="-6"/>
                <w:sz w:val="24"/>
                <w:szCs w:val="24"/>
              </w:rPr>
              <w:t>(с целью расширения географии цитирующих авторов и повышения показателей журнала)</w:t>
            </w:r>
          </w:p>
        </w:tc>
        <w:tc>
          <w:tcPr>
            <w:tcW w:w="3870" w:type="pct"/>
          </w:tcPr>
          <w:p w:rsidR="0090230E" w:rsidRPr="00AA5653" w:rsidRDefault="0090230E" w:rsidP="00BA5C28">
            <w:pPr>
              <w:pStyle w:val="a3"/>
              <w:numPr>
                <w:ilvl w:val="0"/>
                <w:numId w:val="23"/>
              </w:numPr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</w:pPr>
            <w:r w:rsidRPr="00AA565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>имеются</w:t>
            </w:r>
          </w:p>
          <w:p w:rsidR="0090230E" w:rsidRPr="00AA5653" w:rsidRDefault="0090230E" w:rsidP="00BA5C28">
            <w:pPr>
              <w:numPr>
                <w:ilvl w:val="0"/>
                <w:numId w:val="47"/>
              </w:numPr>
              <w:tabs>
                <w:tab w:val="left" w:pos="467"/>
              </w:tabs>
              <w:spacing w:line="220" w:lineRule="exact"/>
              <w:ind w:left="0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ФГУ «Российская книжная палата» (Информационное телеграфное агентство России – ИТАР-ТАСС) - 16 экз.</w:t>
            </w:r>
          </w:p>
          <w:p w:rsidR="0090230E" w:rsidRPr="00AA5653" w:rsidRDefault="0090230E" w:rsidP="00BA5C28">
            <w:pPr>
              <w:numPr>
                <w:ilvl w:val="0"/>
                <w:numId w:val="47"/>
              </w:numPr>
              <w:tabs>
                <w:tab w:val="left" w:pos="467"/>
              </w:tabs>
              <w:spacing w:line="220" w:lineRule="exact"/>
              <w:ind w:left="0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ВИНИТИ РАН – 1 экз.</w:t>
            </w:r>
          </w:p>
          <w:p w:rsidR="0090230E" w:rsidRPr="00AA5653" w:rsidRDefault="0090230E" w:rsidP="00BA5C28">
            <w:pPr>
              <w:numPr>
                <w:ilvl w:val="0"/>
                <w:numId w:val="47"/>
              </w:numPr>
              <w:tabs>
                <w:tab w:val="left" w:pos="467"/>
              </w:tabs>
              <w:spacing w:line="220" w:lineRule="exact"/>
              <w:ind w:left="0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Российская государственная библиотека – 1 экз.</w:t>
            </w:r>
          </w:p>
          <w:p w:rsidR="0090230E" w:rsidRPr="00AA5653" w:rsidRDefault="0090230E" w:rsidP="00BA5C28">
            <w:pPr>
              <w:numPr>
                <w:ilvl w:val="0"/>
                <w:numId w:val="47"/>
              </w:numPr>
              <w:tabs>
                <w:tab w:val="left" w:pos="467"/>
              </w:tabs>
              <w:spacing w:line="220" w:lineRule="exact"/>
              <w:ind w:left="0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Донская государственная публичная библиотека – 3 экз.</w:t>
            </w:r>
          </w:p>
          <w:p w:rsidR="0090230E" w:rsidRPr="00AA5653" w:rsidRDefault="0090230E" w:rsidP="00BA5C28">
            <w:pPr>
              <w:numPr>
                <w:ilvl w:val="0"/>
                <w:numId w:val="47"/>
              </w:numPr>
              <w:tabs>
                <w:tab w:val="left" w:pos="467"/>
              </w:tabs>
              <w:spacing w:line="220" w:lineRule="exact"/>
              <w:ind w:left="0" w:firstLine="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Управление </w:t>
            </w:r>
            <w:proofErr w:type="spellStart"/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Россвязьохранкультуры</w:t>
            </w:r>
            <w:proofErr w:type="spellEnd"/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по Ростовской обл. – 1 экз.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23"/>
              </w:numPr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</w:pPr>
            <w:r w:rsidRPr="00AA565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>Обязательно оформить: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22"/>
              </w:numPr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ИТАР-ТАСС и РГБ – </w:t>
            </w:r>
            <w:r w:rsidRPr="00AA5653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электронная рассылка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</w:rPr>
            </w:pPr>
            <w:r w:rsidRPr="00AA565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</w:rPr>
              <w:t>подписка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Распространение презентационного журнала ВУЗам-партнерам (возможно в рамках п. 1.2) с целью предложения подписки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</w:rPr>
            </w:pPr>
            <w:r w:rsidRPr="00AA565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single"/>
              </w:rPr>
              <w:t>Адресаты: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вузы-партнеры;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вузы – участники сетевого института;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библиотеки НИИ;</w:t>
            </w:r>
          </w:p>
          <w:p w:rsidR="0090230E" w:rsidRPr="00AA5653" w:rsidRDefault="0090230E" w:rsidP="002F224F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Библиотека Московской школы управления СКОЛКОВО</w:t>
            </w:r>
          </w:p>
        </w:tc>
      </w:tr>
      <w:tr w:rsidR="00AA5653" w:rsidRPr="00AA5653" w:rsidTr="001C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читателей</w:t>
            </w:r>
          </w:p>
        </w:tc>
        <w:tc>
          <w:tcPr>
            <w:tcW w:w="3870" w:type="pct"/>
          </w:tcPr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Размещение в новостной ленте сайта РГЭУ (РИНХ) свежего выпуска в виде содержания и аннотации статей;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Размещение аннотаций на сайте Журнала для быстрого просмотра статей читателями;</w:t>
            </w:r>
          </w:p>
          <w:p w:rsidR="0090230E" w:rsidRPr="00AA5653" w:rsidRDefault="0090230E" w:rsidP="009A04DF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Создать мобильное приложение Журналов для чтения на любых устройствах</w:t>
            </w:r>
            <w:r w:rsidR="006B3A4F"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базе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iOS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Android</w:t>
            </w:r>
          </w:p>
        </w:tc>
      </w:tr>
      <w:tr w:rsidR="00AA5653" w:rsidRPr="00922DA0" w:rsidTr="001C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5. Повышение цитируемости издания</w:t>
            </w:r>
          </w:p>
        </w:tc>
        <w:tc>
          <w:tcPr>
            <w:tcW w:w="3870" w:type="pct"/>
          </w:tcPr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Оформление дополнительных рассылок (п. 2.3.);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Оформление договоров на размещение Журнала с электронными библиотеками (п.3.2.);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Размещение заголовка, аннотаций и ключевых слов статей – отдельно (п.4.2.).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4. Размещение электронных версий Журнала в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pdf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-формате в:</w:t>
            </w:r>
          </w:p>
          <w:p w:rsidR="002F224F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- </w:t>
            </w:r>
            <w:hyperlink r:id="rId9" w:tgtFrame="blank" w:history="1">
              <w:proofErr w:type="spellStart"/>
              <w:r w:rsidRPr="00AA5653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EBSCOhost</w:t>
              </w:r>
              <w:proofErr w:type="spellEnd"/>
            </w:hyperlink>
          </w:p>
          <w:p w:rsidR="002F224F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- </w:t>
            </w:r>
            <w:hyperlink r:id="rId10" w:tgtFrame="blank" w:history="1">
              <w:proofErr w:type="spellStart"/>
              <w:r w:rsidRPr="00AA5653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Eastview</w:t>
              </w:r>
              <w:proofErr w:type="spellEnd"/>
            </w:hyperlink>
          </w:p>
          <w:p w:rsidR="0090230E" w:rsidRPr="00AA5653" w:rsidRDefault="0090230E" w:rsidP="002F224F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- </w:t>
            </w:r>
            <w:hyperlink r:id="rId11" w:tgtFrame="blank" w:history="1">
              <w:proofErr w:type="spellStart"/>
              <w:r w:rsidRPr="00AA5653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Biblioclub</w:t>
              </w:r>
              <w:proofErr w:type="spellEnd"/>
            </w:hyperlink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.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.</w:t>
            </w:r>
          </w:p>
        </w:tc>
      </w:tr>
      <w:tr w:rsidR="00AA5653" w:rsidRPr="00AA5653" w:rsidTr="001C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6. Работа над сайтом журнала «Финансовые исследования»</w:t>
            </w:r>
          </w:p>
        </w:tc>
        <w:tc>
          <w:tcPr>
            <w:tcW w:w="3870" w:type="pct"/>
          </w:tcPr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1. Завершить обновление страницы главного редактора – </w:t>
            </w:r>
            <w:r w:rsidRPr="00AA5653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в работе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2. В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ведение на сайт раздела «Коды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JEL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 Дублирование новостной ленты в социальных сетях 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4. Обновление страниц редакционной коллегии и редакционного совета – </w:t>
            </w:r>
            <w:r w:rsidRPr="00AA5653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в работе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 Обновление полной версии сайта на английском языке.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6. Оформление/регистрация DOI для авторов.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7. Введение автоматической выгрузки квитанции на оплату за выкуп авторского экземпляра.</w:t>
            </w:r>
          </w:p>
          <w:p w:rsidR="0090230E" w:rsidRPr="00AA5653" w:rsidRDefault="0090230E" w:rsidP="002F224F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8.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Размещение аннотаций на сайте Журнала для быстрого просмотра статей читателями</w:t>
            </w:r>
          </w:p>
        </w:tc>
      </w:tr>
      <w:tr w:rsidR="00AA5653" w:rsidRPr="00AA5653" w:rsidTr="001C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7. Привлечение к публикации иностранных ученных</w:t>
            </w:r>
          </w:p>
        </w:tc>
        <w:tc>
          <w:tcPr>
            <w:tcW w:w="3870" w:type="pct"/>
          </w:tcPr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1. Сформировать круг рецензентов, свободно владеющих иностранными языками (английским) -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(осуществляется через Вовченко Н.Г. и главных редакторов и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зам.гл.редакторов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Журналов)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2. Сформировать информационное письмо на английском языке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3. Произвести 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on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-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line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рассылку информационных писем</w:t>
            </w:r>
          </w:p>
        </w:tc>
      </w:tr>
      <w:tr w:rsidR="00AA5653" w:rsidRPr="00AA5653" w:rsidTr="001C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8. Привлечение компетентных рецензентов</w:t>
            </w:r>
          </w:p>
        </w:tc>
        <w:tc>
          <w:tcPr>
            <w:tcW w:w="3870" w:type="pct"/>
          </w:tcPr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1. Организовать привлечение сторонних рецензентов из дружественных ВУЗов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(осуществляется через Вовченко Н.Г. и главных редакторов и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зам.гл.редакторов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Журналов)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2. Обеспечить лояльность для сторонних рецензентов в части оплаты: предложить бесплатные публикации при рецензировании 4-х статей в Журнале.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3. Сформировать электронную базу данных рецензентов на сайте Журнала, в которой могут зарегистрировать себя ученые, желающие работать в качестве рецензента</w:t>
            </w:r>
          </w:p>
          <w:p w:rsidR="0090230E" w:rsidRPr="00AA5653" w:rsidRDefault="0090230E" w:rsidP="009A04DF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(</w:t>
            </w:r>
            <w:r w:rsidRPr="00AA5653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в форме </w:t>
            </w:r>
            <w:r w:rsidRPr="00AA5653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  <w:lang w:val="en-US"/>
              </w:rPr>
              <w:t>Excel</w:t>
            </w:r>
            <w:r w:rsidRPr="00AA5653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 отражать ФИО, звание, ВУЗ, Кафедра, ключевые слова по исследуемым темам, основные публикации за последние 2 года, электронный адрес для отправки статьи на рецензирование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)</w:t>
            </w:r>
          </w:p>
        </w:tc>
      </w:tr>
      <w:tr w:rsidR="00AA5653" w:rsidRPr="00AA5653" w:rsidTr="001C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9. Ускорение обработки статей</w:t>
            </w:r>
          </w:p>
        </w:tc>
        <w:tc>
          <w:tcPr>
            <w:tcW w:w="3870" w:type="pct"/>
          </w:tcPr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1.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Создание системы регистрации статей через официальный сайт журнала</w:t>
            </w:r>
          </w:p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2. Создать Личный кабинет для подачи статей с дальнейшей электронной отправкой принятых статей рецензентам и дальнейшим сопровождением статьи до получения положительной рецензии от всех рецензентов.</w:t>
            </w:r>
          </w:p>
          <w:p w:rsidR="0090230E" w:rsidRPr="00AA5653" w:rsidRDefault="0090230E" w:rsidP="009A04DF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3. Отправка автоматического сообщения автору о результатах прохождения 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статьи в Журнале (</w:t>
            </w:r>
            <w:r w:rsidRPr="00AA5653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принята на рецензирование, отправлена рецензентом на доработку, принята рецензентов после доработки автором, отправлена в Редколлегию Журнала и т.п.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)</w:t>
            </w:r>
          </w:p>
        </w:tc>
      </w:tr>
      <w:tr w:rsidR="00AA5653" w:rsidRPr="00AA5653" w:rsidTr="001C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Разработка должностных инструкций штатных сотрудников Журнала</w:t>
            </w:r>
          </w:p>
        </w:tc>
        <w:tc>
          <w:tcPr>
            <w:tcW w:w="3870" w:type="pct"/>
          </w:tcPr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</w:pPr>
            <w:r w:rsidRPr="00AA565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>Ответственный секретарь несет ответственность за: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0"/>
              </w:numPr>
              <w:tabs>
                <w:tab w:val="left" w:pos="183"/>
              </w:tabs>
              <w:spacing w:line="220" w:lineRule="exac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Прием статей с полным комплектом сопутствующих документов;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0"/>
              </w:numPr>
              <w:tabs>
                <w:tab w:val="left" w:pos="183"/>
              </w:tabs>
              <w:spacing w:line="220" w:lineRule="exac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Контроль уникальности поступающих статей;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0"/>
              </w:numPr>
              <w:tabs>
                <w:tab w:val="left" w:pos="183"/>
              </w:tabs>
              <w:spacing w:line="220" w:lineRule="exac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Организацию процесса рецензирования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(осуществляется через главных редакторов и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зам.гл.редакторов</w:t>
            </w:r>
            <w:proofErr w:type="spell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Журналов)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0"/>
              </w:numPr>
              <w:tabs>
                <w:tab w:val="left" w:pos="183"/>
              </w:tabs>
              <w:spacing w:line="220" w:lineRule="exac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Отслеживание требований ВАК </w:t>
            </w:r>
            <w:proofErr w:type="spellStart"/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Минобрнауки</w:t>
            </w:r>
            <w:proofErr w:type="spellEnd"/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к журналам;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0"/>
              </w:numPr>
              <w:tabs>
                <w:tab w:val="left" w:pos="183"/>
              </w:tabs>
              <w:spacing w:line="220" w:lineRule="exac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Своевременное обновление журнала по требованиям </w:t>
            </w:r>
            <w:proofErr w:type="spellStart"/>
            <w:r w:rsidRPr="00AA565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Минобрнауки</w:t>
            </w:r>
            <w:proofErr w:type="spellEnd"/>
            <w:r w:rsidRPr="00AA565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РФ;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0"/>
              </w:numPr>
              <w:tabs>
                <w:tab w:val="left" w:pos="183"/>
              </w:tabs>
              <w:spacing w:line="220" w:lineRule="exac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Контроль достоверности сведений по редакционному совету и редакционной коллегии (</w:t>
            </w:r>
            <w:r w:rsidRPr="00AA5653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уточнение должностей, мест работы, контактов, в случае смены данных оформление писем согласий с актуальной информацией, внесение изменений на сайт, путем подготовки распоряжения главного редактора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);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0"/>
              </w:numPr>
              <w:tabs>
                <w:tab w:val="left" w:pos="183"/>
              </w:tabs>
              <w:spacing w:line="220" w:lineRule="exact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Формирование реестра статей номера.</w:t>
            </w:r>
          </w:p>
          <w:p w:rsidR="0090230E" w:rsidRPr="00AA5653" w:rsidRDefault="0090230E" w:rsidP="00070745">
            <w:pPr>
              <w:tabs>
                <w:tab w:val="left" w:pos="467"/>
              </w:tabs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</w:pPr>
            <w:r w:rsidRPr="00AA565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>Ответственность технических секретарей: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u w:val="single"/>
              </w:rPr>
              <w:t xml:space="preserve"> (в журнале ФИ ответственный и технический секретарь в одном лице):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24"/>
              </w:numPr>
              <w:tabs>
                <w:tab w:val="left" w:pos="467"/>
              </w:tabs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Формирование структуры (проекта содержания) журнала;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24"/>
              </w:numPr>
              <w:tabs>
                <w:tab w:val="left" w:pos="467"/>
              </w:tabs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Консультация потенциальных авторов по вопросам оформления сопроводительных документов, объемам и формам предоставления пакета документов;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24"/>
              </w:numPr>
              <w:tabs>
                <w:tab w:val="left" w:pos="467"/>
              </w:tabs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Составление и подписание договоров выкупа с авторами;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24"/>
              </w:numPr>
              <w:tabs>
                <w:tab w:val="left" w:pos="467"/>
              </w:tabs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Формирования полнотекстового журнала для целей редактирования, макетирования и верстки;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24"/>
              </w:numPr>
              <w:tabs>
                <w:tab w:val="left" w:pos="467"/>
              </w:tabs>
              <w:spacing w:line="220" w:lineRule="exact"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Формирования архива номера журнала (</w:t>
            </w:r>
            <w:r w:rsidRPr="00AA5653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писем согласия авторов к публикации, рецензий, отчетов оригинальности статьи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).</w:t>
            </w:r>
          </w:p>
        </w:tc>
      </w:tr>
      <w:tr w:rsidR="00AA5653" w:rsidRPr="00AA5653" w:rsidTr="001C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11. Создание должности «менеджер по распространению печатной продукции»</w:t>
            </w:r>
          </w:p>
        </w:tc>
        <w:tc>
          <w:tcPr>
            <w:tcW w:w="3870" w:type="pct"/>
          </w:tcPr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</w:pPr>
            <w:r w:rsidRPr="00AA565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</w:rPr>
              <w:t>Функционал сотрудника: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1"/>
              </w:numPr>
              <w:tabs>
                <w:tab w:val="left" w:pos="183"/>
              </w:tabs>
              <w:spacing w:line="220" w:lineRule="exact"/>
              <w:ind w:left="-10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Занимается распространением журналов по договорам выкупа (</w:t>
            </w:r>
            <w:r w:rsidRPr="00AA5653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присвоение реквизитов договору, регистрация договоров в юридическом отделе, контроль поступления платежных поручений и квитанций, оформление документов на получение печатной продукции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);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1"/>
              </w:numPr>
              <w:tabs>
                <w:tab w:val="left" w:pos="183"/>
              </w:tabs>
              <w:spacing w:line="220" w:lineRule="exact"/>
              <w:ind w:left="-10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Формирование бухгалтерских документов для выпуска номера в печать;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1"/>
              </w:numPr>
              <w:tabs>
                <w:tab w:val="left" w:pos="183"/>
              </w:tabs>
              <w:spacing w:line="220" w:lineRule="exact"/>
              <w:ind w:left="-10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Работает с библиотеками ВУЗов по вопросам подписки на журналы издательства, а также приобретения учебных и учебно-методических изданий университета;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1"/>
              </w:numPr>
              <w:tabs>
                <w:tab w:val="left" w:pos="183"/>
              </w:tabs>
              <w:spacing w:line="220" w:lineRule="exact"/>
              <w:ind w:left="-10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Осуществляет контроль за рассылкой изданий;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1"/>
              </w:numPr>
              <w:tabs>
                <w:tab w:val="left" w:pos="183"/>
              </w:tabs>
              <w:spacing w:line="220" w:lineRule="exact"/>
              <w:ind w:left="-10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Решает вопросы по возвратам</w:t>
            </w:r>
            <w:r w:rsidR="006B3A4F"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почтовых отправлений;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1"/>
              </w:numPr>
              <w:tabs>
                <w:tab w:val="left" w:pos="183"/>
              </w:tabs>
              <w:spacing w:line="220" w:lineRule="exact"/>
              <w:ind w:left="-10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Отвечает за своевременную рассылку периодических изданий;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1"/>
              </w:numPr>
              <w:tabs>
                <w:tab w:val="left" w:pos="183"/>
              </w:tabs>
              <w:spacing w:line="220" w:lineRule="exact"/>
              <w:ind w:left="-10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Отвечает за составление реестра рассылки подписчиков;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1"/>
              </w:numPr>
              <w:tabs>
                <w:tab w:val="left" w:pos="183"/>
              </w:tabs>
              <w:spacing w:line="220" w:lineRule="exact"/>
              <w:ind w:left="-10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Работа с Издательским домом «Экономическая газета» по вопросам подписки, выкупа, договоров и актов, прочее;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1"/>
              </w:numPr>
              <w:tabs>
                <w:tab w:val="left" w:pos="183"/>
              </w:tabs>
              <w:spacing w:line="220" w:lineRule="exact"/>
              <w:ind w:left="-10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Взаимодействие с Издательско-полиграфическим комплексом по вопросам заказа тиража для подписчиков;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1"/>
              </w:numPr>
              <w:tabs>
                <w:tab w:val="left" w:pos="183"/>
              </w:tabs>
              <w:spacing w:line="220" w:lineRule="exact"/>
              <w:ind w:left="-10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Консультирование подписчиков;</w:t>
            </w:r>
          </w:p>
          <w:p w:rsidR="0090230E" w:rsidRPr="00AA5653" w:rsidRDefault="0090230E" w:rsidP="00BA5C28">
            <w:pPr>
              <w:pStyle w:val="a3"/>
              <w:numPr>
                <w:ilvl w:val="0"/>
                <w:numId w:val="51"/>
              </w:numPr>
              <w:tabs>
                <w:tab w:val="left" w:pos="183"/>
              </w:tabs>
              <w:spacing w:line="220" w:lineRule="exact"/>
              <w:ind w:left="-10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Маркетинг, привлечение рекламы для размещения в журнале.</w:t>
            </w:r>
          </w:p>
        </w:tc>
      </w:tr>
      <w:tr w:rsidR="00AA5653" w:rsidRPr="00AA5653" w:rsidTr="001C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pct"/>
            <w:vAlign w:val="center"/>
          </w:tcPr>
          <w:p w:rsidR="0090230E" w:rsidRPr="00AA5653" w:rsidRDefault="0090230E" w:rsidP="001C654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11.1 Формирование электронной версии журнала «ВЕСТНИК РГЭУ (РИНХ)»</w:t>
            </w:r>
          </w:p>
        </w:tc>
        <w:tc>
          <w:tcPr>
            <w:tcW w:w="3870" w:type="pct"/>
          </w:tcPr>
          <w:p w:rsidR="0090230E" w:rsidRPr="00AA5653" w:rsidRDefault="0090230E" w:rsidP="00241782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1. Рассмотреть вопрос о целесообразности получение 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ISSN</w:t>
            </w: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онлайновой версии для электронной версии журнала </w:t>
            </w:r>
          </w:p>
          <w:p w:rsidR="0090230E" w:rsidRPr="00AA5653" w:rsidRDefault="0090230E" w:rsidP="00D353F4">
            <w:pPr>
              <w:spacing w:line="2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(90% </w:t>
            </w:r>
            <w:proofErr w:type="gram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журналов</w:t>
            </w:r>
            <w:proofErr w:type="gramEnd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подававших заявки на конкурс </w:t>
            </w:r>
            <w:proofErr w:type="spellStart"/>
            <w:r w:rsidRPr="00AA5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</w:t>
            </w:r>
            <w:r w:rsidR="00D353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обрнауки</w:t>
            </w:r>
            <w:proofErr w:type="spellEnd"/>
            <w:r w:rsidR="00D353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имеют онлайн версии)</w:t>
            </w:r>
          </w:p>
        </w:tc>
      </w:tr>
    </w:tbl>
    <w:p w:rsidR="00886517" w:rsidRPr="00AA5653" w:rsidRDefault="00886517" w:rsidP="006B3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886517" w:rsidRPr="00AA5653" w:rsidSect="00176051">
          <w:foot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639B8" w:rsidRPr="00AA5653" w:rsidRDefault="001639B8" w:rsidP="00070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>7. ДЕЯТЕЛЬНОСТ</w:t>
      </w:r>
      <w:r w:rsidR="001C654B" w:rsidRPr="00AA5653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AA5653">
        <w:rPr>
          <w:rFonts w:ascii="Times New Roman" w:hAnsi="Times New Roman" w:cs="Times New Roman"/>
          <w:b/>
          <w:sz w:val="28"/>
          <w:szCs w:val="28"/>
        </w:rPr>
        <w:t>НАУЧНЫХ ШКОЛ РГЭУ (РИНХ) ЗА 2018 Г.</w:t>
      </w:r>
    </w:p>
    <w:p w:rsidR="001C654B" w:rsidRPr="00AA5653" w:rsidRDefault="001C654B" w:rsidP="00070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17" w:rsidRPr="00AA5653" w:rsidRDefault="00070745" w:rsidP="000707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 xml:space="preserve">Таблица 14 - </w:t>
      </w:r>
      <w:r w:rsidR="00886517" w:rsidRPr="00AA5653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результативности деятельности научных школ </w:t>
      </w:r>
      <w:r w:rsidR="001C654B" w:rsidRPr="00AA5653">
        <w:rPr>
          <w:rFonts w:ascii="Times New Roman" w:hAnsi="Times New Roman" w:cs="Times New Roman"/>
          <w:b/>
          <w:sz w:val="28"/>
          <w:szCs w:val="28"/>
        </w:rPr>
        <w:t>за</w:t>
      </w:r>
      <w:r w:rsidR="00886517" w:rsidRPr="00AA5653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tbl>
      <w:tblPr>
        <w:tblStyle w:val="a4"/>
        <w:tblW w:w="1441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7838"/>
        <w:gridCol w:w="262"/>
        <w:gridCol w:w="872"/>
        <w:gridCol w:w="778"/>
        <w:gridCol w:w="403"/>
        <w:gridCol w:w="1174"/>
        <w:gridCol w:w="521"/>
        <w:gridCol w:w="2306"/>
      </w:tblGrid>
      <w:tr w:rsidR="00886517" w:rsidRPr="00AA5653" w:rsidTr="00D03FC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838" w:type="dxa"/>
            <w:vMerge w:val="restart"/>
            <w:shd w:val="clear" w:color="auto" w:fill="auto"/>
            <w:vAlign w:val="center"/>
          </w:tcPr>
          <w:p w:rsidR="00886517" w:rsidRPr="00AA5653" w:rsidRDefault="00886517" w:rsidP="001639B8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Название научной школы, руководитель</w:t>
            </w:r>
          </w:p>
        </w:tc>
        <w:tc>
          <w:tcPr>
            <w:tcW w:w="262" w:type="dxa"/>
            <w:vMerge w:val="restart"/>
            <w:shd w:val="clear" w:color="auto" w:fill="auto"/>
            <w:textDirection w:val="btLr"/>
            <w:vAlign w:val="center"/>
          </w:tcPr>
          <w:p w:rsidR="00886517" w:rsidRPr="00AA5653" w:rsidRDefault="00886517" w:rsidP="001639B8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886517" w:rsidRPr="00AA5653" w:rsidRDefault="00886517" w:rsidP="001639B8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Защиты членов школы</w:t>
            </w:r>
          </w:p>
        </w:tc>
        <w:tc>
          <w:tcPr>
            <w:tcW w:w="403" w:type="dxa"/>
            <w:vMerge w:val="restart"/>
            <w:shd w:val="clear" w:color="auto" w:fill="auto"/>
            <w:textDirection w:val="btLr"/>
            <w:vAlign w:val="center"/>
          </w:tcPr>
          <w:p w:rsidR="00886517" w:rsidRPr="00AA5653" w:rsidRDefault="00886517" w:rsidP="001639B8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Заявки на гранты в научные фонды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886517" w:rsidRPr="00AA5653" w:rsidRDefault="00886517" w:rsidP="001639B8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Руководство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886517" w:rsidRPr="00AA5653" w:rsidRDefault="00886517" w:rsidP="001639B8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Конференции, в которых участвовали члены научных школ</w:t>
            </w:r>
          </w:p>
        </w:tc>
      </w:tr>
      <w:tr w:rsidR="00886517" w:rsidRPr="00AA5653" w:rsidTr="00D03FC5">
        <w:trPr>
          <w:cantSplit/>
          <w:trHeight w:val="937"/>
          <w:jc w:val="center"/>
        </w:trPr>
        <w:tc>
          <w:tcPr>
            <w:tcW w:w="0" w:type="auto"/>
            <w:vMerge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838" w:type="dxa"/>
            <w:vMerge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Merge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extDirection w:val="btLr"/>
            <w:vAlign w:val="center"/>
          </w:tcPr>
          <w:p w:rsidR="00886517" w:rsidRPr="00AA5653" w:rsidRDefault="00886517" w:rsidP="001639B8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докт</w:t>
            </w:r>
            <w:proofErr w:type="spellEnd"/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86517" w:rsidRPr="00AA5653" w:rsidRDefault="00886517" w:rsidP="001639B8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канд.</w:t>
            </w:r>
          </w:p>
        </w:tc>
        <w:tc>
          <w:tcPr>
            <w:tcW w:w="403" w:type="dxa"/>
            <w:vMerge/>
            <w:shd w:val="clear" w:color="auto" w:fill="auto"/>
            <w:vAlign w:val="center"/>
          </w:tcPr>
          <w:p w:rsidR="00886517" w:rsidRPr="00AA5653" w:rsidRDefault="00886517" w:rsidP="001639B8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1639B8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асп</w:t>
            </w:r>
            <w:proofErr w:type="spellEnd"/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1639B8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докт</w:t>
            </w:r>
            <w:proofErr w:type="spellEnd"/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6" w:type="dxa"/>
            <w:vMerge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Альбеков</w:t>
            </w:r>
            <w:proofErr w:type="spellEnd"/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 xml:space="preserve"> А.У. </w:t>
            </w:r>
          </w:p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«Теория и методология развития логистических систем и маркетинговых технологий»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78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23,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4 соискателя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33, из них:</w:t>
            </w:r>
          </w:p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- 29 международных</w:t>
            </w: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Style w:val="a9"/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Алифанова</w:t>
            </w:r>
            <w:proofErr w:type="spellEnd"/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Е.Н. </w:t>
            </w:r>
          </w:p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финансово-кредитной системы и ее безопасность в условиях финансовой глобализации»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41, из них:</w:t>
            </w:r>
          </w:p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- 37 международных</w:t>
            </w: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Вовченко Н.Г. </w:t>
            </w:r>
          </w:p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эффективности и устойчивости финансовой системы России»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16,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1 соискатель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26,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>- 10 международных</w:t>
            </w: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Джуха</w:t>
            </w:r>
            <w:proofErr w:type="spellEnd"/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В.М.</w:t>
            </w:r>
          </w:p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Инструменты и механизмы управления социально-экономическими системами»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38,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>- 21 международных</w:t>
            </w: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Евсюкова</w:t>
            </w:r>
            <w:proofErr w:type="spellEnd"/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Т.В. </w:t>
            </w:r>
          </w:p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методологических основ и разработка прикладных аспектов современных направлений лингвистики, </w:t>
            </w:r>
            <w:proofErr w:type="spellStart"/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медиакоммуникации</w:t>
            </w:r>
            <w:proofErr w:type="spellEnd"/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образования»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21,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>- 9 международных</w:t>
            </w: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Кузнецов Н.Г. </w:t>
            </w: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«Институциональные преобразования в экономике России»</w:t>
            </w:r>
            <w:r w:rsidR="006B3A4F"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13,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2 соискателя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6,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>- 4 международных</w:t>
            </w: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Лабынцев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Н.Т. </w:t>
            </w:r>
          </w:p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бухгалтерского учета и аудита в условиях устойчивой экономики»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36,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>- 31 международных</w:t>
            </w: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Ниворожкина</w:t>
            </w:r>
            <w:proofErr w:type="spellEnd"/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Л.И. </w:t>
            </w:r>
          </w:p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«Прикладные статистические исследования и оценка рисков»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16,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>- 14 международных</w:t>
            </w: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5653">
              <w:rPr>
                <w:rFonts w:ascii="Times New Roman" w:hAnsi="Times New Roman" w:cs="Times New Roman"/>
                <w:b/>
                <w:sz w:val="20"/>
                <w:szCs w:val="20"/>
              </w:rPr>
              <w:t>Позднышов</w:t>
            </w:r>
            <w:proofErr w:type="spellEnd"/>
            <w:r w:rsidRPr="00AA5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А.Н. </w:t>
            </w:r>
          </w:p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 xml:space="preserve">«Правовая институционализация общества в современных условиях экономического развития» 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16,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>- 9 международных</w:t>
            </w: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53">
              <w:rPr>
                <w:rFonts w:ascii="Times New Roman" w:hAnsi="Times New Roman" w:cs="Times New Roman"/>
                <w:b/>
                <w:sz w:val="20"/>
                <w:szCs w:val="20"/>
              </w:rPr>
              <w:t>Семенюта</w:t>
            </w:r>
            <w:proofErr w:type="spellEnd"/>
            <w:r w:rsidRPr="00AA5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О.Г.</w:t>
            </w: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 xml:space="preserve"> «Фундаментальные основы эффективного функционирования денежных и кредитных систем»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23,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>- 17 международных</w:t>
            </w: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Тяглов</w:t>
            </w:r>
            <w:proofErr w:type="spellEnd"/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С.Г. </w:t>
            </w:r>
          </w:p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«Проблемы функционирования региональных социально-экономических систем, предприятий и организаций»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13,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>- 13 международных</w:t>
            </w: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b/>
                <w:sz w:val="20"/>
                <w:szCs w:val="20"/>
              </w:rPr>
              <w:t>Усенко Л.Н.</w:t>
            </w:r>
          </w:p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методы анализа и прогнозирования в отраслях национальной экономики»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19,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>- 17 международных</w:t>
            </w: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Федоров А.В.</w:t>
            </w:r>
          </w:p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Медиаобразование</w:t>
            </w:r>
            <w:proofErr w:type="spellEnd"/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медиакомпетентность</w:t>
            </w:r>
            <w:proofErr w:type="spellEnd"/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eastAsia="Calibri" w:hAnsi="Times New Roman" w:cs="Times New Roman"/>
                <w:bCs/>
              </w:rPr>
              <w:t>2</w:t>
            </w:r>
            <w:r w:rsidRPr="00AA5653">
              <w:rPr>
                <w:rFonts w:ascii="Times New Roman" w:hAnsi="Times New Roman" w:cs="Times New Roman"/>
              </w:rPr>
              <w:t xml:space="preserve">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>- 2 международных</w:t>
            </w:r>
          </w:p>
        </w:tc>
      </w:tr>
      <w:tr w:rsidR="00886517" w:rsidRPr="00AA5653" w:rsidTr="00D03FC5">
        <w:trPr>
          <w:jc w:val="center"/>
        </w:trPr>
        <w:tc>
          <w:tcPr>
            <w:tcW w:w="0" w:type="auto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5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shd w:val="clear" w:color="auto" w:fill="auto"/>
          </w:tcPr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Хубаев</w:t>
            </w:r>
            <w:proofErr w:type="spellEnd"/>
            <w:r w:rsidRPr="00AA56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Г.Н.</w:t>
            </w:r>
          </w:p>
          <w:p w:rsidR="00886517" w:rsidRPr="00AA5653" w:rsidRDefault="00886517" w:rsidP="00070745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sz w:val="20"/>
                <w:szCs w:val="20"/>
              </w:rPr>
              <w:t>«Математическое и имитационное моделирование экономических и информационных процессов»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86517" w:rsidRPr="00AA5653" w:rsidRDefault="00886517" w:rsidP="00360A05">
            <w:pPr>
              <w:pStyle w:val="aa"/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eastAsia="Calibri" w:hAnsi="Times New Roman" w:cs="Times New Roman"/>
                <w:bCs/>
              </w:rPr>
              <w:t>23</w:t>
            </w:r>
            <w:r w:rsidRPr="00AA5653">
              <w:rPr>
                <w:rFonts w:ascii="Times New Roman" w:hAnsi="Times New Roman" w:cs="Times New Roman"/>
              </w:rPr>
              <w:t xml:space="preserve"> из них:</w:t>
            </w:r>
          </w:p>
          <w:p w:rsidR="00886517" w:rsidRPr="00AA5653" w:rsidRDefault="00886517" w:rsidP="00360A05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653">
              <w:rPr>
                <w:rFonts w:ascii="Times New Roman" w:hAnsi="Times New Roman" w:cs="Times New Roman"/>
                <w:sz w:val="20"/>
                <w:szCs w:val="20"/>
              </w:rPr>
              <w:t>- 19 международных</w:t>
            </w:r>
          </w:p>
        </w:tc>
      </w:tr>
    </w:tbl>
    <w:p w:rsidR="00886517" w:rsidRPr="00AA5653" w:rsidRDefault="00D03FC5" w:rsidP="00D03F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15 - </w:t>
      </w:r>
      <w:r w:rsidR="00886517" w:rsidRPr="00AA5653">
        <w:rPr>
          <w:rFonts w:ascii="Times New Roman" w:hAnsi="Times New Roman" w:cs="Times New Roman"/>
          <w:b/>
          <w:sz w:val="28"/>
          <w:szCs w:val="28"/>
        </w:rPr>
        <w:t>Показатели публикационной активности научных школ</w:t>
      </w:r>
    </w:p>
    <w:tbl>
      <w:tblPr>
        <w:tblStyle w:val="a4"/>
        <w:tblW w:w="503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7746"/>
        <w:gridCol w:w="563"/>
        <w:gridCol w:w="795"/>
        <w:gridCol w:w="566"/>
        <w:gridCol w:w="701"/>
        <w:gridCol w:w="627"/>
        <w:gridCol w:w="704"/>
        <w:gridCol w:w="533"/>
        <w:gridCol w:w="701"/>
        <w:gridCol w:w="583"/>
        <w:gridCol w:w="783"/>
      </w:tblGrid>
      <w:tr w:rsidR="003967E3" w:rsidRPr="00AA5653" w:rsidTr="003967E3">
        <w:trPr>
          <w:trHeight w:val="543"/>
          <w:tblHeader/>
        </w:trPr>
        <w:tc>
          <w:tcPr>
            <w:tcW w:w="144" w:type="pct"/>
            <w:vMerge w:val="restart"/>
            <w:shd w:val="clear" w:color="auto" w:fill="auto"/>
            <w:vAlign w:val="center"/>
          </w:tcPr>
          <w:p w:rsidR="00886517" w:rsidRPr="00AA5653" w:rsidRDefault="00886517" w:rsidP="00D03FC5">
            <w:pPr>
              <w:tabs>
                <w:tab w:val="left" w:pos="873"/>
              </w:tabs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 xml:space="preserve">№ </w:t>
            </w:r>
          </w:p>
        </w:tc>
        <w:tc>
          <w:tcPr>
            <w:tcW w:w="2630" w:type="pct"/>
            <w:vMerge w:val="restar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Название научной школы, руководитель</w:t>
            </w:r>
          </w:p>
        </w:tc>
        <w:tc>
          <w:tcPr>
            <w:tcW w:w="461" w:type="pct"/>
            <w:gridSpan w:val="2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Монографии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РИНЦ</w:t>
            </w:r>
          </w:p>
        </w:tc>
        <w:tc>
          <w:tcPr>
            <w:tcW w:w="452" w:type="pct"/>
            <w:gridSpan w:val="2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ВАК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lang w:val="en-US"/>
              </w:rPr>
              <w:t>Scopus</w:t>
            </w:r>
          </w:p>
        </w:tc>
        <w:tc>
          <w:tcPr>
            <w:tcW w:w="465" w:type="pct"/>
            <w:gridSpan w:val="2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proofErr w:type="spellStart"/>
            <w:r w:rsidRPr="00AA5653">
              <w:rPr>
                <w:rStyle w:val="a9"/>
                <w:rFonts w:ascii="Times New Roman" w:eastAsia="Calibri" w:hAnsi="Times New Roman" w:cs="Times New Roman"/>
                <w:lang w:val="en-US"/>
              </w:rPr>
              <w:t>WoS</w:t>
            </w:r>
            <w:proofErr w:type="spellEnd"/>
          </w:p>
        </w:tc>
      </w:tr>
      <w:tr w:rsidR="003967E3" w:rsidRPr="00AA5653" w:rsidTr="003967E3">
        <w:trPr>
          <w:trHeight w:val="483"/>
          <w:tblHeader/>
        </w:trPr>
        <w:tc>
          <w:tcPr>
            <w:tcW w:w="144" w:type="pct"/>
            <w:vMerge/>
            <w:shd w:val="clear" w:color="auto" w:fill="auto"/>
            <w:vAlign w:val="center"/>
          </w:tcPr>
          <w:p w:rsidR="00886517" w:rsidRPr="00AA5653" w:rsidRDefault="00886517" w:rsidP="00D03FC5">
            <w:pPr>
              <w:tabs>
                <w:tab w:val="left" w:pos="873"/>
              </w:tabs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2630" w:type="pct"/>
            <w:vMerge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</w:p>
        </w:tc>
        <w:tc>
          <w:tcPr>
            <w:tcW w:w="191" w:type="pct"/>
            <w:vMerge w:val="restar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70" w:type="pct"/>
            <w:vMerge w:val="restar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2019</w:t>
            </w:r>
          </w:p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(план)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2019 (план)</w:t>
            </w:r>
          </w:p>
        </w:tc>
        <w:tc>
          <w:tcPr>
            <w:tcW w:w="213" w:type="pct"/>
            <w:vMerge w:val="restar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39" w:type="pct"/>
            <w:vMerge w:val="restar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2019 (план)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2019 (план)</w:t>
            </w:r>
          </w:p>
        </w:tc>
        <w:tc>
          <w:tcPr>
            <w:tcW w:w="198" w:type="pct"/>
            <w:vMerge w:val="restar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67" w:type="pct"/>
            <w:vMerge w:val="restar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2019 (план)</w:t>
            </w:r>
          </w:p>
        </w:tc>
      </w:tr>
      <w:tr w:rsidR="003967E3" w:rsidRPr="00AA5653" w:rsidTr="003967E3">
        <w:trPr>
          <w:trHeight w:val="483"/>
          <w:tblHeader/>
        </w:trPr>
        <w:tc>
          <w:tcPr>
            <w:tcW w:w="144" w:type="pct"/>
            <w:vMerge/>
            <w:shd w:val="clear" w:color="auto" w:fill="auto"/>
          </w:tcPr>
          <w:p w:rsidR="00886517" w:rsidRPr="00AA5653" w:rsidRDefault="00886517" w:rsidP="00D03FC5">
            <w:pPr>
              <w:tabs>
                <w:tab w:val="left" w:pos="873"/>
              </w:tabs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2630" w:type="pct"/>
            <w:vMerge/>
            <w:shd w:val="clear" w:color="auto" w:fill="auto"/>
          </w:tcPr>
          <w:p w:rsidR="00886517" w:rsidRPr="00AA5653" w:rsidRDefault="00886517" w:rsidP="00D03FC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</w:rPr>
            </w:pPr>
          </w:p>
        </w:tc>
        <w:tc>
          <w:tcPr>
            <w:tcW w:w="191" w:type="pct"/>
            <w:vMerge/>
            <w:shd w:val="clear" w:color="auto" w:fill="F2F2F2" w:themeFill="background1" w:themeFillShade="F2"/>
            <w:vAlign w:val="center"/>
          </w:tcPr>
          <w:p w:rsidR="00886517" w:rsidRPr="00AA5653" w:rsidRDefault="00886517" w:rsidP="00D03FC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vMerge/>
            <w:shd w:val="clear" w:color="auto" w:fill="F2F2F2" w:themeFill="background1" w:themeFillShade="F2"/>
            <w:vAlign w:val="center"/>
          </w:tcPr>
          <w:p w:rsidR="00886517" w:rsidRPr="00AA5653" w:rsidRDefault="00886517" w:rsidP="00D03FC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886517" w:rsidRPr="00AA5653" w:rsidRDefault="00886517" w:rsidP="00D03FC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886517" w:rsidRPr="00AA5653" w:rsidRDefault="00886517" w:rsidP="00D03FC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</w:rPr>
            </w:pPr>
          </w:p>
        </w:tc>
        <w:tc>
          <w:tcPr>
            <w:tcW w:w="213" w:type="pct"/>
            <w:vMerge/>
            <w:shd w:val="clear" w:color="auto" w:fill="F2F2F2" w:themeFill="background1" w:themeFillShade="F2"/>
          </w:tcPr>
          <w:p w:rsidR="00886517" w:rsidRPr="00AA5653" w:rsidRDefault="00886517" w:rsidP="00D03FC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F2F2F2" w:themeFill="background1" w:themeFillShade="F2"/>
          </w:tcPr>
          <w:p w:rsidR="00886517" w:rsidRPr="00AA5653" w:rsidRDefault="00886517" w:rsidP="00D03FC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</w:rPr>
            </w:pPr>
          </w:p>
        </w:tc>
        <w:tc>
          <w:tcPr>
            <w:tcW w:w="181" w:type="pct"/>
            <w:vMerge/>
            <w:shd w:val="clear" w:color="auto" w:fill="auto"/>
            <w:vAlign w:val="center"/>
          </w:tcPr>
          <w:p w:rsidR="00886517" w:rsidRPr="00AA5653" w:rsidRDefault="00886517" w:rsidP="00D03FC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886517" w:rsidRPr="00AA5653" w:rsidRDefault="00886517" w:rsidP="00D03FC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F2F2F2" w:themeFill="background1" w:themeFillShade="F2"/>
            <w:vAlign w:val="center"/>
          </w:tcPr>
          <w:p w:rsidR="00886517" w:rsidRPr="00AA5653" w:rsidRDefault="00886517" w:rsidP="00D03FC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</w:rPr>
            </w:pPr>
          </w:p>
        </w:tc>
        <w:tc>
          <w:tcPr>
            <w:tcW w:w="267" w:type="pct"/>
            <w:vMerge/>
            <w:shd w:val="clear" w:color="auto" w:fill="F2F2F2" w:themeFill="background1" w:themeFillShade="F2"/>
            <w:vAlign w:val="center"/>
          </w:tcPr>
          <w:p w:rsidR="00886517" w:rsidRPr="00AA5653" w:rsidRDefault="00886517" w:rsidP="00D03FC5">
            <w:pPr>
              <w:spacing w:line="200" w:lineRule="exact"/>
              <w:jc w:val="both"/>
              <w:rPr>
                <w:rStyle w:val="a9"/>
                <w:rFonts w:ascii="Times New Roman" w:eastAsia="Calibri" w:hAnsi="Times New Roman" w:cs="Times New Roman"/>
              </w:rPr>
            </w:pPr>
          </w:p>
        </w:tc>
      </w:tr>
      <w:tr w:rsidR="00D353F4" w:rsidRPr="00AA5653" w:rsidTr="00D353F4"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886517" w:rsidRPr="00AA5653" w:rsidRDefault="00886517" w:rsidP="00D03FC5">
            <w:pPr>
              <w:tabs>
                <w:tab w:val="left" w:pos="873"/>
              </w:tabs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spacing w:line="200" w:lineRule="exact"/>
              <w:rPr>
                <w:rStyle w:val="a9"/>
                <w:rFonts w:ascii="Times New Roman" w:eastAsia="Calibri" w:hAnsi="Times New Roman" w:cs="Times New Roman"/>
              </w:rPr>
            </w:pPr>
            <w:proofErr w:type="spellStart"/>
            <w:r w:rsidRPr="00AA5653">
              <w:rPr>
                <w:rStyle w:val="a9"/>
                <w:rFonts w:ascii="Times New Roman" w:eastAsia="Calibri" w:hAnsi="Times New Roman" w:cs="Times New Roman"/>
              </w:rPr>
              <w:t>Альбеков</w:t>
            </w:r>
            <w:proofErr w:type="spellEnd"/>
            <w:r w:rsidRPr="00AA5653">
              <w:rPr>
                <w:rStyle w:val="a9"/>
                <w:rFonts w:ascii="Times New Roman" w:eastAsia="Calibri" w:hAnsi="Times New Roman" w:cs="Times New Roman"/>
              </w:rPr>
              <w:t xml:space="preserve"> А.У. </w:t>
            </w:r>
          </w:p>
          <w:p w:rsidR="00886517" w:rsidRPr="00AA5653" w:rsidRDefault="00886517" w:rsidP="00D353F4">
            <w:pPr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  <w:b w:val="0"/>
                <w:bCs w:val="0"/>
              </w:rPr>
              <w:t>«Теория и методология развития логистических систем и маркетинговых технологий»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249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260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66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D353F4" w:rsidRPr="00AA5653" w:rsidTr="00D353F4"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tabs>
                <w:tab w:val="left" w:pos="873"/>
              </w:tabs>
              <w:spacing w:line="200" w:lineRule="exact"/>
              <w:ind w:left="0" w:firstLine="0"/>
              <w:contextualSpacing w:val="0"/>
              <w:jc w:val="both"/>
              <w:rPr>
                <w:rStyle w:val="a9"/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A5653">
              <w:rPr>
                <w:rFonts w:ascii="Times New Roman" w:eastAsia="Calibri" w:hAnsi="Times New Roman" w:cs="Times New Roman"/>
                <w:b/>
              </w:rPr>
              <w:t>Алифанова</w:t>
            </w:r>
            <w:proofErr w:type="spellEnd"/>
            <w:r w:rsidRPr="00AA5653">
              <w:rPr>
                <w:rFonts w:ascii="Times New Roman" w:eastAsia="Calibri" w:hAnsi="Times New Roman" w:cs="Times New Roman"/>
                <w:b/>
              </w:rPr>
              <w:t xml:space="preserve"> Е.Н. </w:t>
            </w:r>
          </w:p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AA5653">
              <w:rPr>
                <w:rFonts w:ascii="Times New Roman" w:eastAsia="Calibri" w:hAnsi="Times New Roman" w:cs="Times New Roman"/>
              </w:rPr>
              <w:t>«Развитие финансово-кредитной системы и ее безопасность в условиях финансовой глобализации»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Style w:val="a9"/>
                <w:rFonts w:ascii="Times New Roman" w:eastAsia="Calibri" w:hAnsi="Times New Roman" w:cs="Times New Roman"/>
              </w:rPr>
            </w:pPr>
            <w:r w:rsidRPr="00AA5653">
              <w:rPr>
                <w:rStyle w:val="a9"/>
                <w:rFonts w:ascii="Times New Roman" w:eastAsia="Calibri" w:hAnsi="Times New Roman" w:cs="Times New Roman"/>
              </w:rPr>
              <w:t>5</w:t>
            </w:r>
          </w:p>
        </w:tc>
      </w:tr>
      <w:tr w:rsidR="00D353F4" w:rsidRPr="00AA5653" w:rsidTr="00D353F4"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tabs>
                <w:tab w:val="left" w:pos="873"/>
              </w:tabs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 xml:space="preserve">Вовченко Н.Г. </w:t>
            </w:r>
          </w:p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AA5653">
              <w:rPr>
                <w:rFonts w:ascii="Times New Roman" w:eastAsia="Calibri" w:hAnsi="Times New Roman" w:cs="Times New Roman"/>
              </w:rPr>
              <w:t>«Повышение эффективности и устойчивости финансовой системы России»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90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D353F4" w:rsidRPr="00AA5653" w:rsidTr="00D353F4"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tabs>
                <w:tab w:val="left" w:pos="873"/>
              </w:tabs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A5653">
              <w:rPr>
                <w:rFonts w:ascii="Times New Roman" w:eastAsia="Calibri" w:hAnsi="Times New Roman" w:cs="Times New Roman"/>
                <w:b/>
              </w:rPr>
              <w:t>Джуха</w:t>
            </w:r>
            <w:proofErr w:type="spellEnd"/>
            <w:r w:rsidRPr="00AA5653">
              <w:rPr>
                <w:rFonts w:ascii="Times New Roman" w:eastAsia="Calibri" w:hAnsi="Times New Roman" w:cs="Times New Roman"/>
                <w:b/>
              </w:rPr>
              <w:t xml:space="preserve"> В.М.</w:t>
            </w:r>
          </w:p>
          <w:p w:rsidR="00886517" w:rsidRPr="00AA5653" w:rsidRDefault="00886517" w:rsidP="00D353F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«</w:t>
            </w:r>
            <w:r w:rsidRPr="00AA5653">
              <w:rPr>
                <w:rFonts w:ascii="Times New Roman" w:eastAsia="Calibri" w:hAnsi="Times New Roman" w:cs="Times New Roman"/>
              </w:rPr>
              <w:t>Инструменты и механизмы управления социально-экономическими системами»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141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D353F4" w:rsidRPr="00AA5653" w:rsidTr="00D353F4"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tabs>
                <w:tab w:val="left" w:pos="873"/>
              </w:tabs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A5653">
              <w:rPr>
                <w:rFonts w:ascii="Times New Roman" w:eastAsia="Calibri" w:hAnsi="Times New Roman" w:cs="Times New Roman"/>
                <w:b/>
              </w:rPr>
              <w:t>Евсюкова</w:t>
            </w:r>
            <w:proofErr w:type="spellEnd"/>
            <w:r w:rsidRPr="00AA5653">
              <w:rPr>
                <w:rFonts w:ascii="Times New Roman" w:eastAsia="Calibri" w:hAnsi="Times New Roman" w:cs="Times New Roman"/>
                <w:b/>
              </w:rPr>
              <w:t xml:space="preserve"> Т.В. </w:t>
            </w:r>
          </w:p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AA5653">
              <w:rPr>
                <w:rFonts w:ascii="Times New Roman" w:eastAsia="Calibri" w:hAnsi="Times New Roman" w:cs="Times New Roman"/>
              </w:rPr>
              <w:t xml:space="preserve">«Развитие методологических основ и разработка прикладных аспектов современных направлений лингвистики, </w:t>
            </w:r>
            <w:proofErr w:type="spellStart"/>
            <w:r w:rsidRPr="00AA5653">
              <w:rPr>
                <w:rFonts w:ascii="Times New Roman" w:eastAsia="Calibri" w:hAnsi="Times New Roman" w:cs="Times New Roman"/>
              </w:rPr>
              <w:t>медиакоммуникации</w:t>
            </w:r>
            <w:proofErr w:type="spellEnd"/>
            <w:r w:rsidRPr="00AA5653">
              <w:rPr>
                <w:rFonts w:ascii="Times New Roman" w:eastAsia="Calibri" w:hAnsi="Times New Roman" w:cs="Times New Roman"/>
              </w:rPr>
              <w:t xml:space="preserve"> и образования»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D353F4" w:rsidRPr="00AA5653" w:rsidTr="00D353F4">
        <w:trPr>
          <w:trHeight w:val="406"/>
        </w:trPr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tabs>
                <w:tab w:val="left" w:pos="873"/>
              </w:tabs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tabs>
                <w:tab w:val="left" w:pos="3990"/>
              </w:tabs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 xml:space="preserve">Кузнецов Н.Г. </w:t>
            </w:r>
            <w:r w:rsidRPr="00AA5653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886517" w:rsidRPr="00AA5653" w:rsidRDefault="00886517" w:rsidP="00D353F4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eastAsia="Calibri" w:hAnsi="Times New Roman" w:cs="Times New Roman"/>
              </w:rPr>
              <w:t xml:space="preserve">«Институциональные преобразования в экономике России» 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D353F4" w:rsidRPr="00AA5653" w:rsidTr="00D353F4">
        <w:trPr>
          <w:trHeight w:val="425"/>
        </w:trPr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tabs>
                <w:tab w:val="left" w:pos="873"/>
              </w:tabs>
              <w:spacing w:line="200" w:lineRule="exact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spacing w:line="200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A5653">
              <w:rPr>
                <w:rFonts w:ascii="Times New Roman" w:eastAsia="Times New Roman" w:hAnsi="Times New Roman" w:cs="Times New Roman"/>
                <w:b/>
              </w:rPr>
              <w:t>Лабынцев</w:t>
            </w:r>
            <w:proofErr w:type="spellEnd"/>
            <w:r w:rsidRPr="00AA5653">
              <w:rPr>
                <w:rFonts w:ascii="Times New Roman" w:eastAsia="Times New Roman" w:hAnsi="Times New Roman" w:cs="Times New Roman"/>
                <w:b/>
              </w:rPr>
              <w:t xml:space="preserve"> Н.Т. </w:t>
            </w:r>
          </w:p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AA5653">
              <w:rPr>
                <w:rFonts w:ascii="Times New Roman" w:eastAsia="Times New Roman" w:hAnsi="Times New Roman" w:cs="Times New Roman"/>
              </w:rPr>
              <w:t>«Развитие бухгалтерского учета и аудита в условиях устойчивой экономики»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65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65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653">
              <w:rPr>
                <w:rFonts w:ascii="Times New Roman" w:eastAsia="Times New Roman" w:hAnsi="Times New Roman" w:cs="Times New Roman"/>
                <w:b/>
              </w:rPr>
              <w:t>107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653">
              <w:rPr>
                <w:rFonts w:ascii="Times New Roman" w:eastAsia="Times New Roman" w:hAnsi="Times New Roman" w:cs="Times New Roman"/>
                <w:b/>
              </w:rPr>
              <w:t>110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653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65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65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65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65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65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D353F4" w:rsidRPr="00AA5653" w:rsidTr="00D353F4">
        <w:trPr>
          <w:trHeight w:val="561"/>
        </w:trPr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tabs>
                <w:tab w:val="left" w:pos="873"/>
              </w:tabs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A5653">
              <w:rPr>
                <w:rFonts w:ascii="Times New Roman" w:eastAsia="Calibri" w:hAnsi="Times New Roman" w:cs="Times New Roman"/>
                <w:b/>
              </w:rPr>
              <w:t>Ниворожкина</w:t>
            </w:r>
            <w:proofErr w:type="spellEnd"/>
            <w:r w:rsidRPr="00AA5653">
              <w:rPr>
                <w:rFonts w:ascii="Times New Roman" w:eastAsia="Calibri" w:hAnsi="Times New Roman" w:cs="Times New Roman"/>
                <w:b/>
              </w:rPr>
              <w:t xml:space="preserve"> Л.И. </w:t>
            </w:r>
          </w:p>
          <w:p w:rsidR="00886517" w:rsidRPr="00AA5653" w:rsidRDefault="00886517" w:rsidP="00D353F4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eastAsia="Calibri" w:hAnsi="Times New Roman" w:cs="Times New Roman"/>
              </w:rPr>
              <w:t>«Прикладные статистические исследования и оценка рисков»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D353F4" w:rsidRPr="00AA5653" w:rsidTr="00D353F4">
        <w:trPr>
          <w:trHeight w:val="670"/>
        </w:trPr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tabs>
                <w:tab w:val="left" w:pos="873"/>
              </w:tabs>
              <w:spacing w:line="200" w:lineRule="exac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AA5653">
              <w:rPr>
                <w:rFonts w:ascii="Times New Roman" w:hAnsi="Times New Roman" w:cs="Times New Roman"/>
                <w:b/>
              </w:rPr>
              <w:t>Позднышов</w:t>
            </w:r>
            <w:proofErr w:type="spellEnd"/>
            <w:r w:rsidRPr="00AA5653">
              <w:rPr>
                <w:rFonts w:ascii="Times New Roman" w:hAnsi="Times New Roman" w:cs="Times New Roman"/>
                <w:b/>
              </w:rPr>
              <w:t xml:space="preserve"> А.Н. </w:t>
            </w:r>
          </w:p>
          <w:p w:rsidR="00886517" w:rsidRPr="00AA5653" w:rsidRDefault="00886517" w:rsidP="00D353F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AA5653">
              <w:rPr>
                <w:rFonts w:ascii="Times New Roman" w:hAnsi="Times New Roman" w:cs="Times New Roman"/>
              </w:rPr>
              <w:t xml:space="preserve">«Правовая институционализация общества в современных условиях экономического развития» 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56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56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5653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565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5653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565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565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56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56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A565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353F4" w:rsidRPr="00AA5653" w:rsidTr="00D353F4"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tabs>
                <w:tab w:val="left" w:pos="873"/>
              </w:tabs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spacing w:line="200" w:lineRule="exact"/>
              <w:rPr>
                <w:rFonts w:ascii="Times New Roman" w:hAnsi="Times New Roman" w:cs="Times New Roman"/>
              </w:rPr>
            </w:pPr>
            <w:proofErr w:type="spellStart"/>
            <w:r w:rsidRPr="00AA5653">
              <w:rPr>
                <w:rFonts w:ascii="Times New Roman" w:hAnsi="Times New Roman" w:cs="Times New Roman"/>
                <w:b/>
              </w:rPr>
              <w:t>Семенюта</w:t>
            </w:r>
            <w:proofErr w:type="spellEnd"/>
            <w:r w:rsidRPr="00AA5653">
              <w:rPr>
                <w:rFonts w:ascii="Times New Roman" w:hAnsi="Times New Roman" w:cs="Times New Roman"/>
                <w:b/>
              </w:rPr>
              <w:t xml:space="preserve"> О.Г.</w:t>
            </w:r>
            <w:r w:rsidRPr="00AA5653">
              <w:rPr>
                <w:rFonts w:ascii="Times New Roman" w:hAnsi="Times New Roman" w:cs="Times New Roman"/>
              </w:rPr>
              <w:t xml:space="preserve"> «Фундаментальные основы эффективного функционирования денежных и кредитных систем»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D353F4" w:rsidRPr="00AA5653" w:rsidTr="00D353F4"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tabs>
                <w:tab w:val="left" w:pos="873"/>
              </w:tabs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A5653">
              <w:rPr>
                <w:rFonts w:ascii="Times New Roman" w:eastAsia="Calibri" w:hAnsi="Times New Roman" w:cs="Times New Roman"/>
                <w:b/>
              </w:rPr>
              <w:t>Тяглов</w:t>
            </w:r>
            <w:proofErr w:type="spellEnd"/>
            <w:r w:rsidRPr="00AA5653">
              <w:rPr>
                <w:rFonts w:ascii="Times New Roman" w:eastAsia="Calibri" w:hAnsi="Times New Roman" w:cs="Times New Roman"/>
                <w:b/>
              </w:rPr>
              <w:t xml:space="preserve"> С.Г. </w:t>
            </w:r>
          </w:p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AA5653">
              <w:rPr>
                <w:rFonts w:ascii="Times New Roman" w:eastAsia="Calibri" w:hAnsi="Times New Roman" w:cs="Times New Roman"/>
              </w:rPr>
              <w:t>«Проблемы функционирования региональных социально-экономических систем, предприятий и организаций»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63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D353F4" w:rsidRPr="00AA5653" w:rsidTr="00D353F4"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tabs>
                <w:tab w:val="left" w:pos="873"/>
              </w:tabs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  <w:b/>
              </w:rPr>
              <w:t>Усенко Л.Н.</w:t>
            </w:r>
          </w:p>
          <w:p w:rsidR="00886517" w:rsidRPr="00AA5653" w:rsidRDefault="00886517" w:rsidP="00D353F4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A5653">
              <w:rPr>
                <w:rFonts w:ascii="Times New Roman" w:hAnsi="Times New Roman" w:cs="Times New Roman"/>
              </w:rPr>
              <w:t>«Современные методы анализа и прогнозирования в отраслях национальной экономики»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D353F4" w:rsidRPr="00AA5653" w:rsidTr="00D353F4"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tabs>
                <w:tab w:val="left" w:pos="873"/>
              </w:tabs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Федоров А.В.</w:t>
            </w:r>
          </w:p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5653">
              <w:rPr>
                <w:rFonts w:ascii="Times New Roman" w:eastAsia="Calibri" w:hAnsi="Times New Roman" w:cs="Times New Roman"/>
              </w:rPr>
              <w:t>Медиаобразование</w:t>
            </w:r>
            <w:proofErr w:type="spellEnd"/>
            <w:r w:rsidRPr="00AA5653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AA5653">
              <w:rPr>
                <w:rFonts w:ascii="Times New Roman" w:eastAsia="Calibri" w:hAnsi="Times New Roman" w:cs="Times New Roman"/>
              </w:rPr>
              <w:t>медиакомпетентность</w:t>
            </w:r>
            <w:proofErr w:type="spellEnd"/>
            <w:r w:rsidRPr="00AA5653">
              <w:rPr>
                <w:rFonts w:ascii="Times New Roman" w:eastAsia="Calibri" w:hAnsi="Times New Roman" w:cs="Times New Roman"/>
              </w:rPr>
              <w:t>»</w:t>
            </w:r>
            <w:r w:rsidRPr="00AA565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D353F4" w:rsidRPr="00AA5653" w:rsidTr="00D353F4">
        <w:tc>
          <w:tcPr>
            <w:tcW w:w="144" w:type="pct"/>
            <w:shd w:val="clear" w:color="auto" w:fill="auto"/>
          </w:tcPr>
          <w:p w:rsidR="00886517" w:rsidRPr="00AA5653" w:rsidRDefault="00886517" w:rsidP="00BA5C28">
            <w:pPr>
              <w:pStyle w:val="a3"/>
              <w:numPr>
                <w:ilvl w:val="0"/>
                <w:numId w:val="26"/>
              </w:numPr>
              <w:tabs>
                <w:tab w:val="left" w:pos="873"/>
              </w:tabs>
              <w:spacing w:line="200" w:lineRule="exact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A5653">
              <w:rPr>
                <w:rFonts w:ascii="Times New Roman" w:eastAsia="Calibri" w:hAnsi="Times New Roman" w:cs="Times New Roman"/>
                <w:b/>
              </w:rPr>
              <w:t>Хубаев</w:t>
            </w:r>
            <w:proofErr w:type="spellEnd"/>
            <w:r w:rsidRPr="00AA5653">
              <w:rPr>
                <w:rFonts w:ascii="Times New Roman" w:eastAsia="Calibri" w:hAnsi="Times New Roman" w:cs="Times New Roman"/>
                <w:b/>
              </w:rPr>
              <w:t xml:space="preserve"> Г.Н. </w:t>
            </w:r>
          </w:p>
          <w:p w:rsidR="00886517" w:rsidRPr="00AA5653" w:rsidRDefault="00886517" w:rsidP="00D353F4">
            <w:pPr>
              <w:spacing w:line="200" w:lineRule="exact"/>
              <w:rPr>
                <w:rFonts w:ascii="Times New Roman" w:eastAsia="Calibri" w:hAnsi="Times New Roman" w:cs="Times New Roman"/>
              </w:rPr>
            </w:pPr>
            <w:r w:rsidRPr="00AA5653">
              <w:rPr>
                <w:rFonts w:ascii="Times New Roman" w:eastAsia="Calibri" w:hAnsi="Times New Roman" w:cs="Times New Roman"/>
              </w:rPr>
              <w:t>«Математическое и имитационное моделирование экономических и информационных процессов»</w:t>
            </w:r>
          </w:p>
        </w:tc>
        <w:tc>
          <w:tcPr>
            <w:tcW w:w="191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90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90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67" w:type="pct"/>
            <w:shd w:val="clear" w:color="auto" w:fill="F2F2F2" w:themeFill="background1" w:themeFillShade="F2"/>
            <w:vAlign w:val="center"/>
          </w:tcPr>
          <w:p w:rsidR="00886517" w:rsidRPr="00AA5653" w:rsidRDefault="00886517" w:rsidP="003967E3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65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</w:tbl>
    <w:p w:rsidR="00886517" w:rsidRPr="00AA5653" w:rsidRDefault="00886517" w:rsidP="006B3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886517" w:rsidRPr="00AA5653" w:rsidSect="00176051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E0AB9" w:rsidRPr="00AA5653" w:rsidRDefault="00625B70" w:rsidP="003967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FE0AB9" w:rsidRPr="00AA56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654B" w:rsidRPr="00AA5653">
        <w:rPr>
          <w:rFonts w:ascii="Times New Roman" w:hAnsi="Times New Roman" w:cs="Times New Roman"/>
          <w:b/>
          <w:sz w:val="28"/>
          <w:szCs w:val="28"/>
        </w:rPr>
        <w:t>РАБОТА СТУДЕНЧЕСКИХ НАУЧНЫХ КРУЖКОВ</w:t>
      </w:r>
    </w:p>
    <w:p w:rsidR="00916038" w:rsidRPr="00AA5653" w:rsidRDefault="00916038" w:rsidP="006B3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D62" w:rsidRPr="00AA5653" w:rsidRDefault="00604D62" w:rsidP="006B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В 2019 г. в университете функционирует 46 </w:t>
      </w:r>
      <w:r w:rsidR="00360A05" w:rsidRPr="00AA5653">
        <w:rPr>
          <w:rFonts w:ascii="Times New Roman" w:hAnsi="Times New Roman" w:cs="Times New Roman"/>
          <w:sz w:val="28"/>
          <w:szCs w:val="28"/>
        </w:rPr>
        <w:t>студенческих научных кружков</w:t>
      </w:r>
      <w:r w:rsidRPr="00AA5653">
        <w:rPr>
          <w:rFonts w:ascii="Times New Roman" w:hAnsi="Times New Roman" w:cs="Times New Roman"/>
          <w:sz w:val="28"/>
          <w:szCs w:val="28"/>
        </w:rPr>
        <w:t>, из них 7 – в филиалах.</w:t>
      </w:r>
    </w:p>
    <w:p w:rsidR="00637982" w:rsidRPr="00AA5653" w:rsidRDefault="00637982" w:rsidP="006B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982" w:rsidRPr="00AA5653" w:rsidRDefault="00F24DBB" w:rsidP="00F24D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 xml:space="preserve">Таблица 16 - </w:t>
      </w:r>
      <w:r w:rsidR="00637982" w:rsidRPr="00AA5653">
        <w:rPr>
          <w:rFonts w:ascii="Times New Roman" w:hAnsi="Times New Roman" w:cs="Times New Roman"/>
          <w:b/>
          <w:sz w:val="28"/>
          <w:szCs w:val="28"/>
        </w:rPr>
        <w:t>Количество студенческих научных кружков в первом полугодии 2019 года по факультетам и филиалам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30"/>
        <w:gridCol w:w="2725"/>
        <w:gridCol w:w="2798"/>
      </w:tblGrid>
      <w:tr w:rsidR="00AA5653" w:rsidRPr="00AA5653" w:rsidTr="006B3A4F">
        <w:trPr>
          <w:trHeight w:val="455"/>
        </w:trPr>
        <w:tc>
          <w:tcPr>
            <w:tcW w:w="2197" w:type="pct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803" w:type="pct"/>
            <w:gridSpan w:val="2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СНК</w:t>
            </w:r>
          </w:p>
        </w:tc>
      </w:tr>
      <w:tr w:rsidR="00AA5653" w:rsidRPr="00AA5653" w:rsidTr="00360A05">
        <w:trPr>
          <w:trHeight w:val="455"/>
        </w:trPr>
        <w:tc>
          <w:tcPr>
            <w:tcW w:w="2197" w:type="pct"/>
            <w:shd w:val="clear" w:color="auto" w:fill="FFFFFF" w:themeFill="background1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Менеджмента и предпринимательства</w:t>
            </w:r>
          </w:p>
        </w:tc>
        <w:tc>
          <w:tcPr>
            <w:tcW w:w="2803" w:type="pct"/>
            <w:gridSpan w:val="2"/>
            <w:shd w:val="clear" w:color="auto" w:fill="FFFFFF" w:themeFill="background1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A5653" w:rsidRPr="00AA5653" w:rsidTr="00360A05">
        <w:trPr>
          <w:trHeight w:val="455"/>
        </w:trPr>
        <w:tc>
          <w:tcPr>
            <w:tcW w:w="2197" w:type="pct"/>
            <w:shd w:val="clear" w:color="auto" w:fill="FFFFFF" w:themeFill="background1"/>
            <w:vAlign w:val="center"/>
          </w:tcPr>
          <w:p w:rsidR="00637982" w:rsidRPr="00AA5653" w:rsidRDefault="00637982" w:rsidP="00F24DB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Торгового дела</w:t>
            </w:r>
          </w:p>
        </w:tc>
        <w:tc>
          <w:tcPr>
            <w:tcW w:w="2803" w:type="pct"/>
            <w:gridSpan w:val="2"/>
            <w:shd w:val="clear" w:color="auto" w:fill="FFFFFF" w:themeFill="background1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653" w:rsidRPr="00AA5653" w:rsidTr="00360A05">
        <w:trPr>
          <w:trHeight w:val="455"/>
        </w:trPr>
        <w:tc>
          <w:tcPr>
            <w:tcW w:w="2197" w:type="pct"/>
            <w:shd w:val="clear" w:color="auto" w:fill="FFFFFF" w:themeFill="background1"/>
            <w:vAlign w:val="center"/>
          </w:tcPr>
          <w:p w:rsidR="00637982" w:rsidRPr="00AA5653" w:rsidRDefault="00637982" w:rsidP="00F24DB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Компьютерных технологий и информационной безопасности</w:t>
            </w:r>
          </w:p>
        </w:tc>
        <w:tc>
          <w:tcPr>
            <w:tcW w:w="2803" w:type="pct"/>
            <w:gridSpan w:val="2"/>
            <w:shd w:val="clear" w:color="auto" w:fill="FFFFFF" w:themeFill="background1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653" w:rsidRPr="00AA5653" w:rsidTr="00360A05">
        <w:trPr>
          <w:trHeight w:val="455"/>
        </w:trPr>
        <w:tc>
          <w:tcPr>
            <w:tcW w:w="2197" w:type="pct"/>
            <w:shd w:val="clear" w:color="auto" w:fill="FFFFFF" w:themeFill="background1"/>
            <w:vAlign w:val="center"/>
          </w:tcPr>
          <w:p w:rsidR="00637982" w:rsidRPr="00AA5653" w:rsidRDefault="00637982" w:rsidP="00F24DB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Учетно-экономический</w:t>
            </w:r>
          </w:p>
        </w:tc>
        <w:tc>
          <w:tcPr>
            <w:tcW w:w="2803" w:type="pct"/>
            <w:gridSpan w:val="2"/>
            <w:shd w:val="clear" w:color="auto" w:fill="FFFFFF" w:themeFill="background1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653" w:rsidRPr="00AA5653" w:rsidTr="00360A05">
        <w:trPr>
          <w:trHeight w:val="455"/>
        </w:trPr>
        <w:tc>
          <w:tcPr>
            <w:tcW w:w="2197" w:type="pct"/>
            <w:shd w:val="clear" w:color="auto" w:fill="FFFFFF" w:themeFill="background1"/>
            <w:vAlign w:val="center"/>
          </w:tcPr>
          <w:p w:rsidR="00637982" w:rsidRPr="00AA5653" w:rsidRDefault="00637982" w:rsidP="00360A0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Экономики и финансов</w:t>
            </w:r>
          </w:p>
        </w:tc>
        <w:tc>
          <w:tcPr>
            <w:tcW w:w="2803" w:type="pct"/>
            <w:gridSpan w:val="2"/>
            <w:shd w:val="clear" w:color="auto" w:fill="FFFFFF" w:themeFill="background1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A5653" w:rsidRPr="00AA5653" w:rsidTr="006B3A4F">
        <w:trPr>
          <w:trHeight w:val="455"/>
        </w:trPr>
        <w:tc>
          <w:tcPr>
            <w:tcW w:w="2197" w:type="pct"/>
            <w:vAlign w:val="center"/>
          </w:tcPr>
          <w:p w:rsidR="00637982" w:rsidRPr="00AA5653" w:rsidRDefault="00637982" w:rsidP="00F24DB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2803" w:type="pct"/>
            <w:gridSpan w:val="2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5653" w:rsidRPr="00AA5653" w:rsidTr="006B3A4F">
        <w:trPr>
          <w:trHeight w:val="455"/>
        </w:trPr>
        <w:tc>
          <w:tcPr>
            <w:tcW w:w="2197" w:type="pct"/>
            <w:vAlign w:val="center"/>
          </w:tcPr>
          <w:p w:rsidR="00637982" w:rsidRPr="00AA5653" w:rsidRDefault="00637982" w:rsidP="00F24DB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Лингвистики и журналистики</w:t>
            </w:r>
          </w:p>
        </w:tc>
        <w:tc>
          <w:tcPr>
            <w:tcW w:w="2803" w:type="pct"/>
            <w:gridSpan w:val="2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653" w:rsidRPr="00AA5653" w:rsidTr="006B3A4F">
        <w:trPr>
          <w:trHeight w:val="298"/>
        </w:trPr>
        <w:tc>
          <w:tcPr>
            <w:tcW w:w="2197" w:type="pct"/>
            <w:vAlign w:val="center"/>
          </w:tcPr>
          <w:p w:rsidR="00637982" w:rsidRPr="00AA5653" w:rsidRDefault="00637982" w:rsidP="00F24DB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2803" w:type="pct"/>
            <w:gridSpan w:val="2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653" w:rsidRPr="00AA5653" w:rsidTr="00360A05">
        <w:trPr>
          <w:trHeight w:val="115"/>
        </w:trPr>
        <w:tc>
          <w:tcPr>
            <w:tcW w:w="2197" w:type="pct"/>
            <w:vMerge w:val="restart"/>
            <w:vAlign w:val="center"/>
          </w:tcPr>
          <w:p w:rsidR="00637982" w:rsidRPr="00AA5653" w:rsidRDefault="00637982" w:rsidP="00F24DB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1383" w:type="pct"/>
            <w:vMerge w:val="restart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 xml:space="preserve">7, в </w:t>
            </w:r>
            <w:proofErr w:type="spellStart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20" w:type="pct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г. Таганрог – 1</w:t>
            </w:r>
          </w:p>
        </w:tc>
      </w:tr>
      <w:tr w:rsidR="00AA5653" w:rsidRPr="00AA5653" w:rsidTr="00360A05">
        <w:trPr>
          <w:trHeight w:val="132"/>
        </w:trPr>
        <w:tc>
          <w:tcPr>
            <w:tcW w:w="2197" w:type="pct"/>
            <w:vMerge/>
            <w:vAlign w:val="center"/>
          </w:tcPr>
          <w:p w:rsidR="00637982" w:rsidRPr="00AA5653" w:rsidRDefault="00637982" w:rsidP="00F24DB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г. Гуково – 1</w:t>
            </w:r>
          </w:p>
        </w:tc>
      </w:tr>
      <w:tr w:rsidR="00AA5653" w:rsidRPr="00AA5653" w:rsidTr="00360A05">
        <w:trPr>
          <w:trHeight w:val="132"/>
        </w:trPr>
        <w:tc>
          <w:tcPr>
            <w:tcW w:w="2197" w:type="pct"/>
            <w:vMerge/>
            <w:vAlign w:val="center"/>
          </w:tcPr>
          <w:p w:rsidR="00637982" w:rsidRPr="00AA5653" w:rsidRDefault="00637982" w:rsidP="00F24DB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г. Кисловодск – 1</w:t>
            </w:r>
          </w:p>
        </w:tc>
      </w:tr>
      <w:tr w:rsidR="00AA5653" w:rsidRPr="00AA5653" w:rsidTr="00360A05">
        <w:trPr>
          <w:trHeight w:val="144"/>
        </w:trPr>
        <w:tc>
          <w:tcPr>
            <w:tcW w:w="2197" w:type="pct"/>
            <w:vMerge/>
            <w:vAlign w:val="center"/>
          </w:tcPr>
          <w:p w:rsidR="00637982" w:rsidRPr="00AA5653" w:rsidRDefault="00637982" w:rsidP="00F24DB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г. Миллерово 1</w:t>
            </w:r>
          </w:p>
        </w:tc>
      </w:tr>
      <w:tr w:rsidR="00AA5653" w:rsidRPr="00AA5653" w:rsidTr="00360A05">
        <w:trPr>
          <w:trHeight w:val="102"/>
        </w:trPr>
        <w:tc>
          <w:tcPr>
            <w:tcW w:w="2197" w:type="pct"/>
            <w:vMerge/>
            <w:vAlign w:val="center"/>
          </w:tcPr>
          <w:p w:rsidR="00637982" w:rsidRPr="00AA5653" w:rsidRDefault="00637982" w:rsidP="00F24DBB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г. Махачкала - 3</w:t>
            </w:r>
          </w:p>
        </w:tc>
      </w:tr>
      <w:tr w:rsidR="00AA5653" w:rsidRPr="00AA5653" w:rsidTr="006B3A4F">
        <w:trPr>
          <w:trHeight w:val="102"/>
        </w:trPr>
        <w:tc>
          <w:tcPr>
            <w:tcW w:w="2197" w:type="pct"/>
            <w:vAlign w:val="center"/>
          </w:tcPr>
          <w:p w:rsidR="00637982" w:rsidRPr="00AA5653" w:rsidRDefault="00637982" w:rsidP="00F24DBB">
            <w:pPr>
              <w:spacing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03" w:type="pct"/>
            <w:gridSpan w:val="2"/>
            <w:vAlign w:val="center"/>
          </w:tcPr>
          <w:p w:rsidR="00637982" w:rsidRPr="00AA5653" w:rsidRDefault="00637982" w:rsidP="00F24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637982" w:rsidRPr="00AA5653" w:rsidRDefault="00637982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D62" w:rsidRPr="00AA5653" w:rsidRDefault="00637982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По результатам деятельности кружков за 1 семестр 2018/19 уч. года</w:t>
      </w:r>
      <w:r w:rsidR="006B3A4F" w:rsidRPr="00AA5653">
        <w:rPr>
          <w:rFonts w:ascii="Times New Roman" w:hAnsi="Times New Roman" w:cs="Times New Roman"/>
          <w:sz w:val="28"/>
          <w:szCs w:val="28"/>
        </w:rPr>
        <w:t xml:space="preserve"> </w:t>
      </w:r>
      <w:r w:rsidR="009979FF" w:rsidRPr="00AA5653">
        <w:rPr>
          <w:rFonts w:ascii="Times New Roman" w:hAnsi="Times New Roman" w:cs="Times New Roman"/>
          <w:sz w:val="28"/>
          <w:szCs w:val="28"/>
        </w:rPr>
        <w:t xml:space="preserve">полностью выполнили план – 61% </w:t>
      </w:r>
      <w:r w:rsidR="008F260C" w:rsidRPr="00AA5653">
        <w:rPr>
          <w:rFonts w:ascii="Times New Roman" w:hAnsi="Times New Roman" w:cs="Times New Roman"/>
          <w:sz w:val="28"/>
          <w:szCs w:val="28"/>
        </w:rPr>
        <w:t>по следующим показателям: количество публикаций, подготовка конкурсных работ, участие в конференциях.</w:t>
      </w:r>
    </w:p>
    <w:p w:rsidR="00604D62" w:rsidRPr="00AA5653" w:rsidRDefault="00604D62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На базе университета с начала года проведено </w:t>
      </w:r>
      <w:r w:rsidRPr="00AA5653">
        <w:rPr>
          <w:rFonts w:ascii="Times New Roman" w:hAnsi="Times New Roman" w:cs="Times New Roman"/>
          <w:b/>
          <w:sz w:val="28"/>
          <w:szCs w:val="28"/>
        </w:rPr>
        <w:t>1</w:t>
      </w:r>
      <w:r w:rsidR="007345E5" w:rsidRPr="00AA5653">
        <w:rPr>
          <w:rFonts w:ascii="Times New Roman" w:hAnsi="Times New Roman" w:cs="Times New Roman"/>
          <w:b/>
          <w:sz w:val="28"/>
          <w:szCs w:val="28"/>
        </w:rPr>
        <w:t>20</w:t>
      </w:r>
      <w:r w:rsidRPr="00AA5653">
        <w:rPr>
          <w:rFonts w:ascii="Times New Roman" w:hAnsi="Times New Roman" w:cs="Times New Roman"/>
          <w:b/>
          <w:sz w:val="28"/>
          <w:szCs w:val="28"/>
        </w:rPr>
        <w:t xml:space="preserve"> научных мероприятий</w:t>
      </w:r>
      <w:r w:rsidRPr="00AA5653">
        <w:rPr>
          <w:rFonts w:ascii="Times New Roman" w:hAnsi="Times New Roman" w:cs="Times New Roman"/>
          <w:sz w:val="28"/>
          <w:szCs w:val="28"/>
        </w:rPr>
        <w:t>, из них 3</w:t>
      </w:r>
      <w:r w:rsidR="007345E5" w:rsidRPr="00AA5653">
        <w:rPr>
          <w:rFonts w:ascii="Times New Roman" w:hAnsi="Times New Roman" w:cs="Times New Roman"/>
          <w:sz w:val="28"/>
          <w:szCs w:val="28"/>
        </w:rPr>
        <w:t>6</w:t>
      </w:r>
      <w:r w:rsidRPr="00AA5653">
        <w:rPr>
          <w:rFonts w:ascii="Times New Roman" w:hAnsi="Times New Roman" w:cs="Times New Roman"/>
          <w:sz w:val="28"/>
          <w:szCs w:val="28"/>
        </w:rPr>
        <w:t xml:space="preserve"> международных, всероссийских, межрегиональных, региональных, городских; 77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конференций, круглых столов, научных семинаров и 7 конкурсов, </w:t>
      </w:r>
      <w:r w:rsidRPr="00AA5653">
        <w:rPr>
          <w:rFonts w:ascii="Times New Roman" w:hAnsi="Times New Roman" w:cs="Times New Roman"/>
          <w:bCs/>
          <w:sz w:val="28"/>
          <w:szCs w:val="28"/>
        </w:rPr>
        <w:t>9</w:t>
      </w:r>
      <w:r w:rsidRPr="00AA5653">
        <w:rPr>
          <w:rFonts w:ascii="Times New Roman" w:hAnsi="Times New Roman" w:cs="Times New Roman"/>
          <w:sz w:val="28"/>
          <w:szCs w:val="28"/>
        </w:rPr>
        <w:t xml:space="preserve"> международных конференций</w:t>
      </w:r>
      <w:r w:rsidR="00360A05" w:rsidRPr="00AA5653">
        <w:rPr>
          <w:rFonts w:ascii="Times New Roman" w:hAnsi="Times New Roman" w:cs="Times New Roman"/>
          <w:sz w:val="28"/>
          <w:szCs w:val="28"/>
        </w:rPr>
        <w:t>.</w:t>
      </w:r>
    </w:p>
    <w:p w:rsidR="00604D62" w:rsidRPr="00AA5653" w:rsidRDefault="00604D62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 xml:space="preserve">135 научных работ </w:t>
      </w:r>
      <w:r w:rsidRPr="00AA5653">
        <w:rPr>
          <w:rFonts w:ascii="Times New Roman" w:hAnsi="Times New Roman" w:cs="Times New Roman"/>
          <w:sz w:val="28"/>
          <w:szCs w:val="28"/>
        </w:rPr>
        <w:t xml:space="preserve">студентов и молодых ученых направлено на международные и всероссийские конкурсы и олимпиады научных работ студентов, организованные Молодёжным союзом экономистов и финансистов Российской Федерации. </w:t>
      </w:r>
    </w:p>
    <w:p w:rsidR="0014084F" w:rsidRPr="00AA5653" w:rsidRDefault="0014084F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lastRenderedPageBreak/>
        <w:t>Студенты и молодые ученые активно участвуют в проектах Агентства стратегических инициатив, Фонда содействия инновациям, Ростовского регионального агентства поддержки предпри</w:t>
      </w:r>
      <w:r w:rsidR="00F256D9" w:rsidRPr="00AA5653">
        <w:rPr>
          <w:rFonts w:ascii="Times New Roman" w:hAnsi="Times New Roman" w:cs="Times New Roman"/>
          <w:sz w:val="28"/>
          <w:szCs w:val="28"/>
        </w:rPr>
        <w:t xml:space="preserve">нимательства. </w:t>
      </w:r>
    </w:p>
    <w:p w:rsidR="00604D62" w:rsidRPr="00AA5653" w:rsidRDefault="00604D62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По итогам участия студентов и молодых ученых в 23-х международных и всероссийских конкурсах научных работ молодёжи, проводимых </w:t>
      </w:r>
      <w:r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Молодёжным союзом экономистов и финансистов Российской Федерации </w:t>
      </w:r>
      <w:r w:rsidRPr="00AA5653">
        <w:rPr>
          <w:rFonts w:ascii="Times New Roman" w:hAnsi="Times New Roman" w:cs="Times New Roman"/>
          <w:sz w:val="28"/>
          <w:szCs w:val="28"/>
        </w:rPr>
        <w:t>в университет</w:t>
      </w:r>
      <w:r w:rsidR="006B3A4F" w:rsidRPr="00AA5653">
        <w:rPr>
          <w:rFonts w:ascii="Times New Roman" w:hAnsi="Times New Roman" w:cs="Times New Roman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z w:val="28"/>
          <w:szCs w:val="28"/>
        </w:rPr>
        <w:t>поступило</w:t>
      </w:r>
      <w:r w:rsidR="006B3A4F" w:rsidRPr="00AA5653">
        <w:rPr>
          <w:rFonts w:ascii="Times New Roman" w:hAnsi="Times New Roman" w:cs="Times New Roman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z w:val="28"/>
          <w:szCs w:val="28"/>
        </w:rPr>
        <w:t>116 дипломов, из них 60 за первые места.</w:t>
      </w:r>
    </w:p>
    <w:p w:rsidR="00604D62" w:rsidRPr="00AA5653" w:rsidRDefault="00604D62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На конкурс среди студентов и аспирантов РГЭУ (РИНХ) на лучший бизнес-план с использованием портала бизнес-навигатора МСП было подано 67 проектов.</w:t>
      </w:r>
    </w:p>
    <w:p w:rsidR="00604D62" w:rsidRPr="00AA5653" w:rsidRDefault="00604D62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ДЕНЬ РГЭУ (РИНХ) 26 марта 2019 года была проведена деловая игра, цель которой – обоснование, выработка и апробация практических подходов к учетно-аналитической и информационной деятельности хозяйствующих субъектов по реализации проекта «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-УЭФ». В проекте приняли участие 36 студентов и магистрантов РГЭУ (РИНХ). На конкурсе было представлено 4 проекта из них 3 проекта награждены диплом</w:t>
      </w:r>
      <w:r w:rsidR="00360A05" w:rsidRPr="00AA5653">
        <w:rPr>
          <w:rFonts w:ascii="Times New Roman" w:hAnsi="Times New Roman" w:cs="Times New Roman"/>
          <w:sz w:val="28"/>
          <w:szCs w:val="28"/>
        </w:rPr>
        <w:t xml:space="preserve">ами </w:t>
      </w:r>
      <w:r w:rsidRPr="00AA5653">
        <w:rPr>
          <w:rFonts w:ascii="Times New Roman" w:hAnsi="Times New Roman" w:cs="Times New Roman"/>
          <w:sz w:val="28"/>
          <w:szCs w:val="28"/>
        </w:rPr>
        <w:t>победителя. Всего награждено 24 студента и магистранта.</w:t>
      </w:r>
    </w:p>
    <w:p w:rsidR="00360A05" w:rsidRPr="00AA5653" w:rsidRDefault="009B6B21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5653">
        <w:rPr>
          <w:rFonts w:ascii="Times New Roman" w:hAnsi="Times New Roman" w:cs="Times New Roman"/>
          <w:iCs/>
          <w:sz w:val="28"/>
          <w:szCs w:val="28"/>
        </w:rPr>
        <w:t xml:space="preserve">Победителями </w:t>
      </w:r>
      <w:proofErr w:type="spellStart"/>
      <w:r w:rsidRPr="00AA5653">
        <w:rPr>
          <w:rFonts w:ascii="Times New Roman" w:hAnsi="Times New Roman" w:cs="Times New Roman"/>
          <w:iCs/>
          <w:sz w:val="28"/>
          <w:szCs w:val="28"/>
        </w:rPr>
        <w:t>грантового</w:t>
      </w:r>
      <w:proofErr w:type="spellEnd"/>
      <w:r w:rsidRPr="00AA5653">
        <w:rPr>
          <w:rFonts w:ascii="Times New Roman" w:hAnsi="Times New Roman" w:cs="Times New Roman"/>
          <w:iCs/>
          <w:sz w:val="28"/>
          <w:szCs w:val="28"/>
        </w:rPr>
        <w:t xml:space="preserve"> конкурса </w:t>
      </w:r>
      <w:r w:rsidRPr="00AA5653">
        <w:rPr>
          <w:rFonts w:ascii="Times New Roman" w:hAnsi="Times New Roman" w:cs="Times New Roman"/>
          <w:iCs/>
          <w:sz w:val="28"/>
          <w:szCs w:val="28"/>
          <w:lang w:val="en-US"/>
        </w:rPr>
        <w:t>Study</w:t>
      </w:r>
      <w:r w:rsidRPr="00AA56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iCs/>
          <w:sz w:val="28"/>
          <w:szCs w:val="28"/>
          <w:lang w:val="en-US"/>
        </w:rPr>
        <w:t>Abroad</w:t>
      </w:r>
      <w:r w:rsidRPr="00AA56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iCs/>
          <w:sz w:val="28"/>
          <w:szCs w:val="28"/>
          <w:lang w:val="en-US"/>
        </w:rPr>
        <w:t>Programme</w:t>
      </w:r>
      <w:proofErr w:type="spellEnd"/>
      <w:r w:rsidRPr="00AA56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iCs/>
          <w:sz w:val="28"/>
          <w:szCs w:val="28"/>
          <w:lang w:val="en-US"/>
        </w:rPr>
        <w:t>UniCredit</w:t>
      </w:r>
      <w:proofErr w:type="spellEnd"/>
      <w:r w:rsidRPr="00AA56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iCs/>
          <w:sz w:val="28"/>
          <w:szCs w:val="28"/>
          <w:lang w:val="en-US"/>
        </w:rPr>
        <w:t>Foundation</w:t>
      </w:r>
      <w:r w:rsidRPr="00AA5653">
        <w:rPr>
          <w:rFonts w:ascii="Times New Roman" w:hAnsi="Times New Roman" w:cs="Times New Roman"/>
          <w:iCs/>
          <w:sz w:val="28"/>
          <w:szCs w:val="28"/>
        </w:rPr>
        <w:t xml:space="preserve"> под руководством научного руководителя </w:t>
      </w:r>
      <w:proofErr w:type="spellStart"/>
      <w:r w:rsidRPr="00AA5653">
        <w:rPr>
          <w:rFonts w:ascii="Times New Roman" w:hAnsi="Times New Roman" w:cs="Times New Roman"/>
          <w:iCs/>
          <w:sz w:val="28"/>
          <w:szCs w:val="28"/>
        </w:rPr>
        <w:t>Троилиной</w:t>
      </w:r>
      <w:proofErr w:type="spellEnd"/>
      <w:r w:rsidRPr="00AA5653">
        <w:rPr>
          <w:rFonts w:ascii="Times New Roman" w:hAnsi="Times New Roman" w:cs="Times New Roman"/>
          <w:iCs/>
          <w:sz w:val="28"/>
          <w:szCs w:val="28"/>
        </w:rPr>
        <w:t xml:space="preserve"> А.В. стали </w:t>
      </w:r>
      <w:r w:rsidR="00D36EE9" w:rsidRPr="00AA5653">
        <w:rPr>
          <w:rFonts w:ascii="Times New Roman" w:hAnsi="Times New Roman" w:cs="Times New Roman"/>
          <w:iCs/>
          <w:sz w:val="28"/>
          <w:szCs w:val="28"/>
        </w:rPr>
        <w:t>два</w:t>
      </w:r>
      <w:r w:rsidRPr="00AA5653">
        <w:rPr>
          <w:rFonts w:ascii="Times New Roman" w:hAnsi="Times New Roman" w:cs="Times New Roman"/>
          <w:iCs/>
          <w:sz w:val="28"/>
          <w:szCs w:val="28"/>
        </w:rPr>
        <w:t xml:space="preserve"> студента</w:t>
      </w:r>
      <w:r w:rsidR="00D36EE9" w:rsidRPr="00AA5653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D36EE9" w:rsidRPr="00AA5653">
        <w:rPr>
          <w:rFonts w:ascii="Times New Roman" w:hAnsi="Times New Roman" w:cs="Times New Roman"/>
          <w:iCs/>
          <w:sz w:val="28"/>
          <w:szCs w:val="28"/>
        </w:rPr>
        <w:t>Сабиев</w:t>
      </w:r>
      <w:proofErr w:type="spellEnd"/>
      <w:r w:rsidR="00D36EE9" w:rsidRPr="00AA56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36EE9" w:rsidRPr="00AA5653">
        <w:rPr>
          <w:rFonts w:ascii="Times New Roman" w:hAnsi="Times New Roman" w:cs="Times New Roman"/>
          <w:iCs/>
          <w:sz w:val="28"/>
          <w:szCs w:val="28"/>
        </w:rPr>
        <w:t>Мурад</w:t>
      </w:r>
      <w:proofErr w:type="spellEnd"/>
      <w:r w:rsidR="00D36EE9" w:rsidRPr="00AA56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36EE9" w:rsidRPr="00AA5653">
        <w:rPr>
          <w:rFonts w:ascii="Times New Roman" w:hAnsi="Times New Roman" w:cs="Times New Roman"/>
          <w:iCs/>
          <w:sz w:val="28"/>
          <w:szCs w:val="28"/>
        </w:rPr>
        <w:t>Теймур</w:t>
      </w:r>
      <w:proofErr w:type="spellEnd"/>
      <w:r w:rsidR="00D36EE9" w:rsidRPr="00AA56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36EE9" w:rsidRPr="00AA5653">
        <w:rPr>
          <w:rFonts w:ascii="Times New Roman" w:hAnsi="Times New Roman" w:cs="Times New Roman"/>
          <w:iCs/>
          <w:sz w:val="28"/>
          <w:szCs w:val="28"/>
        </w:rPr>
        <w:t>Оглы</w:t>
      </w:r>
      <w:proofErr w:type="spellEnd"/>
      <w:r w:rsidR="00D36EE9" w:rsidRPr="00AA5653">
        <w:rPr>
          <w:rFonts w:ascii="Times New Roman" w:hAnsi="Times New Roman" w:cs="Times New Roman"/>
          <w:iCs/>
          <w:sz w:val="28"/>
          <w:szCs w:val="28"/>
        </w:rPr>
        <w:t>; Камалов Артем Витальевич).</w:t>
      </w:r>
      <w:r w:rsidRPr="00AA565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36EE9" w:rsidRPr="00AA5653" w:rsidRDefault="009B6B21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5653">
        <w:rPr>
          <w:rFonts w:ascii="Times New Roman" w:hAnsi="Times New Roman" w:cs="Times New Roman"/>
          <w:iCs/>
          <w:sz w:val="28"/>
          <w:szCs w:val="28"/>
        </w:rPr>
        <w:t>Грант Европейской</w:t>
      </w:r>
      <w:r w:rsidR="006B3A4F" w:rsidRPr="00AA56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iCs/>
          <w:sz w:val="28"/>
          <w:szCs w:val="28"/>
        </w:rPr>
        <w:t xml:space="preserve">программы академических обменов </w:t>
      </w:r>
      <w:proofErr w:type="spellStart"/>
      <w:r w:rsidRPr="00AA5653">
        <w:rPr>
          <w:rFonts w:ascii="Times New Roman" w:hAnsi="Times New Roman" w:cs="Times New Roman"/>
          <w:iCs/>
          <w:sz w:val="28"/>
          <w:szCs w:val="28"/>
        </w:rPr>
        <w:t>Эразмус</w:t>
      </w:r>
      <w:proofErr w:type="spellEnd"/>
      <w:r w:rsidRPr="00AA5653">
        <w:rPr>
          <w:rFonts w:ascii="Times New Roman" w:hAnsi="Times New Roman" w:cs="Times New Roman"/>
          <w:iCs/>
          <w:sz w:val="28"/>
          <w:szCs w:val="28"/>
        </w:rPr>
        <w:t xml:space="preserve">+ </w:t>
      </w:r>
      <w:r w:rsidR="00360A05" w:rsidRPr="00AA5653">
        <w:rPr>
          <w:rFonts w:ascii="Times New Roman" w:hAnsi="Times New Roman" w:cs="Times New Roman"/>
          <w:iCs/>
          <w:sz w:val="28"/>
          <w:szCs w:val="28"/>
        </w:rPr>
        <w:t xml:space="preserve">под руководством научного руководителя </w:t>
      </w:r>
      <w:proofErr w:type="spellStart"/>
      <w:r w:rsidR="00360A05" w:rsidRPr="00AA5653">
        <w:rPr>
          <w:rFonts w:ascii="Times New Roman" w:hAnsi="Times New Roman" w:cs="Times New Roman"/>
          <w:iCs/>
          <w:sz w:val="28"/>
          <w:szCs w:val="28"/>
        </w:rPr>
        <w:t>Бодягина</w:t>
      </w:r>
      <w:proofErr w:type="spellEnd"/>
      <w:r w:rsidR="00360A05" w:rsidRPr="00AA5653">
        <w:rPr>
          <w:rFonts w:ascii="Times New Roman" w:hAnsi="Times New Roman" w:cs="Times New Roman"/>
          <w:iCs/>
          <w:sz w:val="28"/>
          <w:szCs w:val="28"/>
        </w:rPr>
        <w:t xml:space="preserve"> О.В. </w:t>
      </w:r>
      <w:r w:rsidRPr="00AA5653">
        <w:rPr>
          <w:rFonts w:ascii="Times New Roman" w:hAnsi="Times New Roman" w:cs="Times New Roman"/>
          <w:iCs/>
          <w:sz w:val="28"/>
          <w:szCs w:val="28"/>
        </w:rPr>
        <w:t>выигран двумя студентами</w:t>
      </w:r>
      <w:r w:rsidR="00D36EE9" w:rsidRPr="00AA5653">
        <w:rPr>
          <w:rFonts w:ascii="Times New Roman" w:hAnsi="Times New Roman" w:cs="Times New Roman"/>
          <w:iCs/>
          <w:sz w:val="28"/>
          <w:szCs w:val="28"/>
        </w:rPr>
        <w:t xml:space="preserve"> (Захарова Татьяна Игоревна,</w:t>
      </w:r>
      <w:r w:rsidR="00D36EE9" w:rsidRPr="00AA5653">
        <w:t xml:space="preserve"> </w:t>
      </w:r>
      <w:proofErr w:type="spellStart"/>
      <w:r w:rsidR="00D36EE9" w:rsidRPr="00AA5653">
        <w:rPr>
          <w:rFonts w:ascii="Times New Roman" w:hAnsi="Times New Roman" w:cs="Times New Roman"/>
          <w:iCs/>
          <w:sz w:val="28"/>
          <w:szCs w:val="28"/>
        </w:rPr>
        <w:t>Трепакова</w:t>
      </w:r>
      <w:proofErr w:type="spellEnd"/>
      <w:r w:rsidR="00D36EE9" w:rsidRPr="00AA5653">
        <w:rPr>
          <w:rFonts w:ascii="Times New Roman" w:hAnsi="Times New Roman" w:cs="Times New Roman"/>
          <w:iCs/>
          <w:sz w:val="28"/>
          <w:szCs w:val="28"/>
        </w:rPr>
        <w:t xml:space="preserve"> Анастасия Олеговна).</w:t>
      </w:r>
    </w:p>
    <w:p w:rsidR="0040648F" w:rsidRPr="00AA5653" w:rsidRDefault="0040648F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Студентами РГЭУ (РИНХ) поданы заявки на получение гранта Президента РФ для государственной подде</w:t>
      </w:r>
      <w:r w:rsidR="00360A05" w:rsidRPr="00AA5653">
        <w:rPr>
          <w:rFonts w:ascii="Times New Roman" w:hAnsi="Times New Roman" w:cs="Times New Roman"/>
          <w:sz w:val="28"/>
          <w:szCs w:val="28"/>
        </w:rPr>
        <w:t xml:space="preserve">ржки молодых российских ученых </w:t>
      </w:r>
      <w:r w:rsidRPr="00AA56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Exchange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America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Russians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», а также на получение гранта Министерства образования и исследователей Германии.</w:t>
      </w:r>
    </w:p>
    <w:p w:rsidR="0040648F" w:rsidRPr="00AA5653" w:rsidRDefault="0040648F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5D35" w:rsidRPr="00AA5653" w:rsidRDefault="00075D35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4B" w:rsidRPr="00AA5653" w:rsidRDefault="001C654B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AD3" w:rsidRPr="00AA5653" w:rsidRDefault="00625B70" w:rsidP="00E22ADD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7B4AD3" w:rsidRPr="00AA565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. </w:t>
      </w:r>
      <w:r w:rsidR="00866CCF" w:rsidRPr="00AA5653">
        <w:rPr>
          <w:rFonts w:ascii="Times New Roman" w:hAnsi="Times New Roman" w:cs="Times New Roman"/>
          <w:b/>
          <w:bCs/>
          <w:spacing w:val="6"/>
          <w:sz w:val="28"/>
          <w:szCs w:val="28"/>
        </w:rPr>
        <w:t>НАУЧНЫЕ ДОСТИЖЕНИ</w:t>
      </w:r>
      <w:r w:rsidR="001C654B" w:rsidRPr="00AA5653">
        <w:rPr>
          <w:rFonts w:ascii="Times New Roman" w:hAnsi="Times New Roman" w:cs="Times New Roman"/>
          <w:b/>
          <w:bCs/>
          <w:spacing w:val="6"/>
          <w:sz w:val="28"/>
          <w:szCs w:val="28"/>
        </w:rPr>
        <w:t>Я ИНСТИТУТА МАГИСТРАТУРЫ</w:t>
      </w:r>
    </w:p>
    <w:p w:rsidR="00916038" w:rsidRPr="00AA5653" w:rsidRDefault="00916038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3A4287" w:rsidRPr="00AA5653" w:rsidRDefault="00C14D6D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t>Магистранты РГЭУ (РИНХ)</w:t>
      </w:r>
      <w:r w:rsidR="00BD63F8" w:rsidRPr="00AA565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</w:t>
      </w:r>
      <w:r w:rsidR="003A4287" w:rsidRPr="00AA5653">
        <w:rPr>
          <w:rFonts w:ascii="Times New Roman" w:hAnsi="Times New Roman" w:cs="Times New Roman"/>
          <w:bCs/>
          <w:spacing w:val="6"/>
          <w:sz w:val="28"/>
          <w:szCs w:val="28"/>
        </w:rPr>
        <w:t>явл</w:t>
      </w:r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яются </w:t>
      </w:r>
      <w:r w:rsidR="003A4287" w:rsidRPr="00AA5653">
        <w:rPr>
          <w:rFonts w:ascii="Times New Roman" w:hAnsi="Times New Roman" w:cs="Times New Roman"/>
          <w:bCs/>
          <w:spacing w:val="6"/>
          <w:sz w:val="28"/>
          <w:szCs w:val="28"/>
        </w:rPr>
        <w:t>соисполнител</w:t>
      </w:r>
      <w:r w:rsidR="00D353F4">
        <w:rPr>
          <w:rFonts w:ascii="Times New Roman" w:hAnsi="Times New Roman" w:cs="Times New Roman"/>
          <w:bCs/>
          <w:spacing w:val="6"/>
          <w:sz w:val="28"/>
          <w:szCs w:val="28"/>
        </w:rPr>
        <w:t>ями</w:t>
      </w:r>
      <w:r w:rsidR="003A4287" w:rsidRPr="00AA565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</w:t>
      </w:r>
      <w:r w:rsidRPr="00D353F4">
        <w:rPr>
          <w:rFonts w:ascii="Times New Roman" w:hAnsi="Times New Roman" w:cs="Times New Roman"/>
          <w:b/>
          <w:spacing w:val="6"/>
          <w:sz w:val="28"/>
          <w:szCs w:val="28"/>
        </w:rPr>
        <w:t>8</w:t>
      </w:r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</w:t>
      </w:r>
      <w:r w:rsidR="003A4287" w:rsidRPr="00AA5653">
        <w:rPr>
          <w:rFonts w:ascii="Times New Roman" w:hAnsi="Times New Roman" w:cs="Times New Roman"/>
          <w:bCs/>
          <w:spacing w:val="6"/>
          <w:sz w:val="28"/>
          <w:szCs w:val="28"/>
        </w:rPr>
        <w:t>хоздоговорных работ</w:t>
      </w:r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t>.</w:t>
      </w:r>
    </w:p>
    <w:p w:rsidR="00575D3C" w:rsidRPr="00AA5653" w:rsidRDefault="00575D3C" w:rsidP="00E22ADD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spacing w:val="6"/>
          <w:sz w:val="28"/>
          <w:szCs w:val="28"/>
        </w:rPr>
        <w:t>Опубликовано более</w:t>
      </w:r>
      <w:r w:rsidRPr="00AA5653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="00F87493" w:rsidRPr="00AA5653">
        <w:rPr>
          <w:rFonts w:ascii="Times New Roman" w:hAnsi="Times New Roman" w:cs="Times New Roman"/>
          <w:b/>
          <w:spacing w:val="6"/>
          <w:sz w:val="28"/>
          <w:szCs w:val="28"/>
        </w:rPr>
        <w:t>1</w:t>
      </w:r>
      <w:r w:rsidR="00587324" w:rsidRPr="00AA5653">
        <w:rPr>
          <w:rFonts w:ascii="Times New Roman" w:hAnsi="Times New Roman" w:cs="Times New Roman"/>
          <w:b/>
          <w:spacing w:val="6"/>
          <w:sz w:val="28"/>
          <w:szCs w:val="28"/>
        </w:rPr>
        <w:t>00</w:t>
      </w:r>
      <w:r w:rsidRPr="00AA5653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>статей в журналах и сборниках материалов конференций различн</w:t>
      </w:r>
      <w:r w:rsidR="00360A05" w:rsidRPr="00AA5653">
        <w:rPr>
          <w:rFonts w:ascii="Times New Roman" w:hAnsi="Times New Roman" w:cs="Times New Roman"/>
          <w:spacing w:val="6"/>
          <w:sz w:val="28"/>
          <w:szCs w:val="28"/>
        </w:rPr>
        <w:t>ых уровней.</w:t>
      </w:r>
    </w:p>
    <w:p w:rsidR="00575D3C" w:rsidRPr="00AA5653" w:rsidRDefault="00F20A5B" w:rsidP="00E22ADD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575D3C"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агистранты РГЭУ (РИНХ) приняли участие более чем в </w:t>
      </w:r>
      <w:r w:rsidR="00F87493" w:rsidRPr="00AA5653">
        <w:rPr>
          <w:rFonts w:ascii="Times New Roman" w:hAnsi="Times New Roman" w:cs="Times New Roman"/>
          <w:spacing w:val="6"/>
          <w:sz w:val="28"/>
          <w:szCs w:val="28"/>
        </w:rPr>
        <w:t>90</w:t>
      </w:r>
      <w:r w:rsidR="00575D3C"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конференциях различных уровней.</w:t>
      </w:r>
    </w:p>
    <w:p w:rsidR="00F87493" w:rsidRPr="00AA5653" w:rsidRDefault="00F87493" w:rsidP="00E22ADD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b/>
          <w:spacing w:val="6"/>
          <w:sz w:val="28"/>
          <w:szCs w:val="28"/>
        </w:rPr>
        <w:t xml:space="preserve">22-25 апреля 2019 г. </w:t>
      </w:r>
      <w:r w:rsidR="00360A05" w:rsidRPr="00AA5653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рамках Соглашения о сотрудничестве в направлении создания и реализации сетевых магистерских программ магистранты РГЭУ (РИНХ), а также заместитель директора института магистратуры по науке Пушкарь О.М.</w:t>
      </w:r>
      <w:r w:rsidR="006B3A4F"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>приняли участие в фестивале «Интеллектуальная собственность для будущего»</w:t>
      </w:r>
      <w:r w:rsidR="00360A05" w:rsidRPr="00AA5653"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60A05" w:rsidRPr="00AA5653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рамках командного конкурса студенческих проектов «Экономика и управление интеллектуальной собственностью» было представлено два проекта:</w:t>
      </w:r>
    </w:p>
    <w:p w:rsidR="00F87493" w:rsidRPr="00AA5653" w:rsidRDefault="00F87493" w:rsidP="00BA5C28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«Способ кредитования населения»; </w:t>
      </w:r>
    </w:p>
    <w:p w:rsidR="00F87493" w:rsidRPr="00AA5653" w:rsidRDefault="00F87493" w:rsidP="00BA5C28">
      <w:pPr>
        <w:pStyle w:val="a3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«Подключение Внешэкономбанка к электронному документообороту на основе технологии </w:t>
      </w:r>
      <w:proofErr w:type="spellStart"/>
      <w:r w:rsidRPr="00AA5653">
        <w:rPr>
          <w:rFonts w:ascii="Times New Roman" w:hAnsi="Times New Roman" w:cs="Times New Roman"/>
          <w:spacing w:val="6"/>
          <w:sz w:val="28"/>
          <w:szCs w:val="28"/>
        </w:rPr>
        <w:t>Blockchain</w:t>
      </w:r>
      <w:proofErr w:type="spellEnd"/>
      <w:r w:rsidRPr="00AA5653"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5A2649" w:rsidRPr="00AA5653" w:rsidRDefault="00F87493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b/>
          <w:spacing w:val="6"/>
          <w:sz w:val="28"/>
          <w:szCs w:val="28"/>
        </w:rPr>
        <w:t xml:space="preserve">11 апреля 2019г. </w:t>
      </w:r>
      <w:r w:rsidR="00360A05" w:rsidRPr="00AA5653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лектории Донской государственной публичной библиотеки</w:t>
      </w:r>
      <w:r w:rsidR="006B3A4F"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>в</w:t>
      </w:r>
      <w:r w:rsidR="00494E8B"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>рамках проекта «Научный вектор: актуальные направления</w:t>
      </w:r>
      <w:r w:rsidR="006B3A4F"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современной мысли» </w:t>
      </w:r>
      <w:r w:rsidR="00360A05" w:rsidRPr="00AA5653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>нститут магистратуры РГЭУ (РИНХ) совместно с кафедрой журналистики организовал</w:t>
      </w:r>
      <w:r w:rsidR="006B3A4F" w:rsidRPr="00AA56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pacing w:val="6"/>
          <w:sz w:val="28"/>
          <w:szCs w:val="28"/>
        </w:rPr>
        <w:t>Открытую дискуссию «Закономерности формирования PR-дискурса».</w:t>
      </w:r>
    </w:p>
    <w:p w:rsidR="00F87493" w:rsidRPr="00AA5653" w:rsidRDefault="00F87493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Институтом магистратуры организовано 5 </w:t>
      </w:r>
      <w:proofErr w:type="spellStart"/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t>вебинар</w:t>
      </w:r>
      <w:r w:rsidR="0040648F" w:rsidRPr="00AA5653">
        <w:rPr>
          <w:rFonts w:ascii="Times New Roman" w:hAnsi="Times New Roman" w:cs="Times New Roman"/>
          <w:bCs/>
          <w:spacing w:val="6"/>
          <w:sz w:val="28"/>
          <w:szCs w:val="28"/>
        </w:rPr>
        <w:t>ов</w:t>
      </w:r>
      <w:proofErr w:type="spellEnd"/>
      <w:r w:rsidR="0040648F" w:rsidRPr="00AA565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с сетевыми вузами-партнерами:</w:t>
      </w:r>
    </w:p>
    <w:p w:rsidR="0040648F" w:rsidRPr="00AA5653" w:rsidRDefault="0040648F" w:rsidP="00BA5C28">
      <w:pPr>
        <w:pStyle w:val="a3"/>
        <w:numPr>
          <w:ilvl w:val="0"/>
          <w:numId w:val="43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Всероссийский конкурс научных студенческих работ в области экономики «ИнфоЭк-19» (в рамках научно-практической конференции студентов и молодых ученых «Актуальные вопросы учета и управления в условиях информационной экономики»; </w:t>
      </w:r>
    </w:p>
    <w:p w:rsidR="0040648F" w:rsidRPr="00AA5653" w:rsidRDefault="0040648F" w:rsidP="00BA5C28">
      <w:pPr>
        <w:pStyle w:val="a3"/>
        <w:numPr>
          <w:ilvl w:val="0"/>
          <w:numId w:val="43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lastRenderedPageBreak/>
        <w:t>Всероссийская научно-практическая конференция студентов «Актуальные вопросы учета и управления в условиях информационной экономики» (в режиме видео/очно-заочной конференции);</w:t>
      </w:r>
    </w:p>
    <w:p w:rsidR="0040648F" w:rsidRPr="00AA5653" w:rsidRDefault="0040648F" w:rsidP="00BA5C28">
      <w:pPr>
        <w:pStyle w:val="a3"/>
        <w:numPr>
          <w:ilvl w:val="0"/>
          <w:numId w:val="43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t>IV Всероссийская научная конференция магистрантов и аспирантов «Современные парадигмы развития учета, анализа и аудита в исследованиях молодых ученых» (ВНКМА-2019);</w:t>
      </w:r>
    </w:p>
    <w:p w:rsidR="0040648F" w:rsidRPr="00AA5653" w:rsidRDefault="0040648F" w:rsidP="00BA5C28">
      <w:pPr>
        <w:pStyle w:val="a3"/>
        <w:numPr>
          <w:ilvl w:val="0"/>
          <w:numId w:val="43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t>Межрегиональная научно-практическая конференция «Первостепенное значение цикла «Научное исследов</w:t>
      </w:r>
      <w:r w:rsidR="00360A05" w:rsidRPr="00AA5653">
        <w:rPr>
          <w:rFonts w:ascii="Times New Roman" w:hAnsi="Times New Roman" w:cs="Times New Roman"/>
          <w:bCs/>
          <w:spacing w:val="6"/>
          <w:sz w:val="28"/>
          <w:szCs w:val="28"/>
        </w:rPr>
        <w:t>ание - практическое применение»</w:t>
      </w:r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t>;</w:t>
      </w:r>
    </w:p>
    <w:p w:rsidR="0040648F" w:rsidRPr="00AA5653" w:rsidRDefault="0040648F" w:rsidP="00BA5C28">
      <w:pPr>
        <w:pStyle w:val="a3"/>
        <w:numPr>
          <w:ilvl w:val="0"/>
          <w:numId w:val="43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t>Научный семинар аспирантов и магистрантов</w:t>
      </w:r>
      <w:r w:rsidR="00360A05" w:rsidRPr="00AA5653">
        <w:rPr>
          <w:rFonts w:ascii="Times New Roman" w:hAnsi="Times New Roman" w:cs="Times New Roman"/>
          <w:bCs/>
          <w:spacing w:val="6"/>
          <w:sz w:val="28"/>
          <w:szCs w:val="28"/>
        </w:rPr>
        <w:t>:</w:t>
      </w:r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«Проблемы</w:t>
      </w:r>
      <w:r w:rsidR="00F27579" w:rsidRPr="00AA565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и перспективы парадигмы учета», </w:t>
      </w:r>
      <w:r w:rsidRPr="00AA5653">
        <w:rPr>
          <w:rFonts w:ascii="Times New Roman" w:hAnsi="Times New Roman" w:cs="Times New Roman"/>
          <w:bCs/>
          <w:spacing w:val="6"/>
          <w:sz w:val="28"/>
          <w:szCs w:val="28"/>
        </w:rPr>
        <w:t>«Роль стандартизации управленческого учета в современном менеджменте».</w:t>
      </w:r>
    </w:p>
    <w:p w:rsidR="00324A74" w:rsidRPr="00AA5653" w:rsidRDefault="00324A74">
      <w:pPr>
        <w:rPr>
          <w:rFonts w:ascii="Times New Roman" w:hAnsi="Times New Roman" w:cs="Times New Roman"/>
          <w:bCs/>
          <w:sz w:val="28"/>
          <w:szCs w:val="28"/>
        </w:rPr>
      </w:pPr>
      <w:r w:rsidRPr="00AA565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0349A" w:rsidRPr="00AA5653" w:rsidRDefault="00625B70" w:rsidP="00D353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653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F20A5B" w:rsidRPr="00AA56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C654B" w:rsidRPr="00AA565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20A5B" w:rsidRPr="00AA5653">
        <w:rPr>
          <w:rFonts w:ascii="Times New Roman" w:hAnsi="Times New Roman" w:cs="Times New Roman"/>
          <w:b/>
          <w:bCs/>
          <w:sz w:val="28"/>
          <w:szCs w:val="28"/>
        </w:rPr>
        <w:t>ОДГОТОВКА КАДРОВ ВЫСШЕЙ КВАЛИФИКАЦИИ В АСПИРАНТУРЕ И ДОКТОРАНТУРЕ</w:t>
      </w:r>
    </w:p>
    <w:p w:rsidR="0040648F" w:rsidRPr="00AA5653" w:rsidRDefault="0040648F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C4D99" w:rsidRPr="00AA5653" w:rsidRDefault="002C4D99" w:rsidP="00E22AD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В настоящее время в РГЭУ (РИНХ) осуществляют подготовку диссертаций на соискание ученой степени кандидата наук: 215 человек, в том числе 205 аспирантов по 8 направлениям подготовки и 10 соискателей (лиц, прикрепленных для подготовки диссертаций на соискание ученой степени кандидата наук без освоения программ аспирантуры). </w:t>
      </w:r>
    </w:p>
    <w:p w:rsidR="002C4D99" w:rsidRPr="00AA5653" w:rsidRDefault="002C4D99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5653">
        <w:rPr>
          <w:rFonts w:ascii="Times New Roman" w:hAnsi="Times New Roman" w:cs="Times New Roman"/>
          <w:snapToGrid w:val="0"/>
          <w:sz w:val="28"/>
          <w:szCs w:val="28"/>
        </w:rPr>
        <w:t>Большая доля аспирантов обучается по экономическим специальностям (67%). Это обусловлено общей направленностью и специализацией университета, а также наличием в РГЭУ (РИНХ) диссертационных советов по экономическим специальностям. Юридические специальности составляют 17%, филологические – 5%, технические – 4%, на долю других направлений (педагогические, исторические, философские науки) приходится в совокупности 7%.</w:t>
      </w:r>
    </w:p>
    <w:p w:rsidR="002C4D99" w:rsidRPr="00AA5653" w:rsidRDefault="002C4D99" w:rsidP="00E22AD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Набор в аспирантуру в 2019 году объявлен по 29 программам аспирантуры в рамках 10 направлений подготовки по договорам об оказании платных образовательных услуг. </w:t>
      </w:r>
    </w:p>
    <w:p w:rsidR="0040648F" w:rsidRPr="00AA5653" w:rsidRDefault="002C4D99" w:rsidP="00E22ADD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 РГЭУ (РИНХ) в настоящее время функционирует четыре Диссертационных совета</w:t>
      </w:r>
      <w:r w:rsidR="0040648F" w:rsidRPr="00AA56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48F" w:rsidRPr="00AA5653" w:rsidRDefault="0040648F" w:rsidP="00E22ADD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1) объединенный совет по защите диссертаций на соискание ученой степени кандидата наук, на соискание ученой степени доктора наук</w:t>
      </w:r>
      <w:r w:rsidR="00F27579" w:rsidRPr="00AA5653">
        <w:rPr>
          <w:rFonts w:ascii="Times New Roman" w:hAnsi="Times New Roman" w:cs="Times New Roman"/>
          <w:sz w:val="28"/>
          <w:szCs w:val="28"/>
        </w:rPr>
        <w:br/>
      </w:r>
      <w:r w:rsidRPr="00AA5653">
        <w:rPr>
          <w:rFonts w:ascii="Times New Roman" w:hAnsi="Times New Roman" w:cs="Times New Roman"/>
          <w:sz w:val="28"/>
          <w:szCs w:val="28"/>
        </w:rPr>
        <w:t>Д</w:t>
      </w:r>
      <w:r w:rsidR="00F27579" w:rsidRPr="00AA5653">
        <w:rPr>
          <w:rFonts w:ascii="Times New Roman" w:hAnsi="Times New Roman" w:cs="Times New Roman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z w:val="28"/>
          <w:szCs w:val="28"/>
        </w:rPr>
        <w:t>999.127.02, созданный на базе ФГБОУ ВО «РГЭУ (РИНХ)», ФГБОУ ВО «Чеченский государственный университет» по научной специальности:</w:t>
      </w:r>
    </w:p>
    <w:p w:rsidR="0040648F" w:rsidRPr="00AA5653" w:rsidRDefault="0040648F" w:rsidP="00E22ADD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08.00.05 - Экономика и управление народным хозяйством (экономика, организация и управление предприятиями, отраслями, комплексами - АПК и сельское хозяйство; менеджмент) (экономические науки);</w:t>
      </w:r>
    </w:p>
    <w:p w:rsidR="0040648F" w:rsidRPr="00AA5653" w:rsidRDefault="0040648F" w:rsidP="00E22ADD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2) объединенный совет по защите диссертаций на соискание ученой степени кандидата наук, на соискание ученой степени доктора наук</w:t>
      </w:r>
      <w:r w:rsidR="00F27579" w:rsidRPr="00AA5653">
        <w:rPr>
          <w:rFonts w:ascii="Times New Roman" w:hAnsi="Times New Roman" w:cs="Times New Roman"/>
          <w:sz w:val="28"/>
          <w:szCs w:val="28"/>
        </w:rPr>
        <w:br/>
      </w:r>
      <w:r w:rsidRPr="00AA5653">
        <w:rPr>
          <w:rFonts w:ascii="Times New Roman" w:hAnsi="Times New Roman" w:cs="Times New Roman"/>
          <w:sz w:val="28"/>
          <w:szCs w:val="28"/>
        </w:rPr>
        <w:t>Д</w:t>
      </w:r>
      <w:r w:rsidR="00F27579" w:rsidRPr="00AA5653">
        <w:rPr>
          <w:rFonts w:ascii="Times New Roman" w:hAnsi="Times New Roman" w:cs="Times New Roman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z w:val="28"/>
          <w:szCs w:val="28"/>
        </w:rPr>
        <w:t xml:space="preserve">999.166.02, созданный на базе ФГБОУ ВО «РГЭУ (РИНХ)», ФГБОУ ВО </w:t>
      </w:r>
      <w:r w:rsidRPr="00AA5653">
        <w:rPr>
          <w:rFonts w:ascii="Times New Roman" w:hAnsi="Times New Roman" w:cs="Times New Roman"/>
          <w:sz w:val="28"/>
          <w:szCs w:val="28"/>
        </w:rPr>
        <w:lastRenderedPageBreak/>
        <w:t>«Ростовский государственный университет путей сообщений» по научным специальностям:</w:t>
      </w:r>
    </w:p>
    <w:p w:rsidR="0040648F" w:rsidRPr="00AA5653" w:rsidRDefault="0040648F" w:rsidP="00E22ADD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 08.00.05 – Экономика и управление народным хозяйством (маркетинг; экономика, организация и управление предприятиями, отраслями, комплексами - транспорт) (экономические науки);</w:t>
      </w:r>
    </w:p>
    <w:p w:rsidR="0040648F" w:rsidRPr="00AA5653" w:rsidRDefault="0040648F" w:rsidP="00E22ADD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08.00.14 – Мировая экономика (экономические науки).</w:t>
      </w:r>
    </w:p>
    <w:p w:rsidR="0040648F" w:rsidRPr="00AA5653" w:rsidRDefault="0040648F" w:rsidP="00E22ADD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3) </w:t>
      </w:r>
      <w:r w:rsidR="00D353F4">
        <w:rPr>
          <w:rFonts w:ascii="Times New Roman" w:hAnsi="Times New Roman" w:cs="Times New Roman"/>
          <w:sz w:val="28"/>
          <w:szCs w:val="28"/>
        </w:rPr>
        <w:t>с</w:t>
      </w:r>
      <w:r w:rsidRPr="00AA5653">
        <w:rPr>
          <w:rFonts w:ascii="Times New Roman" w:hAnsi="Times New Roman" w:cs="Times New Roman"/>
          <w:sz w:val="28"/>
          <w:szCs w:val="28"/>
        </w:rPr>
        <w:t>овет по защите диссертаций на соискание ученой степени кандидата наук, на соискание ученой степени доктора наук Д 212.209.05, созданный на базе ФГБОУ ВО «РГЭУ (РИНХ)» по научным специальностям:</w:t>
      </w:r>
    </w:p>
    <w:p w:rsidR="0040648F" w:rsidRPr="00AA5653" w:rsidRDefault="0040648F" w:rsidP="00E22ADD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08.00.10 – Финансы, денежное обращение и кредит (экономические науки);</w:t>
      </w:r>
    </w:p>
    <w:p w:rsidR="0040648F" w:rsidRPr="00AA5653" w:rsidRDefault="0040648F" w:rsidP="00E22ADD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08.00.12 – Бухгалтерский учет, статистика (экономические науки).</w:t>
      </w:r>
    </w:p>
    <w:p w:rsidR="0040648F" w:rsidRPr="00AA5653" w:rsidRDefault="0040648F" w:rsidP="00E22ADD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4) Приказом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России от 25 апреля 2019 года № 393/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на базе ФГБОУ ВО «РГЭУ (РИНХ)» был создан совет по защите диссертаций на соискание ученой степени кандидата наук, на соискание ученой степени доктора наук Д 212.209.06 по научной специальности:</w:t>
      </w:r>
    </w:p>
    <w:p w:rsidR="0040648F" w:rsidRPr="00AA5653" w:rsidRDefault="0040648F" w:rsidP="00E22ADD">
      <w:pPr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08.00.05 – Экономика и управление народным хозяйством (логистика, региональная экономика, экономика предпринимательства) (экономические науки).</w:t>
      </w:r>
    </w:p>
    <w:p w:rsidR="003D1C00" w:rsidRPr="00AA5653" w:rsidRDefault="003D1C00" w:rsidP="00E22ADD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За пять месяцев 2019 г. в диссертационных советах РГЭУ (РИНХ) защищено:</w:t>
      </w:r>
    </w:p>
    <w:p w:rsidR="003D1C00" w:rsidRPr="00AA5653" w:rsidRDefault="003D1C00" w:rsidP="00E22ADD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653">
        <w:rPr>
          <w:rFonts w:ascii="Times New Roman" w:hAnsi="Times New Roman" w:cs="Times New Roman"/>
          <w:b/>
          <w:sz w:val="28"/>
          <w:szCs w:val="28"/>
          <w:u w:val="single"/>
        </w:rPr>
        <w:t>одна</w:t>
      </w:r>
      <w:r w:rsidRPr="00AA5653">
        <w:rPr>
          <w:rFonts w:ascii="Times New Roman" w:hAnsi="Times New Roman" w:cs="Times New Roman"/>
          <w:sz w:val="28"/>
          <w:szCs w:val="28"/>
          <w:u w:val="single"/>
        </w:rPr>
        <w:t xml:space="preserve"> диссертация на соискание ученой степени </w:t>
      </w:r>
      <w:r w:rsidRPr="00AA5653">
        <w:rPr>
          <w:rFonts w:ascii="Times New Roman" w:hAnsi="Times New Roman" w:cs="Times New Roman"/>
          <w:b/>
          <w:sz w:val="28"/>
          <w:szCs w:val="28"/>
          <w:u w:val="single"/>
        </w:rPr>
        <w:t>доктора наук:</w:t>
      </w:r>
    </w:p>
    <w:p w:rsidR="003D1C00" w:rsidRPr="00AA5653" w:rsidRDefault="003D1C00" w:rsidP="00BA5C28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Калиева</w:t>
      </w:r>
      <w:proofErr w:type="spellEnd"/>
      <w:r w:rsidRPr="00AA5653">
        <w:rPr>
          <w:rFonts w:ascii="Times New Roman" w:hAnsi="Times New Roman" w:cs="Times New Roman"/>
          <w:b/>
          <w:sz w:val="28"/>
          <w:szCs w:val="28"/>
        </w:rPr>
        <w:t xml:space="preserve"> Ольга Михайловна</w:t>
      </w:r>
      <w:r w:rsidRPr="00AA5653">
        <w:rPr>
          <w:rFonts w:ascii="Times New Roman" w:hAnsi="Times New Roman" w:cs="Times New Roman"/>
          <w:sz w:val="28"/>
          <w:szCs w:val="28"/>
        </w:rPr>
        <w:t>, научная специальность 08.00.05 Экономика и управление народным хозяйством (маркетинг), тема диссертации «Маркетинговое управление формированием бренда территории», работа выполнена в Оренбургском государственном университете – защита 17.04.2019;</w:t>
      </w:r>
    </w:p>
    <w:p w:rsidR="003D1C00" w:rsidRPr="00AA5653" w:rsidRDefault="003D1C00" w:rsidP="00F27579">
      <w:pPr>
        <w:pStyle w:val="a3"/>
        <w:tabs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53">
        <w:rPr>
          <w:rFonts w:ascii="Times New Roman" w:hAnsi="Times New Roman" w:cs="Times New Roman"/>
          <w:b/>
          <w:sz w:val="28"/>
          <w:szCs w:val="28"/>
          <w:u w:val="single"/>
        </w:rPr>
        <w:t>четыре</w:t>
      </w:r>
      <w:r w:rsidRPr="00AA5653">
        <w:rPr>
          <w:rFonts w:ascii="Times New Roman" w:hAnsi="Times New Roman" w:cs="Times New Roman"/>
          <w:sz w:val="28"/>
          <w:szCs w:val="28"/>
          <w:u w:val="single"/>
        </w:rPr>
        <w:t xml:space="preserve"> диссертации на соискание ученой степени </w:t>
      </w:r>
      <w:r w:rsidRPr="00AA5653">
        <w:rPr>
          <w:rFonts w:ascii="Times New Roman" w:hAnsi="Times New Roman" w:cs="Times New Roman"/>
          <w:b/>
          <w:sz w:val="28"/>
          <w:szCs w:val="28"/>
          <w:u w:val="single"/>
        </w:rPr>
        <w:t>кандидата наук</w:t>
      </w:r>
      <w:r w:rsidRPr="00AA56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D1C00" w:rsidRPr="00AA5653" w:rsidRDefault="003D1C00" w:rsidP="00BA5C28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Веклова</w:t>
      </w:r>
      <w:proofErr w:type="spellEnd"/>
      <w:r w:rsidRPr="00AA5653">
        <w:rPr>
          <w:rFonts w:ascii="Times New Roman" w:hAnsi="Times New Roman" w:cs="Times New Roman"/>
          <w:b/>
          <w:sz w:val="28"/>
          <w:szCs w:val="28"/>
        </w:rPr>
        <w:t xml:space="preserve"> Евгения Викторовна</w:t>
      </w:r>
      <w:r w:rsidRPr="00AA5653">
        <w:rPr>
          <w:rFonts w:ascii="Times New Roman" w:hAnsi="Times New Roman" w:cs="Times New Roman"/>
          <w:sz w:val="28"/>
          <w:szCs w:val="28"/>
        </w:rPr>
        <w:t xml:space="preserve">, научная специальность 08.00.05 Экономика и управление народным хозяйством (маркетинг), тема диссертации «Интегрированные системы маркетинговой информации современных </w:t>
      </w:r>
      <w:r w:rsidRPr="00AA5653">
        <w:rPr>
          <w:rFonts w:ascii="Times New Roman" w:hAnsi="Times New Roman" w:cs="Times New Roman"/>
          <w:sz w:val="28"/>
          <w:szCs w:val="28"/>
        </w:rPr>
        <w:lastRenderedPageBreak/>
        <w:t xml:space="preserve">торговых центров» (научный руководитель д.э.н., профессор </w:t>
      </w:r>
      <w:r w:rsidRPr="00AA5653">
        <w:rPr>
          <w:rFonts w:ascii="Times New Roman" w:hAnsi="Times New Roman" w:cs="Times New Roman"/>
          <w:b/>
          <w:sz w:val="28"/>
          <w:szCs w:val="28"/>
        </w:rPr>
        <w:t>Бондаренко Виктория Андреевна</w:t>
      </w:r>
      <w:r w:rsidRPr="00AA5653">
        <w:rPr>
          <w:rFonts w:ascii="Times New Roman" w:hAnsi="Times New Roman" w:cs="Times New Roman"/>
          <w:sz w:val="28"/>
          <w:szCs w:val="28"/>
        </w:rPr>
        <w:t>), работа выполнена в РГЭУ (РИНХ) – защита 15.05.19;</w:t>
      </w:r>
    </w:p>
    <w:p w:rsidR="003D1C00" w:rsidRPr="00AA5653" w:rsidRDefault="003D1C00" w:rsidP="00BA5C28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Покуль</w:t>
      </w:r>
      <w:proofErr w:type="spellEnd"/>
      <w:r w:rsidRPr="00AA5653">
        <w:rPr>
          <w:rFonts w:ascii="Times New Roman" w:hAnsi="Times New Roman" w:cs="Times New Roman"/>
          <w:b/>
          <w:sz w:val="28"/>
          <w:szCs w:val="28"/>
        </w:rPr>
        <w:t xml:space="preserve"> Владимир Олегович</w:t>
      </w:r>
      <w:r w:rsidRPr="00AA5653">
        <w:rPr>
          <w:rFonts w:ascii="Times New Roman" w:hAnsi="Times New Roman" w:cs="Times New Roman"/>
          <w:sz w:val="28"/>
          <w:szCs w:val="28"/>
        </w:rPr>
        <w:t>, научная специальность 08.00.05 Экономика и управление народным хозяйством (маркетинг), тема диссертации «Формирование маркетинговых коммуникаций в социальные медиа на основе особенностей потребительского поведения», работа выполнена в Кубанском аграрном университете – защита 15.05.19;</w:t>
      </w:r>
    </w:p>
    <w:p w:rsidR="003D1C00" w:rsidRPr="00AA5653" w:rsidRDefault="003D1C00" w:rsidP="00BA5C28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Лампого</w:t>
      </w:r>
      <w:proofErr w:type="spellEnd"/>
      <w:r w:rsidRPr="00AA5653">
        <w:rPr>
          <w:rFonts w:ascii="Times New Roman" w:hAnsi="Times New Roman" w:cs="Times New Roman"/>
          <w:b/>
          <w:sz w:val="28"/>
          <w:szCs w:val="28"/>
        </w:rPr>
        <w:t xml:space="preserve"> Джон</w:t>
      </w:r>
      <w:r w:rsidRPr="00AA5653">
        <w:rPr>
          <w:rFonts w:ascii="Times New Roman" w:hAnsi="Times New Roman" w:cs="Times New Roman"/>
          <w:sz w:val="28"/>
          <w:szCs w:val="28"/>
        </w:rPr>
        <w:t xml:space="preserve">, научная специальность 08.00.05 Экономика и управление народным хозяйством (менеджмент), тема диссертации «Развитие инструментария разработки бизнес-стратегии на основе анализа ключевых факторов успеха» (научный руководитель д.э.н., профессор </w:t>
      </w: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Димитриади</w:t>
      </w:r>
      <w:proofErr w:type="spellEnd"/>
      <w:r w:rsidRPr="00AA5653">
        <w:rPr>
          <w:rFonts w:ascii="Times New Roman" w:hAnsi="Times New Roman" w:cs="Times New Roman"/>
          <w:b/>
          <w:sz w:val="28"/>
          <w:szCs w:val="28"/>
        </w:rPr>
        <w:t xml:space="preserve"> Николай </w:t>
      </w: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Ахиллесович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), работа выполнена в РГЭУ (РИНХ) – защита 21.05.19;</w:t>
      </w:r>
    </w:p>
    <w:p w:rsidR="003D1C00" w:rsidRPr="00AA5653" w:rsidRDefault="003D1C00" w:rsidP="00BA5C28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Тибилова</w:t>
      </w:r>
      <w:proofErr w:type="spellEnd"/>
      <w:r w:rsidRPr="00AA5653">
        <w:rPr>
          <w:rFonts w:ascii="Times New Roman" w:hAnsi="Times New Roman" w:cs="Times New Roman"/>
          <w:b/>
          <w:sz w:val="28"/>
          <w:szCs w:val="28"/>
        </w:rPr>
        <w:t xml:space="preserve"> Анжела Анатолиевна</w:t>
      </w:r>
      <w:r w:rsidRPr="00AA5653">
        <w:rPr>
          <w:rFonts w:ascii="Times New Roman" w:hAnsi="Times New Roman" w:cs="Times New Roman"/>
          <w:sz w:val="28"/>
          <w:szCs w:val="28"/>
        </w:rPr>
        <w:t>, научная специальность 08.00.05 Экономика и управление народным хозяйством (экономика, организация и управление предприятиями, отраслями, комплексами: АПК и сельское хозяйство), тема диссертации «Экономический механизм функционирования и развития ресурсного потенциала сельского хозяйства (на примере Республики Северная Осетия-Алания)», работа выполнена в Горском государственном аграрном университете – защита 21.05.19;</w:t>
      </w:r>
    </w:p>
    <w:p w:rsidR="00AC6874" w:rsidRPr="00AA5653" w:rsidRDefault="00AC6874" w:rsidP="00E22AD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>В июне в диссертационных советах РГЭУ (РИНХ) назначены к защите:</w:t>
      </w:r>
    </w:p>
    <w:p w:rsidR="00AC6874" w:rsidRPr="00AA5653" w:rsidRDefault="001C654B" w:rsidP="001C654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53">
        <w:rPr>
          <w:rFonts w:ascii="Times New Roman" w:hAnsi="Times New Roman" w:cs="Times New Roman"/>
          <w:b/>
          <w:sz w:val="28"/>
          <w:szCs w:val="28"/>
          <w:u w:val="single"/>
        </w:rPr>
        <w:t>две</w:t>
      </w:r>
      <w:r w:rsidR="00AC6874" w:rsidRPr="00AA5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6874" w:rsidRPr="00AA5653">
        <w:rPr>
          <w:rFonts w:ascii="Times New Roman" w:hAnsi="Times New Roman" w:cs="Times New Roman"/>
          <w:sz w:val="28"/>
          <w:szCs w:val="28"/>
          <w:u w:val="single"/>
        </w:rPr>
        <w:t xml:space="preserve">диссертация на соискание ученой степени </w:t>
      </w:r>
      <w:r w:rsidR="00AC6874" w:rsidRPr="00AA5653">
        <w:rPr>
          <w:rFonts w:ascii="Times New Roman" w:hAnsi="Times New Roman" w:cs="Times New Roman"/>
          <w:b/>
          <w:sz w:val="28"/>
          <w:szCs w:val="28"/>
          <w:u w:val="single"/>
        </w:rPr>
        <w:t>доктора наук</w:t>
      </w:r>
      <w:r w:rsidR="00AC6874" w:rsidRPr="00AA56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654B" w:rsidRPr="001C654B" w:rsidRDefault="001C654B" w:rsidP="00BA5C28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54B">
        <w:rPr>
          <w:rFonts w:ascii="Times New Roman" w:eastAsia="Calibri" w:hAnsi="Times New Roman" w:cs="Times New Roman"/>
          <w:b/>
          <w:sz w:val="28"/>
          <w:szCs w:val="28"/>
        </w:rPr>
        <w:t>Котенев</w:t>
      </w:r>
      <w:proofErr w:type="spellEnd"/>
      <w:r w:rsidRPr="001C654B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 Дмитриевич</w:t>
      </w:r>
      <w:r w:rsidRPr="001C654B">
        <w:rPr>
          <w:rFonts w:ascii="Times New Roman" w:eastAsia="Calibri" w:hAnsi="Times New Roman" w:cs="Times New Roman"/>
          <w:sz w:val="28"/>
          <w:szCs w:val="28"/>
        </w:rPr>
        <w:t>, научная специальность 08.00.05 Экономика и управление народным хозяйством (экономика, организация и управление предприятиями, отраслями, комплексами: АПК и сельское хозяйство), тема диссертации «Государственное регулирование внешнеэкономической деятельности АПК в контексте обеспечения продовольственной безопасности РФ: теория, методология, практика», работа выполнена в Кубанском государственном технологическом университете – защита 19.06.2019;</w:t>
      </w:r>
    </w:p>
    <w:p w:rsidR="00AC6874" w:rsidRPr="00AA5653" w:rsidRDefault="00AC6874" w:rsidP="00BA5C28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>Третьякова Каролина Александровна</w:t>
      </w:r>
      <w:r w:rsidRPr="00AA5653">
        <w:rPr>
          <w:rFonts w:ascii="Times New Roman" w:hAnsi="Times New Roman" w:cs="Times New Roman"/>
          <w:sz w:val="28"/>
          <w:szCs w:val="28"/>
        </w:rPr>
        <w:t xml:space="preserve">, научная специальность 08.00.14 Мировая экономика, тема диссертации «Внешнеэкономические интересы России как субъекта ВТО в сфере продовольственного обеспечения» (научный консультант д.э.н., профессор </w:t>
      </w:r>
      <w:r w:rsidRPr="00AA5653">
        <w:rPr>
          <w:rFonts w:ascii="Times New Roman" w:hAnsi="Times New Roman" w:cs="Times New Roman"/>
          <w:b/>
          <w:sz w:val="28"/>
          <w:szCs w:val="28"/>
        </w:rPr>
        <w:t>Кузнецов Николай Геннадьевич</w:t>
      </w:r>
      <w:r w:rsidRPr="00AA5653">
        <w:rPr>
          <w:rFonts w:ascii="Times New Roman" w:hAnsi="Times New Roman" w:cs="Times New Roman"/>
          <w:sz w:val="28"/>
          <w:szCs w:val="28"/>
        </w:rPr>
        <w:t>), работа выполнена в РГЭУ (РИНХ) – защита 26.06.2019;</w:t>
      </w:r>
    </w:p>
    <w:p w:rsidR="00AC6874" w:rsidRPr="00AA5653" w:rsidRDefault="001C654B" w:rsidP="00E22AD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653">
        <w:rPr>
          <w:rFonts w:ascii="Times New Roman" w:hAnsi="Times New Roman" w:cs="Times New Roman"/>
          <w:b/>
          <w:sz w:val="28"/>
          <w:szCs w:val="28"/>
          <w:u w:val="single"/>
        </w:rPr>
        <w:t>четыре</w:t>
      </w:r>
      <w:r w:rsidR="00AC6874" w:rsidRPr="00AA5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6874" w:rsidRPr="00AA5653">
        <w:rPr>
          <w:rFonts w:ascii="Times New Roman" w:hAnsi="Times New Roman" w:cs="Times New Roman"/>
          <w:sz w:val="28"/>
          <w:szCs w:val="28"/>
          <w:u w:val="single"/>
        </w:rPr>
        <w:t xml:space="preserve">диссертации на соискание ученой степени </w:t>
      </w:r>
      <w:r w:rsidR="00AC6874" w:rsidRPr="00AA5653">
        <w:rPr>
          <w:rFonts w:ascii="Times New Roman" w:hAnsi="Times New Roman" w:cs="Times New Roman"/>
          <w:b/>
          <w:sz w:val="28"/>
          <w:szCs w:val="28"/>
          <w:u w:val="single"/>
        </w:rPr>
        <w:t>кандидата наук</w:t>
      </w:r>
      <w:r w:rsidR="00AC6874" w:rsidRPr="00AA56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6874" w:rsidRPr="00AA5653" w:rsidRDefault="00AC6874" w:rsidP="00BA5C28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Глечикова</w:t>
      </w:r>
      <w:proofErr w:type="spellEnd"/>
      <w:r w:rsidRPr="00AA5653">
        <w:rPr>
          <w:rFonts w:ascii="Times New Roman" w:hAnsi="Times New Roman" w:cs="Times New Roman"/>
          <w:b/>
          <w:sz w:val="28"/>
          <w:szCs w:val="28"/>
        </w:rPr>
        <w:t xml:space="preserve"> Татьяна Олеговна</w:t>
      </w:r>
      <w:r w:rsidRPr="00AA5653">
        <w:rPr>
          <w:rFonts w:ascii="Times New Roman" w:hAnsi="Times New Roman" w:cs="Times New Roman"/>
          <w:sz w:val="28"/>
          <w:szCs w:val="28"/>
        </w:rPr>
        <w:t xml:space="preserve">, научная специальность 08.00.05 Экономика и управление народным хозяйством (менеджмент), тема диссертации «Формирование стратегий </w:t>
      </w:r>
      <w:proofErr w:type="gramStart"/>
      <w:r w:rsidRPr="00AA565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proofErr w:type="gramEnd"/>
      <w:r w:rsidRPr="00AA5653">
        <w:rPr>
          <w:rFonts w:ascii="Times New Roman" w:hAnsi="Times New Roman" w:cs="Times New Roman"/>
          <w:sz w:val="28"/>
          <w:szCs w:val="28"/>
        </w:rPr>
        <w:t xml:space="preserve"> и многокритериальная оценка их эффективности» (научный руководитель д.э.н., профессор </w:t>
      </w: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Димитриади</w:t>
      </w:r>
      <w:proofErr w:type="spellEnd"/>
      <w:r w:rsidRPr="00AA5653">
        <w:rPr>
          <w:rFonts w:ascii="Times New Roman" w:hAnsi="Times New Roman" w:cs="Times New Roman"/>
          <w:b/>
          <w:sz w:val="28"/>
          <w:szCs w:val="28"/>
        </w:rPr>
        <w:t xml:space="preserve"> Николай </w:t>
      </w: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Ахиллесович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>), работа выполнена в РГЭУ (РИНХ) – защита назначена на 19.06.19;</w:t>
      </w:r>
    </w:p>
    <w:p w:rsidR="00AC6874" w:rsidRPr="00AA5653" w:rsidRDefault="00AC6874" w:rsidP="00BA5C28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Макаренко Татьяна Валерьевна</w:t>
      </w:r>
      <w:r w:rsidRPr="00AA5653">
        <w:rPr>
          <w:rFonts w:ascii="Times New Roman" w:hAnsi="Times New Roman" w:cs="Times New Roman"/>
          <w:sz w:val="28"/>
          <w:szCs w:val="28"/>
        </w:rPr>
        <w:t xml:space="preserve">, научная специальность 08.00.12 Бухгалтерский учет, статистика, тема диссертации «Учетно-аналитическое обеспечение трансформации российских стандартов по бухгалтерскому учету для целей унификации управленческого учета» (научный руководитель д.э.н., профессор </w:t>
      </w:r>
      <w:proofErr w:type="spellStart"/>
      <w:r w:rsidRPr="00AA5653">
        <w:rPr>
          <w:rFonts w:ascii="Times New Roman" w:hAnsi="Times New Roman" w:cs="Times New Roman"/>
          <w:b/>
          <w:sz w:val="28"/>
          <w:szCs w:val="28"/>
        </w:rPr>
        <w:t>Лабынцев</w:t>
      </w:r>
      <w:proofErr w:type="spellEnd"/>
      <w:r w:rsidRPr="00AA5653">
        <w:rPr>
          <w:rFonts w:ascii="Times New Roman" w:hAnsi="Times New Roman" w:cs="Times New Roman"/>
          <w:b/>
          <w:sz w:val="28"/>
          <w:szCs w:val="28"/>
        </w:rPr>
        <w:t xml:space="preserve"> Николай Тихонович</w:t>
      </w:r>
      <w:r w:rsidRPr="00AA5653">
        <w:rPr>
          <w:rFonts w:ascii="Times New Roman" w:hAnsi="Times New Roman" w:cs="Times New Roman"/>
          <w:sz w:val="28"/>
          <w:szCs w:val="28"/>
        </w:rPr>
        <w:t>), работа выполнена в РГЭУ (РИНХ) – защита назначена на 21.06.19;</w:t>
      </w:r>
    </w:p>
    <w:p w:rsidR="00AC6874" w:rsidRPr="00AA5653" w:rsidRDefault="00AC6874" w:rsidP="00BA5C28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Платонова Тамара Константиновна</w:t>
      </w:r>
      <w:r w:rsidRPr="00AA5653">
        <w:rPr>
          <w:rFonts w:ascii="Times New Roman" w:hAnsi="Times New Roman" w:cs="Times New Roman"/>
          <w:sz w:val="28"/>
          <w:szCs w:val="28"/>
        </w:rPr>
        <w:t xml:space="preserve">, научная специальность 08.00.05 Экономика и управление народным хозяйством (менеджмент), тема диссертации «Формирование стратегии повышения конкурентоспособности бизнеса в экономической системе региона» (научный руководитель д.э.н., профессор </w:t>
      </w:r>
      <w:r w:rsidRPr="00AA5653">
        <w:rPr>
          <w:rFonts w:ascii="Times New Roman" w:hAnsi="Times New Roman" w:cs="Times New Roman"/>
          <w:b/>
          <w:sz w:val="28"/>
          <w:szCs w:val="28"/>
        </w:rPr>
        <w:t>Иванова Елена Александровна</w:t>
      </w:r>
      <w:r w:rsidRPr="00AA5653">
        <w:rPr>
          <w:rFonts w:ascii="Times New Roman" w:hAnsi="Times New Roman" w:cs="Times New Roman"/>
          <w:sz w:val="28"/>
          <w:szCs w:val="28"/>
        </w:rPr>
        <w:t>), работа выполнена в РГЭУ (РИНХ)</w:t>
      </w:r>
      <w:r w:rsidR="00324A74" w:rsidRPr="00AA5653">
        <w:rPr>
          <w:rFonts w:ascii="Times New Roman" w:hAnsi="Times New Roman" w:cs="Times New Roman"/>
          <w:sz w:val="28"/>
          <w:szCs w:val="28"/>
        </w:rPr>
        <w:t xml:space="preserve"> – защита назначена на 19.06.19.</w:t>
      </w:r>
    </w:p>
    <w:p w:rsidR="00E35479" w:rsidRPr="00AA5653" w:rsidRDefault="001C654B" w:rsidP="00BA5C28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t>Улановская Оксана Николаевна</w:t>
      </w:r>
      <w:r w:rsidRPr="00AA5653">
        <w:rPr>
          <w:rFonts w:ascii="Times New Roman" w:hAnsi="Times New Roman" w:cs="Times New Roman"/>
          <w:sz w:val="28"/>
          <w:szCs w:val="28"/>
        </w:rPr>
        <w:t xml:space="preserve">, научная специальность 08.00.05 Экономика и управление народным хозяйством (маркетинг), тема диссертации «Совершенствование методического инструментария ценообразования в маркетинге выставочной деятельности» (научный руководитель д.э.н., профессор </w:t>
      </w:r>
      <w:r w:rsidRPr="00AA5653">
        <w:rPr>
          <w:rFonts w:ascii="Times New Roman" w:hAnsi="Times New Roman" w:cs="Times New Roman"/>
          <w:b/>
          <w:sz w:val="28"/>
          <w:szCs w:val="28"/>
        </w:rPr>
        <w:t>Осовцев Виктор Анисимович</w:t>
      </w:r>
      <w:r w:rsidRPr="00AA5653">
        <w:rPr>
          <w:rFonts w:ascii="Times New Roman" w:hAnsi="Times New Roman" w:cs="Times New Roman"/>
          <w:sz w:val="28"/>
          <w:szCs w:val="28"/>
        </w:rPr>
        <w:t>), работа выполнена в РГЭУ (РИНХ) – защита назначена на 26.06.19.</w:t>
      </w:r>
      <w:r w:rsidR="00E35479" w:rsidRPr="00AA565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2A97" w:rsidRPr="00AA5653" w:rsidRDefault="007B4AD3" w:rsidP="00E22ADD">
      <w:pPr>
        <w:pStyle w:val="a3"/>
        <w:widowControl w:val="0"/>
        <w:tabs>
          <w:tab w:val="left" w:pos="0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5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22ADD" w:rsidRPr="00AA5653" w:rsidRDefault="00E22ADD" w:rsidP="00E22ADD">
      <w:pPr>
        <w:pStyle w:val="a3"/>
        <w:widowControl w:val="0"/>
        <w:tabs>
          <w:tab w:val="left" w:pos="0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A5B" w:rsidRPr="00AA5653" w:rsidRDefault="00D8778E" w:rsidP="00E22ADD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53">
        <w:rPr>
          <w:rFonts w:ascii="Times New Roman" w:hAnsi="Times New Roman" w:cs="Times New Roman"/>
          <w:bCs/>
          <w:sz w:val="28"/>
          <w:szCs w:val="28"/>
        </w:rPr>
        <w:t xml:space="preserve">Особенности формирования государственной политики в области научно-технологического развития Российской Федерации с учетом больших вызовов </w:t>
      </w:r>
      <w:r w:rsidR="00EB4C5D" w:rsidRPr="00AA5653">
        <w:rPr>
          <w:rFonts w:ascii="Times New Roman" w:hAnsi="Times New Roman" w:cs="Times New Roman"/>
          <w:bCs/>
          <w:sz w:val="28"/>
          <w:szCs w:val="28"/>
        </w:rPr>
        <w:t xml:space="preserve">определяют новую роль науки и технологий как основополагающего элемента решения многих национальных и глобальных проблем, обеспечения возможности прогнозировать </w:t>
      </w:r>
      <w:r w:rsidR="00C32A8D" w:rsidRPr="00AA5653">
        <w:rPr>
          <w:rFonts w:ascii="Times New Roman" w:hAnsi="Times New Roman" w:cs="Times New Roman"/>
          <w:bCs/>
          <w:sz w:val="28"/>
          <w:szCs w:val="28"/>
        </w:rPr>
        <w:t xml:space="preserve">происходящие в мире изменения, учитывать внутренние </w:t>
      </w:r>
      <w:r w:rsidR="00EB4C5D" w:rsidRPr="00AA5653">
        <w:rPr>
          <w:rFonts w:ascii="Times New Roman" w:hAnsi="Times New Roman" w:cs="Times New Roman"/>
          <w:bCs/>
          <w:sz w:val="28"/>
          <w:szCs w:val="28"/>
        </w:rPr>
        <w:t>тенденции, ожидания и потребности российского общества, своевременно распознавать большие вызовы и эффективно отвечать на них.</w:t>
      </w:r>
    </w:p>
    <w:p w:rsidR="002940E0" w:rsidRPr="00AA5653" w:rsidRDefault="002940E0" w:rsidP="00E22ADD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53">
        <w:rPr>
          <w:rFonts w:ascii="Times New Roman" w:hAnsi="Times New Roman" w:cs="Times New Roman"/>
          <w:bCs/>
          <w:sz w:val="28"/>
          <w:szCs w:val="28"/>
        </w:rPr>
        <w:t>Базовые принципы, которые должны лежать в основе действий Университета</w:t>
      </w:r>
      <w:r w:rsidR="00AA5653" w:rsidRPr="00AA5653">
        <w:rPr>
          <w:rFonts w:ascii="Times New Roman" w:hAnsi="Times New Roman" w:cs="Times New Roman"/>
          <w:bCs/>
          <w:sz w:val="28"/>
          <w:szCs w:val="28"/>
        </w:rPr>
        <w:t>,</w:t>
      </w:r>
      <w:r w:rsidRPr="00AA5653">
        <w:rPr>
          <w:rFonts w:ascii="Times New Roman" w:hAnsi="Times New Roman" w:cs="Times New Roman"/>
          <w:bCs/>
          <w:sz w:val="28"/>
          <w:szCs w:val="28"/>
        </w:rPr>
        <w:t xml:space="preserve"> заключа</w:t>
      </w:r>
      <w:r w:rsidR="00EE57E4" w:rsidRPr="00AA5653">
        <w:rPr>
          <w:rFonts w:ascii="Times New Roman" w:hAnsi="Times New Roman" w:cs="Times New Roman"/>
          <w:bCs/>
          <w:sz w:val="28"/>
          <w:szCs w:val="28"/>
        </w:rPr>
        <w:t>ю</w:t>
      </w:r>
      <w:r w:rsidRPr="00AA5653">
        <w:rPr>
          <w:rFonts w:ascii="Times New Roman" w:hAnsi="Times New Roman" w:cs="Times New Roman"/>
          <w:bCs/>
          <w:sz w:val="28"/>
          <w:szCs w:val="28"/>
        </w:rPr>
        <w:t>тся в 3 направлениях:</w:t>
      </w:r>
    </w:p>
    <w:p w:rsidR="002940E0" w:rsidRPr="00AA5653" w:rsidRDefault="002940E0" w:rsidP="00E22ADD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5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353F4">
        <w:rPr>
          <w:rFonts w:ascii="Times New Roman" w:hAnsi="Times New Roman" w:cs="Times New Roman"/>
          <w:bCs/>
          <w:sz w:val="28"/>
          <w:szCs w:val="28"/>
        </w:rPr>
        <w:t>И</w:t>
      </w:r>
      <w:r w:rsidRPr="00AA5653">
        <w:rPr>
          <w:rFonts w:ascii="Times New Roman" w:hAnsi="Times New Roman" w:cs="Times New Roman"/>
          <w:bCs/>
          <w:sz w:val="28"/>
          <w:szCs w:val="28"/>
        </w:rPr>
        <w:t>нтеграция науки и образова</w:t>
      </w:r>
      <w:r w:rsidR="00C41EDE">
        <w:rPr>
          <w:rFonts w:ascii="Times New Roman" w:hAnsi="Times New Roman" w:cs="Times New Roman"/>
          <w:bCs/>
          <w:sz w:val="28"/>
          <w:szCs w:val="28"/>
        </w:rPr>
        <w:t xml:space="preserve">тельных </w:t>
      </w:r>
      <w:r w:rsidRPr="00AA5653">
        <w:rPr>
          <w:rFonts w:ascii="Times New Roman" w:hAnsi="Times New Roman" w:cs="Times New Roman"/>
          <w:bCs/>
          <w:sz w:val="28"/>
          <w:szCs w:val="28"/>
        </w:rPr>
        <w:t>технологий на основе скоординированной деятельности всех участников этого процесса</w:t>
      </w:r>
      <w:r w:rsidR="001B67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0E0" w:rsidRPr="00AA5653" w:rsidRDefault="002940E0" w:rsidP="00E22ADD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5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353F4">
        <w:rPr>
          <w:rFonts w:ascii="Times New Roman" w:hAnsi="Times New Roman" w:cs="Times New Roman"/>
          <w:bCs/>
          <w:sz w:val="28"/>
          <w:szCs w:val="28"/>
        </w:rPr>
        <w:t>М</w:t>
      </w:r>
      <w:r w:rsidRPr="00AA5653">
        <w:rPr>
          <w:rFonts w:ascii="Times New Roman" w:hAnsi="Times New Roman" w:cs="Times New Roman"/>
          <w:bCs/>
          <w:sz w:val="28"/>
          <w:szCs w:val="28"/>
        </w:rPr>
        <w:t>одернизация управления наукой и образованием на основе использования программных документов и отдель</w:t>
      </w:r>
      <w:r w:rsidR="00D353F4">
        <w:rPr>
          <w:rFonts w:ascii="Times New Roman" w:hAnsi="Times New Roman" w:cs="Times New Roman"/>
          <w:bCs/>
          <w:sz w:val="28"/>
          <w:szCs w:val="28"/>
        </w:rPr>
        <w:t>ных научно-технических проектов.</w:t>
      </w:r>
    </w:p>
    <w:p w:rsidR="002E5007" w:rsidRPr="00AA5653" w:rsidRDefault="002940E0" w:rsidP="00E22ADD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5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353F4">
        <w:rPr>
          <w:rFonts w:ascii="Times New Roman" w:hAnsi="Times New Roman" w:cs="Times New Roman"/>
          <w:bCs/>
          <w:sz w:val="28"/>
          <w:szCs w:val="28"/>
        </w:rPr>
        <w:t>Ш</w:t>
      </w:r>
      <w:r w:rsidRPr="00AA5653">
        <w:rPr>
          <w:rFonts w:ascii="Times New Roman" w:hAnsi="Times New Roman" w:cs="Times New Roman"/>
          <w:bCs/>
          <w:sz w:val="28"/>
          <w:szCs w:val="28"/>
        </w:rPr>
        <w:t>ирокое вовлечение в работу органов власти, бизнеса (индустриальных партнеров), научных и образовательных организаций.</w:t>
      </w:r>
      <w:r w:rsidR="002E5007" w:rsidRPr="00AA56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40E0" w:rsidRPr="00AA5653" w:rsidRDefault="00BE62F8" w:rsidP="00E22ADD">
      <w:pPr>
        <w:pStyle w:val="a3"/>
        <w:widowControl w:val="0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Исходя из вышеизложенного, </w:t>
      </w:r>
      <w:r w:rsidR="002E5007" w:rsidRPr="00AA5653">
        <w:rPr>
          <w:rFonts w:ascii="Times New Roman" w:hAnsi="Times New Roman" w:cs="Times New Roman"/>
          <w:sz w:val="28"/>
          <w:szCs w:val="28"/>
        </w:rPr>
        <w:t xml:space="preserve">Ученому совету предлагается </w:t>
      </w:r>
      <w:r w:rsidR="002E5007" w:rsidRPr="00AA5653">
        <w:rPr>
          <w:rFonts w:ascii="Times New Roman" w:hAnsi="Times New Roman" w:cs="Times New Roman"/>
          <w:b/>
          <w:bCs/>
          <w:sz w:val="28"/>
          <w:szCs w:val="28"/>
        </w:rPr>
        <w:t>проект решений</w:t>
      </w:r>
      <w:r w:rsidR="002E5007" w:rsidRPr="00AA5653">
        <w:rPr>
          <w:rFonts w:ascii="Times New Roman" w:hAnsi="Times New Roman" w:cs="Times New Roman"/>
          <w:sz w:val="28"/>
          <w:szCs w:val="28"/>
        </w:rPr>
        <w:t>: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>признать мероприятия по реализации плана научно-исследовательской деятельности и подготовки кадров высшей квалификации в РГЭУ (РИНХ) ________________________;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>участвовать в цифровой трансформации вуза, разработке передовых технологий и их внедрении в образовательную, научную и инновационную деятельность университета; интенсифицировать вхождение университета в единую цифровую платформу с целью организации и проведения совместных исследований в удаленном доступе (</w:t>
      </w:r>
      <w:r w:rsidRPr="00AA5653">
        <w:rPr>
          <w:rFonts w:ascii="Times New Roman" w:hAnsi="Times New Roman"/>
          <w:sz w:val="28"/>
          <w:szCs w:val="28"/>
          <w:lang w:val="en-US"/>
        </w:rPr>
        <w:t>web</w:t>
      </w:r>
      <w:r w:rsidRPr="00AA5653">
        <w:rPr>
          <w:rFonts w:ascii="Times New Roman" w:hAnsi="Times New Roman"/>
          <w:sz w:val="28"/>
          <w:szCs w:val="28"/>
        </w:rPr>
        <w:t xml:space="preserve">-лаборатории, платформы учета и распределения научных данных), в том числе с зарубежными учеными; обновление приборной базы и использование в научно-исследовательской </w:t>
      </w:r>
      <w:r w:rsidRPr="00AA5653">
        <w:rPr>
          <w:rFonts w:ascii="Times New Roman" w:hAnsi="Times New Roman"/>
          <w:sz w:val="28"/>
          <w:szCs w:val="28"/>
        </w:rPr>
        <w:lastRenderedPageBreak/>
        <w:t xml:space="preserve">деятельности облачных технологий, больших данных, искусственного интеллекта.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(Ответственные: проректор по научной работе и инновациям, заведующие профильными кафедрами, руководители научных школ, начальник отдела аспирантуры и докторантуры, директор института магистратуры,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 xml:space="preserve">директор НИИ, </w:t>
      </w:r>
      <w:r w:rsidRPr="00AA5653">
        <w:rPr>
          <w:rFonts w:ascii="Times New Roman" w:hAnsi="Times New Roman"/>
          <w:i/>
          <w:sz w:val="28"/>
          <w:szCs w:val="28"/>
        </w:rPr>
        <w:t>начальник управления компьютеризации учебной и административной деятельности</w:t>
      </w:r>
      <w:r w:rsidRPr="00AA5653">
        <w:rPr>
          <w:rFonts w:ascii="Times New Roman" w:eastAsia="Calibri" w:hAnsi="Times New Roman"/>
          <w:i/>
          <w:sz w:val="28"/>
          <w:szCs w:val="28"/>
        </w:rPr>
        <w:t>, деканы факультетов, директора филиалов)</w:t>
      </w:r>
      <w:r w:rsidRPr="00AA5653">
        <w:rPr>
          <w:rFonts w:ascii="Times New Roman" w:hAnsi="Times New Roman"/>
          <w:sz w:val="28"/>
          <w:szCs w:val="28"/>
        </w:rPr>
        <w:t>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 xml:space="preserve">сформировать проектные команды из научно-педагогических работников, способных к созданию нового продукта и опережающих технологий в соответствии с приоритетами Национальной технологической инициативы (НТИ), увеличить число международных исследований и разработок за счет межгосударственных договоренностей в рамках </w:t>
      </w:r>
      <w:proofErr w:type="spellStart"/>
      <w:r w:rsidRPr="00AA5653">
        <w:rPr>
          <w:rFonts w:ascii="Times New Roman" w:hAnsi="Times New Roman"/>
          <w:sz w:val="28"/>
          <w:szCs w:val="28"/>
        </w:rPr>
        <w:t>грантового</w:t>
      </w:r>
      <w:proofErr w:type="spellEnd"/>
      <w:r w:rsidRPr="00AA5653">
        <w:rPr>
          <w:rFonts w:ascii="Times New Roman" w:hAnsi="Times New Roman"/>
          <w:sz w:val="28"/>
          <w:szCs w:val="28"/>
        </w:rPr>
        <w:t xml:space="preserve"> взаимодействия с Российским фондом фундаментальных исследований (РФФИ), Российским научным фондом (РНФ) и др.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Ответственные: руководители научных школ,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>директор НИИ,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 деканы факультетов, директора филиалов);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 xml:space="preserve">создать условия для проведения исследований и разработок, соответствующих современным принципам организации научной, научно-технической, инновационной деятельности, лучшим российским и мировым практикам с ориентиром на включение университета в научно-образовательный центр (НОЦ): внедрить методы </w:t>
      </w:r>
      <w:proofErr w:type="spellStart"/>
      <w:r w:rsidRPr="00AA5653">
        <w:rPr>
          <w:rFonts w:ascii="Times New Roman" w:hAnsi="Times New Roman"/>
          <w:sz w:val="28"/>
          <w:szCs w:val="28"/>
        </w:rPr>
        <w:t>технологизации</w:t>
      </w:r>
      <w:proofErr w:type="spellEnd"/>
      <w:r w:rsidRPr="00AA5653">
        <w:rPr>
          <w:rFonts w:ascii="Times New Roman" w:hAnsi="Times New Roman"/>
          <w:sz w:val="28"/>
          <w:szCs w:val="28"/>
        </w:rPr>
        <w:t xml:space="preserve"> исследовательского мышления в проектную деятельность; выделить программирование научных исследований как основной стратегический принцип функционирования НОЦ; формирование </w:t>
      </w:r>
      <w:r w:rsidRPr="00AA5653">
        <w:rPr>
          <w:rFonts w:ascii="Times New Roman" w:hAnsi="Times New Roman"/>
          <w:sz w:val="28"/>
          <w:szCs w:val="28"/>
        </w:rPr>
        <w:lastRenderedPageBreak/>
        <w:t xml:space="preserve">и аккумулирование образовательных и прикладных научных треков для молодых учёных, позволяющих в кратчайшие сроки запускать научные исследования и формировать исследовательские лаборатории (проект «Акселератор науки»); создать цифровую инфраструктуру разработки, внедрения и поддержки опытно-конструкторских исследований и результатов интеллектуальной деятельности; участвовать в формировании цифровой научно-образовательной платформы; взаимодействовать с Центрами компетенций НТИ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(Ответственные: проректор по научной работе и инновациям, руководители научных школ,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>директор НИИ,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 деканы факультетов, директора филиалов)</w:t>
      </w:r>
      <w:r w:rsidRPr="00AA5653">
        <w:rPr>
          <w:rFonts w:ascii="Times New Roman" w:hAnsi="Times New Roman"/>
          <w:sz w:val="28"/>
          <w:szCs w:val="28"/>
        </w:rPr>
        <w:t>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 xml:space="preserve">участвовать в формировании эффективной системы коммуникации в области науки и технологий, обеспечивающей повышение восприимчивости экономики и общества к инновациям, создание условий для развития наукоемкого бизнеса и включающей опытные производственные площадки, исследовательские лаборатории мирового уровня, инжиниринговые центры и другие элементы; развивать проекты во взаимодействии с АО «Корпорация развития», Ростовским региональным агентством поддержки предпринимательства и др.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(Ответственные: проректор по научной работе и инновациям, руководители научных школ,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>директор НИИ,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 деканы факультетов, директора филиалов)</w:t>
      </w:r>
      <w:r w:rsidRPr="00AA5653">
        <w:rPr>
          <w:rFonts w:ascii="Times New Roman" w:hAnsi="Times New Roman"/>
          <w:sz w:val="28"/>
          <w:szCs w:val="28"/>
        </w:rPr>
        <w:t>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 xml:space="preserve">достичь масштабной интеграции университетской науки в общемировую научную систему, что обеспечит доступ к новым компетенциям </w:t>
      </w:r>
      <w:r w:rsidRPr="00AA5653">
        <w:rPr>
          <w:rFonts w:ascii="Times New Roman" w:hAnsi="Times New Roman"/>
          <w:sz w:val="28"/>
          <w:szCs w:val="28"/>
        </w:rPr>
        <w:lastRenderedPageBreak/>
        <w:t xml:space="preserve">и (или) ресурсам, формирование интернациональной научной среды и устойчивой кооперации с мировым научным сообществом, а также позволит получать необходимые компетенции и финансовые ресурсы, в том числе, увеличение доли статей в соавторстве с иностранными учеными в общей численности публикаций ученых университета, индексируемых в международных системах научного цитирования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(Ответственные: руководители научных школ, начальник управления международного сотрудничества,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>директор НИИ,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 деканы факультетов, директора филиалов);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 xml:space="preserve">создать условия для работы междисциплинарных научных групп, внедряющих сквозные технологии (большие данные, искусственный интеллект, распределенные реестры, беспроводная связь, мобильные источники энергии и </w:t>
      </w:r>
      <w:proofErr w:type="spellStart"/>
      <w:r w:rsidRPr="00AA5653">
        <w:rPr>
          <w:rFonts w:ascii="Times New Roman" w:hAnsi="Times New Roman"/>
          <w:sz w:val="28"/>
          <w:szCs w:val="28"/>
        </w:rPr>
        <w:t>тд</w:t>
      </w:r>
      <w:proofErr w:type="spellEnd"/>
      <w:r w:rsidRPr="00AA5653">
        <w:rPr>
          <w:rFonts w:ascii="Times New Roman" w:hAnsi="Times New Roman"/>
          <w:sz w:val="28"/>
          <w:szCs w:val="28"/>
        </w:rPr>
        <w:t xml:space="preserve">.), кросс-технологии современной науки и готовых к реализации перспективных региональных, национальных и международных исследований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(Ответственные: руководители научных школ,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>директор НИИ,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 деканы факультетов, директора филиалов);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 xml:space="preserve">создать консорциумы образовательных и научных организаций (ЮНЦ РАН, </w:t>
      </w:r>
      <w:proofErr w:type="spellStart"/>
      <w:r w:rsidRPr="00AA5653">
        <w:rPr>
          <w:rFonts w:ascii="Times New Roman" w:hAnsi="Times New Roman"/>
          <w:sz w:val="28"/>
          <w:szCs w:val="28"/>
        </w:rPr>
        <w:t>ВНИИЭиН</w:t>
      </w:r>
      <w:proofErr w:type="spellEnd"/>
      <w:r w:rsidRPr="00AA5653">
        <w:rPr>
          <w:rFonts w:ascii="Times New Roman" w:hAnsi="Times New Roman"/>
          <w:sz w:val="28"/>
          <w:szCs w:val="28"/>
        </w:rPr>
        <w:t xml:space="preserve"> – филиал ФБГНУ «ФРАНЦ»), предприятий реального сектора экономики, общественных организаций и объединений (РРО ВЭО России) для реализации стратегических инновационных научно-исследовательских, технологических и социокультурных проектов; п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оддерживать и развивать интеграцию с целью создания инновационных научно-исследовательских проектов совместно с образовательными организациями в интересах региона: 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lastRenderedPageBreak/>
        <w:t>междисциплинарные научные экономико-социальные, гуманитарные исследования и проекты в рамках приоритетных рынков НТИ (</w:t>
      </w:r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EDUNET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AUTONET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AERONET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FINNET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5653">
        <w:rPr>
          <w:rFonts w:ascii="Times New Roman" w:eastAsia="Times New Roman" w:hAnsi="Times New Roman" w:cs="Times New Roman"/>
          <w:sz w:val="28"/>
          <w:szCs w:val="28"/>
          <w:lang w:val="en-US"/>
        </w:rPr>
        <w:t>HEALTHNET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 и др.) на Юге России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(Ответственные: руководители научных школ,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>директор НИИ,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 деканы факультетов, директора филиалов);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 xml:space="preserve">участвовать в создании и внедрении эффективных инструментов повышения качества научных исследований, прикладных разработок и трансфера их результатов и технологий в реальный сектор экономики, осуществлять мониторинг качественных и количественных изменений, прогнозировать уровень достижения результатов при реализации проектов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(Ответственные: руководители научных школ,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>директор НИИ,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 деканы факультетов, директора филиалов);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>обеспечить реализацию механизма защиты, управления, коммерциализации интеллектуальной собственности и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 капитализации накопленных интеллектуальных результатов, развитие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</w:rPr>
        <w:t>стартапов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</w:rPr>
        <w:t>; способствовать увеличению количества полученных патентов на изобретения и свидетельств о регистрации программ для ЭВМ; р</w:t>
      </w:r>
      <w:r w:rsidRPr="00AA5653">
        <w:rPr>
          <w:rFonts w:ascii="Times New Roman" w:hAnsi="Times New Roman"/>
          <w:sz w:val="28"/>
          <w:szCs w:val="28"/>
        </w:rPr>
        <w:t xml:space="preserve">азвивать технологии демонстрации и продвижения инноваций университета, в том числе за счет виртуальной площадки для инвесторов при участии венчурных компаний (в </w:t>
      </w:r>
      <w:proofErr w:type="spellStart"/>
      <w:r w:rsidRPr="00AA5653">
        <w:rPr>
          <w:rFonts w:ascii="Times New Roman" w:hAnsi="Times New Roman"/>
          <w:sz w:val="28"/>
          <w:szCs w:val="28"/>
        </w:rPr>
        <w:t>т.ч</w:t>
      </w:r>
      <w:proofErr w:type="spellEnd"/>
      <w:r w:rsidRPr="00AA5653">
        <w:rPr>
          <w:rFonts w:ascii="Times New Roman" w:hAnsi="Times New Roman"/>
          <w:sz w:val="28"/>
          <w:szCs w:val="28"/>
        </w:rPr>
        <w:t xml:space="preserve">. Российской венчурной компании); </w:t>
      </w:r>
      <w:r w:rsidRPr="00AA565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AA5653">
        <w:rPr>
          <w:rFonts w:ascii="Times New Roman" w:hAnsi="Times New Roman"/>
          <w:i/>
          <w:iCs/>
          <w:sz w:val="28"/>
          <w:szCs w:val="28"/>
        </w:rPr>
        <w:t>Ответственные:</w:t>
      </w:r>
      <w:r w:rsidRPr="00AA5653">
        <w:rPr>
          <w:rFonts w:ascii="Times New Roman" w:hAnsi="Times New Roman"/>
          <w:i/>
          <w:sz w:val="28"/>
          <w:szCs w:val="28"/>
        </w:rPr>
        <w:t xml:space="preserve"> руководители научно-исследовательских проектов, директор НИИ, руководитель </w:t>
      </w:r>
      <w:proofErr w:type="spellStart"/>
      <w:r w:rsidRPr="00AA5653">
        <w:rPr>
          <w:rFonts w:ascii="Times New Roman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hAnsi="Times New Roman"/>
          <w:i/>
          <w:sz w:val="28"/>
          <w:szCs w:val="28"/>
        </w:rPr>
        <w:t>-лаборатории);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lastRenderedPageBreak/>
        <w:t xml:space="preserve">повысить качество и эффективность научно-организационных мероприятий университета (конференции, семинары, презентации, выставки и др.) путем усиления интеграции их образовательной, архитектурной, информационной и креативной составляющих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(Ответственные: руководители научных школ,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>директор НИИ,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 деканы факультетов, директора филиалов);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>способствовать увеличению количества публикаций научно-педагогических работников, аспирантов и молодых ученых в высокорейтинговых журналах, входящих в российские и международные базы цитирования (</w:t>
      </w:r>
      <w:r w:rsidRPr="00AA5653">
        <w:rPr>
          <w:rFonts w:ascii="Times New Roman" w:hAnsi="Times New Roman"/>
          <w:sz w:val="28"/>
          <w:szCs w:val="28"/>
          <w:lang w:val="en-US"/>
        </w:rPr>
        <w:t>Web</w:t>
      </w:r>
      <w:r w:rsidRPr="00AA5653">
        <w:rPr>
          <w:rFonts w:ascii="Times New Roman" w:hAnsi="Times New Roman"/>
          <w:sz w:val="28"/>
          <w:szCs w:val="28"/>
        </w:rPr>
        <w:t xml:space="preserve"> </w:t>
      </w:r>
      <w:r w:rsidRPr="00AA5653">
        <w:rPr>
          <w:rFonts w:ascii="Times New Roman" w:hAnsi="Times New Roman"/>
          <w:sz w:val="28"/>
          <w:szCs w:val="28"/>
          <w:lang w:val="en-US"/>
        </w:rPr>
        <w:t>of</w:t>
      </w:r>
      <w:r w:rsidRPr="00AA5653">
        <w:rPr>
          <w:rFonts w:ascii="Times New Roman" w:hAnsi="Times New Roman"/>
          <w:sz w:val="28"/>
          <w:szCs w:val="28"/>
        </w:rPr>
        <w:t xml:space="preserve"> </w:t>
      </w:r>
      <w:r w:rsidRPr="00AA5653">
        <w:rPr>
          <w:rFonts w:ascii="Times New Roman" w:hAnsi="Times New Roman"/>
          <w:sz w:val="28"/>
          <w:szCs w:val="28"/>
          <w:lang w:val="en-US"/>
        </w:rPr>
        <w:t>Science</w:t>
      </w:r>
      <w:r w:rsidRPr="00AA5653">
        <w:rPr>
          <w:rFonts w:ascii="Times New Roman" w:hAnsi="Times New Roman"/>
          <w:sz w:val="28"/>
          <w:szCs w:val="28"/>
        </w:rPr>
        <w:t xml:space="preserve">, </w:t>
      </w:r>
      <w:r w:rsidRPr="00AA5653">
        <w:rPr>
          <w:rFonts w:ascii="Times New Roman" w:hAnsi="Times New Roman"/>
          <w:sz w:val="28"/>
          <w:szCs w:val="28"/>
          <w:lang w:val="en-US"/>
        </w:rPr>
        <w:t>Scopus</w:t>
      </w:r>
      <w:r w:rsidRPr="00AA5653">
        <w:rPr>
          <w:rFonts w:ascii="Times New Roman" w:hAnsi="Times New Roman"/>
          <w:sz w:val="28"/>
          <w:szCs w:val="28"/>
        </w:rPr>
        <w:t xml:space="preserve"> </w:t>
      </w:r>
      <w:r w:rsidRPr="00AA5653">
        <w:rPr>
          <w:rFonts w:ascii="Times New Roman" w:hAnsi="Times New Roman"/>
          <w:sz w:val="28"/>
          <w:szCs w:val="28"/>
          <w:lang w:val="en-US"/>
        </w:rPr>
        <w:t>I</w:t>
      </w:r>
      <w:r w:rsidRPr="00AA5653">
        <w:rPr>
          <w:rFonts w:ascii="Times New Roman" w:hAnsi="Times New Roman"/>
          <w:sz w:val="28"/>
          <w:szCs w:val="28"/>
        </w:rPr>
        <w:t xml:space="preserve"> и </w:t>
      </w:r>
      <w:r w:rsidRPr="00AA5653">
        <w:rPr>
          <w:rFonts w:ascii="Times New Roman" w:hAnsi="Times New Roman"/>
          <w:sz w:val="28"/>
          <w:szCs w:val="28"/>
          <w:lang w:val="en-US"/>
        </w:rPr>
        <w:t>II</w:t>
      </w:r>
      <w:r w:rsidRPr="00AA5653">
        <w:rPr>
          <w:rFonts w:ascii="Times New Roman" w:hAnsi="Times New Roman"/>
          <w:sz w:val="28"/>
          <w:szCs w:val="28"/>
        </w:rPr>
        <w:t xml:space="preserve"> квартиля, в том числе совместно с зарубежными учеными и индустриальными партнерами); </w:t>
      </w:r>
      <w:r w:rsidRPr="00AA5653">
        <w:rPr>
          <w:rFonts w:ascii="Times New Roman" w:eastAsia="Calibri" w:hAnsi="Times New Roman"/>
          <w:sz w:val="28"/>
          <w:szCs w:val="28"/>
        </w:rPr>
        <w:t xml:space="preserve">апробировать результаты диссертационных и </w:t>
      </w:r>
      <w:proofErr w:type="spellStart"/>
      <w:r w:rsidRPr="00AA5653">
        <w:rPr>
          <w:rFonts w:ascii="Times New Roman" w:eastAsia="Calibri" w:hAnsi="Times New Roman"/>
          <w:sz w:val="28"/>
          <w:szCs w:val="28"/>
        </w:rPr>
        <w:t>грантовых</w:t>
      </w:r>
      <w:proofErr w:type="spellEnd"/>
      <w:r w:rsidRPr="00AA5653">
        <w:rPr>
          <w:rFonts w:ascii="Times New Roman" w:eastAsia="Calibri" w:hAnsi="Times New Roman"/>
          <w:sz w:val="28"/>
          <w:szCs w:val="28"/>
        </w:rPr>
        <w:t xml:space="preserve"> исследований, а также хоздоговорных работ в </w:t>
      </w:r>
      <w:r w:rsidRPr="00AA5653">
        <w:rPr>
          <w:rFonts w:ascii="Times New Roman" w:hAnsi="Times New Roman"/>
          <w:sz w:val="28"/>
          <w:szCs w:val="28"/>
        </w:rPr>
        <w:t xml:space="preserve">высокорейтинговых </w:t>
      </w:r>
      <w:r w:rsidRPr="00AA5653">
        <w:rPr>
          <w:rFonts w:ascii="Times New Roman" w:eastAsia="Calibri" w:hAnsi="Times New Roman"/>
          <w:sz w:val="28"/>
          <w:szCs w:val="28"/>
        </w:rPr>
        <w:t xml:space="preserve">научных изданиях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(Ответственные: руководители научных школ,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>директор НИИ,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 деканы факультетов, директора филиалов);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 xml:space="preserve">способствовать увеличению количества и улучшению качества заявок на получение грантов, активизировать участие в научно-технологических программах различного уровня, а также наращивать и углублять опыт университета в решении задач, направленных на развитие региона и страны в рамках национального проекта «Цифровая экономика Российской Федерации»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(Ответственные: руководители научных школ,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</w:t>
      </w:r>
      <w:r w:rsidRPr="00AA5653">
        <w:rPr>
          <w:rFonts w:ascii="Times New Roman" w:eastAsia="Calibri" w:hAnsi="Times New Roman"/>
          <w:i/>
          <w:sz w:val="28"/>
          <w:szCs w:val="28"/>
        </w:rPr>
        <w:lastRenderedPageBreak/>
        <w:t xml:space="preserve">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>директор НИИ,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 деканы факультетов, директора филиалов);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 xml:space="preserve">расширять текущие и создавать новые партнерские отношения между научными группами университета, национальными и международными научными коллективами с целью увеличения количества индустриальных партнеров, базовых кафедр, вовлеченных в реализацию образовательных и научных проектов; ориентировать научные и инновационные подразделения университета на решение задач индустриальных партнеров и научных организаций, разработку и производство конкурентоспособной наукоемкой продукции; сформировать универсальный подход к созданию эффективно работающих национальных и межнациональных </w:t>
      </w:r>
      <w:proofErr w:type="spellStart"/>
      <w:r w:rsidRPr="00AA5653">
        <w:rPr>
          <w:rFonts w:ascii="Times New Roman" w:hAnsi="Times New Roman"/>
          <w:sz w:val="28"/>
          <w:szCs w:val="28"/>
        </w:rPr>
        <w:t>коллабораций</w:t>
      </w:r>
      <w:proofErr w:type="spellEnd"/>
      <w:r w:rsidRPr="00AA5653">
        <w:rPr>
          <w:rFonts w:ascii="Times New Roman" w:hAnsi="Times New Roman"/>
          <w:sz w:val="28"/>
          <w:szCs w:val="28"/>
        </w:rPr>
        <w:t xml:space="preserve">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(Ответственные: руководители научных школ, начальник управления международного сотрудничества,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>директор НИИ,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 деканы факультетов, директора филиалов);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 xml:space="preserve">расширить спектр услуг в области научно-экспертной и научно-производственной деятельности, увеличивать объем НИОКР в соответствии с показателями эффективного контракта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(Ответственные: руководители научных школ,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>директор НИИ,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 деканы факультетов, директора филиалов);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/>
          <w:sz w:val="28"/>
          <w:szCs w:val="28"/>
        </w:rPr>
        <w:t xml:space="preserve">развивать мотивационные механизмы с целью привлечения молодежи к научно-инновационной деятельности, формированию бизнес-компетенций и </w:t>
      </w:r>
      <w:r w:rsidRPr="00AA5653">
        <w:rPr>
          <w:rFonts w:ascii="Times New Roman" w:hAnsi="Times New Roman" w:cs="Times New Roman"/>
          <w:sz w:val="28"/>
          <w:szCs w:val="28"/>
        </w:rPr>
        <w:t xml:space="preserve">компетенций лидерства, предусматривающих создание студенческих научных и </w:t>
      </w:r>
      <w:r w:rsidRPr="00AA565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предпринимательских обществ на базе </w:t>
      </w:r>
      <w:proofErr w:type="spellStart"/>
      <w:r w:rsidRPr="00AA5653">
        <w:rPr>
          <w:rFonts w:ascii="Times New Roman" w:hAnsi="Times New Roman" w:cs="Times New Roman"/>
          <w:sz w:val="28"/>
          <w:szCs w:val="28"/>
          <w:lang w:val="en-US"/>
        </w:rPr>
        <w:t>StartUp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-лаборатории, центров молодежного инновационного творчества и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фаблабов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коворкингов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различной направленности (создание вузовской площадки Точки кипения и др.); расширение программ поддержки талантливой молодежи, в том числе участие в конкурсах Агентства стратегических инициатив, Фонда содействия инновациям (УМНИК, Старт), олимпиаде НТИ,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, Кружковом движении,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Кванториумах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, Школах мышления и др. В среднесрочной перспективе – создать бизнес-инкубаторы и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-акселераторы с выходом на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госфинансирование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 и поддержку со стороны бизнеса по приоритетным направлениям научно-технологического развития; стимулировать молодежь к деятельности в области инновационных технологий путем внедрения программ защит дипломов в виде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, привлечения квалифицированных наставников (специалистов-практиков), обучения предпринимательству на базе центров предпринимательства при вузе (Юридическая клиника, </w:t>
      </w:r>
      <w:r w:rsidRPr="00A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молодых предпринимателей,</w:t>
      </w:r>
      <w:r w:rsidRPr="00AA5653">
        <w:rPr>
          <w:rFonts w:ascii="Times New Roman" w:hAnsi="Times New Roman" w:cs="Times New Roman"/>
          <w:sz w:val="28"/>
          <w:szCs w:val="28"/>
        </w:rPr>
        <w:t xml:space="preserve"> регистрационно-консультационный пункт предпринимателя,</w:t>
      </w:r>
      <w:r w:rsidRPr="00AA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653">
        <w:rPr>
          <w:rFonts w:ascii="Times New Roman" w:hAnsi="Times New Roman" w:cs="Times New Roman"/>
          <w:sz w:val="28"/>
          <w:szCs w:val="28"/>
        </w:rPr>
        <w:t xml:space="preserve">организованный совместно с Минэкономразвития РО и др.); сформировать на базе школ и колледжей совместно с образовательными и научными организациями (в </w:t>
      </w:r>
      <w:proofErr w:type="spellStart"/>
      <w:r w:rsidRPr="00AA56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A5653">
        <w:rPr>
          <w:rFonts w:ascii="Times New Roman" w:hAnsi="Times New Roman" w:cs="Times New Roman"/>
          <w:sz w:val="28"/>
          <w:szCs w:val="28"/>
        </w:rPr>
        <w:t xml:space="preserve">. ЮНЦ РАН) совместные академические классы для взаимодействия молодежных групп в кластере и развития начальной научной профориентации 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(Ответственные: руководители научных школ, директор института междисциплинарных исследований глобальных процессов и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глокализации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, руководитель центра стратегических исследований социально-экономического развития Юга России, руководитель </w:t>
      </w:r>
      <w:proofErr w:type="spellStart"/>
      <w:r w:rsidRPr="00AA5653">
        <w:rPr>
          <w:rFonts w:ascii="Times New Roman" w:eastAsia="Calibri" w:hAnsi="Times New Roman"/>
          <w:i/>
          <w:sz w:val="28"/>
          <w:szCs w:val="28"/>
        </w:rPr>
        <w:t>StartUp</w:t>
      </w:r>
      <w:proofErr w:type="spellEnd"/>
      <w:r w:rsidRPr="00AA5653">
        <w:rPr>
          <w:rFonts w:ascii="Times New Roman" w:eastAsia="Calibri" w:hAnsi="Times New Roman"/>
          <w:i/>
          <w:sz w:val="28"/>
          <w:szCs w:val="28"/>
        </w:rPr>
        <w:t xml:space="preserve">-лаборатории, директор института развития технологий цифровой экономики, </w:t>
      </w:r>
      <w:r w:rsidRPr="00AA5653">
        <w:rPr>
          <w:rFonts w:ascii="Times New Roman" w:hAnsi="Times New Roman" w:cs="Times New Roman"/>
          <w:i/>
          <w:sz w:val="28"/>
          <w:szCs w:val="28"/>
        </w:rPr>
        <w:t>директор НИИ,</w:t>
      </w:r>
      <w:r w:rsidRPr="00AA5653">
        <w:rPr>
          <w:rFonts w:ascii="Times New Roman" w:eastAsia="Calibri" w:hAnsi="Times New Roman"/>
          <w:i/>
          <w:sz w:val="28"/>
          <w:szCs w:val="28"/>
        </w:rPr>
        <w:t xml:space="preserve"> деканы факультетов, директора филиалов);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5653">
        <w:rPr>
          <w:rFonts w:ascii="Times New Roman" w:hAnsi="Times New Roman" w:cs="Times New Roman"/>
          <w:sz w:val="28"/>
          <w:szCs w:val="28"/>
        </w:rPr>
        <w:t xml:space="preserve">сформировать целостную систему подготовки и профессионального роста научных и научно-педагогических кадров, обеспечивающую условия для проведения молодыми учеными научных исследований и разработок, создания научных лабораторий и конкурентоспособных коллективов; совершенствовать механизмы обучения в аспирантуре по программам подготовки научных и </w:t>
      </w:r>
      <w:r w:rsidRPr="00AA5653">
        <w:rPr>
          <w:rFonts w:ascii="Times New Roman" w:hAnsi="Times New Roman" w:cs="Times New Roman"/>
          <w:sz w:val="28"/>
          <w:szCs w:val="28"/>
        </w:rPr>
        <w:lastRenderedPageBreak/>
        <w:t xml:space="preserve">научно-педагогических кадров, в том числе за счет использования современных моделей образовательного процесса в формате онлайн-курсов и формирования контента единой базы по дисциплинам (модулям) программ обучения с обеспечением дистанционного доступа; внедрение механизма целевого обучения в аспирантуре в интересах ключевых работодателей региона </w:t>
      </w:r>
      <w:r w:rsidRPr="00AA5653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AA5653">
        <w:rPr>
          <w:rFonts w:ascii="Times New Roman" w:hAnsi="Times New Roman"/>
          <w:i/>
          <w:iCs/>
          <w:sz w:val="28"/>
          <w:szCs w:val="28"/>
          <w:lang w:eastAsia="ru-RU"/>
        </w:rPr>
        <w:t>Ответственные:</w:t>
      </w:r>
      <w:r w:rsidRPr="00AA5653">
        <w:rPr>
          <w:rFonts w:ascii="Times New Roman" w:hAnsi="Times New Roman"/>
          <w:i/>
          <w:sz w:val="28"/>
          <w:szCs w:val="28"/>
          <w:lang w:eastAsia="ru-RU"/>
        </w:rPr>
        <w:t> заведующие профильными кафедрами, научные руководители аспирантов, директор института магистратуры, начальник отдела аспирантуры и докторантуры);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653">
        <w:rPr>
          <w:rFonts w:ascii="Times New Roman" w:hAnsi="Times New Roman"/>
          <w:sz w:val="28"/>
          <w:szCs w:val="28"/>
          <w:lang w:eastAsia="ru-RU"/>
        </w:rPr>
        <w:t xml:space="preserve">развивать инновационную сетевую форму взаимодействия между научными школами, институтом магистратуры и отделом аспирантуры и докторантуры для обеспечения стабильной непрерывной системы, объединяющей все уровни подготовки кадров в университете; способствовать преемственности научной проблематики магистерских, аспирантских и докторских диссертационных исследований </w:t>
      </w:r>
      <w:r w:rsidRPr="00AA5653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AA5653">
        <w:rPr>
          <w:rFonts w:ascii="Times New Roman" w:hAnsi="Times New Roman"/>
          <w:i/>
          <w:iCs/>
          <w:sz w:val="28"/>
          <w:szCs w:val="28"/>
          <w:lang w:eastAsia="ru-RU"/>
        </w:rPr>
        <w:t>Ответственные:</w:t>
      </w:r>
      <w:r w:rsidRPr="00AA5653"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AA5653">
        <w:rPr>
          <w:rFonts w:ascii="Times New Roman" w:eastAsia="Calibri" w:hAnsi="Times New Roman"/>
          <w:i/>
          <w:sz w:val="28"/>
          <w:szCs w:val="28"/>
        </w:rPr>
        <w:t>руководители научных школ</w:t>
      </w:r>
      <w:r w:rsidRPr="00AA5653">
        <w:rPr>
          <w:rFonts w:ascii="Times New Roman" w:hAnsi="Times New Roman"/>
          <w:i/>
          <w:sz w:val="28"/>
          <w:szCs w:val="28"/>
          <w:lang w:eastAsia="ru-RU"/>
        </w:rPr>
        <w:t>, заведующие профильными кафедрами, научные руководители аспирантов, директор института магистратуры, начальник отдела аспирантуры и докторантуры);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653">
        <w:rPr>
          <w:rFonts w:ascii="Times New Roman" w:hAnsi="Times New Roman"/>
          <w:sz w:val="28"/>
          <w:szCs w:val="28"/>
          <w:lang w:eastAsia="ru-RU"/>
        </w:rPr>
        <w:t xml:space="preserve">совершенствовать работу, связанную с деятельностью диссертационных советов по базовым научным специальностям университета с целью подготовки высококвалифицированных научно-педагогических кадров для системы высшего образования РФ, способствовать преемственности поколений ученых, способных принимать обоснованные решения и проводить диссертационные исследования </w:t>
      </w:r>
      <w:r w:rsidRPr="00AA5653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AA5653">
        <w:rPr>
          <w:rFonts w:ascii="Times New Roman" w:hAnsi="Times New Roman"/>
          <w:i/>
          <w:iCs/>
          <w:sz w:val="28"/>
          <w:szCs w:val="28"/>
          <w:lang w:eastAsia="ru-RU"/>
        </w:rPr>
        <w:t>Ответственные:</w:t>
      </w:r>
      <w:r w:rsidRPr="00AA5653">
        <w:rPr>
          <w:rFonts w:ascii="Times New Roman" w:hAnsi="Times New Roman"/>
          <w:i/>
          <w:sz w:val="28"/>
          <w:szCs w:val="28"/>
          <w:lang w:eastAsia="ru-RU"/>
        </w:rPr>
        <w:t xml:space="preserve"> проректор по научной работе и инновациям, Председатели диссертационных советов);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контексте подготовки к приемной кампании РГЭУ (РИНХ) с целью обеспечения конкурса по программам аспирантуры осуществлять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среди выпускников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 РГЭУ (РИНХ) и других образовательных организаций по выявлению талантливой молодежи и формированию контингента аспирантов, сознательно принявших решение заниматься наукой </w:t>
      </w:r>
      <w:r w:rsidRPr="00AA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A56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Ответственные:</w:t>
      </w:r>
      <w:r w:rsidRPr="00AA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 отдела </w:t>
      </w:r>
      <w:r w:rsidRPr="00AA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аспирантуры и докторантуры, </w:t>
      </w:r>
      <w:r w:rsidRPr="00AA5653">
        <w:rPr>
          <w:rFonts w:ascii="Times New Roman" w:hAnsi="Times New Roman"/>
          <w:i/>
          <w:sz w:val="28"/>
          <w:szCs w:val="28"/>
          <w:lang w:eastAsia="ru-RU"/>
        </w:rPr>
        <w:t xml:space="preserve">директор института магистратуры, </w:t>
      </w:r>
      <w:r w:rsidRPr="00AA5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заведующие профильными кафедрами);</w:t>
      </w:r>
      <w:r w:rsidRPr="00A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007" w:rsidRPr="00AA5653" w:rsidRDefault="002E5007" w:rsidP="00BA5C28">
      <w:pPr>
        <w:pStyle w:val="a3"/>
        <w:widowControl w:val="0"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работу по продвижению научных журналов РГЭУ (РИНХ) в мировое научно-образовательное пространство; следовать стратегии развития научных журналов и адаптировать их контент к индексации в ведущих зарубежных </w:t>
      </w:r>
      <w:proofErr w:type="spellStart"/>
      <w:r w:rsidRPr="00AA5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наукометрических</w:t>
      </w:r>
      <w:proofErr w:type="spellEnd"/>
      <w:r w:rsidRPr="00AA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системах; оптимизировать процесс обработки и рецензирования материалов, поступающих в редакции журналов, за счет формирования электронной системы учета и личных кабинетов </w:t>
      </w:r>
      <w:r w:rsidRPr="00AA5653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AA5653">
        <w:rPr>
          <w:rFonts w:ascii="Times New Roman" w:hAnsi="Times New Roman"/>
          <w:i/>
          <w:iCs/>
          <w:sz w:val="28"/>
          <w:szCs w:val="28"/>
          <w:lang w:eastAsia="ru-RU"/>
        </w:rPr>
        <w:t>Ответственные:</w:t>
      </w:r>
      <w:r w:rsidRPr="00AA5653">
        <w:rPr>
          <w:rFonts w:ascii="Times New Roman" w:hAnsi="Times New Roman"/>
          <w:i/>
          <w:sz w:val="28"/>
          <w:szCs w:val="28"/>
          <w:lang w:eastAsia="ru-RU"/>
        </w:rPr>
        <w:t xml:space="preserve"> проректор по научной работе и инновациям, главные редакторы научных журналов, </w:t>
      </w:r>
      <w:r w:rsidRPr="00AA5653">
        <w:rPr>
          <w:rFonts w:ascii="Times New Roman" w:hAnsi="Times New Roman"/>
          <w:i/>
          <w:sz w:val="28"/>
          <w:szCs w:val="28"/>
        </w:rPr>
        <w:t>начальник управления компьютеризации учебной и административной деятельности)</w:t>
      </w:r>
      <w:r w:rsidRPr="001A33D7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C6874" w:rsidRPr="00AA5653" w:rsidRDefault="00AC6874" w:rsidP="00E22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874" w:rsidRPr="00AA5653" w:rsidRDefault="00AC6874" w:rsidP="006B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0A5B" w:rsidRPr="00AA5653" w:rsidRDefault="00F20A5B" w:rsidP="006B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0A5B" w:rsidRPr="00AA5653" w:rsidSect="0017605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E9" w:rsidRDefault="008608E9">
      <w:pPr>
        <w:spacing w:after="0" w:line="240" w:lineRule="auto"/>
      </w:pPr>
      <w:r>
        <w:separator/>
      </w:r>
    </w:p>
  </w:endnote>
  <w:endnote w:type="continuationSeparator" w:id="0">
    <w:p w:rsidR="008608E9" w:rsidRDefault="0086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695580"/>
      <w:docPartObj>
        <w:docPartGallery w:val="Page Numbers (Bottom of Page)"/>
        <w:docPartUnique/>
      </w:docPartObj>
    </w:sdtPr>
    <w:sdtEndPr/>
    <w:sdtContent>
      <w:p w:rsidR="00AB29F9" w:rsidRDefault="00AB29F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E8">
          <w:rPr>
            <w:noProof/>
          </w:rPr>
          <w:t>22</w:t>
        </w:r>
        <w:r>
          <w:fldChar w:fldCharType="end"/>
        </w:r>
      </w:p>
    </w:sdtContent>
  </w:sdt>
  <w:p w:rsidR="00AB29F9" w:rsidRDefault="00AB29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E9" w:rsidRDefault="008608E9">
      <w:pPr>
        <w:spacing w:after="0" w:line="240" w:lineRule="auto"/>
      </w:pPr>
      <w:r>
        <w:separator/>
      </w:r>
    </w:p>
  </w:footnote>
  <w:footnote w:type="continuationSeparator" w:id="0">
    <w:p w:rsidR="008608E9" w:rsidRDefault="0086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AF5"/>
    <w:multiLevelType w:val="hybridMultilevel"/>
    <w:tmpl w:val="CB18072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0A39F9"/>
    <w:multiLevelType w:val="hybridMultilevel"/>
    <w:tmpl w:val="3550AB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7604"/>
    <w:multiLevelType w:val="hybridMultilevel"/>
    <w:tmpl w:val="9F225648"/>
    <w:lvl w:ilvl="0" w:tplc="3D6CED36">
      <w:start w:val="1"/>
      <w:numFmt w:val="bullet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3BD1877"/>
    <w:multiLevelType w:val="hybridMultilevel"/>
    <w:tmpl w:val="6B5663EA"/>
    <w:lvl w:ilvl="0" w:tplc="3D6C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1030C"/>
    <w:multiLevelType w:val="hybridMultilevel"/>
    <w:tmpl w:val="32CAC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D40B39"/>
    <w:multiLevelType w:val="hybridMultilevel"/>
    <w:tmpl w:val="3550AB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7177"/>
    <w:multiLevelType w:val="hybridMultilevel"/>
    <w:tmpl w:val="02642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3A7291"/>
    <w:multiLevelType w:val="hybridMultilevel"/>
    <w:tmpl w:val="F5A0A438"/>
    <w:lvl w:ilvl="0" w:tplc="3D6CE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4C1F9F"/>
    <w:multiLevelType w:val="hybridMultilevel"/>
    <w:tmpl w:val="BDA4B476"/>
    <w:lvl w:ilvl="0" w:tplc="A2B0C2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196E344B"/>
    <w:multiLevelType w:val="hybridMultilevel"/>
    <w:tmpl w:val="67F49924"/>
    <w:lvl w:ilvl="0" w:tplc="62EEA49C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361A"/>
    <w:multiLevelType w:val="hybridMultilevel"/>
    <w:tmpl w:val="3E64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B65C8"/>
    <w:multiLevelType w:val="hybridMultilevel"/>
    <w:tmpl w:val="26283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962566"/>
    <w:multiLevelType w:val="hybridMultilevel"/>
    <w:tmpl w:val="E182F10C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C90D20"/>
    <w:multiLevelType w:val="hybridMultilevel"/>
    <w:tmpl w:val="CEC8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48095A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D7F32"/>
    <w:multiLevelType w:val="hybridMultilevel"/>
    <w:tmpl w:val="ECF8A476"/>
    <w:lvl w:ilvl="0" w:tplc="3D6C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C080D"/>
    <w:multiLevelType w:val="hybridMultilevel"/>
    <w:tmpl w:val="3B7A043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A511432"/>
    <w:multiLevelType w:val="hybridMultilevel"/>
    <w:tmpl w:val="E5FCB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D7EB1"/>
    <w:multiLevelType w:val="hybridMultilevel"/>
    <w:tmpl w:val="530ED96C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6740D"/>
    <w:multiLevelType w:val="hybridMultilevel"/>
    <w:tmpl w:val="B156DA52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F408D5"/>
    <w:multiLevelType w:val="hybridMultilevel"/>
    <w:tmpl w:val="217C1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AD43AC"/>
    <w:multiLevelType w:val="hybridMultilevel"/>
    <w:tmpl w:val="A1F4B2E6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CC41CD"/>
    <w:multiLevelType w:val="hybridMultilevel"/>
    <w:tmpl w:val="43BAA0FC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90947"/>
    <w:multiLevelType w:val="hybridMultilevel"/>
    <w:tmpl w:val="2B68A5DE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FE565E"/>
    <w:multiLevelType w:val="hybridMultilevel"/>
    <w:tmpl w:val="298E8488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CAE165A"/>
    <w:multiLevelType w:val="hybridMultilevel"/>
    <w:tmpl w:val="3E2A1F2E"/>
    <w:lvl w:ilvl="0" w:tplc="3D6CE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D27A7"/>
    <w:multiLevelType w:val="hybridMultilevel"/>
    <w:tmpl w:val="BDD070B6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01733E"/>
    <w:multiLevelType w:val="hybridMultilevel"/>
    <w:tmpl w:val="C458F2FA"/>
    <w:lvl w:ilvl="0" w:tplc="3D6CED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3EF85FEA"/>
    <w:multiLevelType w:val="hybridMultilevel"/>
    <w:tmpl w:val="9B1E4702"/>
    <w:lvl w:ilvl="0" w:tplc="3D6CED36">
      <w:start w:val="1"/>
      <w:numFmt w:val="bullet"/>
      <w:lvlText w:val="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>
    <w:nsid w:val="400E224D"/>
    <w:multiLevelType w:val="hybridMultilevel"/>
    <w:tmpl w:val="5CDA6D52"/>
    <w:lvl w:ilvl="0" w:tplc="3D6CE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2B71CB7"/>
    <w:multiLevelType w:val="hybridMultilevel"/>
    <w:tmpl w:val="88942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3B6DA1"/>
    <w:multiLevelType w:val="hybridMultilevel"/>
    <w:tmpl w:val="FD961294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520841"/>
    <w:multiLevelType w:val="hybridMultilevel"/>
    <w:tmpl w:val="C598DD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49D233B4"/>
    <w:multiLevelType w:val="hybridMultilevel"/>
    <w:tmpl w:val="6D968F68"/>
    <w:lvl w:ilvl="0" w:tplc="3D6CED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4B7471BF"/>
    <w:multiLevelType w:val="hybridMultilevel"/>
    <w:tmpl w:val="EE4676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E777ECD"/>
    <w:multiLevelType w:val="hybridMultilevel"/>
    <w:tmpl w:val="8F7AC65E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880A39"/>
    <w:multiLevelType w:val="hybridMultilevel"/>
    <w:tmpl w:val="A89861B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6">
    <w:nsid w:val="51EC17B1"/>
    <w:multiLevelType w:val="hybridMultilevel"/>
    <w:tmpl w:val="305CA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2164C53"/>
    <w:multiLevelType w:val="hybridMultilevel"/>
    <w:tmpl w:val="C644CCE0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35362BC"/>
    <w:multiLevelType w:val="hybridMultilevel"/>
    <w:tmpl w:val="4386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E70763"/>
    <w:multiLevelType w:val="hybridMultilevel"/>
    <w:tmpl w:val="084CB992"/>
    <w:lvl w:ilvl="0" w:tplc="3D6CED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6FE1135"/>
    <w:multiLevelType w:val="hybridMultilevel"/>
    <w:tmpl w:val="9742226C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974755F"/>
    <w:multiLevelType w:val="hybridMultilevel"/>
    <w:tmpl w:val="FC40E7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D4AAC"/>
    <w:multiLevelType w:val="hybridMultilevel"/>
    <w:tmpl w:val="C598DD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B86500"/>
    <w:multiLevelType w:val="hybridMultilevel"/>
    <w:tmpl w:val="FD8682C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4">
    <w:nsid w:val="64D042AA"/>
    <w:multiLevelType w:val="hybridMultilevel"/>
    <w:tmpl w:val="50704F32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161ACB"/>
    <w:multiLevelType w:val="hybridMultilevel"/>
    <w:tmpl w:val="18C0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45CBD"/>
    <w:multiLevelType w:val="hybridMultilevel"/>
    <w:tmpl w:val="26283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67951C4"/>
    <w:multiLevelType w:val="hybridMultilevel"/>
    <w:tmpl w:val="470C2F30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7B23667"/>
    <w:multiLevelType w:val="hybridMultilevel"/>
    <w:tmpl w:val="B372A14E"/>
    <w:lvl w:ilvl="0" w:tplc="3D6CE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7D62F21"/>
    <w:multiLevelType w:val="hybridMultilevel"/>
    <w:tmpl w:val="6926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DD20A9"/>
    <w:multiLevelType w:val="hybridMultilevel"/>
    <w:tmpl w:val="0AB4FA5C"/>
    <w:lvl w:ilvl="0" w:tplc="472238F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32"/>
  </w:num>
  <w:num w:numId="5">
    <w:abstractNumId w:val="4"/>
  </w:num>
  <w:num w:numId="6">
    <w:abstractNumId w:val="10"/>
  </w:num>
  <w:num w:numId="7">
    <w:abstractNumId w:val="49"/>
  </w:num>
  <w:num w:numId="8">
    <w:abstractNumId w:val="35"/>
  </w:num>
  <w:num w:numId="9">
    <w:abstractNumId w:val="19"/>
  </w:num>
  <w:num w:numId="10">
    <w:abstractNumId w:val="6"/>
  </w:num>
  <w:num w:numId="11">
    <w:abstractNumId w:val="46"/>
  </w:num>
  <w:num w:numId="12">
    <w:abstractNumId w:val="41"/>
  </w:num>
  <w:num w:numId="13">
    <w:abstractNumId w:val="33"/>
  </w:num>
  <w:num w:numId="14">
    <w:abstractNumId w:val="11"/>
  </w:num>
  <w:num w:numId="15">
    <w:abstractNumId w:val="5"/>
  </w:num>
  <w:num w:numId="16">
    <w:abstractNumId w:val="1"/>
  </w:num>
  <w:num w:numId="17">
    <w:abstractNumId w:val="45"/>
  </w:num>
  <w:num w:numId="18">
    <w:abstractNumId w:val="38"/>
  </w:num>
  <w:num w:numId="19">
    <w:abstractNumId w:val="15"/>
  </w:num>
  <w:num w:numId="20">
    <w:abstractNumId w:val="0"/>
  </w:num>
  <w:num w:numId="21">
    <w:abstractNumId w:val="29"/>
  </w:num>
  <w:num w:numId="22">
    <w:abstractNumId w:val="16"/>
  </w:num>
  <w:num w:numId="23">
    <w:abstractNumId w:val="8"/>
  </w:num>
  <w:num w:numId="24">
    <w:abstractNumId w:val="43"/>
  </w:num>
  <w:num w:numId="25">
    <w:abstractNumId w:val="42"/>
  </w:num>
  <w:num w:numId="26">
    <w:abstractNumId w:val="31"/>
  </w:num>
  <w:num w:numId="27">
    <w:abstractNumId w:val="36"/>
  </w:num>
  <w:num w:numId="28">
    <w:abstractNumId w:val="50"/>
  </w:num>
  <w:num w:numId="29">
    <w:abstractNumId w:val="3"/>
  </w:num>
  <w:num w:numId="30">
    <w:abstractNumId w:val="37"/>
  </w:num>
  <w:num w:numId="31">
    <w:abstractNumId w:val="30"/>
  </w:num>
  <w:num w:numId="32">
    <w:abstractNumId w:val="14"/>
  </w:num>
  <w:num w:numId="33">
    <w:abstractNumId w:val="23"/>
  </w:num>
  <w:num w:numId="34">
    <w:abstractNumId w:val="22"/>
  </w:num>
  <w:num w:numId="35">
    <w:abstractNumId w:val="40"/>
  </w:num>
  <w:num w:numId="36">
    <w:abstractNumId w:val="21"/>
  </w:num>
  <w:num w:numId="37">
    <w:abstractNumId w:val="12"/>
  </w:num>
  <w:num w:numId="38">
    <w:abstractNumId w:val="17"/>
  </w:num>
  <w:num w:numId="39">
    <w:abstractNumId w:val="28"/>
  </w:num>
  <w:num w:numId="40">
    <w:abstractNumId w:val="7"/>
  </w:num>
  <w:num w:numId="41">
    <w:abstractNumId w:val="2"/>
  </w:num>
  <w:num w:numId="42">
    <w:abstractNumId w:val="47"/>
  </w:num>
  <w:num w:numId="43">
    <w:abstractNumId w:val="18"/>
  </w:num>
  <w:num w:numId="44">
    <w:abstractNumId w:val="34"/>
  </w:num>
  <w:num w:numId="45">
    <w:abstractNumId w:val="48"/>
  </w:num>
  <w:num w:numId="46">
    <w:abstractNumId w:val="44"/>
  </w:num>
  <w:num w:numId="47">
    <w:abstractNumId w:val="39"/>
  </w:num>
  <w:num w:numId="48">
    <w:abstractNumId w:val="25"/>
  </w:num>
  <w:num w:numId="49">
    <w:abstractNumId w:val="20"/>
  </w:num>
  <w:num w:numId="50">
    <w:abstractNumId w:val="24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F"/>
    <w:rsid w:val="000017EA"/>
    <w:rsid w:val="00004B47"/>
    <w:rsid w:val="00004CC0"/>
    <w:rsid w:val="000073ED"/>
    <w:rsid w:val="00010CAE"/>
    <w:rsid w:val="0001278E"/>
    <w:rsid w:val="00012AF0"/>
    <w:rsid w:val="000130AB"/>
    <w:rsid w:val="00023A67"/>
    <w:rsid w:val="00026D20"/>
    <w:rsid w:val="0003197A"/>
    <w:rsid w:val="00032DAB"/>
    <w:rsid w:val="000340A3"/>
    <w:rsid w:val="00040274"/>
    <w:rsid w:val="00044075"/>
    <w:rsid w:val="00045C2D"/>
    <w:rsid w:val="00050370"/>
    <w:rsid w:val="00051F63"/>
    <w:rsid w:val="00056260"/>
    <w:rsid w:val="0006188B"/>
    <w:rsid w:val="00062CEB"/>
    <w:rsid w:val="00062DDE"/>
    <w:rsid w:val="00064344"/>
    <w:rsid w:val="00067991"/>
    <w:rsid w:val="00067A1D"/>
    <w:rsid w:val="00070745"/>
    <w:rsid w:val="000744AE"/>
    <w:rsid w:val="00075D35"/>
    <w:rsid w:val="00077572"/>
    <w:rsid w:val="00077904"/>
    <w:rsid w:val="00080C20"/>
    <w:rsid w:val="00084DF6"/>
    <w:rsid w:val="0009068E"/>
    <w:rsid w:val="000922F4"/>
    <w:rsid w:val="0009335C"/>
    <w:rsid w:val="000952D3"/>
    <w:rsid w:val="00097369"/>
    <w:rsid w:val="000A1245"/>
    <w:rsid w:val="000A57BE"/>
    <w:rsid w:val="000A64F8"/>
    <w:rsid w:val="000A6530"/>
    <w:rsid w:val="000A770D"/>
    <w:rsid w:val="000B0DA7"/>
    <w:rsid w:val="000B1683"/>
    <w:rsid w:val="000B4A1B"/>
    <w:rsid w:val="000B621E"/>
    <w:rsid w:val="000C00BB"/>
    <w:rsid w:val="000C019A"/>
    <w:rsid w:val="000C0DE4"/>
    <w:rsid w:val="000C2422"/>
    <w:rsid w:val="000C4126"/>
    <w:rsid w:val="000C641F"/>
    <w:rsid w:val="000C741D"/>
    <w:rsid w:val="000D5136"/>
    <w:rsid w:val="000E23BE"/>
    <w:rsid w:val="000E4377"/>
    <w:rsid w:val="000E5563"/>
    <w:rsid w:val="000E5822"/>
    <w:rsid w:val="000E621E"/>
    <w:rsid w:val="000F2171"/>
    <w:rsid w:val="000F49FD"/>
    <w:rsid w:val="000F7A88"/>
    <w:rsid w:val="00100428"/>
    <w:rsid w:val="0010166C"/>
    <w:rsid w:val="00103222"/>
    <w:rsid w:val="001036CD"/>
    <w:rsid w:val="00105D4B"/>
    <w:rsid w:val="00106C2B"/>
    <w:rsid w:val="00111D7A"/>
    <w:rsid w:val="00112332"/>
    <w:rsid w:val="00113938"/>
    <w:rsid w:val="001152DB"/>
    <w:rsid w:val="001169B8"/>
    <w:rsid w:val="0012097D"/>
    <w:rsid w:val="001214D5"/>
    <w:rsid w:val="00124566"/>
    <w:rsid w:val="001338E2"/>
    <w:rsid w:val="0014084F"/>
    <w:rsid w:val="00140D17"/>
    <w:rsid w:val="001415D4"/>
    <w:rsid w:val="001469BC"/>
    <w:rsid w:val="00160F4F"/>
    <w:rsid w:val="00160FFC"/>
    <w:rsid w:val="001639B8"/>
    <w:rsid w:val="00164339"/>
    <w:rsid w:val="00164C3A"/>
    <w:rsid w:val="0016503D"/>
    <w:rsid w:val="0016574F"/>
    <w:rsid w:val="00167966"/>
    <w:rsid w:val="00167DBC"/>
    <w:rsid w:val="00170455"/>
    <w:rsid w:val="001716E8"/>
    <w:rsid w:val="00176051"/>
    <w:rsid w:val="001816A8"/>
    <w:rsid w:val="00184FE4"/>
    <w:rsid w:val="00190C74"/>
    <w:rsid w:val="0019185B"/>
    <w:rsid w:val="001926ED"/>
    <w:rsid w:val="00192FD7"/>
    <w:rsid w:val="00193406"/>
    <w:rsid w:val="001978C9"/>
    <w:rsid w:val="001A0DFE"/>
    <w:rsid w:val="001A0F75"/>
    <w:rsid w:val="001A1B16"/>
    <w:rsid w:val="001A2185"/>
    <w:rsid w:val="001A33D7"/>
    <w:rsid w:val="001A485A"/>
    <w:rsid w:val="001B0FF1"/>
    <w:rsid w:val="001B3943"/>
    <w:rsid w:val="001B3B1A"/>
    <w:rsid w:val="001B450A"/>
    <w:rsid w:val="001B5B37"/>
    <w:rsid w:val="001B67E4"/>
    <w:rsid w:val="001B71A9"/>
    <w:rsid w:val="001C1B29"/>
    <w:rsid w:val="001C58D7"/>
    <w:rsid w:val="001C654B"/>
    <w:rsid w:val="001D5E7E"/>
    <w:rsid w:val="001E09B9"/>
    <w:rsid w:val="001E1AB6"/>
    <w:rsid w:val="001E35D8"/>
    <w:rsid w:val="001E3BAA"/>
    <w:rsid w:val="001E40D2"/>
    <w:rsid w:val="001E62C7"/>
    <w:rsid w:val="001E70F0"/>
    <w:rsid w:val="001F078A"/>
    <w:rsid w:val="001F352B"/>
    <w:rsid w:val="001F46AE"/>
    <w:rsid w:val="001F497E"/>
    <w:rsid w:val="00201711"/>
    <w:rsid w:val="002021FD"/>
    <w:rsid w:val="0020240C"/>
    <w:rsid w:val="0020309C"/>
    <w:rsid w:val="00203470"/>
    <w:rsid w:val="00203588"/>
    <w:rsid w:val="0021279B"/>
    <w:rsid w:val="002151BB"/>
    <w:rsid w:val="0021591B"/>
    <w:rsid w:val="00215B0D"/>
    <w:rsid w:val="00215F5A"/>
    <w:rsid w:val="0021634D"/>
    <w:rsid w:val="00221768"/>
    <w:rsid w:val="00222D70"/>
    <w:rsid w:val="0022326D"/>
    <w:rsid w:val="00227C92"/>
    <w:rsid w:val="002335DD"/>
    <w:rsid w:val="00234370"/>
    <w:rsid w:val="00234D66"/>
    <w:rsid w:val="002351F3"/>
    <w:rsid w:val="002405AD"/>
    <w:rsid w:val="00241782"/>
    <w:rsid w:val="00242892"/>
    <w:rsid w:val="002428A3"/>
    <w:rsid w:val="0024554B"/>
    <w:rsid w:val="00246CEB"/>
    <w:rsid w:val="0025116B"/>
    <w:rsid w:val="002543D2"/>
    <w:rsid w:val="00254F09"/>
    <w:rsid w:val="00256929"/>
    <w:rsid w:val="00260C40"/>
    <w:rsid w:val="00261AF6"/>
    <w:rsid w:val="00262D94"/>
    <w:rsid w:val="00265DBB"/>
    <w:rsid w:val="00265DC1"/>
    <w:rsid w:val="002665D6"/>
    <w:rsid w:val="00274058"/>
    <w:rsid w:val="00275462"/>
    <w:rsid w:val="0027659A"/>
    <w:rsid w:val="00276727"/>
    <w:rsid w:val="00277436"/>
    <w:rsid w:val="00277DD7"/>
    <w:rsid w:val="00283542"/>
    <w:rsid w:val="0029108B"/>
    <w:rsid w:val="002913AA"/>
    <w:rsid w:val="00293BE2"/>
    <w:rsid w:val="002940E0"/>
    <w:rsid w:val="00294E6B"/>
    <w:rsid w:val="00295761"/>
    <w:rsid w:val="002A06D6"/>
    <w:rsid w:val="002A06E6"/>
    <w:rsid w:val="002A16EC"/>
    <w:rsid w:val="002A1DF1"/>
    <w:rsid w:val="002A343A"/>
    <w:rsid w:val="002A4440"/>
    <w:rsid w:val="002A4CED"/>
    <w:rsid w:val="002A68DB"/>
    <w:rsid w:val="002A7545"/>
    <w:rsid w:val="002A7838"/>
    <w:rsid w:val="002B3336"/>
    <w:rsid w:val="002B3FE8"/>
    <w:rsid w:val="002B5FC1"/>
    <w:rsid w:val="002B79AA"/>
    <w:rsid w:val="002C0C4B"/>
    <w:rsid w:val="002C4D99"/>
    <w:rsid w:val="002C58F5"/>
    <w:rsid w:val="002C6227"/>
    <w:rsid w:val="002D1087"/>
    <w:rsid w:val="002D22DD"/>
    <w:rsid w:val="002D299E"/>
    <w:rsid w:val="002D39F8"/>
    <w:rsid w:val="002D6D84"/>
    <w:rsid w:val="002E40BE"/>
    <w:rsid w:val="002E4435"/>
    <w:rsid w:val="002E5007"/>
    <w:rsid w:val="002E572F"/>
    <w:rsid w:val="002F224F"/>
    <w:rsid w:val="002F2999"/>
    <w:rsid w:val="002F4E87"/>
    <w:rsid w:val="002F7EA7"/>
    <w:rsid w:val="0030349A"/>
    <w:rsid w:val="00303E02"/>
    <w:rsid w:val="00304EB6"/>
    <w:rsid w:val="003106BB"/>
    <w:rsid w:val="00312777"/>
    <w:rsid w:val="00312BA0"/>
    <w:rsid w:val="00314A00"/>
    <w:rsid w:val="003210CE"/>
    <w:rsid w:val="003217AE"/>
    <w:rsid w:val="003222FD"/>
    <w:rsid w:val="003229F3"/>
    <w:rsid w:val="00324A74"/>
    <w:rsid w:val="0032549A"/>
    <w:rsid w:val="00325541"/>
    <w:rsid w:val="0032634E"/>
    <w:rsid w:val="00326A4C"/>
    <w:rsid w:val="0033517E"/>
    <w:rsid w:val="00336879"/>
    <w:rsid w:val="003420F5"/>
    <w:rsid w:val="0034282C"/>
    <w:rsid w:val="003468DF"/>
    <w:rsid w:val="00347C2B"/>
    <w:rsid w:val="003527C0"/>
    <w:rsid w:val="003529A0"/>
    <w:rsid w:val="00360A05"/>
    <w:rsid w:val="00363487"/>
    <w:rsid w:val="0036605D"/>
    <w:rsid w:val="0037041F"/>
    <w:rsid w:val="00370569"/>
    <w:rsid w:val="00370B28"/>
    <w:rsid w:val="00373D13"/>
    <w:rsid w:val="00374B29"/>
    <w:rsid w:val="00375FA7"/>
    <w:rsid w:val="003834EC"/>
    <w:rsid w:val="00386C62"/>
    <w:rsid w:val="003870A7"/>
    <w:rsid w:val="00387C6A"/>
    <w:rsid w:val="00390260"/>
    <w:rsid w:val="0039061B"/>
    <w:rsid w:val="00392B54"/>
    <w:rsid w:val="0039316E"/>
    <w:rsid w:val="003933F6"/>
    <w:rsid w:val="00393435"/>
    <w:rsid w:val="003959D9"/>
    <w:rsid w:val="003967E3"/>
    <w:rsid w:val="003976F4"/>
    <w:rsid w:val="003A4287"/>
    <w:rsid w:val="003A565F"/>
    <w:rsid w:val="003A5B4C"/>
    <w:rsid w:val="003A5EDB"/>
    <w:rsid w:val="003A5FBC"/>
    <w:rsid w:val="003A65A2"/>
    <w:rsid w:val="003A73DE"/>
    <w:rsid w:val="003B0156"/>
    <w:rsid w:val="003B28C7"/>
    <w:rsid w:val="003B4093"/>
    <w:rsid w:val="003B4864"/>
    <w:rsid w:val="003B511B"/>
    <w:rsid w:val="003B707C"/>
    <w:rsid w:val="003C103D"/>
    <w:rsid w:val="003D1C00"/>
    <w:rsid w:val="003D5D73"/>
    <w:rsid w:val="003D5EAC"/>
    <w:rsid w:val="003D68F0"/>
    <w:rsid w:val="003D768C"/>
    <w:rsid w:val="003D7D55"/>
    <w:rsid w:val="003E3CDF"/>
    <w:rsid w:val="003F13ED"/>
    <w:rsid w:val="003F1949"/>
    <w:rsid w:val="003F1ED4"/>
    <w:rsid w:val="003F24A9"/>
    <w:rsid w:val="003F5A1A"/>
    <w:rsid w:val="004004BF"/>
    <w:rsid w:val="00404328"/>
    <w:rsid w:val="00404DD7"/>
    <w:rsid w:val="0040587E"/>
    <w:rsid w:val="0040648F"/>
    <w:rsid w:val="00406C4F"/>
    <w:rsid w:val="00411D2C"/>
    <w:rsid w:val="0041204B"/>
    <w:rsid w:val="00415319"/>
    <w:rsid w:val="00417E0A"/>
    <w:rsid w:val="00424D22"/>
    <w:rsid w:val="00425057"/>
    <w:rsid w:val="00426D6C"/>
    <w:rsid w:val="00430B11"/>
    <w:rsid w:val="004320EA"/>
    <w:rsid w:val="00441809"/>
    <w:rsid w:val="00441F12"/>
    <w:rsid w:val="00442E83"/>
    <w:rsid w:val="00446F10"/>
    <w:rsid w:val="004505E4"/>
    <w:rsid w:val="00451DD1"/>
    <w:rsid w:val="00451E3C"/>
    <w:rsid w:val="00454178"/>
    <w:rsid w:val="004543FD"/>
    <w:rsid w:val="004579D5"/>
    <w:rsid w:val="00460A98"/>
    <w:rsid w:val="0046262A"/>
    <w:rsid w:val="00462F80"/>
    <w:rsid w:val="004637AD"/>
    <w:rsid w:val="0046486B"/>
    <w:rsid w:val="0047045E"/>
    <w:rsid w:val="004729BC"/>
    <w:rsid w:val="0048264C"/>
    <w:rsid w:val="004843D5"/>
    <w:rsid w:val="00485339"/>
    <w:rsid w:val="00491CA2"/>
    <w:rsid w:val="00494E8B"/>
    <w:rsid w:val="00495755"/>
    <w:rsid w:val="004A2959"/>
    <w:rsid w:val="004A535A"/>
    <w:rsid w:val="004A5D80"/>
    <w:rsid w:val="004B2215"/>
    <w:rsid w:val="004B50AB"/>
    <w:rsid w:val="004B75E0"/>
    <w:rsid w:val="004B7C17"/>
    <w:rsid w:val="004C35F9"/>
    <w:rsid w:val="004C4324"/>
    <w:rsid w:val="004C59B9"/>
    <w:rsid w:val="004C62B4"/>
    <w:rsid w:val="004D1647"/>
    <w:rsid w:val="004D1EAC"/>
    <w:rsid w:val="004D51FB"/>
    <w:rsid w:val="004E1BDF"/>
    <w:rsid w:val="004E1E51"/>
    <w:rsid w:val="004E4D90"/>
    <w:rsid w:val="004E555B"/>
    <w:rsid w:val="004E780C"/>
    <w:rsid w:val="004E7814"/>
    <w:rsid w:val="004F1221"/>
    <w:rsid w:val="004F164D"/>
    <w:rsid w:val="004F2E48"/>
    <w:rsid w:val="004F3276"/>
    <w:rsid w:val="0050225C"/>
    <w:rsid w:val="00503B5B"/>
    <w:rsid w:val="00503E21"/>
    <w:rsid w:val="00505494"/>
    <w:rsid w:val="00505F15"/>
    <w:rsid w:val="00510AD6"/>
    <w:rsid w:val="00511DE2"/>
    <w:rsid w:val="00512A46"/>
    <w:rsid w:val="005136B5"/>
    <w:rsid w:val="005148E4"/>
    <w:rsid w:val="00515C01"/>
    <w:rsid w:val="0052030A"/>
    <w:rsid w:val="0052380A"/>
    <w:rsid w:val="00523933"/>
    <w:rsid w:val="005243B5"/>
    <w:rsid w:val="005251FD"/>
    <w:rsid w:val="00527F36"/>
    <w:rsid w:val="00536F77"/>
    <w:rsid w:val="00540F4A"/>
    <w:rsid w:val="005438F2"/>
    <w:rsid w:val="005454B4"/>
    <w:rsid w:val="00545885"/>
    <w:rsid w:val="005458FF"/>
    <w:rsid w:val="00552B62"/>
    <w:rsid w:val="005655F3"/>
    <w:rsid w:val="00565C3F"/>
    <w:rsid w:val="00566333"/>
    <w:rsid w:val="0057035B"/>
    <w:rsid w:val="00572242"/>
    <w:rsid w:val="005737D5"/>
    <w:rsid w:val="00573BE7"/>
    <w:rsid w:val="0057491F"/>
    <w:rsid w:val="00575D3C"/>
    <w:rsid w:val="00576800"/>
    <w:rsid w:val="0057775B"/>
    <w:rsid w:val="00585973"/>
    <w:rsid w:val="00587324"/>
    <w:rsid w:val="0059017C"/>
    <w:rsid w:val="005902A4"/>
    <w:rsid w:val="005916C8"/>
    <w:rsid w:val="0059258D"/>
    <w:rsid w:val="005926CB"/>
    <w:rsid w:val="00595B6E"/>
    <w:rsid w:val="005A1F17"/>
    <w:rsid w:val="005A236C"/>
    <w:rsid w:val="005A2649"/>
    <w:rsid w:val="005A309E"/>
    <w:rsid w:val="005A369C"/>
    <w:rsid w:val="005A640C"/>
    <w:rsid w:val="005A7BE3"/>
    <w:rsid w:val="005B0AFA"/>
    <w:rsid w:val="005B0EF2"/>
    <w:rsid w:val="005B1559"/>
    <w:rsid w:val="005B206E"/>
    <w:rsid w:val="005B47D5"/>
    <w:rsid w:val="005B687F"/>
    <w:rsid w:val="005B74C9"/>
    <w:rsid w:val="005C47A6"/>
    <w:rsid w:val="005C53F0"/>
    <w:rsid w:val="005D12B1"/>
    <w:rsid w:val="005D610C"/>
    <w:rsid w:val="005D6CD8"/>
    <w:rsid w:val="005D7331"/>
    <w:rsid w:val="005E0BDF"/>
    <w:rsid w:val="005E112B"/>
    <w:rsid w:val="005E671D"/>
    <w:rsid w:val="005E71A0"/>
    <w:rsid w:val="005F45C1"/>
    <w:rsid w:val="005F4ABD"/>
    <w:rsid w:val="005F7BA3"/>
    <w:rsid w:val="00603559"/>
    <w:rsid w:val="00604D62"/>
    <w:rsid w:val="00605746"/>
    <w:rsid w:val="00605E51"/>
    <w:rsid w:val="00606B75"/>
    <w:rsid w:val="00612559"/>
    <w:rsid w:val="006132F0"/>
    <w:rsid w:val="00615386"/>
    <w:rsid w:val="0061574C"/>
    <w:rsid w:val="00616E20"/>
    <w:rsid w:val="00620D0D"/>
    <w:rsid w:val="00624EB0"/>
    <w:rsid w:val="006256B6"/>
    <w:rsid w:val="00625B70"/>
    <w:rsid w:val="00626278"/>
    <w:rsid w:val="006270F3"/>
    <w:rsid w:val="00627F7C"/>
    <w:rsid w:val="00630011"/>
    <w:rsid w:val="006301F9"/>
    <w:rsid w:val="00630B5E"/>
    <w:rsid w:val="006312E8"/>
    <w:rsid w:val="00634B6E"/>
    <w:rsid w:val="00636AA5"/>
    <w:rsid w:val="00637982"/>
    <w:rsid w:val="00642A97"/>
    <w:rsid w:val="0064319B"/>
    <w:rsid w:val="00643F68"/>
    <w:rsid w:val="00645472"/>
    <w:rsid w:val="00645F86"/>
    <w:rsid w:val="00646487"/>
    <w:rsid w:val="006473E8"/>
    <w:rsid w:val="00652C0F"/>
    <w:rsid w:val="00652EA9"/>
    <w:rsid w:val="00654D83"/>
    <w:rsid w:val="00663A3C"/>
    <w:rsid w:val="0067240D"/>
    <w:rsid w:val="00672FF1"/>
    <w:rsid w:val="00675338"/>
    <w:rsid w:val="006827A4"/>
    <w:rsid w:val="0068617C"/>
    <w:rsid w:val="00691CA5"/>
    <w:rsid w:val="006977C8"/>
    <w:rsid w:val="00697D24"/>
    <w:rsid w:val="006A11BE"/>
    <w:rsid w:val="006A1CF3"/>
    <w:rsid w:val="006A4D62"/>
    <w:rsid w:val="006B026E"/>
    <w:rsid w:val="006B02B6"/>
    <w:rsid w:val="006B1D20"/>
    <w:rsid w:val="006B2116"/>
    <w:rsid w:val="006B3A4F"/>
    <w:rsid w:val="006B59F7"/>
    <w:rsid w:val="006C13CF"/>
    <w:rsid w:val="006C140E"/>
    <w:rsid w:val="006C2DA3"/>
    <w:rsid w:val="006C7A97"/>
    <w:rsid w:val="006D01D7"/>
    <w:rsid w:val="006D158E"/>
    <w:rsid w:val="006D51C0"/>
    <w:rsid w:val="006D7254"/>
    <w:rsid w:val="006D79E0"/>
    <w:rsid w:val="006E08F2"/>
    <w:rsid w:val="006E47E4"/>
    <w:rsid w:val="006E4F79"/>
    <w:rsid w:val="006E587B"/>
    <w:rsid w:val="006E6635"/>
    <w:rsid w:val="006F10A5"/>
    <w:rsid w:val="006F291C"/>
    <w:rsid w:val="006F38B9"/>
    <w:rsid w:val="006F681A"/>
    <w:rsid w:val="00701717"/>
    <w:rsid w:val="00707DF9"/>
    <w:rsid w:val="007100CF"/>
    <w:rsid w:val="007119BE"/>
    <w:rsid w:val="00712A2D"/>
    <w:rsid w:val="00714438"/>
    <w:rsid w:val="00715527"/>
    <w:rsid w:val="0071611F"/>
    <w:rsid w:val="00717ED6"/>
    <w:rsid w:val="00720AA1"/>
    <w:rsid w:val="00720FA9"/>
    <w:rsid w:val="00721C66"/>
    <w:rsid w:val="00721F36"/>
    <w:rsid w:val="00722F43"/>
    <w:rsid w:val="0072400D"/>
    <w:rsid w:val="0072468C"/>
    <w:rsid w:val="0072597B"/>
    <w:rsid w:val="00725C5B"/>
    <w:rsid w:val="00725E92"/>
    <w:rsid w:val="0072613D"/>
    <w:rsid w:val="0072645E"/>
    <w:rsid w:val="007265E9"/>
    <w:rsid w:val="00734033"/>
    <w:rsid w:val="007345E5"/>
    <w:rsid w:val="00742AD8"/>
    <w:rsid w:val="00743F6F"/>
    <w:rsid w:val="00745615"/>
    <w:rsid w:val="00745AFB"/>
    <w:rsid w:val="00747001"/>
    <w:rsid w:val="00754035"/>
    <w:rsid w:val="007611C8"/>
    <w:rsid w:val="00761654"/>
    <w:rsid w:val="00761E3B"/>
    <w:rsid w:val="00762728"/>
    <w:rsid w:val="00762ED3"/>
    <w:rsid w:val="0076441B"/>
    <w:rsid w:val="00764BFF"/>
    <w:rsid w:val="00767EC9"/>
    <w:rsid w:val="007706F0"/>
    <w:rsid w:val="00771341"/>
    <w:rsid w:val="00771DDE"/>
    <w:rsid w:val="0077350C"/>
    <w:rsid w:val="00773CE8"/>
    <w:rsid w:val="00780D57"/>
    <w:rsid w:val="007834C6"/>
    <w:rsid w:val="00784466"/>
    <w:rsid w:val="00785041"/>
    <w:rsid w:val="0078647E"/>
    <w:rsid w:val="00787E68"/>
    <w:rsid w:val="007934A2"/>
    <w:rsid w:val="00797F52"/>
    <w:rsid w:val="007A009E"/>
    <w:rsid w:val="007A2DB9"/>
    <w:rsid w:val="007A4C7D"/>
    <w:rsid w:val="007A53F0"/>
    <w:rsid w:val="007A614C"/>
    <w:rsid w:val="007B4AD3"/>
    <w:rsid w:val="007B4E44"/>
    <w:rsid w:val="007B6D4C"/>
    <w:rsid w:val="007C1DDA"/>
    <w:rsid w:val="007C3CCA"/>
    <w:rsid w:val="007C5A60"/>
    <w:rsid w:val="007D0C74"/>
    <w:rsid w:val="007D309F"/>
    <w:rsid w:val="007D45EB"/>
    <w:rsid w:val="007D4FF9"/>
    <w:rsid w:val="007D553F"/>
    <w:rsid w:val="007E0AD6"/>
    <w:rsid w:val="007F77A3"/>
    <w:rsid w:val="007F7E79"/>
    <w:rsid w:val="008051D1"/>
    <w:rsid w:val="00805BE7"/>
    <w:rsid w:val="00814857"/>
    <w:rsid w:val="00820813"/>
    <w:rsid w:val="00821785"/>
    <w:rsid w:val="008234FC"/>
    <w:rsid w:val="00824C99"/>
    <w:rsid w:val="00825A76"/>
    <w:rsid w:val="00825C7A"/>
    <w:rsid w:val="00830866"/>
    <w:rsid w:val="00832BB5"/>
    <w:rsid w:val="008335A1"/>
    <w:rsid w:val="00840CBE"/>
    <w:rsid w:val="008464B1"/>
    <w:rsid w:val="0084699C"/>
    <w:rsid w:val="008516E1"/>
    <w:rsid w:val="008516EB"/>
    <w:rsid w:val="0085395F"/>
    <w:rsid w:val="00856719"/>
    <w:rsid w:val="008608E9"/>
    <w:rsid w:val="00861B7F"/>
    <w:rsid w:val="00862716"/>
    <w:rsid w:val="008646DA"/>
    <w:rsid w:val="00865990"/>
    <w:rsid w:val="00866CCF"/>
    <w:rsid w:val="0087276B"/>
    <w:rsid w:val="0087280F"/>
    <w:rsid w:val="00872BB5"/>
    <w:rsid w:val="00875550"/>
    <w:rsid w:val="008771F3"/>
    <w:rsid w:val="00877773"/>
    <w:rsid w:val="00882321"/>
    <w:rsid w:val="00883D9A"/>
    <w:rsid w:val="0088568A"/>
    <w:rsid w:val="00886517"/>
    <w:rsid w:val="00886CBA"/>
    <w:rsid w:val="00890897"/>
    <w:rsid w:val="00891CAA"/>
    <w:rsid w:val="008932E5"/>
    <w:rsid w:val="00896AFB"/>
    <w:rsid w:val="008A064E"/>
    <w:rsid w:val="008A4A68"/>
    <w:rsid w:val="008A55BE"/>
    <w:rsid w:val="008A5C03"/>
    <w:rsid w:val="008B0347"/>
    <w:rsid w:val="008B0E89"/>
    <w:rsid w:val="008B37E0"/>
    <w:rsid w:val="008B3B10"/>
    <w:rsid w:val="008B41FE"/>
    <w:rsid w:val="008B47FC"/>
    <w:rsid w:val="008B7CB8"/>
    <w:rsid w:val="008C0BB5"/>
    <w:rsid w:val="008C2599"/>
    <w:rsid w:val="008C55D6"/>
    <w:rsid w:val="008D0A8D"/>
    <w:rsid w:val="008D27CA"/>
    <w:rsid w:val="008D4650"/>
    <w:rsid w:val="008D5428"/>
    <w:rsid w:val="008E41EF"/>
    <w:rsid w:val="008E59C2"/>
    <w:rsid w:val="008E5E63"/>
    <w:rsid w:val="008E6A43"/>
    <w:rsid w:val="008E75F1"/>
    <w:rsid w:val="008F260C"/>
    <w:rsid w:val="008F32FE"/>
    <w:rsid w:val="008F5F4D"/>
    <w:rsid w:val="009015C4"/>
    <w:rsid w:val="00901C64"/>
    <w:rsid w:val="00901F48"/>
    <w:rsid w:val="0090230E"/>
    <w:rsid w:val="009038E8"/>
    <w:rsid w:val="00905F72"/>
    <w:rsid w:val="00911E09"/>
    <w:rsid w:val="00911F22"/>
    <w:rsid w:val="00916038"/>
    <w:rsid w:val="00922DA0"/>
    <w:rsid w:val="00926B88"/>
    <w:rsid w:val="009274E1"/>
    <w:rsid w:val="00927C93"/>
    <w:rsid w:val="00932156"/>
    <w:rsid w:val="009330C9"/>
    <w:rsid w:val="00937516"/>
    <w:rsid w:val="009430CA"/>
    <w:rsid w:val="00946C32"/>
    <w:rsid w:val="0094706B"/>
    <w:rsid w:val="009506BB"/>
    <w:rsid w:val="0095125D"/>
    <w:rsid w:val="00954169"/>
    <w:rsid w:val="009564AD"/>
    <w:rsid w:val="009568D2"/>
    <w:rsid w:val="00957CFA"/>
    <w:rsid w:val="0096084F"/>
    <w:rsid w:val="00961897"/>
    <w:rsid w:val="00964450"/>
    <w:rsid w:val="00964C25"/>
    <w:rsid w:val="0096762A"/>
    <w:rsid w:val="00970B55"/>
    <w:rsid w:val="00973B44"/>
    <w:rsid w:val="00973C14"/>
    <w:rsid w:val="00973C55"/>
    <w:rsid w:val="009748A3"/>
    <w:rsid w:val="0097571D"/>
    <w:rsid w:val="00975C0B"/>
    <w:rsid w:val="00977159"/>
    <w:rsid w:val="009773EB"/>
    <w:rsid w:val="00980070"/>
    <w:rsid w:val="00982FAF"/>
    <w:rsid w:val="00990E28"/>
    <w:rsid w:val="009964CD"/>
    <w:rsid w:val="009979FF"/>
    <w:rsid w:val="009A04DF"/>
    <w:rsid w:val="009A124F"/>
    <w:rsid w:val="009A2863"/>
    <w:rsid w:val="009A4751"/>
    <w:rsid w:val="009B1B99"/>
    <w:rsid w:val="009B43FB"/>
    <w:rsid w:val="009B5715"/>
    <w:rsid w:val="009B6B21"/>
    <w:rsid w:val="009B7A4F"/>
    <w:rsid w:val="009C043D"/>
    <w:rsid w:val="009C04E4"/>
    <w:rsid w:val="009C0549"/>
    <w:rsid w:val="009C0A20"/>
    <w:rsid w:val="009C23D2"/>
    <w:rsid w:val="009C5039"/>
    <w:rsid w:val="009C6FB0"/>
    <w:rsid w:val="009C7AFE"/>
    <w:rsid w:val="009D288A"/>
    <w:rsid w:val="009D39FD"/>
    <w:rsid w:val="009D4256"/>
    <w:rsid w:val="009D4677"/>
    <w:rsid w:val="009D62A8"/>
    <w:rsid w:val="009E010B"/>
    <w:rsid w:val="009F11D5"/>
    <w:rsid w:val="00A000AE"/>
    <w:rsid w:val="00A06897"/>
    <w:rsid w:val="00A11A6A"/>
    <w:rsid w:val="00A12863"/>
    <w:rsid w:val="00A14A29"/>
    <w:rsid w:val="00A209FB"/>
    <w:rsid w:val="00A22326"/>
    <w:rsid w:val="00A27831"/>
    <w:rsid w:val="00A278BB"/>
    <w:rsid w:val="00A3067A"/>
    <w:rsid w:val="00A32A58"/>
    <w:rsid w:val="00A413ED"/>
    <w:rsid w:val="00A45515"/>
    <w:rsid w:val="00A457D7"/>
    <w:rsid w:val="00A45A95"/>
    <w:rsid w:val="00A478F0"/>
    <w:rsid w:val="00A47E7B"/>
    <w:rsid w:val="00A52972"/>
    <w:rsid w:val="00A53A62"/>
    <w:rsid w:val="00A604DC"/>
    <w:rsid w:val="00A6287D"/>
    <w:rsid w:val="00A62D85"/>
    <w:rsid w:val="00A66919"/>
    <w:rsid w:val="00A70A71"/>
    <w:rsid w:val="00A76930"/>
    <w:rsid w:val="00A774FC"/>
    <w:rsid w:val="00A77A32"/>
    <w:rsid w:val="00A847BD"/>
    <w:rsid w:val="00A85D54"/>
    <w:rsid w:val="00A86BC3"/>
    <w:rsid w:val="00A915DD"/>
    <w:rsid w:val="00AA07DF"/>
    <w:rsid w:val="00AA1339"/>
    <w:rsid w:val="00AA296D"/>
    <w:rsid w:val="00AA491A"/>
    <w:rsid w:val="00AA5653"/>
    <w:rsid w:val="00AB29F9"/>
    <w:rsid w:val="00AB581B"/>
    <w:rsid w:val="00AC12B2"/>
    <w:rsid w:val="00AC514B"/>
    <w:rsid w:val="00AC6874"/>
    <w:rsid w:val="00AC7C6D"/>
    <w:rsid w:val="00AD0DD8"/>
    <w:rsid w:val="00AD2345"/>
    <w:rsid w:val="00AD5183"/>
    <w:rsid w:val="00AD5E62"/>
    <w:rsid w:val="00AD6754"/>
    <w:rsid w:val="00AE0CFD"/>
    <w:rsid w:val="00AE15E8"/>
    <w:rsid w:val="00AE26AC"/>
    <w:rsid w:val="00AE29B1"/>
    <w:rsid w:val="00AE33D2"/>
    <w:rsid w:val="00AE4427"/>
    <w:rsid w:val="00AE608B"/>
    <w:rsid w:val="00AF136C"/>
    <w:rsid w:val="00AF1426"/>
    <w:rsid w:val="00AF74C6"/>
    <w:rsid w:val="00AF7B14"/>
    <w:rsid w:val="00B12152"/>
    <w:rsid w:val="00B16106"/>
    <w:rsid w:val="00B1753B"/>
    <w:rsid w:val="00B21AD9"/>
    <w:rsid w:val="00B22E5C"/>
    <w:rsid w:val="00B2691A"/>
    <w:rsid w:val="00B33075"/>
    <w:rsid w:val="00B33A67"/>
    <w:rsid w:val="00B35061"/>
    <w:rsid w:val="00B37B43"/>
    <w:rsid w:val="00B40D9C"/>
    <w:rsid w:val="00B46FD1"/>
    <w:rsid w:val="00B47617"/>
    <w:rsid w:val="00B47C1B"/>
    <w:rsid w:val="00B5114A"/>
    <w:rsid w:val="00B53A80"/>
    <w:rsid w:val="00B53ABF"/>
    <w:rsid w:val="00B54022"/>
    <w:rsid w:val="00B541BA"/>
    <w:rsid w:val="00B5565C"/>
    <w:rsid w:val="00B60E88"/>
    <w:rsid w:val="00B62DAB"/>
    <w:rsid w:val="00B65CD6"/>
    <w:rsid w:val="00B66302"/>
    <w:rsid w:val="00B66C2F"/>
    <w:rsid w:val="00B67838"/>
    <w:rsid w:val="00B67A45"/>
    <w:rsid w:val="00B7431F"/>
    <w:rsid w:val="00B74E1C"/>
    <w:rsid w:val="00B76FA7"/>
    <w:rsid w:val="00B902ED"/>
    <w:rsid w:val="00B9041C"/>
    <w:rsid w:val="00B906F1"/>
    <w:rsid w:val="00B91C30"/>
    <w:rsid w:val="00B91DE8"/>
    <w:rsid w:val="00B933AD"/>
    <w:rsid w:val="00B93E22"/>
    <w:rsid w:val="00B96136"/>
    <w:rsid w:val="00BA5C28"/>
    <w:rsid w:val="00BB238C"/>
    <w:rsid w:val="00BB4EFF"/>
    <w:rsid w:val="00BB726B"/>
    <w:rsid w:val="00BB745E"/>
    <w:rsid w:val="00BC4F35"/>
    <w:rsid w:val="00BC578D"/>
    <w:rsid w:val="00BD1F44"/>
    <w:rsid w:val="00BD2E99"/>
    <w:rsid w:val="00BD6245"/>
    <w:rsid w:val="00BD63F8"/>
    <w:rsid w:val="00BD7468"/>
    <w:rsid w:val="00BE1467"/>
    <w:rsid w:val="00BE1F2A"/>
    <w:rsid w:val="00BE3435"/>
    <w:rsid w:val="00BE3607"/>
    <w:rsid w:val="00BE4731"/>
    <w:rsid w:val="00BE62E2"/>
    <w:rsid w:val="00BE62F8"/>
    <w:rsid w:val="00BE7983"/>
    <w:rsid w:val="00BF2528"/>
    <w:rsid w:val="00BF2AC7"/>
    <w:rsid w:val="00BF4B55"/>
    <w:rsid w:val="00BF5640"/>
    <w:rsid w:val="00BF6138"/>
    <w:rsid w:val="00BF6A82"/>
    <w:rsid w:val="00C005A1"/>
    <w:rsid w:val="00C03DA8"/>
    <w:rsid w:val="00C053A2"/>
    <w:rsid w:val="00C069C4"/>
    <w:rsid w:val="00C101CA"/>
    <w:rsid w:val="00C11B1B"/>
    <w:rsid w:val="00C14D6D"/>
    <w:rsid w:val="00C2545D"/>
    <w:rsid w:val="00C26367"/>
    <w:rsid w:val="00C26B46"/>
    <w:rsid w:val="00C26B80"/>
    <w:rsid w:val="00C27D04"/>
    <w:rsid w:val="00C30AB6"/>
    <w:rsid w:val="00C32750"/>
    <w:rsid w:val="00C327AF"/>
    <w:rsid w:val="00C32A8D"/>
    <w:rsid w:val="00C33704"/>
    <w:rsid w:val="00C34D7C"/>
    <w:rsid w:val="00C35388"/>
    <w:rsid w:val="00C40AD6"/>
    <w:rsid w:val="00C41EDE"/>
    <w:rsid w:val="00C41FDB"/>
    <w:rsid w:val="00C42E39"/>
    <w:rsid w:val="00C456DB"/>
    <w:rsid w:val="00C45BF2"/>
    <w:rsid w:val="00C52440"/>
    <w:rsid w:val="00C571E3"/>
    <w:rsid w:val="00C57ADA"/>
    <w:rsid w:val="00C57D26"/>
    <w:rsid w:val="00C57F43"/>
    <w:rsid w:val="00C610E3"/>
    <w:rsid w:val="00C61C73"/>
    <w:rsid w:val="00C67229"/>
    <w:rsid w:val="00C73B20"/>
    <w:rsid w:val="00C7507A"/>
    <w:rsid w:val="00C75D13"/>
    <w:rsid w:val="00C8013C"/>
    <w:rsid w:val="00C90407"/>
    <w:rsid w:val="00C91118"/>
    <w:rsid w:val="00C94609"/>
    <w:rsid w:val="00C959CC"/>
    <w:rsid w:val="00C96198"/>
    <w:rsid w:val="00C96408"/>
    <w:rsid w:val="00C96C63"/>
    <w:rsid w:val="00CA321E"/>
    <w:rsid w:val="00CA322E"/>
    <w:rsid w:val="00CA45EE"/>
    <w:rsid w:val="00CA5133"/>
    <w:rsid w:val="00CA5467"/>
    <w:rsid w:val="00CA5D92"/>
    <w:rsid w:val="00CA7B02"/>
    <w:rsid w:val="00CB1E33"/>
    <w:rsid w:val="00CB5C46"/>
    <w:rsid w:val="00CC15FC"/>
    <w:rsid w:val="00CC1BC2"/>
    <w:rsid w:val="00CC7EE3"/>
    <w:rsid w:val="00CD01DB"/>
    <w:rsid w:val="00CD042C"/>
    <w:rsid w:val="00CE12C2"/>
    <w:rsid w:val="00CF0180"/>
    <w:rsid w:val="00CF09DA"/>
    <w:rsid w:val="00CF21E2"/>
    <w:rsid w:val="00CF349F"/>
    <w:rsid w:val="00CF4148"/>
    <w:rsid w:val="00CF4E83"/>
    <w:rsid w:val="00D02638"/>
    <w:rsid w:val="00D03FC5"/>
    <w:rsid w:val="00D04E77"/>
    <w:rsid w:val="00D04E89"/>
    <w:rsid w:val="00D073B0"/>
    <w:rsid w:val="00D1093C"/>
    <w:rsid w:val="00D124B3"/>
    <w:rsid w:val="00D134DD"/>
    <w:rsid w:val="00D17CE2"/>
    <w:rsid w:val="00D218DA"/>
    <w:rsid w:val="00D26061"/>
    <w:rsid w:val="00D26311"/>
    <w:rsid w:val="00D273D0"/>
    <w:rsid w:val="00D305BA"/>
    <w:rsid w:val="00D30D32"/>
    <w:rsid w:val="00D331B9"/>
    <w:rsid w:val="00D34E29"/>
    <w:rsid w:val="00D353F4"/>
    <w:rsid w:val="00D36AB4"/>
    <w:rsid w:val="00D36EE9"/>
    <w:rsid w:val="00D37DD0"/>
    <w:rsid w:val="00D37E16"/>
    <w:rsid w:val="00D439B6"/>
    <w:rsid w:val="00D43E96"/>
    <w:rsid w:val="00D467A0"/>
    <w:rsid w:val="00D4759E"/>
    <w:rsid w:val="00D47BEE"/>
    <w:rsid w:val="00D50D24"/>
    <w:rsid w:val="00D5333B"/>
    <w:rsid w:val="00D55A8A"/>
    <w:rsid w:val="00D570AC"/>
    <w:rsid w:val="00D60B3C"/>
    <w:rsid w:val="00D643B7"/>
    <w:rsid w:val="00D71895"/>
    <w:rsid w:val="00D733B7"/>
    <w:rsid w:val="00D74CA2"/>
    <w:rsid w:val="00D76351"/>
    <w:rsid w:val="00D76CA9"/>
    <w:rsid w:val="00D816E9"/>
    <w:rsid w:val="00D82DCF"/>
    <w:rsid w:val="00D87339"/>
    <w:rsid w:val="00D8778E"/>
    <w:rsid w:val="00D91083"/>
    <w:rsid w:val="00D9169B"/>
    <w:rsid w:val="00D926B2"/>
    <w:rsid w:val="00D935DD"/>
    <w:rsid w:val="00D959C7"/>
    <w:rsid w:val="00D96074"/>
    <w:rsid w:val="00D97931"/>
    <w:rsid w:val="00DA0245"/>
    <w:rsid w:val="00DA14C5"/>
    <w:rsid w:val="00DA29B6"/>
    <w:rsid w:val="00DA3020"/>
    <w:rsid w:val="00DA39D1"/>
    <w:rsid w:val="00DA5BC4"/>
    <w:rsid w:val="00DA79E8"/>
    <w:rsid w:val="00DA7E79"/>
    <w:rsid w:val="00DB0D2D"/>
    <w:rsid w:val="00DB166D"/>
    <w:rsid w:val="00DB3DC3"/>
    <w:rsid w:val="00DB5EC8"/>
    <w:rsid w:val="00DC0889"/>
    <w:rsid w:val="00DC0DAB"/>
    <w:rsid w:val="00DC18EE"/>
    <w:rsid w:val="00DC31FA"/>
    <w:rsid w:val="00DD0023"/>
    <w:rsid w:val="00DD4CA9"/>
    <w:rsid w:val="00DD51F3"/>
    <w:rsid w:val="00DD5DB1"/>
    <w:rsid w:val="00DE01A9"/>
    <w:rsid w:val="00DE0FB5"/>
    <w:rsid w:val="00DE2961"/>
    <w:rsid w:val="00DE3140"/>
    <w:rsid w:val="00DE3FD4"/>
    <w:rsid w:val="00DF58FB"/>
    <w:rsid w:val="00E011EF"/>
    <w:rsid w:val="00E01DA6"/>
    <w:rsid w:val="00E02536"/>
    <w:rsid w:val="00E0620D"/>
    <w:rsid w:val="00E07758"/>
    <w:rsid w:val="00E11620"/>
    <w:rsid w:val="00E127A4"/>
    <w:rsid w:val="00E127AF"/>
    <w:rsid w:val="00E14198"/>
    <w:rsid w:val="00E16473"/>
    <w:rsid w:val="00E22ADD"/>
    <w:rsid w:val="00E22F79"/>
    <w:rsid w:val="00E251D2"/>
    <w:rsid w:val="00E25F37"/>
    <w:rsid w:val="00E27030"/>
    <w:rsid w:val="00E27B94"/>
    <w:rsid w:val="00E33572"/>
    <w:rsid w:val="00E337DA"/>
    <w:rsid w:val="00E33D1A"/>
    <w:rsid w:val="00E33E1E"/>
    <w:rsid w:val="00E35479"/>
    <w:rsid w:val="00E3556F"/>
    <w:rsid w:val="00E37E89"/>
    <w:rsid w:val="00E4079C"/>
    <w:rsid w:val="00E46194"/>
    <w:rsid w:val="00E55ECC"/>
    <w:rsid w:val="00E578A4"/>
    <w:rsid w:val="00E62EA6"/>
    <w:rsid w:val="00E62FBD"/>
    <w:rsid w:val="00E6308B"/>
    <w:rsid w:val="00E72F1E"/>
    <w:rsid w:val="00E73568"/>
    <w:rsid w:val="00E86C8C"/>
    <w:rsid w:val="00E87441"/>
    <w:rsid w:val="00E901D0"/>
    <w:rsid w:val="00E94750"/>
    <w:rsid w:val="00E94E9F"/>
    <w:rsid w:val="00E96DEC"/>
    <w:rsid w:val="00EA2610"/>
    <w:rsid w:val="00EA533E"/>
    <w:rsid w:val="00EA5458"/>
    <w:rsid w:val="00EA5C28"/>
    <w:rsid w:val="00EA6AC3"/>
    <w:rsid w:val="00EB4C5D"/>
    <w:rsid w:val="00EB5AD2"/>
    <w:rsid w:val="00EB7337"/>
    <w:rsid w:val="00EC5DE8"/>
    <w:rsid w:val="00EC70D2"/>
    <w:rsid w:val="00ED16E6"/>
    <w:rsid w:val="00ED363B"/>
    <w:rsid w:val="00EE087C"/>
    <w:rsid w:val="00EE0DB8"/>
    <w:rsid w:val="00EE3AFA"/>
    <w:rsid w:val="00EE3D4E"/>
    <w:rsid w:val="00EE57E4"/>
    <w:rsid w:val="00EE6980"/>
    <w:rsid w:val="00EF2CB0"/>
    <w:rsid w:val="00EF5CC8"/>
    <w:rsid w:val="00EF695A"/>
    <w:rsid w:val="00EF6B96"/>
    <w:rsid w:val="00F01E27"/>
    <w:rsid w:val="00F0408D"/>
    <w:rsid w:val="00F05E81"/>
    <w:rsid w:val="00F06754"/>
    <w:rsid w:val="00F06848"/>
    <w:rsid w:val="00F101C6"/>
    <w:rsid w:val="00F1047D"/>
    <w:rsid w:val="00F12309"/>
    <w:rsid w:val="00F13BB6"/>
    <w:rsid w:val="00F150AF"/>
    <w:rsid w:val="00F16C98"/>
    <w:rsid w:val="00F20A5B"/>
    <w:rsid w:val="00F242F7"/>
    <w:rsid w:val="00F24600"/>
    <w:rsid w:val="00F24DBB"/>
    <w:rsid w:val="00F256D9"/>
    <w:rsid w:val="00F27579"/>
    <w:rsid w:val="00F30956"/>
    <w:rsid w:val="00F3171D"/>
    <w:rsid w:val="00F36F74"/>
    <w:rsid w:val="00F370C6"/>
    <w:rsid w:val="00F373F3"/>
    <w:rsid w:val="00F37806"/>
    <w:rsid w:val="00F4138D"/>
    <w:rsid w:val="00F424F0"/>
    <w:rsid w:val="00F44E74"/>
    <w:rsid w:val="00F45F3C"/>
    <w:rsid w:val="00F47918"/>
    <w:rsid w:val="00F508F6"/>
    <w:rsid w:val="00F50FD9"/>
    <w:rsid w:val="00F525D4"/>
    <w:rsid w:val="00F54210"/>
    <w:rsid w:val="00F54688"/>
    <w:rsid w:val="00F55DED"/>
    <w:rsid w:val="00F55F3A"/>
    <w:rsid w:val="00F55FE2"/>
    <w:rsid w:val="00F60998"/>
    <w:rsid w:val="00F628F7"/>
    <w:rsid w:val="00F66DFC"/>
    <w:rsid w:val="00F7018D"/>
    <w:rsid w:val="00F71D5E"/>
    <w:rsid w:val="00F725DD"/>
    <w:rsid w:val="00F77D71"/>
    <w:rsid w:val="00F80165"/>
    <w:rsid w:val="00F83234"/>
    <w:rsid w:val="00F8352C"/>
    <w:rsid w:val="00F843CE"/>
    <w:rsid w:val="00F85DCF"/>
    <w:rsid w:val="00F87493"/>
    <w:rsid w:val="00F91E17"/>
    <w:rsid w:val="00F94F13"/>
    <w:rsid w:val="00F960F9"/>
    <w:rsid w:val="00F96207"/>
    <w:rsid w:val="00F9677D"/>
    <w:rsid w:val="00FA17C5"/>
    <w:rsid w:val="00FA2B3C"/>
    <w:rsid w:val="00FA4265"/>
    <w:rsid w:val="00FA5182"/>
    <w:rsid w:val="00FB134B"/>
    <w:rsid w:val="00FB20DA"/>
    <w:rsid w:val="00FB3CFC"/>
    <w:rsid w:val="00FB4533"/>
    <w:rsid w:val="00FB50CA"/>
    <w:rsid w:val="00FC1602"/>
    <w:rsid w:val="00FD22C8"/>
    <w:rsid w:val="00FD23A7"/>
    <w:rsid w:val="00FD4866"/>
    <w:rsid w:val="00FD5431"/>
    <w:rsid w:val="00FD57E6"/>
    <w:rsid w:val="00FE0AB9"/>
    <w:rsid w:val="00FE3C72"/>
    <w:rsid w:val="00FE3F57"/>
    <w:rsid w:val="00FE6D86"/>
    <w:rsid w:val="00FF20F8"/>
    <w:rsid w:val="00FF2F7B"/>
    <w:rsid w:val="00FF3700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886A4-6BD5-4A7E-8F7B-20591745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7F"/>
    <w:pPr>
      <w:ind w:left="720"/>
      <w:contextualSpacing/>
    </w:pPr>
  </w:style>
  <w:style w:type="table" w:styleId="a4">
    <w:name w:val="Table Grid"/>
    <w:basedOn w:val="a1"/>
    <w:uiPriority w:val="59"/>
    <w:rsid w:val="0029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A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331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FE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6D7254"/>
    <w:rPr>
      <w:b/>
      <w:bCs/>
    </w:rPr>
  </w:style>
  <w:style w:type="paragraph" w:customStyle="1" w:styleId="aa">
    <w:name w:val="Целые данные табл"/>
    <w:basedOn w:val="a"/>
    <w:uiPriority w:val="99"/>
    <w:rsid w:val="006D7254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43D5"/>
  </w:style>
  <w:style w:type="paragraph" w:customStyle="1" w:styleId="ConsPlusNormal">
    <w:name w:val="ConsPlusNormal"/>
    <w:rsid w:val="00E37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-11">
    <w:name w:val="Таблица-сетка 1 светлая1"/>
    <w:basedOn w:val="a1"/>
    <w:uiPriority w:val="46"/>
    <w:rsid w:val="005B0A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7B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4AD3"/>
  </w:style>
  <w:style w:type="paragraph" w:styleId="af">
    <w:name w:val="No Spacing"/>
    <w:uiPriority w:val="1"/>
    <w:qFormat/>
    <w:rsid w:val="0057491F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A847B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847B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847BD"/>
    <w:rPr>
      <w:vertAlign w:val="superscript"/>
    </w:rPr>
  </w:style>
  <w:style w:type="character" w:styleId="af3">
    <w:name w:val="Hyperlink"/>
    <w:basedOn w:val="a0"/>
    <w:uiPriority w:val="99"/>
    <w:unhideWhenUsed/>
    <w:rsid w:val="00F87493"/>
    <w:rPr>
      <w:color w:val="0000FF" w:themeColor="hyperlink"/>
      <w:u w:val="single"/>
    </w:rPr>
  </w:style>
  <w:style w:type="table" w:styleId="-2">
    <w:name w:val="Light List Accent 2"/>
    <w:basedOn w:val="a1"/>
    <w:uiPriority w:val="61"/>
    <w:rsid w:val="00902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f4">
    <w:name w:val="endnote text"/>
    <w:basedOn w:val="a"/>
    <w:link w:val="af5"/>
    <w:uiPriority w:val="99"/>
    <w:unhideWhenUsed/>
    <w:rsid w:val="0090230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90230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02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507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942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81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08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81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03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p.eastview.com/results/item?SKU=914927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scohos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A88D-CAB9-4159-B9EA-04F1DB2F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60</Pages>
  <Words>15329</Words>
  <Characters>87379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С. Кияница</dc:creator>
  <cp:lastModifiedBy>Анна А. Логвикова</cp:lastModifiedBy>
  <cp:revision>171</cp:revision>
  <cp:lastPrinted>2019-05-28T07:58:00Z</cp:lastPrinted>
  <dcterms:created xsi:type="dcterms:W3CDTF">2019-02-08T06:12:00Z</dcterms:created>
  <dcterms:modified xsi:type="dcterms:W3CDTF">2019-05-28T07:59:00Z</dcterms:modified>
</cp:coreProperties>
</file>