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C7" w:rsidRDefault="00147391">
      <w:r>
        <w:t>Приложение</w:t>
      </w:r>
    </w:p>
    <w:p w:rsidR="00147391" w:rsidRDefault="00147391"/>
    <w:p w:rsidR="00147391" w:rsidRDefault="00147391" w:rsidP="00147391">
      <w:pPr>
        <w:jc w:val="center"/>
        <w:rPr>
          <w:b/>
          <w:bCs/>
          <w:sz w:val="28"/>
          <w:szCs w:val="28"/>
        </w:rPr>
      </w:pPr>
      <w:r w:rsidRPr="00147391">
        <w:rPr>
          <w:b/>
          <w:bCs/>
          <w:sz w:val="28"/>
          <w:szCs w:val="28"/>
        </w:rPr>
        <w:t>Результаты научной (научно-исследовательской) деятельности</w:t>
      </w:r>
    </w:p>
    <w:p w:rsidR="00147391" w:rsidRDefault="00147391" w:rsidP="001473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</w:t>
      </w:r>
      <w:r w:rsidR="00A8086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-2020 годы</w:t>
      </w:r>
    </w:p>
    <w:p w:rsidR="00147391" w:rsidRDefault="00147391"/>
    <w:p w:rsidR="00147391" w:rsidRPr="006A5CB4" w:rsidRDefault="00147391" w:rsidP="00147391">
      <w:pPr>
        <w:numPr>
          <w:ilvl w:val="1"/>
          <w:numId w:val="1"/>
        </w:numPr>
        <w:spacing w:line="360" w:lineRule="auto"/>
        <w:ind w:left="0" w:firstLine="0"/>
        <w:jc w:val="center"/>
        <w:rPr>
          <w:b/>
          <w:i/>
        </w:rPr>
      </w:pPr>
      <w:r w:rsidRPr="006A5CB4">
        <w:rPr>
          <w:b/>
        </w:rPr>
        <w:t>Выполнение финансируемых НИР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"/>
        <w:gridCol w:w="2386"/>
        <w:gridCol w:w="1701"/>
        <w:gridCol w:w="1276"/>
        <w:gridCol w:w="1134"/>
        <w:gridCol w:w="1418"/>
        <w:gridCol w:w="1984"/>
      </w:tblGrid>
      <w:tr w:rsidR="00147391" w:rsidRPr="00147391" w:rsidTr="00147391"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  <w:r w:rsidRPr="0014739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  <w:r w:rsidRPr="00147391">
              <w:rPr>
                <w:b/>
                <w:bCs/>
                <w:sz w:val="20"/>
                <w:szCs w:val="20"/>
              </w:rPr>
              <w:t>Наименование проекта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  <w:r w:rsidRPr="00147391">
              <w:rPr>
                <w:b/>
                <w:bCs/>
                <w:sz w:val="20"/>
                <w:szCs w:val="20"/>
              </w:rPr>
              <w:t xml:space="preserve">Руководитель проекта; исполнители из числа членов НШ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  <w:r w:rsidRPr="00147391">
              <w:rPr>
                <w:b/>
                <w:sz w:val="20"/>
                <w:szCs w:val="20"/>
              </w:rPr>
              <w:t xml:space="preserve">Вид НИР </w:t>
            </w:r>
            <w:r w:rsidRPr="00147391">
              <w:rPr>
                <w:sz w:val="20"/>
                <w:szCs w:val="20"/>
              </w:rPr>
              <w:t>(хоздоговор, грант)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  <w:r w:rsidRPr="00147391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  <w:r w:rsidRPr="00147391">
              <w:rPr>
                <w:b/>
                <w:sz w:val="20"/>
                <w:szCs w:val="20"/>
              </w:rPr>
              <w:t>Объем финансирования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  <w:r w:rsidRPr="00147391">
              <w:rPr>
                <w:b/>
                <w:sz w:val="20"/>
                <w:szCs w:val="20"/>
              </w:rPr>
              <w:t>Практическое использование результатов исследования</w:t>
            </w:r>
          </w:p>
        </w:tc>
      </w:tr>
      <w:tr w:rsidR="00147391" w:rsidRPr="00147391" w:rsidTr="00147391">
        <w:tc>
          <w:tcPr>
            <w:tcW w:w="591" w:type="dxa"/>
            <w:tcBorders>
              <w:right w:val="nil"/>
            </w:tcBorders>
            <w:shd w:val="clear" w:color="auto" w:fill="auto"/>
            <w:vAlign w:val="center"/>
          </w:tcPr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7391" w:rsidRPr="00147391" w:rsidRDefault="00147391" w:rsidP="000E1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Гранты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7391" w:rsidRPr="00147391" w:rsidRDefault="00147391" w:rsidP="000E11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7391" w:rsidRPr="00147391" w:rsidTr="00147391">
        <w:trPr>
          <w:trHeight w:val="409"/>
        </w:trPr>
        <w:tc>
          <w:tcPr>
            <w:tcW w:w="591" w:type="dxa"/>
            <w:shd w:val="clear" w:color="auto" w:fill="auto"/>
          </w:tcPr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  <w:r w:rsidRPr="001473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86" w:type="dxa"/>
            <w:shd w:val="clear" w:color="auto" w:fill="auto"/>
          </w:tcPr>
          <w:p w:rsidR="00147391" w:rsidRPr="00147391" w:rsidRDefault="00147391" w:rsidP="000E1171">
            <w:pPr>
              <w:jc w:val="center"/>
              <w:rPr>
                <w:sz w:val="20"/>
                <w:szCs w:val="20"/>
              </w:rPr>
            </w:pPr>
            <w:r w:rsidRPr="00147391">
              <w:rPr>
                <w:sz w:val="20"/>
                <w:szCs w:val="20"/>
              </w:rPr>
              <w:t>Заявка  № 20-010-22009 РФФИ</w:t>
            </w:r>
          </w:p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  <w:r w:rsidRPr="00147391">
              <w:rPr>
                <w:sz w:val="20"/>
                <w:szCs w:val="20"/>
              </w:rPr>
              <w:t>Международная научно-практическая онлайн конференция «Развитие российской экономики и ее финансовая безопасность в условиях современных вызовов и угроз»</w:t>
            </w:r>
          </w:p>
        </w:tc>
        <w:tc>
          <w:tcPr>
            <w:tcW w:w="1701" w:type="dxa"/>
            <w:shd w:val="clear" w:color="auto" w:fill="auto"/>
          </w:tcPr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  <w:r w:rsidRPr="00147391">
              <w:rPr>
                <w:sz w:val="20"/>
                <w:szCs w:val="20"/>
              </w:rPr>
              <w:t>д.э.н., профессор Семенюты О.Г.</w:t>
            </w:r>
          </w:p>
        </w:tc>
        <w:tc>
          <w:tcPr>
            <w:tcW w:w="1276" w:type="dxa"/>
            <w:shd w:val="clear" w:color="auto" w:fill="auto"/>
          </w:tcPr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  <w:r w:rsidRPr="00147391">
              <w:rPr>
                <w:b/>
                <w:sz w:val="20"/>
                <w:szCs w:val="20"/>
              </w:rPr>
              <w:t xml:space="preserve">Грант </w:t>
            </w:r>
          </w:p>
        </w:tc>
        <w:tc>
          <w:tcPr>
            <w:tcW w:w="1134" w:type="dxa"/>
            <w:shd w:val="clear" w:color="auto" w:fill="auto"/>
          </w:tcPr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  <w:r w:rsidRPr="00147391">
              <w:rPr>
                <w:b/>
                <w:sz w:val="20"/>
                <w:szCs w:val="20"/>
              </w:rPr>
              <w:t>РФФИ</w:t>
            </w:r>
          </w:p>
        </w:tc>
        <w:tc>
          <w:tcPr>
            <w:tcW w:w="1418" w:type="dxa"/>
            <w:shd w:val="clear" w:color="auto" w:fill="auto"/>
          </w:tcPr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  <w:r w:rsidRPr="00147391">
              <w:rPr>
                <w:b/>
                <w:sz w:val="20"/>
                <w:szCs w:val="20"/>
              </w:rPr>
              <w:t>65 тыс. руб.</w:t>
            </w:r>
          </w:p>
        </w:tc>
        <w:tc>
          <w:tcPr>
            <w:tcW w:w="1984" w:type="dxa"/>
            <w:shd w:val="clear" w:color="auto" w:fill="auto"/>
          </w:tcPr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  <w:r w:rsidRPr="00147391">
              <w:rPr>
                <w:sz w:val="20"/>
                <w:szCs w:val="20"/>
              </w:rPr>
              <w:t>Проведение международной научно-практической онлайн конференции для участников грантов РФФИ</w:t>
            </w:r>
          </w:p>
        </w:tc>
      </w:tr>
      <w:tr w:rsidR="00147391" w:rsidRPr="00147391" w:rsidTr="00147391">
        <w:trPr>
          <w:trHeight w:val="409"/>
        </w:trPr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:rsidR="00147391" w:rsidRPr="00147391" w:rsidRDefault="00147391" w:rsidP="000E1171">
            <w:pPr>
              <w:jc w:val="center"/>
              <w:rPr>
                <w:sz w:val="20"/>
                <w:szCs w:val="20"/>
              </w:rPr>
            </w:pPr>
            <w:r w:rsidRPr="00147391">
              <w:rPr>
                <w:sz w:val="20"/>
                <w:szCs w:val="20"/>
              </w:rPr>
              <w:t xml:space="preserve">Заявка № </w:t>
            </w:r>
            <w:hyperlink r:id="rId6" w:history="1">
              <w:r w:rsidRPr="00147391">
                <w:rPr>
                  <w:sz w:val="20"/>
                  <w:szCs w:val="20"/>
                </w:rPr>
                <w:t>20-310-90036</w:t>
              </w:r>
            </w:hyperlink>
          </w:p>
          <w:p w:rsidR="00147391" w:rsidRPr="00147391" w:rsidRDefault="00147391" w:rsidP="000E1171">
            <w:pPr>
              <w:jc w:val="center"/>
              <w:rPr>
                <w:sz w:val="20"/>
                <w:szCs w:val="20"/>
              </w:rPr>
            </w:pPr>
            <w:r w:rsidRPr="00147391">
              <w:rPr>
                <w:sz w:val="20"/>
                <w:szCs w:val="20"/>
              </w:rPr>
              <w:t>РФФИ – июнь, 2020</w:t>
            </w:r>
          </w:p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  <w:r w:rsidRPr="00147391">
              <w:rPr>
                <w:sz w:val="20"/>
                <w:szCs w:val="20"/>
              </w:rPr>
              <w:t>Трансформация банковского обслуживания корпоративных клиентов в условиях перехода к цифровой экономике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  <w:r w:rsidRPr="00147391">
              <w:rPr>
                <w:sz w:val="20"/>
                <w:szCs w:val="20"/>
              </w:rPr>
              <w:t>д.э.н., профессор, Уразова С.А.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  <w:r w:rsidRPr="00147391">
              <w:rPr>
                <w:b/>
                <w:sz w:val="20"/>
                <w:szCs w:val="20"/>
              </w:rPr>
              <w:t>Грант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  <w:r w:rsidRPr="00147391">
              <w:rPr>
                <w:b/>
                <w:sz w:val="20"/>
                <w:szCs w:val="20"/>
              </w:rPr>
              <w:t>РФФИ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  <w:r w:rsidRPr="00147391">
              <w:rPr>
                <w:b/>
                <w:sz w:val="20"/>
                <w:szCs w:val="20"/>
              </w:rPr>
              <w:t>700 тыс. руб.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  <w:r w:rsidRPr="00147391">
              <w:rPr>
                <w:color w:val="000000"/>
                <w:sz w:val="20"/>
                <w:szCs w:val="20"/>
                <w:shd w:val="clear" w:color="auto" w:fill="FFFFFF"/>
              </w:rPr>
              <w:t>Выявление трансформационных процессов, происходящих на уровне банковских систем, реального сектора экономики, взаимоотношений банков и корпоративных клиентов, приводящих к трансформации банковского обслуживания корпоративных клиентов в условиях перехода цифровой экономике.</w:t>
            </w:r>
          </w:p>
        </w:tc>
      </w:tr>
      <w:tr w:rsidR="00147391" w:rsidRPr="00147391" w:rsidTr="00147391">
        <w:trPr>
          <w:trHeight w:val="219"/>
        </w:trPr>
        <w:tc>
          <w:tcPr>
            <w:tcW w:w="591" w:type="dxa"/>
            <w:tcBorders>
              <w:right w:val="nil"/>
            </w:tcBorders>
            <w:shd w:val="clear" w:color="auto" w:fill="auto"/>
          </w:tcPr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tcBorders>
              <w:left w:val="nil"/>
              <w:right w:val="nil"/>
            </w:tcBorders>
            <w:shd w:val="clear" w:color="auto" w:fill="auto"/>
          </w:tcPr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  <w:r w:rsidRPr="00147391">
              <w:rPr>
                <w:b/>
                <w:sz w:val="20"/>
                <w:szCs w:val="20"/>
              </w:rPr>
              <w:t>Хоздоговорные НИР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147391" w:rsidRPr="00147391" w:rsidRDefault="00147391" w:rsidP="000E1171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7391" w:rsidRPr="00147391" w:rsidTr="00147391">
        <w:trPr>
          <w:trHeight w:val="409"/>
        </w:trPr>
        <w:tc>
          <w:tcPr>
            <w:tcW w:w="591" w:type="dxa"/>
            <w:shd w:val="clear" w:color="auto" w:fill="auto"/>
          </w:tcPr>
          <w:p w:rsidR="00147391" w:rsidRPr="00147391" w:rsidRDefault="006E5CD0" w:rsidP="000E1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86" w:type="dxa"/>
            <w:shd w:val="clear" w:color="auto" w:fill="auto"/>
          </w:tcPr>
          <w:p w:rsidR="00147391" w:rsidRPr="00147391" w:rsidRDefault="00147391" w:rsidP="000E1171">
            <w:pPr>
              <w:jc w:val="center"/>
              <w:rPr>
                <w:sz w:val="20"/>
                <w:szCs w:val="20"/>
              </w:rPr>
            </w:pPr>
            <w:r w:rsidRPr="00147391">
              <w:rPr>
                <w:sz w:val="20"/>
                <w:szCs w:val="20"/>
              </w:rPr>
              <w:t>Договор №2106/20</w:t>
            </w:r>
          </w:p>
          <w:p w:rsidR="00147391" w:rsidRPr="00147391" w:rsidRDefault="00147391" w:rsidP="000E1171">
            <w:pPr>
              <w:jc w:val="center"/>
              <w:rPr>
                <w:sz w:val="20"/>
                <w:szCs w:val="20"/>
              </w:rPr>
            </w:pPr>
            <w:r w:rsidRPr="00147391">
              <w:rPr>
                <w:sz w:val="20"/>
                <w:szCs w:val="20"/>
              </w:rPr>
              <w:t>«Трансформация жилищного рынка. Взаимодействие предприятий-застройщиков многоквартирных домов с коммерческими банками»</w:t>
            </w:r>
          </w:p>
        </w:tc>
        <w:tc>
          <w:tcPr>
            <w:tcW w:w="1701" w:type="dxa"/>
            <w:shd w:val="clear" w:color="auto" w:fill="auto"/>
          </w:tcPr>
          <w:p w:rsidR="00147391" w:rsidRPr="00147391" w:rsidRDefault="00147391" w:rsidP="000E1171">
            <w:pPr>
              <w:jc w:val="center"/>
              <w:rPr>
                <w:sz w:val="20"/>
                <w:szCs w:val="20"/>
              </w:rPr>
            </w:pPr>
            <w:r w:rsidRPr="00147391">
              <w:rPr>
                <w:sz w:val="20"/>
                <w:szCs w:val="20"/>
              </w:rPr>
              <w:t>Руководитель: д.э.н., профессор Семенюты О.Г.</w:t>
            </w:r>
          </w:p>
          <w:p w:rsidR="00147391" w:rsidRPr="00147391" w:rsidRDefault="00147391" w:rsidP="000E1171">
            <w:pPr>
              <w:jc w:val="center"/>
              <w:rPr>
                <w:sz w:val="20"/>
                <w:szCs w:val="20"/>
              </w:rPr>
            </w:pPr>
            <w:r w:rsidRPr="00147391">
              <w:rPr>
                <w:sz w:val="20"/>
                <w:szCs w:val="20"/>
              </w:rPr>
              <w:t>Исполнители:</w:t>
            </w:r>
          </w:p>
          <w:p w:rsidR="00147391" w:rsidRPr="00147391" w:rsidRDefault="00147391" w:rsidP="000E1171">
            <w:pPr>
              <w:jc w:val="center"/>
              <w:rPr>
                <w:sz w:val="20"/>
                <w:szCs w:val="20"/>
              </w:rPr>
            </w:pPr>
            <w:r w:rsidRPr="00147391">
              <w:rPr>
                <w:sz w:val="20"/>
                <w:szCs w:val="20"/>
              </w:rPr>
              <w:t>Шапиро И.Е., Добролежа Е.В., Баско О.В., Воробьева И.Г., Мазняк В.М., Орлова И.А., Соколова Е.М., Антиков З.Х.</w:t>
            </w:r>
          </w:p>
        </w:tc>
        <w:tc>
          <w:tcPr>
            <w:tcW w:w="1276" w:type="dxa"/>
            <w:shd w:val="clear" w:color="auto" w:fill="auto"/>
          </w:tcPr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  <w:r w:rsidRPr="00147391">
              <w:rPr>
                <w:b/>
                <w:sz w:val="20"/>
                <w:szCs w:val="20"/>
              </w:rPr>
              <w:t>Хоздоговор</w:t>
            </w:r>
          </w:p>
        </w:tc>
        <w:tc>
          <w:tcPr>
            <w:tcW w:w="1134" w:type="dxa"/>
            <w:shd w:val="clear" w:color="auto" w:fill="auto"/>
          </w:tcPr>
          <w:p w:rsidR="00147391" w:rsidRPr="00147391" w:rsidRDefault="00147391" w:rsidP="000E1171">
            <w:pPr>
              <w:jc w:val="center"/>
              <w:rPr>
                <w:sz w:val="20"/>
                <w:szCs w:val="20"/>
              </w:rPr>
            </w:pPr>
            <w:r w:rsidRPr="00147391">
              <w:rPr>
                <w:sz w:val="20"/>
                <w:szCs w:val="20"/>
              </w:rPr>
              <w:t>ООО «Научный центр инновационных технологий»</w:t>
            </w:r>
          </w:p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  <w:r w:rsidRPr="00147391">
              <w:rPr>
                <w:b/>
                <w:sz w:val="20"/>
                <w:szCs w:val="20"/>
              </w:rPr>
              <w:t>475 тыс. руб.</w:t>
            </w:r>
          </w:p>
        </w:tc>
        <w:tc>
          <w:tcPr>
            <w:tcW w:w="1984" w:type="dxa"/>
            <w:shd w:val="clear" w:color="auto" w:fill="auto"/>
          </w:tcPr>
          <w:p w:rsidR="00147391" w:rsidRPr="00147391" w:rsidRDefault="00147391" w:rsidP="000E1171">
            <w:pPr>
              <w:jc w:val="center"/>
              <w:rPr>
                <w:b/>
                <w:sz w:val="20"/>
                <w:szCs w:val="20"/>
              </w:rPr>
            </w:pPr>
            <w:r w:rsidRPr="00147391">
              <w:rPr>
                <w:sz w:val="20"/>
                <w:szCs w:val="20"/>
              </w:rPr>
              <w:t xml:space="preserve">Проведен анализ современного состояния строительной отрасли и жилищного рынка России, для целей выявления проблем трансформации механизма взаимодействия предприятий-застройщиков с коммерческими банками, предложены рекомендации по направлениям трансформации жилищного рынка и механизма </w:t>
            </w:r>
            <w:r w:rsidRPr="00147391">
              <w:rPr>
                <w:sz w:val="20"/>
                <w:szCs w:val="20"/>
              </w:rPr>
              <w:lastRenderedPageBreak/>
              <w:t>финансирования строительной отрасли в современных условиях, рекомендации по минимизации рисков предприятий-застройщиков многоквартирных домов в процессе взаимодействия с коммерческими банками, рекомендации укрепления партнерских отношений для предприятий-застройщиков с коммерческими банками.</w:t>
            </w:r>
          </w:p>
        </w:tc>
      </w:tr>
      <w:tr w:rsidR="00CD55C2" w:rsidRPr="00147391" w:rsidTr="00147391">
        <w:trPr>
          <w:trHeight w:val="409"/>
        </w:trPr>
        <w:tc>
          <w:tcPr>
            <w:tcW w:w="591" w:type="dxa"/>
            <w:shd w:val="clear" w:color="auto" w:fill="auto"/>
          </w:tcPr>
          <w:p w:rsidR="00CD55C2" w:rsidRPr="00147391" w:rsidRDefault="006E5CD0" w:rsidP="000E1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386" w:type="dxa"/>
            <w:shd w:val="clear" w:color="auto" w:fill="auto"/>
          </w:tcPr>
          <w:p w:rsidR="00CF4416" w:rsidRPr="00DC2E34" w:rsidRDefault="00CF4416" w:rsidP="000E1171">
            <w:pPr>
              <w:pStyle w:val="a4"/>
              <w:rPr>
                <w:b w:val="0"/>
                <w:sz w:val="20"/>
                <w:szCs w:val="20"/>
              </w:rPr>
            </w:pPr>
            <w:r w:rsidRPr="00DC2E34">
              <w:rPr>
                <w:b w:val="0"/>
                <w:sz w:val="20"/>
                <w:szCs w:val="20"/>
              </w:rPr>
              <w:t>2019</w:t>
            </w:r>
          </w:p>
          <w:p w:rsidR="00CD55C2" w:rsidRPr="00CD55C2" w:rsidRDefault="00CD55C2" w:rsidP="000E1171">
            <w:pPr>
              <w:pStyle w:val="a4"/>
              <w:rPr>
                <w:b w:val="0"/>
                <w:sz w:val="20"/>
                <w:szCs w:val="20"/>
              </w:rPr>
            </w:pPr>
            <w:r w:rsidRPr="00CD55C2">
              <w:rPr>
                <w:b w:val="0"/>
                <w:sz w:val="20"/>
                <w:szCs w:val="20"/>
              </w:rPr>
              <w:t>Лизинг как источник финансирования малого бизнеса</w:t>
            </w:r>
          </w:p>
        </w:tc>
        <w:tc>
          <w:tcPr>
            <w:tcW w:w="1701" w:type="dxa"/>
            <w:shd w:val="clear" w:color="auto" w:fill="auto"/>
          </w:tcPr>
          <w:p w:rsidR="00CD55C2" w:rsidRPr="00CD55C2" w:rsidRDefault="00CD55C2" w:rsidP="000E1171">
            <w:pPr>
              <w:jc w:val="center"/>
              <w:rPr>
                <w:sz w:val="20"/>
                <w:szCs w:val="20"/>
              </w:rPr>
            </w:pPr>
            <w:r w:rsidRPr="00CD55C2">
              <w:rPr>
                <w:sz w:val="20"/>
                <w:szCs w:val="20"/>
              </w:rPr>
              <w:t>д.э.н., профессор Семенюта О.Г.</w:t>
            </w:r>
          </w:p>
        </w:tc>
        <w:tc>
          <w:tcPr>
            <w:tcW w:w="1276" w:type="dxa"/>
            <w:shd w:val="clear" w:color="auto" w:fill="auto"/>
          </w:tcPr>
          <w:p w:rsidR="00CD55C2" w:rsidRPr="00CD55C2" w:rsidRDefault="00CD55C2" w:rsidP="000E1171">
            <w:pPr>
              <w:jc w:val="center"/>
              <w:rPr>
                <w:b/>
                <w:sz w:val="20"/>
                <w:szCs w:val="20"/>
              </w:rPr>
            </w:pPr>
            <w:r w:rsidRPr="00CD55C2">
              <w:rPr>
                <w:b/>
                <w:sz w:val="20"/>
                <w:szCs w:val="20"/>
              </w:rPr>
              <w:t>Хоздоговор</w:t>
            </w:r>
          </w:p>
        </w:tc>
        <w:tc>
          <w:tcPr>
            <w:tcW w:w="1134" w:type="dxa"/>
            <w:shd w:val="clear" w:color="auto" w:fill="auto"/>
          </w:tcPr>
          <w:p w:rsidR="00CD55C2" w:rsidRPr="00CD55C2" w:rsidRDefault="00CD55C2" w:rsidP="000E1171">
            <w:pPr>
              <w:jc w:val="center"/>
              <w:rPr>
                <w:sz w:val="20"/>
                <w:szCs w:val="20"/>
              </w:rPr>
            </w:pPr>
            <w:r w:rsidRPr="00CD55C2">
              <w:rPr>
                <w:sz w:val="20"/>
                <w:szCs w:val="20"/>
              </w:rPr>
              <w:t>ИП Родина Н.А.</w:t>
            </w:r>
          </w:p>
        </w:tc>
        <w:tc>
          <w:tcPr>
            <w:tcW w:w="1418" w:type="dxa"/>
            <w:shd w:val="clear" w:color="auto" w:fill="auto"/>
          </w:tcPr>
          <w:p w:rsidR="00CD55C2" w:rsidRPr="00CD55C2" w:rsidRDefault="00CD55C2" w:rsidP="000E1171">
            <w:pPr>
              <w:jc w:val="center"/>
              <w:rPr>
                <w:b/>
                <w:sz w:val="20"/>
                <w:szCs w:val="20"/>
              </w:rPr>
            </w:pPr>
            <w:r w:rsidRPr="00CD55C2">
              <w:rPr>
                <w:b/>
                <w:sz w:val="20"/>
                <w:szCs w:val="20"/>
              </w:rPr>
              <w:t>300 тыс. руб.</w:t>
            </w:r>
          </w:p>
        </w:tc>
        <w:tc>
          <w:tcPr>
            <w:tcW w:w="1984" w:type="dxa"/>
            <w:shd w:val="clear" w:color="auto" w:fill="auto"/>
          </w:tcPr>
          <w:p w:rsidR="00CD55C2" w:rsidRPr="00CD55C2" w:rsidRDefault="00CD55C2" w:rsidP="000E1171">
            <w:pPr>
              <w:jc w:val="center"/>
              <w:rPr>
                <w:sz w:val="20"/>
                <w:szCs w:val="20"/>
              </w:rPr>
            </w:pPr>
            <w:r w:rsidRPr="00CD55C2">
              <w:rPr>
                <w:sz w:val="20"/>
                <w:szCs w:val="20"/>
              </w:rPr>
              <w:t>Рекомендации по применению лизинговых операций. Выбор и оптимизация источников финансирования малого бизнеса.</w:t>
            </w:r>
          </w:p>
        </w:tc>
      </w:tr>
      <w:tr w:rsidR="00CD55C2" w:rsidRPr="00147391" w:rsidTr="00147391">
        <w:trPr>
          <w:trHeight w:val="409"/>
        </w:trPr>
        <w:tc>
          <w:tcPr>
            <w:tcW w:w="591" w:type="dxa"/>
            <w:shd w:val="clear" w:color="auto" w:fill="auto"/>
          </w:tcPr>
          <w:p w:rsidR="00CD55C2" w:rsidRPr="00147391" w:rsidRDefault="006E5CD0" w:rsidP="000E1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86" w:type="dxa"/>
            <w:shd w:val="clear" w:color="auto" w:fill="auto"/>
          </w:tcPr>
          <w:p w:rsidR="00CF4416" w:rsidRPr="00DC2E34" w:rsidRDefault="00CF4416" w:rsidP="000E1171">
            <w:pPr>
              <w:pStyle w:val="a4"/>
              <w:rPr>
                <w:b w:val="0"/>
                <w:sz w:val="20"/>
                <w:szCs w:val="20"/>
              </w:rPr>
            </w:pPr>
            <w:r w:rsidRPr="00DC2E34">
              <w:rPr>
                <w:b w:val="0"/>
                <w:sz w:val="20"/>
                <w:szCs w:val="20"/>
              </w:rPr>
              <w:t>2019</w:t>
            </w:r>
          </w:p>
          <w:p w:rsidR="00CD55C2" w:rsidRPr="00CD55C2" w:rsidRDefault="00CD55C2" w:rsidP="000E1171">
            <w:pPr>
              <w:pStyle w:val="a4"/>
              <w:rPr>
                <w:b w:val="0"/>
                <w:sz w:val="20"/>
                <w:szCs w:val="20"/>
              </w:rPr>
            </w:pPr>
            <w:r w:rsidRPr="00CD55C2">
              <w:rPr>
                <w:b w:val="0"/>
                <w:sz w:val="20"/>
                <w:szCs w:val="20"/>
              </w:rPr>
              <w:t>Потребности малого и среднего бизнеса в привлечении внешнего финансировании</w:t>
            </w:r>
          </w:p>
        </w:tc>
        <w:tc>
          <w:tcPr>
            <w:tcW w:w="1701" w:type="dxa"/>
            <w:shd w:val="clear" w:color="auto" w:fill="auto"/>
          </w:tcPr>
          <w:p w:rsidR="00CD55C2" w:rsidRPr="00CD55C2" w:rsidRDefault="00CD55C2" w:rsidP="000E1171">
            <w:pPr>
              <w:jc w:val="center"/>
              <w:rPr>
                <w:sz w:val="20"/>
                <w:szCs w:val="20"/>
              </w:rPr>
            </w:pPr>
            <w:r w:rsidRPr="00CD55C2">
              <w:rPr>
                <w:sz w:val="20"/>
                <w:szCs w:val="20"/>
              </w:rPr>
              <w:t>д.э.н., доцент Добролежа Е.В.</w:t>
            </w:r>
          </w:p>
        </w:tc>
        <w:tc>
          <w:tcPr>
            <w:tcW w:w="1276" w:type="dxa"/>
            <w:shd w:val="clear" w:color="auto" w:fill="auto"/>
          </w:tcPr>
          <w:p w:rsidR="00CD55C2" w:rsidRPr="00CD55C2" w:rsidRDefault="00CD55C2" w:rsidP="000E1171">
            <w:pPr>
              <w:jc w:val="center"/>
              <w:rPr>
                <w:b/>
                <w:sz w:val="20"/>
                <w:szCs w:val="20"/>
              </w:rPr>
            </w:pPr>
            <w:r w:rsidRPr="00CD55C2">
              <w:rPr>
                <w:b/>
                <w:sz w:val="20"/>
                <w:szCs w:val="20"/>
              </w:rPr>
              <w:t>Хоздоговор</w:t>
            </w:r>
          </w:p>
        </w:tc>
        <w:tc>
          <w:tcPr>
            <w:tcW w:w="1134" w:type="dxa"/>
            <w:shd w:val="clear" w:color="auto" w:fill="auto"/>
          </w:tcPr>
          <w:p w:rsidR="00CD55C2" w:rsidRPr="00CD55C2" w:rsidRDefault="00CD55C2" w:rsidP="000E1171">
            <w:pPr>
              <w:jc w:val="center"/>
              <w:rPr>
                <w:sz w:val="20"/>
                <w:szCs w:val="20"/>
              </w:rPr>
            </w:pPr>
            <w:r w:rsidRPr="00CD55C2">
              <w:rPr>
                <w:sz w:val="20"/>
                <w:szCs w:val="20"/>
              </w:rPr>
              <w:t>Некоммерческая организация «Гарантийный фонд Ростовской области»</w:t>
            </w:r>
          </w:p>
        </w:tc>
        <w:tc>
          <w:tcPr>
            <w:tcW w:w="1418" w:type="dxa"/>
            <w:shd w:val="clear" w:color="auto" w:fill="auto"/>
          </w:tcPr>
          <w:p w:rsidR="00CD55C2" w:rsidRPr="00CD55C2" w:rsidRDefault="00CD55C2" w:rsidP="000E1171">
            <w:pPr>
              <w:jc w:val="center"/>
              <w:rPr>
                <w:b/>
                <w:sz w:val="20"/>
                <w:szCs w:val="20"/>
              </w:rPr>
            </w:pPr>
            <w:r w:rsidRPr="00CD55C2">
              <w:rPr>
                <w:b/>
                <w:sz w:val="20"/>
                <w:szCs w:val="20"/>
              </w:rPr>
              <w:t>200 тыс. руб.</w:t>
            </w:r>
          </w:p>
        </w:tc>
        <w:tc>
          <w:tcPr>
            <w:tcW w:w="1984" w:type="dxa"/>
            <w:shd w:val="clear" w:color="auto" w:fill="auto"/>
          </w:tcPr>
          <w:p w:rsidR="00CD55C2" w:rsidRPr="00CD55C2" w:rsidRDefault="00CD55C2" w:rsidP="000E1171">
            <w:pPr>
              <w:jc w:val="center"/>
              <w:rPr>
                <w:sz w:val="20"/>
                <w:szCs w:val="20"/>
              </w:rPr>
            </w:pPr>
            <w:r w:rsidRPr="00CD55C2">
              <w:rPr>
                <w:sz w:val="20"/>
                <w:szCs w:val="20"/>
              </w:rPr>
              <w:t>Рекомендации по совершенствованию повышения доступности банковского кредитования субъектам малого бизнеса посредством внешнего финансирования.</w:t>
            </w:r>
          </w:p>
        </w:tc>
      </w:tr>
      <w:tr w:rsidR="00CD55C2" w:rsidRPr="00147391" w:rsidTr="00147391">
        <w:trPr>
          <w:trHeight w:val="409"/>
        </w:trPr>
        <w:tc>
          <w:tcPr>
            <w:tcW w:w="591" w:type="dxa"/>
            <w:shd w:val="clear" w:color="auto" w:fill="auto"/>
          </w:tcPr>
          <w:p w:rsidR="00CD55C2" w:rsidRPr="00147391" w:rsidRDefault="00B62E6F" w:rsidP="000E1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86" w:type="dxa"/>
            <w:shd w:val="clear" w:color="auto" w:fill="auto"/>
          </w:tcPr>
          <w:p w:rsidR="00CD55C2" w:rsidRPr="00CD55C2" w:rsidRDefault="00CD55C2" w:rsidP="000E1171">
            <w:pPr>
              <w:jc w:val="center"/>
              <w:rPr>
                <w:sz w:val="20"/>
                <w:szCs w:val="20"/>
              </w:rPr>
            </w:pPr>
            <w:r w:rsidRPr="00CD55C2">
              <w:rPr>
                <w:sz w:val="20"/>
                <w:szCs w:val="20"/>
              </w:rPr>
              <w:t>№ 1891/18 «Деятельность гарантийных фондов в целях стимулирования развития банковского кредитования малого бизнеса»</w:t>
            </w:r>
          </w:p>
        </w:tc>
        <w:tc>
          <w:tcPr>
            <w:tcW w:w="1701" w:type="dxa"/>
            <w:shd w:val="clear" w:color="auto" w:fill="auto"/>
          </w:tcPr>
          <w:p w:rsidR="00CD55C2" w:rsidRPr="00CD55C2" w:rsidRDefault="00CD55C2" w:rsidP="000E1171">
            <w:pPr>
              <w:jc w:val="center"/>
              <w:rPr>
                <w:sz w:val="20"/>
                <w:szCs w:val="20"/>
              </w:rPr>
            </w:pPr>
            <w:r w:rsidRPr="00CD55C2">
              <w:rPr>
                <w:sz w:val="20"/>
                <w:szCs w:val="20"/>
              </w:rPr>
              <w:t>Д.э.н., проф.</w:t>
            </w:r>
          </w:p>
          <w:p w:rsidR="00CD55C2" w:rsidRPr="00CD55C2" w:rsidRDefault="00CD55C2" w:rsidP="000E1171">
            <w:pPr>
              <w:jc w:val="center"/>
              <w:rPr>
                <w:sz w:val="20"/>
                <w:szCs w:val="20"/>
              </w:rPr>
            </w:pPr>
            <w:r w:rsidRPr="00CD55C2">
              <w:rPr>
                <w:sz w:val="20"/>
                <w:szCs w:val="20"/>
              </w:rPr>
              <w:t>Семенюта О.Г.</w:t>
            </w:r>
          </w:p>
        </w:tc>
        <w:tc>
          <w:tcPr>
            <w:tcW w:w="1276" w:type="dxa"/>
            <w:shd w:val="clear" w:color="auto" w:fill="auto"/>
          </w:tcPr>
          <w:p w:rsidR="00CD55C2" w:rsidRPr="00CD55C2" w:rsidRDefault="00CD55C2" w:rsidP="000E1171">
            <w:pPr>
              <w:rPr>
                <w:sz w:val="20"/>
                <w:szCs w:val="20"/>
              </w:rPr>
            </w:pPr>
            <w:r w:rsidRPr="00CD55C2">
              <w:rPr>
                <w:sz w:val="20"/>
                <w:szCs w:val="20"/>
              </w:rPr>
              <w:t>хоздоговор</w:t>
            </w:r>
          </w:p>
        </w:tc>
        <w:tc>
          <w:tcPr>
            <w:tcW w:w="1134" w:type="dxa"/>
            <w:shd w:val="clear" w:color="auto" w:fill="auto"/>
          </w:tcPr>
          <w:p w:rsidR="00CD55C2" w:rsidRPr="00CD55C2" w:rsidRDefault="00CD55C2" w:rsidP="000E1171">
            <w:pPr>
              <w:jc w:val="center"/>
              <w:rPr>
                <w:sz w:val="20"/>
                <w:szCs w:val="20"/>
              </w:rPr>
            </w:pPr>
            <w:r w:rsidRPr="00CD55C2">
              <w:rPr>
                <w:sz w:val="20"/>
                <w:szCs w:val="20"/>
              </w:rPr>
              <w:t>ООО «Научный центр инновационных технологий»</w:t>
            </w:r>
          </w:p>
        </w:tc>
        <w:tc>
          <w:tcPr>
            <w:tcW w:w="1418" w:type="dxa"/>
            <w:shd w:val="clear" w:color="auto" w:fill="auto"/>
          </w:tcPr>
          <w:p w:rsidR="00CD55C2" w:rsidRPr="00CD55C2" w:rsidRDefault="00CD55C2" w:rsidP="000E1171">
            <w:pPr>
              <w:jc w:val="center"/>
              <w:rPr>
                <w:sz w:val="20"/>
                <w:szCs w:val="20"/>
              </w:rPr>
            </w:pPr>
            <w:r w:rsidRPr="00CD55C2">
              <w:rPr>
                <w:b/>
                <w:sz w:val="20"/>
                <w:szCs w:val="20"/>
              </w:rPr>
              <w:t>272 700</w:t>
            </w:r>
            <w:r w:rsidRPr="00CD55C2">
              <w:rPr>
                <w:sz w:val="20"/>
                <w:szCs w:val="20"/>
              </w:rPr>
              <w:t xml:space="preserve"> </w:t>
            </w:r>
            <w:r w:rsidRPr="00CD55C2">
              <w:rPr>
                <w:b/>
                <w:sz w:val="20"/>
                <w:szCs w:val="20"/>
              </w:rPr>
              <w:t>рублей</w:t>
            </w:r>
          </w:p>
          <w:p w:rsidR="00CD55C2" w:rsidRPr="00CD55C2" w:rsidRDefault="00CD55C2" w:rsidP="000E1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D55C2" w:rsidRPr="00CD55C2" w:rsidRDefault="00CD55C2" w:rsidP="000E1171">
            <w:pPr>
              <w:jc w:val="center"/>
              <w:rPr>
                <w:sz w:val="20"/>
                <w:szCs w:val="20"/>
              </w:rPr>
            </w:pPr>
            <w:r w:rsidRPr="00CD55C2">
              <w:rPr>
                <w:sz w:val="20"/>
                <w:szCs w:val="20"/>
              </w:rPr>
              <w:t xml:space="preserve">Рекомендации по совершенствованию повышения доступности банковского кредитования субъектам малого бизнеса посредством привлечения гарантийных фондов; рекомендации по расширению участия региональных банков в системе гарантийных фондов; рекомендации по применению зарубежного опыта деятельности </w:t>
            </w:r>
            <w:r w:rsidRPr="00CD55C2">
              <w:rPr>
                <w:sz w:val="20"/>
                <w:szCs w:val="20"/>
              </w:rPr>
              <w:lastRenderedPageBreak/>
              <w:t>гарантийных фондов в сфере кредитования субъектов малого бизнеса.</w:t>
            </w:r>
          </w:p>
        </w:tc>
      </w:tr>
      <w:tr w:rsidR="00CD55C2" w:rsidRPr="00147391" w:rsidTr="00147391">
        <w:trPr>
          <w:trHeight w:val="409"/>
        </w:trPr>
        <w:tc>
          <w:tcPr>
            <w:tcW w:w="591" w:type="dxa"/>
            <w:shd w:val="clear" w:color="auto" w:fill="auto"/>
          </w:tcPr>
          <w:p w:rsidR="00CD55C2" w:rsidRPr="00147391" w:rsidRDefault="00B62E6F" w:rsidP="000E1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386" w:type="dxa"/>
            <w:shd w:val="clear" w:color="auto" w:fill="auto"/>
          </w:tcPr>
          <w:p w:rsidR="00CD55C2" w:rsidRPr="00CD55C2" w:rsidRDefault="00CD55C2" w:rsidP="000E1171">
            <w:pPr>
              <w:jc w:val="center"/>
              <w:rPr>
                <w:sz w:val="20"/>
                <w:szCs w:val="20"/>
              </w:rPr>
            </w:pPr>
            <w:r w:rsidRPr="00CD55C2">
              <w:rPr>
                <w:sz w:val="20"/>
                <w:szCs w:val="20"/>
              </w:rPr>
              <w:t>№ 1948/18 «Банковское обслуживание малых и средних предприятий».</w:t>
            </w:r>
          </w:p>
        </w:tc>
        <w:tc>
          <w:tcPr>
            <w:tcW w:w="1701" w:type="dxa"/>
            <w:shd w:val="clear" w:color="auto" w:fill="auto"/>
          </w:tcPr>
          <w:p w:rsidR="00CD55C2" w:rsidRPr="00CD55C2" w:rsidRDefault="00CD55C2" w:rsidP="000E1171">
            <w:pPr>
              <w:jc w:val="center"/>
              <w:rPr>
                <w:sz w:val="20"/>
                <w:szCs w:val="20"/>
              </w:rPr>
            </w:pPr>
            <w:r w:rsidRPr="00CD55C2">
              <w:rPr>
                <w:sz w:val="20"/>
                <w:szCs w:val="20"/>
              </w:rPr>
              <w:t>Д.э.н., проф.</w:t>
            </w:r>
          </w:p>
          <w:p w:rsidR="00CD55C2" w:rsidRPr="00CD55C2" w:rsidRDefault="00CD55C2" w:rsidP="000E1171">
            <w:pPr>
              <w:jc w:val="center"/>
              <w:rPr>
                <w:sz w:val="20"/>
                <w:szCs w:val="20"/>
              </w:rPr>
            </w:pPr>
            <w:r w:rsidRPr="00CD55C2">
              <w:rPr>
                <w:sz w:val="20"/>
                <w:szCs w:val="20"/>
              </w:rPr>
              <w:t>Уразова С.А.</w:t>
            </w:r>
          </w:p>
        </w:tc>
        <w:tc>
          <w:tcPr>
            <w:tcW w:w="1276" w:type="dxa"/>
            <w:shd w:val="clear" w:color="auto" w:fill="auto"/>
          </w:tcPr>
          <w:p w:rsidR="00CD55C2" w:rsidRPr="00CD55C2" w:rsidRDefault="00CD55C2" w:rsidP="000E1171">
            <w:pPr>
              <w:rPr>
                <w:sz w:val="20"/>
                <w:szCs w:val="20"/>
              </w:rPr>
            </w:pPr>
            <w:r w:rsidRPr="00CD55C2">
              <w:rPr>
                <w:sz w:val="20"/>
                <w:szCs w:val="20"/>
              </w:rPr>
              <w:t>хоздоговор</w:t>
            </w:r>
          </w:p>
        </w:tc>
        <w:tc>
          <w:tcPr>
            <w:tcW w:w="1134" w:type="dxa"/>
            <w:shd w:val="clear" w:color="auto" w:fill="auto"/>
          </w:tcPr>
          <w:p w:rsidR="00CD55C2" w:rsidRPr="00CD55C2" w:rsidRDefault="00CD55C2" w:rsidP="000E1171">
            <w:pPr>
              <w:jc w:val="center"/>
              <w:rPr>
                <w:sz w:val="20"/>
                <w:szCs w:val="20"/>
              </w:rPr>
            </w:pPr>
            <w:r w:rsidRPr="00CD55C2">
              <w:rPr>
                <w:sz w:val="20"/>
                <w:szCs w:val="20"/>
              </w:rPr>
              <w:t>ИП Василенко Григорий Викторович</w:t>
            </w:r>
          </w:p>
        </w:tc>
        <w:tc>
          <w:tcPr>
            <w:tcW w:w="1418" w:type="dxa"/>
            <w:shd w:val="clear" w:color="auto" w:fill="auto"/>
          </w:tcPr>
          <w:p w:rsidR="00CD55C2" w:rsidRPr="00CD55C2" w:rsidRDefault="00CD55C2" w:rsidP="000E1171">
            <w:pPr>
              <w:jc w:val="center"/>
              <w:rPr>
                <w:b/>
                <w:sz w:val="20"/>
                <w:szCs w:val="20"/>
              </w:rPr>
            </w:pPr>
            <w:r w:rsidRPr="00CD55C2">
              <w:rPr>
                <w:b/>
                <w:sz w:val="20"/>
                <w:szCs w:val="20"/>
              </w:rPr>
              <w:t>257 500   рублей</w:t>
            </w:r>
          </w:p>
          <w:p w:rsidR="00CD55C2" w:rsidRPr="00CD55C2" w:rsidRDefault="00CD55C2" w:rsidP="000E11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D55C2" w:rsidRPr="00CD55C2" w:rsidRDefault="00CD55C2" w:rsidP="000E1171">
            <w:pPr>
              <w:jc w:val="center"/>
              <w:rPr>
                <w:sz w:val="20"/>
                <w:szCs w:val="20"/>
              </w:rPr>
            </w:pPr>
            <w:r w:rsidRPr="00CD55C2">
              <w:rPr>
                <w:sz w:val="20"/>
                <w:szCs w:val="20"/>
              </w:rPr>
              <w:t>Разработка практических рекомендаций по повышению эффективности банковского обслуживания малых и средних предприятий.</w:t>
            </w:r>
          </w:p>
        </w:tc>
      </w:tr>
      <w:tr w:rsidR="006E5CD0" w:rsidRPr="00147391" w:rsidTr="00147391">
        <w:trPr>
          <w:trHeight w:val="409"/>
        </w:trPr>
        <w:tc>
          <w:tcPr>
            <w:tcW w:w="591" w:type="dxa"/>
            <w:shd w:val="clear" w:color="auto" w:fill="auto"/>
          </w:tcPr>
          <w:p w:rsidR="006E5CD0" w:rsidRPr="00147391" w:rsidRDefault="00B62E6F" w:rsidP="000E1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86" w:type="dxa"/>
            <w:shd w:val="clear" w:color="auto" w:fill="auto"/>
          </w:tcPr>
          <w:p w:rsidR="00CF4416" w:rsidRPr="00CF4416" w:rsidRDefault="00CF4416" w:rsidP="000E1171">
            <w:pPr>
              <w:jc w:val="center"/>
              <w:rPr>
                <w:sz w:val="20"/>
                <w:szCs w:val="20"/>
              </w:rPr>
            </w:pPr>
            <w:r w:rsidRPr="00CF4416">
              <w:rPr>
                <w:sz w:val="20"/>
                <w:szCs w:val="20"/>
              </w:rPr>
              <w:t>2018</w:t>
            </w:r>
          </w:p>
          <w:p w:rsidR="006E5CD0" w:rsidRPr="006E5CD0" w:rsidRDefault="006E5CD0" w:rsidP="000E1171">
            <w:pPr>
              <w:jc w:val="center"/>
              <w:rPr>
                <w:sz w:val="20"/>
                <w:szCs w:val="20"/>
              </w:rPr>
            </w:pPr>
            <w:r w:rsidRPr="006E5CD0">
              <w:rPr>
                <w:sz w:val="20"/>
                <w:szCs w:val="20"/>
              </w:rPr>
              <w:t>Р</w:t>
            </w:r>
            <w:r w:rsidRPr="006E5CD0">
              <w:rPr>
                <w:bCs/>
                <w:sz w:val="20"/>
                <w:szCs w:val="20"/>
              </w:rPr>
              <w:t>ейтинговые технологии внутрибанковской оценки кредитных рисков</w:t>
            </w:r>
          </w:p>
        </w:tc>
        <w:tc>
          <w:tcPr>
            <w:tcW w:w="1701" w:type="dxa"/>
            <w:shd w:val="clear" w:color="auto" w:fill="auto"/>
          </w:tcPr>
          <w:p w:rsidR="006E5CD0" w:rsidRPr="002B0D5C" w:rsidRDefault="006E5CD0" w:rsidP="000E1171">
            <w:pPr>
              <w:jc w:val="center"/>
              <w:rPr>
                <w:sz w:val="20"/>
                <w:szCs w:val="20"/>
              </w:rPr>
            </w:pPr>
            <w:r w:rsidRPr="002B0D5C">
              <w:rPr>
                <w:sz w:val="20"/>
                <w:szCs w:val="20"/>
              </w:rPr>
              <w:t>Д.э.н., проф.</w:t>
            </w:r>
          </w:p>
        </w:tc>
        <w:tc>
          <w:tcPr>
            <w:tcW w:w="1276" w:type="dxa"/>
            <w:shd w:val="clear" w:color="auto" w:fill="auto"/>
          </w:tcPr>
          <w:p w:rsidR="006E5CD0" w:rsidRDefault="006E5CD0">
            <w:r w:rsidRPr="00A60102">
              <w:rPr>
                <w:sz w:val="20"/>
                <w:szCs w:val="20"/>
              </w:rPr>
              <w:t>хоздоговор</w:t>
            </w:r>
          </w:p>
        </w:tc>
        <w:tc>
          <w:tcPr>
            <w:tcW w:w="1134" w:type="dxa"/>
            <w:shd w:val="clear" w:color="auto" w:fill="auto"/>
          </w:tcPr>
          <w:p w:rsidR="006E5CD0" w:rsidRPr="006E5CD0" w:rsidRDefault="006E5CD0" w:rsidP="000E1171">
            <w:pPr>
              <w:jc w:val="center"/>
              <w:rPr>
                <w:sz w:val="20"/>
                <w:szCs w:val="20"/>
              </w:rPr>
            </w:pPr>
            <w:r w:rsidRPr="006E5CD0">
              <w:rPr>
                <w:sz w:val="20"/>
                <w:szCs w:val="20"/>
              </w:rPr>
              <w:t>ООО «Научный центр инновационных технологий»</w:t>
            </w:r>
          </w:p>
        </w:tc>
        <w:tc>
          <w:tcPr>
            <w:tcW w:w="1418" w:type="dxa"/>
            <w:shd w:val="clear" w:color="auto" w:fill="auto"/>
          </w:tcPr>
          <w:p w:rsidR="006E5CD0" w:rsidRPr="006E5CD0" w:rsidRDefault="006E5CD0" w:rsidP="000E1171">
            <w:pPr>
              <w:jc w:val="center"/>
              <w:rPr>
                <w:b/>
                <w:sz w:val="20"/>
                <w:szCs w:val="20"/>
              </w:rPr>
            </w:pPr>
            <w:r w:rsidRPr="006E5CD0">
              <w:rPr>
                <w:b/>
                <w:sz w:val="20"/>
                <w:szCs w:val="20"/>
              </w:rPr>
              <w:t>318 000 рублей</w:t>
            </w:r>
          </w:p>
          <w:p w:rsidR="006E5CD0" w:rsidRPr="006E5CD0" w:rsidRDefault="006E5CD0" w:rsidP="000E1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E5CD0" w:rsidRPr="006E5CD0" w:rsidRDefault="006E5CD0" w:rsidP="000E1171">
            <w:pPr>
              <w:jc w:val="center"/>
              <w:rPr>
                <w:sz w:val="20"/>
                <w:szCs w:val="20"/>
              </w:rPr>
            </w:pPr>
            <w:r w:rsidRPr="006E5CD0">
              <w:rPr>
                <w:sz w:val="20"/>
                <w:szCs w:val="20"/>
              </w:rPr>
              <w:t>Представленные в работе рекомендации могут быть использованы в ходе учебного процесса вузов, в практической деятельности коммерческих банков, а также в деятельности консалтинговых и консультационных центров.</w:t>
            </w:r>
          </w:p>
        </w:tc>
      </w:tr>
      <w:tr w:rsidR="006E5CD0" w:rsidRPr="00147391" w:rsidTr="00147391">
        <w:trPr>
          <w:trHeight w:val="409"/>
        </w:trPr>
        <w:tc>
          <w:tcPr>
            <w:tcW w:w="591" w:type="dxa"/>
            <w:shd w:val="clear" w:color="auto" w:fill="auto"/>
          </w:tcPr>
          <w:p w:rsidR="006E5CD0" w:rsidRPr="00147391" w:rsidRDefault="00B62E6F" w:rsidP="000E1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86" w:type="dxa"/>
            <w:shd w:val="clear" w:color="auto" w:fill="auto"/>
          </w:tcPr>
          <w:p w:rsidR="00CF4416" w:rsidRPr="00DC2E34" w:rsidRDefault="006E5CD0" w:rsidP="000E1171">
            <w:pPr>
              <w:jc w:val="center"/>
              <w:rPr>
                <w:sz w:val="20"/>
                <w:szCs w:val="20"/>
              </w:rPr>
            </w:pPr>
            <w:r w:rsidRPr="006E5CD0">
              <w:rPr>
                <w:sz w:val="20"/>
                <w:szCs w:val="20"/>
              </w:rPr>
              <w:t xml:space="preserve">№ 1710/17 </w:t>
            </w:r>
          </w:p>
          <w:p w:rsidR="006E5CD0" w:rsidRPr="006E5CD0" w:rsidRDefault="006E5CD0" w:rsidP="000E1171">
            <w:pPr>
              <w:jc w:val="center"/>
              <w:rPr>
                <w:sz w:val="20"/>
                <w:szCs w:val="20"/>
              </w:rPr>
            </w:pPr>
            <w:r w:rsidRPr="006E5CD0">
              <w:rPr>
                <w:sz w:val="20"/>
                <w:szCs w:val="20"/>
              </w:rPr>
              <w:t>«Анализ развития банковского сектора региона и его влияние на изменение ключевой ставки Банка России»</w:t>
            </w:r>
          </w:p>
        </w:tc>
        <w:tc>
          <w:tcPr>
            <w:tcW w:w="1701" w:type="dxa"/>
            <w:shd w:val="clear" w:color="auto" w:fill="auto"/>
          </w:tcPr>
          <w:p w:rsidR="006E5CD0" w:rsidRDefault="006E5CD0" w:rsidP="000E1171">
            <w:r w:rsidRPr="002B0D5C">
              <w:rPr>
                <w:sz w:val="20"/>
                <w:szCs w:val="20"/>
              </w:rPr>
              <w:t>Семенюта О.Г.</w:t>
            </w:r>
          </w:p>
        </w:tc>
        <w:tc>
          <w:tcPr>
            <w:tcW w:w="1276" w:type="dxa"/>
            <w:shd w:val="clear" w:color="auto" w:fill="auto"/>
          </w:tcPr>
          <w:p w:rsidR="006E5CD0" w:rsidRDefault="006E5CD0">
            <w:r w:rsidRPr="00A60102">
              <w:rPr>
                <w:sz w:val="20"/>
                <w:szCs w:val="20"/>
              </w:rPr>
              <w:t>хоздоговор</w:t>
            </w:r>
          </w:p>
        </w:tc>
        <w:tc>
          <w:tcPr>
            <w:tcW w:w="1134" w:type="dxa"/>
            <w:shd w:val="clear" w:color="auto" w:fill="auto"/>
          </w:tcPr>
          <w:p w:rsidR="006E5CD0" w:rsidRPr="006E5CD0" w:rsidRDefault="006E5CD0" w:rsidP="000E1171">
            <w:pPr>
              <w:jc w:val="center"/>
              <w:rPr>
                <w:sz w:val="20"/>
                <w:szCs w:val="20"/>
              </w:rPr>
            </w:pPr>
            <w:r w:rsidRPr="006E5CD0">
              <w:rPr>
                <w:sz w:val="20"/>
                <w:szCs w:val="20"/>
              </w:rPr>
              <w:tab/>
              <w:t>Заказчик ООО «Научный центр инновационных технологий»</w:t>
            </w:r>
            <w:r w:rsidRPr="006E5CD0">
              <w:rPr>
                <w:sz w:val="20"/>
                <w:szCs w:val="20"/>
              </w:rPr>
              <w:tab/>
            </w:r>
          </w:p>
          <w:p w:rsidR="006E5CD0" w:rsidRPr="006E5CD0" w:rsidRDefault="006E5CD0" w:rsidP="000E1171">
            <w:pPr>
              <w:tabs>
                <w:tab w:val="left" w:pos="449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E5CD0" w:rsidRPr="006E5CD0" w:rsidRDefault="006E5CD0" w:rsidP="000E1171">
            <w:pPr>
              <w:jc w:val="center"/>
              <w:rPr>
                <w:b/>
                <w:sz w:val="20"/>
                <w:szCs w:val="20"/>
              </w:rPr>
            </w:pPr>
            <w:r w:rsidRPr="006E5CD0">
              <w:rPr>
                <w:b/>
                <w:sz w:val="20"/>
                <w:szCs w:val="20"/>
              </w:rPr>
              <w:t>27 000 рублей</w:t>
            </w:r>
          </w:p>
          <w:p w:rsidR="006E5CD0" w:rsidRPr="006E5CD0" w:rsidRDefault="006E5CD0" w:rsidP="000E1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E5CD0" w:rsidRPr="006E5CD0" w:rsidRDefault="006E5CD0" w:rsidP="000E1171">
            <w:pPr>
              <w:jc w:val="center"/>
              <w:rPr>
                <w:sz w:val="20"/>
                <w:szCs w:val="20"/>
              </w:rPr>
            </w:pPr>
            <w:r w:rsidRPr="006E5CD0">
              <w:rPr>
                <w:sz w:val="20"/>
                <w:szCs w:val="20"/>
              </w:rPr>
              <w:t>Представленные в работе рекомендации могут быть использованы в ходе учебного процесса вузов, в практической деятельности коммерческих банков, а также в деятельности консалтинговых и консультационных центров.</w:t>
            </w:r>
          </w:p>
        </w:tc>
      </w:tr>
      <w:tr w:rsidR="006E5CD0" w:rsidRPr="00147391" w:rsidTr="00147391">
        <w:trPr>
          <w:trHeight w:val="409"/>
        </w:trPr>
        <w:tc>
          <w:tcPr>
            <w:tcW w:w="591" w:type="dxa"/>
            <w:shd w:val="clear" w:color="auto" w:fill="auto"/>
          </w:tcPr>
          <w:p w:rsidR="006E5CD0" w:rsidRPr="00147391" w:rsidRDefault="00B62E6F" w:rsidP="000E1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86" w:type="dxa"/>
            <w:shd w:val="clear" w:color="auto" w:fill="auto"/>
          </w:tcPr>
          <w:p w:rsidR="00CF4416" w:rsidRPr="00DC2E34" w:rsidRDefault="006E5CD0" w:rsidP="00B62E6F">
            <w:pPr>
              <w:jc w:val="center"/>
              <w:rPr>
                <w:sz w:val="20"/>
                <w:szCs w:val="20"/>
              </w:rPr>
            </w:pPr>
            <w:r w:rsidRPr="006E5CD0">
              <w:rPr>
                <w:sz w:val="20"/>
                <w:szCs w:val="20"/>
              </w:rPr>
              <w:t>№1657/16</w:t>
            </w:r>
          </w:p>
          <w:p w:rsidR="006E5CD0" w:rsidRPr="006E5CD0" w:rsidRDefault="006E5CD0" w:rsidP="00B62E6F">
            <w:pPr>
              <w:jc w:val="center"/>
              <w:rPr>
                <w:sz w:val="20"/>
                <w:szCs w:val="20"/>
              </w:rPr>
            </w:pPr>
            <w:r w:rsidRPr="006E5CD0">
              <w:rPr>
                <w:sz w:val="20"/>
                <w:szCs w:val="20"/>
              </w:rPr>
              <w:t>«Методические аспекты анализа ликвидности коммерческих банков внешними пользователями»</w:t>
            </w:r>
          </w:p>
        </w:tc>
        <w:tc>
          <w:tcPr>
            <w:tcW w:w="1701" w:type="dxa"/>
            <w:shd w:val="clear" w:color="auto" w:fill="auto"/>
          </w:tcPr>
          <w:p w:rsidR="006E5CD0" w:rsidRPr="00CD55C2" w:rsidRDefault="006E5CD0" w:rsidP="006E5CD0">
            <w:pPr>
              <w:jc w:val="center"/>
              <w:rPr>
                <w:sz w:val="20"/>
                <w:szCs w:val="20"/>
              </w:rPr>
            </w:pPr>
            <w:r w:rsidRPr="00CD55C2">
              <w:rPr>
                <w:sz w:val="20"/>
                <w:szCs w:val="20"/>
              </w:rPr>
              <w:t>Д.э.н., проф.</w:t>
            </w:r>
          </w:p>
          <w:p w:rsidR="006E5CD0" w:rsidRPr="006E5CD0" w:rsidRDefault="006E5CD0" w:rsidP="006E5CD0">
            <w:pPr>
              <w:jc w:val="center"/>
              <w:rPr>
                <w:sz w:val="20"/>
                <w:szCs w:val="20"/>
              </w:rPr>
            </w:pPr>
            <w:r w:rsidRPr="00CD55C2">
              <w:rPr>
                <w:sz w:val="20"/>
                <w:szCs w:val="20"/>
              </w:rPr>
              <w:t>Уразова С.А.</w:t>
            </w:r>
          </w:p>
        </w:tc>
        <w:tc>
          <w:tcPr>
            <w:tcW w:w="1276" w:type="dxa"/>
            <w:shd w:val="clear" w:color="auto" w:fill="auto"/>
          </w:tcPr>
          <w:p w:rsidR="006E5CD0" w:rsidRDefault="006E5CD0">
            <w:r w:rsidRPr="00A60102">
              <w:rPr>
                <w:sz w:val="20"/>
                <w:szCs w:val="20"/>
              </w:rPr>
              <w:t>хоздоговор</w:t>
            </w:r>
          </w:p>
        </w:tc>
        <w:tc>
          <w:tcPr>
            <w:tcW w:w="1134" w:type="dxa"/>
            <w:shd w:val="clear" w:color="auto" w:fill="auto"/>
          </w:tcPr>
          <w:p w:rsidR="006E5CD0" w:rsidRPr="006E5CD0" w:rsidRDefault="006E5CD0" w:rsidP="000E1171">
            <w:pPr>
              <w:jc w:val="center"/>
              <w:rPr>
                <w:sz w:val="20"/>
                <w:szCs w:val="20"/>
              </w:rPr>
            </w:pPr>
            <w:r w:rsidRPr="006E5CD0">
              <w:rPr>
                <w:sz w:val="20"/>
                <w:szCs w:val="20"/>
              </w:rPr>
              <w:t xml:space="preserve">ООО «Учебный центр Финам-Ростов» </w:t>
            </w:r>
          </w:p>
          <w:p w:rsidR="006E5CD0" w:rsidRPr="006E5CD0" w:rsidRDefault="006E5CD0" w:rsidP="000E1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E5CD0" w:rsidRPr="006E5CD0" w:rsidRDefault="006E5CD0" w:rsidP="000E1171">
            <w:pPr>
              <w:jc w:val="center"/>
              <w:rPr>
                <w:b/>
                <w:sz w:val="20"/>
                <w:szCs w:val="20"/>
              </w:rPr>
            </w:pPr>
            <w:r w:rsidRPr="006E5CD0">
              <w:rPr>
                <w:b/>
                <w:sz w:val="20"/>
                <w:szCs w:val="20"/>
              </w:rPr>
              <w:t>20 000   рублей</w:t>
            </w:r>
          </w:p>
          <w:p w:rsidR="006E5CD0" w:rsidRPr="006E5CD0" w:rsidRDefault="006E5CD0" w:rsidP="000E117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E5CD0" w:rsidRPr="006E5CD0" w:rsidRDefault="006E5CD0" w:rsidP="000E1171">
            <w:pPr>
              <w:jc w:val="center"/>
              <w:rPr>
                <w:sz w:val="20"/>
                <w:szCs w:val="20"/>
              </w:rPr>
            </w:pPr>
            <w:r w:rsidRPr="006E5CD0">
              <w:rPr>
                <w:sz w:val="20"/>
                <w:szCs w:val="20"/>
              </w:rPr>
              <w:t>Представленные в работе рекомендации могут быть использованы в ходе учебного процесса вузов, в практической деятельности рейтинговых агентств, консультационных центров коммерческих банков, а также их клиентов</w:t>
            </w:r>
          </w:p>
        </w:tc>
      </w:tr>
      <w:tr w:rsidR="00E516FE" w:rsidRPr="00147391" w:rsidTr="009A298B">
        <w:trPr>
          <w:trHeight w:val="409"/>
        </w:trPr>
        <w:tc>
          <w:tcPr>
            <w:tcW w:w="591" w:type="dxa"/>
            <w:shd w:val="clear" w:color="auto" w:fill="auto"/>
          </w:tcPr>
          <w:p w:rsidR="00E516FE" w:rsidRPr="00147391" w:rsidRDefault="00B62E6F" w:rsidP="000E1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86" w:type="dxa"/>
            <w:shd w:val="clear" w:color="auto" w:fill="auto"/>
          </w:tcPr>
          <w:p w:rsidR="00E516FE" w:rsidRPr="00E516FE" w:rsidRDefault="00B62E6F" w:rsidP="009A2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2E6F">
              <w:rPr>
                <w:bCs/>
                <w:color w:val="000000"/>
                <w:sz w:val="20"/>
                <w:szCs w:val="20"/>
              </w:rPr>
              <w:t>№</w:t>
            </w:r>
            <w:r w:rsidR="00E516FE" w:rsidRPr="00B62E6F">
              <w:rPr>
                <w:bCs/>
                <w:color w:val="000000"/>
                <w:sz w:val="20"/>
                <w:szCs w:val="20"/>
              </w:rPr>
              <w:t>1631/16</w:t>
            </w:r>
            <w:r w:rsidR="00E516FE" w:rsidRPr="00E516F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516FE" w:rsidRPr="00E516FE">
              <w:rPr>
                <w:color w:val="000000"/>
                <w:sz w:val="20"/>
                <w:szCs w:val="20"/>
              </w:rPr>
              <w:t>«Кредитование малых предприятий российскими банками: своевременное состояние и перспективы развития»</w:t>
            </w:r>
          </w:p>
        </w:tc>
        <w:tc>
          <w:tcPr>
            <w:tcW w:w="1701" w:type="dxa"/>
            <w:shd w:val="clear" w:color="auto" w:fill="auto"/>
          </w:tcPr>
          <w:p w:rsidR="00E516FE" w:rsidRPr="00CD55C2" w:rsidRDefault="00E516FE" w:rsidP="00E516FE">
            <w:pPr>
              <w:jc w:val="center"/>
              <w:rPr>
                <w:sz w:val="20"/>
                <w:szCs w:val="20"/>
              </w:rPr>
            </w:pPr>
            <w:r w:rsidRPr="00CD55C2">
              <w:rPr>
                <w:sz w:val="20"/>
                <w:szCs w:val="20"/>
              </w:rPr>
              <w:t>Д.э.н., проф.</w:t>
            </w:r>
          </w:p>
          <w:p w:rsidR="00E516FE" w:rsidRPr="00E516FE" w:rsidRDefault="00E516FE" w:rsidP="00E516FE">
            <w:pPr>
              <w:jc w:val="center"/>
              <w:rPr>
                <w:sz w:val="20"/>
                <w:szCs w:val="20"/>
              </w:rPr>
            </w:pPr>
            <w:r w:rsidRPr="00CD55C2">
              <w:rPr>
                <w:sz w:val="20"/>
                <w:szCs w:val="20"/>
              </w:rPr>
              <w:t>Уразова С.А.</w:t>
            </w:r>
          </w:p>
        </w:tc>
        <w:tc>
          <w:tcPr>
            <w:tcW w:w="1276" w:type="dxa"/>
            <w:shd w:val="clear" w:color="auto" w:fill="auto"/>
          </w:tcPr>
          <w:p w:rsidR="00E516FE" w:rsidRDefault="00E516FE" w:rsidP="00E516FE">
            <w:pPr>
              <w:jc w:val="center"/>
            </w:pPr>
            <w:r w:rsidRPr="004A4785">
              <w:rPr>
                <w:sz w:val="20"/>
                <w:szCs w:val="20"/>
              </w:rPr>
              <w:t>хоздоговор</w:t>
            </w:r>
          </w:p>
        </w:tc>
        <w:tc>
          <w:tcPr>
            <w:tcW w:w="1134" w:type="dxa"/>
            <w:shd w:val="clear" w:color="auto" w:fill="auto"/>
          </w:tcPr>
          <w:p w:rsidR="00E516FE" w:rsidRPr="00E516FE" w:rsidRDefault="00E516FE" w:rsidP="00E516FE">
            <w:pPr>
              <w:jc w:val="center"/>
              <w:rPr>
                <w:sz w:val="20"/>
                <w:szCs w:val="20"/>
              </w:rPr>
            </w:pPr>
            <w:r w:rsidRPr="00E516FE">
              <w:rPr>
                <w:sz w:val="20"/>
                <w:szCs w:val="20"/>
              </w:rPr>
              <w:t>ИП О.А. Баюрова</w:t>
            </w:r>
          </w:p>
        </w:tc>
        <w:tc>
          <w:tcPr>
            <w:tcW w:w="1418" w:type="dxa"/>
            <w:shd w:val="clear" w:color="auto" w:fill="auto"/>
          </w:tcPr>
          <w:p w:rsidR="00E516FE" w:rsidRPr="00E516FE" w:rsidRDefault="00E516FE" w:rsidP="00E516FE">
            <w:pPr>
              <w:rPr>
                <w:b/>
                <w:sz w:val="20"/>
                <w:szCs w:val="20"/>
              </w:rPr>
            </w:pPr>
            <w:r w:rsidRPr="00E516FE">
              <w:rPr>
                <w:b/>
                <w:sz w:val="20"/>
                <w:szCs w:val="20"/>
              </w:rPr>
              <w:t xml:space="preserve">  207</w:t>
            </w:r>
            <w:r>
              <w:rPr>
                <w:b/>
                <w:sz w:val="20"/>
                <w:szCs w:val="20"/>
              </w:rPr>
              <w:t> </w:t>
            </w:r>
            <w:r w:rsidRPr="00E516FE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 xml:space="preserve"> руб.</w:t>
            </w:r>
            <w:r w:rsidRPr="00E516FE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:rsidR="00E516FE" w:rsidRPr="00E516FE" w:rsidRDefault="00E516FE" w:rsidP="002A15ED">
            <w:pPr>
              <w:jc w:val="both"/>
              <w:rPr>
                <w:sz w:val="20"/>
                <w:szCs w:val="20"/>
              </w:rPr>
            </w:pPr>
            <w:r w:rsidRPr="00E516FE">
              <w:rPr>
                <w:sz w:val="20"/>
                <w:szCs w:val="20"/>
              </w:rPr>
              <w:t xml:space="preserve">Представленные в работе рекомендации могут быть использованы в практической деятельности коммерческих банков с целью </w:t>
            </w:r>
            <w:r w:rsidRPr="00E516FE">
              <w:rPr>
                <w:sz w:val="20"/>
                <w:szCs w:val="20"/>
              </w:rPr>
              <w:lastRenderedPageBreak/>
              <w:t>совершенствования организации кредитования, а также в деятельности малых предприятий при взаимодействии с банками.</w:t>
            </w:r>
          </w:p>
        </w:tc>
      </w:tr>
      <w:tr w:rsidR="00E516FE" w:rsidRPr="00147391" w:rsidTr="009A298B">
        <w:trPr>
          <w:trHeight w:val="409"/>
        </w:trPr>
        <w:tc>
          <w:tcPr>
            <w:tcW w:w="591" w:type="dxa"/>
            <w:shd w:val="clear" w:color="auto" w:fill="auto"/>
          </w:tcPr>
          <w:p w:rsidR="00E516FE" w:rsidRPr="00147391" w:rsidRDefault="00E516FE" w:rsidP="00B62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B62E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86" w:type="dxa"/>
            <w:shd w:val="clear" w:color="auto" w:fill="auto"/>
          </w:tcPr>
          <w:p w:rsidR="00CF4416" w:rsidRPr="00CF4416" w:rsidRDefault="00B62E6F" w:rsidP="009A29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</w:t>
            </w:r>
            <w:r w:rsidR="00E516FE" w:rsidRPr="00E516FE">
              <w:rPr>
                <w:bCs/>
                <w:color w:val="000000"/>
                <w:sz w:val="20"/>
                <w:szCs w:val="20"/>
              </w:rPr>
              <w:t>1632/16</w:t>
            </w:r>
          </w:p>
          <w:p w:rsidR="00E516FE" w:rsidRPr="00E516FE" w:rsidRDefault="00E516FE" w:rsidP="009A29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516FE">
              <w:rPr>
                <w:bCs/>
                <w:color w:val="000000"/>
                <w:sz w:val="20"/>
                <w:szCs w:val="20"/>
              </w:rPr>
              <w:t>«Банковское кредитование торговых предприятий в условиях внешнеэкономичеких санкций»</w:t>
            </w:r>
          </w:p>
        </w:tc>
        <w:tc>
          <w:tcPr>
            <w:tcW w:w="1701" w:type="dxa"/>
            <w:shd w:val="clear" w:color="auto" w:fill="auto"/>
          </w:tcPr>
          <w:p w:rsidR="00E516FE" w:rsidRPr="00CD55C2" w:rsidRDefault="00E516FE" w:rsidP="002A15ED">
            <w:pPr>
              <w:jc w:val="center"/>
              <w:rPr>
                <w:sz w:val="20"/>
                <w:szCs w:val="20"/>
              </w:rPr>
            </w:pPr>
            <w:r w:rsidRPr="00CD55C2">
              <w:rPr>
                <w:sz w:val="20"/>
                <w:szCs w:val="20"/>
              </w:rPr>
              <w:t>Д.э.н., проф.</w:t>
            </w:r>
          </w:p>
          <w:p w:rsidR="00E516FE" w:rsidRPr="00CD55C2" w:rsidRDefault="00E516FE" w:rsidP="002A15ED">
            <w:pPr>
              <w:jc w:val="center"/>
              <w:rPr>
                <w:sz w:val="20"/>
                <w:szCs w:val="20"/>
              </w:rPr>
            </w:pPr>
            <w:r w:rsidRPr="00CD55C2">
              <w:rPr>
                <w:sz w:val="20"/>
                <w:szCs w:val="20"/>
              </w:rPr>
              <w:t>Семенюта О.Г.</w:t>
            </w:r>
          </w:p>
        </w:tc>
        <w:tc>
          <w:tcPr>
            <w:tcW w:w="1276" w:type="dxa"/>
            <w:shd w:val="clear" w:color="auto" w:fill="auto"/>
          </w:tcPr>
          <w:p w:rsidR="00E516FE" w:rsidRDefault="00E516FE" w:rsidP="00E516FE">
            <w:pPr>
              <w:jc w:val="center"/>
            </w:pPr>
            <w:r w:rsidRPr="004A4785">
              <w:rPr>
                <w:sz w:val="20"/>
                <w:szCs w:val="20"/>
              </w:rPr>
              <w:t>хоздоговор</w:t>
            </w:r>
          </w:p>
        </w:tc>
        <w:tc>
          <w:tcPr>
            <w:tcW w:w="1134" w:type="dxa"/>
            <w:shd w:val="clear" w:color="auto" w:fill="auto"/>
          </w:tcPr>
          <w:p w:rsidR="00E516FE" w:rsidRPr="00E516FE" w:rsidRDefault="00E516FE" w:rsidP="00E516FE">
            <w:pPr>
              <w:jc w:val="center"/>
              <w:rPr>
                <w:sz w:val="20"/>
                <w:szCs w:val="20"/>
              </w:rPr>
            </w:pPr>
            <w:r w:rsidRPr="00E516FE">
              <w:rPr>
                <w:sz w:val="20"/>
                <w:szCs w:val="20"/>
              </w:rPr>
              <w:t>ИП А.В. Кравец</w:t>
            </w:r>
          </w:p>
        </w:tc>
        <w:tc>
          <w:tcPr>
            <w:tcW w:w="1418" w:type="dxa"/>
            <w:shd w:val="clear" w:color="auto" w:fill="auto"/>
          </w:tcPr>
          <w:p w:rsidR="00E516FE" w:rsidRPr="00E516FE" w:rsidRDefault="00B62E6F" w:rsidP="00B62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 тыс. руб.</w:t>
            </w:r>
          </w:p>
        </w:tc>
        <w:tc>
          <w:tcPr>
            <w:tcW w:w="1984" w:type="dxa"/>
            <w:shd w:val="clear" w:color="auto" w:fill="auto"/>
          </w:tcPr>
          <w:p w:rsidR="00E516FE" w:rsidRPr="00E516FE" w:rsidRDefault="00E516FE" w:rsidP="002A15ED">
            <w:pPr>
              <w:jc w:val="both"/>
              <w:rPr>
                <w:sz w:val="20"/>
                <w:szCs w:val="20"/>
              </w:rPr>
            </w:pPr>
            <w:r w:rsidRPr="00E516FE">
              <w:rPr>
                <w:color w:val="000000"/>
                <w:sz w:val="20"/>
                <w:szCs w:val="20"/>
                <w:shd w:val="clear" w:color="auto" w:fill="FFFFFF"/>
              </w:rPr>
              <w:t>Результаты данного исследования могут использоваться коммерческими банками при осуществлении кредитного процесса, торговыми предприятиями – при оценке собственной потребности в кредитных источниках и перспектив ее покрытия за счет банковского кредита, регулирующим органом – при установлении регулирующих требований к участникам кредитного процесса.</w:t>
            </w:r>
          </w:p>
        </w:tc>
      </w:tr>
      <w:tr w:rsidR="00E516FE" w:rsidRPr="00147391" w:rsidTr="009A298B">
        <w:trPr>
          <w:trHeight w:val="409"/>
        </w:trPr>
        <w:tc>
          <w:tcPr>
            <w:tcW w:w="591" w:type="dxa"/>
            <w:shd w:val="clear" w:color="auto" w:fill="auto"/>
          </w:tcPr>
          <w:p w:rsidR="00E516FE" w:rsidRPr="00147391" w:rsidRDefault="00E516FE" w:rsidP="000E1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386" w:type="dxa"/>
            <w:shd w:val="clear" w:color="auto" w:fill="auto"/>
          </w:tcPr>
          <w:p w:rsidR="00CF4416" w:rsidRPr="00DC2E34" w:rsidRDefault="00E516FE" w:rsidP="009A29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516FE">
              <w:rPr>
                <w:bCs/>
                <w:color w:val="000000"/>
                <w:sz w:val="20"/>
                <w:szCs w:val="20"/>
              </w:rPr>
              <w:t>1657/16</w:t>
            </w:r>
          </w:p>
          <w:p w:rsidR="00E516FE" w:rsidRPr="00E516FE" w:rsidRDefault="00E516FE" w:rsidP="009A29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516FE">
              <w:rPr>
                <w:bCs/>
                <w:color w:val="000000"/>
                <w:sz w:val="20"/>
                <w:szCs w:val="20"/>
              </w:rPr>
              <w:t>«Методические аспекты анализа ликвидности коммерческих банков внешними пользователями»</w:t>
            </w:r>
          </w:p>
        </w:tc>
        <w:tc>
          <w:tcPr>
            <w:tcW w:w="1701" w:type="dxa"/>
            <w:shd w:val="clear" w:color="auto" w:fill="auto"/>
          </w:tcPr>
          <w:p w:rsidR="00E516FE" w:rsidRPr="00CD55C2" w:rsidRDefault="00E516FE" w:rsidP="00E516FE">
            <w:pPr>
              <w:jc w:val="center"/>
              <w:rPr>
                <w:sz w:val="20"/>
                <w:szCs w:val="20"/>
              </w:rPr>
            </w:pPr>
            <w:r w:rsidRPr="00CD55C2">
              <w:rPr>
                <w:sz w:val="20"/>
                <w:szCs w:val="20"/>
              </w:rPr>
              <w:t>Д.э.н., проф.</w:t>
            </w:r>
          </w:p>
          <w:p w:rsidR="00E516FE" w:rsidRPr="00E516FE" w:rsidRDefault="00E516FE" w:rsidP="00E516FE">
            <w:pPr>
              <w:jc w:val="center"/>
              <w:rPr>
                <w:sz w:val="20"/>
                <w:szCs w:val="20"/>
              </w:rPr>
            </w:pPr>
            <w:r w:rsidRPr="00CD55C2">
              <w:rPr>
                <w:sz w:val="20"/>
                <w:szCs w:val="20"/>
              </w:rPr>
              <w:t>Уразова С.А.</w:t>
            </w:r>
          </w:p>
        </w:tc>
        <w:tc>
          <w:tcPr>
            <w:tcW w:w="1276" w:type="dxa"/>
            <w:shd w:val="clear" w:color="auto" w:fill="auto"/>
          </w:tcPr>
          <w:p w:rsidR="00E516FE" w:rsidRDefault="00E516FE" w:rsidP="00E516FE">
            <w:pPr>
              <w:jc w:val="center"/>
            </w:pPr>
            <w:r w:rsidRPr="004A4785">
              <w:rPr>
                <w:sz w:val="20"/>
                <w:szCs w:val="20"/>
              </w:rPr>
              <w:t>хоздоговор</w:t>
            </w:r>
          </w:p>
        </w:tc>
        <w:tc>
          <w:tcPr>
            <w:tcW w:w="1134" w:type="dxa"/>
            <w:shd w:val="clear" w:color="auto" w:fill="auto"/>
          </w:tcPr>
          <w:p w:rsidR="00E516FE" w:rsidRPr="00E516FE" w:rsidRDefault="00E516FE" w:rsidP="00E516FE">
            <w:pPr>
              <w:jc w:val="center"/>
              <w:rPr>
                <w:sz w:val="20"/>
                <w:szCs w:val="20"/>
              </w:rPr>
            </w:pPr>
            <w:r w:rsidRPr="00E516FE">
              <w:rPr>
                <w:sz w:val="20"/>
                <w:szCs w:val="20"/>
              </w:rPr>
              <w:t>ООО «Учебный центр Финам-Ростов»</w:t>
            </w:r>
          </w:p>
        </w:tc>
        <w:tc>
          <w:tcPr>
            <w:tcW w:w="1418" w:type="dxa"/>
            <w:shd w:val="clear" w:color="auto" w:fill="auto"/>
          </w:tcPr>
          <w:p w:rsidR="00E516FE" w:rsidRPr="00E516FE" w:rsidRDefault="00B62E6F" w:rsidP="00E516FE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тыс. руб.</w:t>
            </w:r>
          </w:p>
        </w:tc>
        <w:tc>
          <w:tcPr>
            <w:tcW w:w="1984" w:type="dxa"/>
            <w:shd w:val="clear" w:color="auto" w:fill="auto"/>
          </w:tcPr>
          <w:p w:rsidR="00E516FE" w:rsidRPr="00E516FE" w:rsidRDefault="00E516FE" w:rsidP="002A15ED">
            <w:pPr>
              <w:jc w:val="both"/>
              <w:rPr>
                <w:sz w:val="20"/>
                <w:szCs w:val="20"/>
              </w:rPr>
            </w:pPr>
            <w:r w:rsidRPr="00E516FE">
              <w:rPr>
                <w:sz w:val="20"/>
                <w:szCs w:val="20"/>
              </w:rPr>
              <w:t>Результаты научно-исследовательской работы могут быть использованы в деятельности заказчика, а также различных контрагентов коммерческих банков при проведении анализа финансового состояния банков на основе их официальной отчетности.</w:t>
            </w:r>
          </w:p>
        </w:tc>
      </w:tr>
      <w:tr w:rsidR="00E516FE" w:rsidRPr="00147391" w:rsidTr="009A298B">
        <w:trPr>
          <w:trHeight w:val="409"/>
        </w:trPr>
        <w:tc>
          <w:tcPr>
            <w:tcW w:w="591" w:type="dxa"/>
            <w:shd w:val="clear" w:color="auto" w:fill="auto"/>
          </w:tcPr>
          <w:p w:rsidR="00E516FE" w:rsidRDefault="00E516FE" w:rsidP="000E1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386" w:type="dxa"/>
            <w:shd w:val="clear" w:color="auto" w:fill="auto"/>
          </w:tcPr>
          <w:p w:rsidR="00CF4416" w:rsidRPr="00DC2E34" w:rsidRDefault="00E516FE" w:rsidP="009A29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516FE">
              <w:rPr>
                <w:bCs/>
                <w:color w:val="000000"/>
                <w:sz w:val="20"/>
                <w:szCs w:val="20"/>
              </w:rPr>
              <w:t>1668/16</w:t>
            </w:r>
          </w:p>
          <w:p w:rsidR="00E516FE" w:rsidRPr="00E516FE" w:rsidRDefault="00E516FE" w:rsidP="009A29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516FE">
              <w:rPr>
                <w:bCs/>
                <w:color w:val="000000"/>
                <w:sz w:val="20"/>
                <w:szCs w:val="20"/>
              </w:rPr>
              <w:t>«Исследование российского рынка розничных банковских продуктов»</w:t>
            </w:r>
          </w:p>
        </w:tc>
        <w:tc>
          <w:tcPr>
            <w:tcW w:w="1701" w:type="dxa"/>
            <w:shd w:val="clear" w:color="auto" w:fill="auto"/>
          </w:tcPr>
          <w:p w:rsidR="00E516FE" w:rsidRPr="00CD55C2" w:rsidRDefault="00E516FE" w:rsidP="002A15ED">
            <w:pPr>
              <w:jc w:val="center"/>
              <w:rPr>
                <w:sz w:val="20"/>
                <w:szCs w:val="20"/>
              </w:rPr>
            </w:pPr>
            <w:r w:rsidRPr="00CD55C2">
              <w:rPr>
                <w:sz w:val="20"/>
                <w:szCs w:val="20"/>
              </w:rPr>
              <w:t>Д.э.н., проф.</w:t>
            </w:r>
          </w:p>
          <w:p w:rsidR="00E516FE" w:rsidRPr="00CD55C2" w:rsidRDefault="00E516FE" w:rsidP="002A15ED">
            <w:pPr>
              <w:jc w:val="center"/>
              <w:rPr>
                <w:sz w:val="20"/>
                <w:szCs w:val="20"/>
              </w:rPr>
            </w:pPr>
            <w:r w:rsidRPr="00CD55C2">
              <w:rPr>
                <w:sz w:val="20"/>
                <w:szCs w:val="20"/>
              </w:rPr>
              <w:t>Семенюта О.Г.</w:t>
            </w:r>
          </w:p>
        </w:tc>
        <w:tc>
          <w:tcPr>
            <w:tcW w:w="1276" w:type="dxa"/>
            <w:shd w:val="clear" w:color="auto" w:fill="auto"/>
          </w:tcPr>
          <w:p w:rsidR="00E516FE" w:rsidRDefault="00E516FE" w:rsidP="00E516FE">
            <w:pPr>
              <w:jc w:val="center"/>
            </w:pPr>
            <w:r w:rsidRPr="004A4785">
              <w:rPr>
                <w:sz w:val="20"/>
                <w:szCs w:val="20"/>
              </w:rPr>
              <w:t>хоздоговор</w:t>
            </w:r>
          </w:p>
        </w:tc>
        <w:tc>
          <w:tcPr>
            <w:tcW w:w="1134" w:type="dxa"/>
            <w:shd w:val="clear" w:color="auto" w:fill="auto"/>
          </w:tcPr>
          <w:p w:rsidR="00E516FE" w:rsidRPr="00E516FE" w:rsidRDefault="00E516FE" w:rsidP="00E516FE">
            <w:pPr>
              <w:jc w:val="center"/>
              <w:rPr>
                <w:sz w:val="20"/>
                <w:szCs w:val="20"/>
              </w:rPr>
            </w:pPr>
            <w:r w:rsidRPr="00E516FE">
              <w:rPr>
                <w:sz w:val="20"/>
                <w:szCs w:val="20"/>
              </w:rPr>
              <w:t>ООО «Научный центр инновационных технологий»</w:t>
            </w:r>
          </w:p>
        </w:tc>
        <w:tc>
          <w:tcPr>
            <w:tcW w:w="1418" w:type="dxa"/>
            <w:shd w:val="clear" w:color="auto" w:fill="auto"/>
          </w:tcPr>
          <w:p w:rsidR="00E516FE" w:rsidRPr="00E516FE" w:rsidRDefault="00B62E6F" w:rsidP="00B62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 тыс. руб.</w:t>
            </w:r>
          </w:p>
        </w:tc>
        <w:tc>
          <w:tcPr>
            <w:tcW w:w="1984" w:type="dxa"/>
            <w:shd w:val="clear" w:color="auto" w:fill="auto"/>
          </w:tcPr>
          <w:p w:rsidR="00E516FE" w:rsidRPr="00E516FE" w:rsidRDefault="00E516FE" w:rsidP="002A15ED">
            <w:pPr>
              <w:jc w:val="both"/>
              <w:rPr>
                <w:sz w:val="20"/>
                <w:szCs w:val="20"/>
              </w:rPr>
            </w:pPr>
            <w:r w:rsidRPr="00E516FE">
              <w:rPr>
                <w:sz w:val="20"/>
                <w:szCs w:val="20"/>
              </w:rPr>
              <w:t xml:space="preserve">Представленные в работе рекомендации могут быть использованы в ходе учебного процесса вузов, в практической деятельности коммерческих банков с целью совершенствования спектра банковских продуктов для населения, а также в </w:t>
            </w:r>
            <w:r w:rsidRPr="00E516FE">
              <w:rPr>
                <w:sz w:val="20"/>
                <w:szCs w:val="20"/>
              </w:rPr>
              <w:lastRenderedPageBreak/>
              <w:t>деятельности консалтинговых и консультационных центров.</w:t>
            </w:r>
          </w:p>
        </w:tc>
      </w:tr>
      <w:tr w:rsidR="00E516FE" w:rsidRPr="00147391" w:rsidTr="009A298B">
        <w:trPr>
          <w:trHeight w:val="409"/>
        </w:trPr>
        <w:tc>
          <w:tcPr>
            <w:tcW w:w="591" w:type="dxa"/>
            <w:shd w:val="clear" w:color="auto" w:fill="auto"/>
          </w:tcPr>
          <w:p w:rsidR="00E516FE" w:rsidRDefault="00E516FE" w:rsidP="000E1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2386" w:type="dxa"/>
            <w:shd w:val="clear" w:color="auto" w:fill="auto"/>
          </w:tcPr>
          <w:p w:rsidR="00CF4416" w:rsidRPr="001F7437" w:rsidRDefault="00E516FE" w:rsidP="009A29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516FE">
              <w:rPr>
                <w:bCs/>
                <w:color w:val="000000"/>
                <w:sz w:val="20"/>
                <w:szCs w:val="20"/>
              </w:rPr>
              <w:t>1683/16</w:t>
            </w:r>
          </w:p>
          <w:p w:rsidR="00E516FE" w:rsidRPr="00E516FE" w:rsidRDefault="00E516FE" w:rsidP="009A29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516FE">
              <w:rPr>
                <w:bCs/>
                <w:color w:val="000000"/>
                <w:sz w:val="20"/>
                <w:szCs w:val="20"/>
              </w:rPr>
              <w:t>«Особенности банковского обслуживая торговых предприятий»</w:t>
            </w:r>
          </w:p>
        </w:tc>
        <w:tc>
          <w:tcPr>
            <w:tcW w:w="1701" w:type="dxa"/>
            <w:shd w:val="clear" w:color="auto" w:fill="auto"/>
          </w:tcPr>
          <w:p w:rsidR="00E516FE" w:rsidRPr="00CD55C2" w:rsidRDefault="00E516FE" w:rsidP="00E516FE">
            <w:pPr>
              <w:jc w:val="center"/>
              <w:rPr>
                <w:sz w:val="20"/>
                <w:szCs w:val="20"/>
              </w:rPr>
            </w:pPr>
            <w:r w:rsidRPr="00CD55C2">
              <w:rPr>
                <w:sz w:val="20"/>
                <w:szCs w:val="20"/>
              </w:rPr>
              <w:t>Д.э.н., проф.</w:t>
            </w:r>
          </w:p>
          <w:p w:rsidR="00E516FE" w:rsidRPr="00E516FE" w:rsidRDefault="00E516FE" w:rsidP="00E516FE">
            <w:pPr>
              <w:jc w:val="center"/>
              <w:rPr>
                <w:sz w:val="20"/>
                <w:szCs w:val="20"/>
              </w:rPr>
            </w:pPr>
            <w:r w:rsidRPr="00E516FE">
              <w:rPr>
                <w:sz w:val="20"/>
                <w:szCs w:val="20"/>
              </w:rPr>
              <w:t>Е.В. Добролежа</w:t>
            </w:r>
          </w:p>
        </w:tc>
        <w:tc>
          <w:tcPr>
            <w:tcW w:w="1276" w:type="dxa"/>
            <w:shd w:val="clear" w:color="auto" w:fill="auto"/>
          </w:tcPr>
          <w:p w:rsidR="00E516FE" w:rsidRDefault="00E516FE" w:rsidP="00E516FE">
            <w:pPr>
              <w:jc w:val="center"/>
            </w:pPr>
            <w:r w:rsidRPr="004A4785">
              <w:rPr>
                <w:sz w:val="20"/>
                <w:szCs w:val="20"/>
              </w:rPr>
              <w:t>хоздоговор</w:t>
            </w:r>
          </w:p>
        </w:tc>
        <w:tc>
          <w:tcPr>
            <w:tcW w:w="1134" w:type="dxa"/>
            <w:shd w:val="clear" w:color="auto" w:fill="auto"/>
          </w:tcPr>
          <w:p w:rsidR="00E516FE" w:rsidRPr="00E516FE" w:rsidRDefault="00E516FE" w:rsidP="00E516FE">
            <w:pPr>
              <w:jc w:val="center"/>
              <w:rPr>
                <w:sz w:val="20"/>
                <w:szCs w:val="20"/>
              </w:rPr>
            </w:pPr>
            <w:r w:rsidRPr="00E516FE">
              <w:rPr>
                <w:sz w:val="20"/>
                <w:szCs w:val="20"/>
              </w:rPr>
              <w:t>ИП Лазарева И.Е.</w:t>
            </w:r>
          </w:p>
        </w:tc>
        <w:tc>
          <w:tcPr>
            <w:tcW w:w="1418" w:type="dxa"/>
            <w:shd w:val="clear" w:color="auto" w:fill="auto"/>
          </w:tcPr>
          <w:p w:rsidR="00E516FE" w:rsidRPr="00E516FE" w:rsidRDefault="00B62E6F" w:rsidP="002A15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 тыс. руб.</w:t>
            </w:r>
          </w:p>
        </w:tc>
        <w:tc>
          <w:tcPr>
            <w:tcW w:w="1984" w:type="dxa"/>
            <w:shd w:val="clear" w:color="auto" w:fill="auto"/>
          </w:tcPr>
          <w:p w:rsidR="00E516FE" w:rsidRPr="00E516FE" w:rsidRDefault="00E516FE" w:rsidP="002A15ED">
            <w:pPr>
              <w:jc w:val="both"/>
              <w:rPr>
                <w:sz w:val="20"/>
                <w:szCs w:val="20"/>
              </w:rPr>
            </w:pPr>
            <w:r w:rsidRPr="00E516FE">
              <w:rPr>
                <w:sz w:val="20"/>
                <w:szCs w:val="20"/>
              </w:rPr>
              <w:t xml:space="preserve">В результате выполнения НИР разработаны: </w:t>
            </w:r>
          </w:p>
          <w:p w:rsidR="00E516FE" w:rsidRPr="00E516FE" w:rsidRDefault="00E516FE" w:rsidP="002A15ED">
            <w:pPr>
              <w:jc w:val="both"/>
              <w:rPr>
                <w:sz w:val="20"/>
                <w:szCs w:val="20"/>
              </w:rPr>
            </w:pPr>
            <w:r w:rsidRPr="00E516FE">
              <w:rPr>
                <w:sz w:val="20"/>
                <w:szCs w:val="20"/>
              </w:rPr>
              <w:t xml:space="preserve">- рекомендации по совершенствованию оценки кредитоспособности и управлению лимитами кредитования </w:t>
            </w:r>
            <w:r w:rsidRPr="00E516FE">
              <w:rPr>
                <w:color w:val="000000"/>
                <w:sz w:val="20"/>
                <w:szCs w:val="20"/>
                <w:shd w:val="clear" w:color="auto" w:fill="FFFFFF"/>
              </w:rPr>
              <w:t>торговых предприятий в условиях внешнеэкономических санкций</w:t>
            </w:r>
            <w:r w:rsidRPr="00E516FE">
              <w:rPr>
                <w:sz w:val="20"/>
                <w:szCs w:val="20"/>
              </w:rPr>
              <w:t xml:space="preserve">; </w:t>
            </w:r>
          </w:p>
          <w:p w:rsidR="00E516FE" w:rsidRPr="00E516FE" w:rsidRDefault="00E516FE" w:rsidP="002A15ED">
            <w:pPr>
              <w:jc w:val="both"/>
              <w:rPr>
                <w:sz w:val="20"/>
                <w:szCs w:val="20"/>
              </w:rPr>
            </w:pPr>
            <w:r w:rsidRPr="00E516FE">
              <w:rPr>
                <w:sz w:val="20"/>
                <w:szCs w:val="20"/>
              </w:rPr>
              <w:t xml:space="preserve">- рекомендации по совершенствованию страхования кредитных рисков </w:t>
            </w:r>
            <w:r w:rsidRPr="00E516FE">
              <w:rPr>
                <w:color w:val="000000"/>
                <w:sz w:val="20"/>
                <w:szCs w:val="20"/>
                <w:shd w:val="clear" w:color="auto" w:fill="FFFFFF"/>
              </w:rPr>
              <w:t>торговых предприятий в условиях внешнеэкономических санкций</w:t>
            </w:r>
            <w:r w:rsidRPr="00E516FE">
              <w:rPr>
                <w:sz w:val="20"/>
                <w:szCs w:val="20"/>
              </w:rPr>
              <w:t xml:space="preserve">; </w:t>
            </w:r>
          </w:p>
          <w:p w:rsidR="00E516FE" w:rsidRPr="00E516FE" w:rsidRDefault="00E516FE" w:rsidP="002A15ED">
            <w:pPr>
              <w:jc w:val="both"/>
              <w:rPr>
                <w:sz w:val="20"/>
                <w:szCs w:val="20"/>
              </w:rPr>
            </w:pPr>
            <w:r w:rsidRPr="00E516FE">
              <w:rPr>
                <w:sz w:val="20"/>
                <w:szCs w:val="20"/>
              </w:rPr>
              <w:t>- рекомендации по применению иностранного опыта финансирования торговой деятельности на российском кредитном рынке.</w:t>
            </w:r>
          </w:p>
        </w:tc>
      </w:tr>
    </w:tbl>
    <w:p w:rsidR="008F1621" w:rsidRDefault="008F1621"/>
    <w:p w:rsidR="008F1621" w:rsidRPr="006A5CB4" w:rsidRDefault="00D862A6" w:rsidP="008F1621">
      <w:pPr>
        <w:numPr>
          <w:ilvl w:val="1"/>
          <w:numId w:val="1"/>
        </w:numPr>
        <w:spacing w:line="360" w:lineRule="auto"/>
        <w:ind w:left="0" w:firstLine="0"/>
        <w:jc w:val="center"/>
        <w:rPr>
          <w:b/>
          <w:i/>
        </w:rPr>
      </w:pPr>
      <w:r>
        <w:rPr>
          <w:b/>
        </w:rPr>
        <w:t>Монографии</w:t>
      </w:r>
    </w:p>
    <w:p w:rsidR="00D862A6" w:rsidRPr="00D862A6" w:rsidRDefault="00D862A6" w:rsidP="00D862A6">
      <w:pPr>
        <w:pStyle w:val="a6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2A6">
        <w:rPr>
          <w:rFonts w:ascii="Times New Roman" w:hAnsi="Times New Roman" w:cs="Times New Roman"/>
          <w:sz w:val="24"/>
          <w:szCs w:val="24"/>
        </w:rPr>
        <w:t>Семенюта О.Г., Добролежа Е.В., Воробьева И.Г. Новый этап развития банковской системы РФ: влияние цифровизации. -  / О.Г. Семенюта, Е.В. Добролежа, И.Г. Воробьева. – Ростов н/Д: ИП Добролежа Е.В., 2020. – 302 с.</w:t>
      </w:r>
    </w:p>
    <w:p w:rsidR="00D862A6" w:rsidRPr="00D862A6" w:rsidRDefault="00D862A6" w:rsidP="00D862A6">
      <w:pPr>
        <w:pStyle w:val="a6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2A6">
        <w:rPr>
          <w:rFonts w:ascii="Times New Roman" w:hAnsi="Times New Roman" w:cs="Times New Roman"/>
          <w:sz w:val="24"/>
          <w:szCs w:val="24"/>
        </w:rPr>
        <w:t>Добролежа Е.В. Роль НКО в выявлении и популяризации лучших практик профессионального образования на примере АНО «Южный центр независимой оценки качества профессионального образования [Текст ] /Е.В. Добролежа, А.В. Громовенко// Социальное предпринимательство и НКО в малых городах России и зарубежья.- Ростов-на-Дону, ИПЦ РГЭУ (РИНХ). – в печати.</w:t>
      </w:r>
    </w:p>
    <w:p w:rsidR="00D862A6" w:rsidRPr="00D862A6" w:rsidRDefault="00D862A6" w:rsidP="00D862A6">
      <w:pPr>
        <w:pStyle w:val="a6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2A6">
        <w:rPr>
          <w:rFonts w:ascii="Times New Roman" w:hAnsi="Times New Roman" w:cs="Times New Roman"/>
          <w:sz w:val="24"/>
          <w:szCs w:val="24"/>
        </w:rPr>
        <w:t>Добролежа Е.В. Современные механизмы финансово-кредитной поддержки малого и среднего бизнеса в Российской Федерации. Монография [Е.В. Добролежа Е.В., И.Г. Воробьева, Е.М. Соколова, О.В. Баско] – Ростов н/Д : Издательско-полиграфический комплекс Рост. гос. экон. ун-та (РИНХ), 2020. (в печати)</w:t>
      </w:r>
    </w:p>
    <w:p w:rsidR="00D862A6" w:rsidRPr="00D862A6" w:rsidRDefault="00D862A6" w:rsidP="00D862A6">
      <w:pPr>
        <w:pStyle w:val="a6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2A6">
        <w:rPr>
          <w:rFonts w:ascii="Times New Roman" w:hAnsi="Times New Roman" w:cs="Times New Roman"/>
          <w:sz w:val="24"/>
          <w:szCs w:val="24"/>
        </w:rPr>
        <w:t>Алтухов Д.В., Мазняк В.М., Столбовская Н.Н. Взаимодействие коммерческих банков и предприятий-застройщиков в России / Д.В. Алтухов, В.М. Мазняк, Н.Н. Столбовская. – Ростов н/Д: ИП Добролежа И.В., 2020. – 103 с.</w:t>
      </w:r>
    </w:p>
    <w:p w:rsidR="00D862A6" w:rsidRPr="00D862A6" w:rsidRDefault="00D862A6" w:rsidP="00D862A6">
      <w:pPr>
        <w:pStyle w:val="a6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2A6">
        <w:rPr>
          <w:rFonts w:ascii="Times New Roman" w:hAnsi="Times New Roman" w:cs="Times New Roman"/>
          <w:sz w:val="24"/>
          <w:szCs w:val="24"/>
        </w:rPr>
        <w:t>Добролежа Е.В., Лиджиев К.Б., Мазняк В.М., Чубарова Г.П. Обеспечение возвратности банковских кредитов в условиях цифровизации / Е.В. Добролежа, К.Б. Лиджиев, В.М. Мазняк, Г.П. Чубарова. – Ростов н/Д: ИП Добролежа И.В., 2020. – 109 с.</w:t>
      </w:r>
    </w:p>
    <w:p w:rsidR="00D862A6" w:rsidRPr="00D862A6" w:rsidRDefault="00D862A6" w:rsidP="00D862A6">
      <w:pPr>
        <w:pStyle w:val="a6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2A6">
        <w:rPr>
          <w:rFonts w:ascii="Times New Roman" w:hAnsi="Times New Roman" w:cs="Times New Roman"/>
          <w:sz w:val="24"/>
          <w:szCs w:val="24"/>
        </w:rPr>
        <w:t xml:space="preserve">Добролежа Е.В., Соколова Е.М., Мазняк В.М. Инновационные аспекты развития банковского кредитования малого и среднего бизнеса в РФ / Е.В. Добролежа, Е.М. Соколова, В.М. </w:t>
      </w:r>
      <w:r w:rsidRPr="00D862A6">
        <w:rPr>
          <w:rFonts w:ascii="Times New Roman" w:hAnsi="Times New Roman" w:cs="Times New Roman"/>
          <w:sz w:val="24"/>
          <w:szCs w:val="24"/>
        </w:rPr>
        <w:lastRenderedPageBreak/>
        <w:t>Мазняк. – Ростов н/Д: ИП Добролежа Е.В., 2020. – 562 с.</w:t>
      </w:r>
    </w:p>
    <w:p w:rsidR="00D862A6" w:rsidRDefault="00D862A6" w:rsidP="00D862A6">
      <w:pPr>
        <w:pStyle w:val="a6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2A6">
        <w:rPr>
          <w:rFonts w:ascii="Times New Roman" w:hAnsi="Times New Roman" w:cs="Times New Roman"/>
          <w:sz w:val="24"/>
          <w:szCs w:val="24"/>
        </w:rPr>
        <w:t>Столбовская Н.Н., Мазняк В.М. Развитие банковского ипотечного жилищного кредитования в России: монография/ Н.Н. Столбовская, В.М. Мазняк; Донской гос.техн.ун-т.– Ростов-на-Дону: ДГТУ,2020. – 160 с.</w:t>
      </w:r>
    </w:p>
    <w:p w:rsidR="00B62E6F" w:rsidRDefault="00B62E6F" w:rsidP="00B62E6F">
      <w:pPr>
        <w:pStyle w:val="a6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0B8">
        <w:rPr>
          <w:rFonts w:ascii="Times New Roman" w:hAnsi="Times New Roman" w:cs="Times New Roman"/>
          <w:sz w:val="24"/>
          <w:szCs w:val="24"/>
        </w:rPr>
        <w:t>Семенюта О.Г., Добролежа Е.В., Воробьева И.Г., Соколова Е.М. Развитие банковского кредитования в России в условиях внешнеэкономических вызовов: монография // Ростов-на-Дону: ИПК РГЭУ (РИНХ), 2019</w:t>
      </w:r>
      <w:r>
        <w:rPr>
          <w:rFonts w:ascii="Times New Roman" w:hAnsi="Times New Roman" w:cs="Times New Roman"/>
          <w:sz w:val="24"/>
          <w:szCs w:val="24"/>
        </w:rPr>
        <w:t xml:space="preserve"> – 160 стр.</w:t>
      </w:r>
    </w:p>
    <w:p w:rsidR="00B62E6F" w:rsidRPr="00D030B8" w:rsidRDefault="00B62E6F" w:rsidP="00B62E6F">
      <w:pPr>
        <w:pStyle w:val="a6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0B8">
        <w:rPr>
          <w:rFonts w:ascii="Times New Roman" w:hAnsi="Times New Roman" w:cs="Times New Roman"/>
          <w:sz w:val="24"/>
          <w:szCs w:val="24"/>
        </w:rPr>
        <w:t>Уразова С.А. Исламский банкинг как феномен развития банковских систем. // Глава в монографии «Глобальные вызовы современного развития экономических систем: новые риски и приоритеты». Ростов-на-Дону: Издательство Ростовского государственного экономического университета (РИНХ), 2019.</w:t>
      </w:r>
    </w:p>
    <w:p w:rsidR="00B62E6F" w:rsidRDefault="00B62E6F" w:rsidP="00B62E6F">
      <w:pPr>
        <w:pStyle w:val="a6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0B8">
        <w:rPr>
          <w:rFonts w:ascii="Times New Roman" w:hAnsi="Times New Roman" w:cs="Times New Roman"/>
          <w:sz w:val="24"/>
          <w:szCs w:val="24"/>
        </w:rPr>
        <w:t>Меликов Ю.И. Воздействие кредита и денежно-кредитной политики на экономический рост // Финансовый рынок России: поиск новых инструментов и технологий в целях обеспечения экономического роста. (Магистратура и Аспирантура). монография под ред. Н.Э. Соколинской – Глава 3. Параграф 3.1., М. : КноРус, 2019. С.136-144.</w:t>
      </w:r>
    </w:p>
    <w:p w:rsidR="00B62E6F" w:rsidRPr="00D030B8" w:rsidRDefault="00B62E6F" w:rsidP="00B62E6F">
      <w:pPr>
        <w:pStyle w:val="a6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Меликов Ю.И. Новые аспекты в исследовании сущности, функций и роли кредита // Кредитные отношения в современной экономике: монография / коллектив авторов под ред. Проф. Лаврушина О.И.,проф. Травкиной Е.В. – М., 2019.</w:t>
      </w:r>
    </w:p>
    <w:p w:rsidR="00D862A6" w:rsidRPr="00D862A6" w:rsidRDefault="00D862A6" w:rsidP="008F162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sz w:val="28"/>
          <w:szCs w:val="28"/>
          <w:bdr w:val="nil"/>
        </w:rPr>
      </w:pPr>
    </w:p>
    <w:p w:rsidR="00D862A6" w:rsidRPr="006A5CB4" w:rsidRDefault="00D862A6" w:rsidP="00D862A6">
      <w:pPr>
        <w:numPr>
          <w:ilvl w:val="1"/>
          <w:numId w:val="25"/>
        </w:numPr>
        <w:spacing w:line="360" w:lineRule="auto"/>
        <w:ind w:left="0" w:firstLine="0"/>
        <w:jc w:val="center"/>
        <w:rPr>
          <w:b/>
          <w:i/>
        </w:rPr>
      </w:pPr>
      <w:r>
        <w:rPr>
          <w:b/>
        </w:rPr>
        <w:t>Научные статьи</w:t>
      </w:r>
    </w:p>
    <w:p w:rsidR="008F1621" w:rsidRDefault="008F1621" w:rsidP="008F162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b/>
          <w:i/>
          <w:sz w:val="28"/>
          <w:szCs w:val="28"/>
          <w:u w:val="single"/>
          <w:bdr w:val="nil"/>
          <w:lang w:val="en-US"/>
        </w:rPr>
      </w:pPr>
      <w:r>
        <w:rPr>
          <w:rFonts w:eastAsia="Arial Unicode MS" w:cs="Arial Unicode MS"/>
          <w:b/>
          <w:i/>
          <w:sz w:val="28"/>
          <w:szCs w:val="28"/>
          <w:u w:val="single"/>
          <w:bdr w:val="nil"/>
          <w:lang w:val="en-US"/>
        </w:rPr>
        <w:t xml:space="preserve">SCOPUS </w:t>
      </w:r>
    </w:p>
    <w:p w:rsidR="008F1621" w:rsidRPr="008F1621" w:rsidRDefault="008F1621" w:rsidP="008F1621">
      <w:pPr>
        <w:pStyle w:val="a6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040">
        <w:rPr>
          <w:rFonts w:ascii="Times New Roman" w:hAnsi="Times New Roman" w:cs="Times New Roman"/>
          <w:b/>
          <w:sz w:val="24"/>
          <w:szCs w:val="24"/>
          <w:lang w:val="en-US"/>
        </w:rPr>
        <w:t>Semenyuta O.G</w:t>
      </w:r>
      <w:r w:rsidRPr="00465040">
        <w:rPr>
          <w:rFonts w:ascii="Times New Roman" w:hAnsi="Times New Roman" w:cs="Times New Roman"/>
          <w:sz w:val="24"/>
          <w:szCs w:val="24"/>
          <w:lang w:val="en-US"/>
        </w:rPr>
        <w:t xml:space="preserve"> Bank Reporting in the Context of Sustainable Development / Semenyuta O.G., Dudko K.V // International Journal of Economics and Business Administration. – 2019. – Vol. VII. - </w:t>
      </w:r>
      <w:r w:rsidRPr="008F1621">
        <w:rPr>
          <w:rFonts w:ascii="Times New Roman" w:hAnsi="Times New Roman" w:cs="Times New Roman"/>
          <w:sz w:val="24"/>
          <w:szCs w:val="24"/>
          <w:lang w:val="en-US"/>
        </w:rPr>
        <w:t>Special Issue 2. - P. 367-378. DOI</w:t>
      </w:r>
      <w:r w:rsidRPr="008F1621">
        <w:rPr>
          <w:rFonts w:ascii="Times New Roman" w:hAnsi="Times New Roman" w:cs="Times New Roman"/>
          <w:sz w:val="24"/>
          <w:szCs w:val="24"/>
        </w:rPr>
        <w:t>: 10.35808/</w:t>
      </w:r>
      <w:r w:rsidRPr="008F1621">
        <w:rPr>
          <w:rFonts w:ascii="Times New Roman" w:hAnsi="Times New Roman" w:cs="Times New Roman"/>
          <w:sz w:val="24"/>
          <w:szCs w:val="24"/>
          <w:lang w:val="en-US"/>
        </w:rPr>
        <w:t>ijeba</w:t>
      </w:r>
      <w:r w:rsidRPr="008F1621">
        <w:rPr>
          <w:rFonts w:ascii="Times New Roman" w:hAnsi="Times New Roman" w:cs="Times New Roman"/>
          <w:sz w:val="24"/>
          <w:szCs w:val="24"/>
        </w:rPr>
        <w:t xml:space="preserve">/401. – 1,5 п.л., в т.ч. авторских 0,75 п.л. </w:t>
      </w:r>
      <w:r w:rsidRPr="008F1621">
        <w:rPr>
          <w:rFonts w:ascii="Times New Roman" w:hAnsi="Times New Roman" w:cs="Times New Roman"/>
          <w:i/>
          <w:sz w:val="24"/>
          <w:szCs w:val="24"/>
        </w:rPr>
        <w:t>(опубликовано в 2020 году)</w:t>
      </w:r>
    </w:p>
    <w:p w:rsidR="008F1621" w:rsidRPr="008F1621" w:rsidRDefault="008F1621" w:rsidP="008F1621">
      <w:pPr>
        <w:pStyle w:val="a6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1621">
        <w:rPr>
          <w:rFonts w:ascii="Times New Roman" w:hAnsi="Times New Roman" w:cs="Times New Roman"/>
          <w:b/>
          <w:sz w:val="24"/>
          <w:szCs w:val="24"/>
          <w:lang w:val="en-US"/>
        </w:rPr>
        <w:t>Kolikova Ekaterina Mikhailovna</w:t>
      </w:r>
      <w:r w:rsidRPr="008F1621">
        <w:rPr>
          <w:rFonts w:ascii="Times New Roman" w:hAnsi="Times New Roman" w:cs="Times New Roman"/>
          <w:sz w:val="24"/>
          <w:szCs w:val="24"/>
          <w:lang w:val="en-US"/>
        </w:rPr>
        <w:t xml:space="preserve">; Demidenko Tatyana Ivanovna; Arzumanyan Andrey Albertovich </w:t>
      </w:r>
      <w:r w:rsidR="007D3EA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D3EA8" w:rsidRPr="008F1621">
        <w:rPr>
          <w:rFonts w:ascii="Times New Roman" w:hAnsi="Times New Roman" w:cs="Times New Roman"/>
          <w:sz w:val="24"/>
          <w:szCs w:val="24"/>
          <w:lang w:val="en-US"/>
        </w:rPr>
        <w:t>evelopment of the theory of international bank competition</w:t>
      </w:r>
      <w:r w:rsidRPr="008F1621">
        <w:rPr>
          <w:rFonts w:ascii="Times New Roman" w:hAnsi="Times New Roman" w:cs="Times New Roman"/>
          <w:sz w:val="24"/>
          <w:szCs w:val="24"/>
          <w:lang w:val="en-US"/>
        </w:rPr>
        <w:t xml:space="preserve">". Сonference FarEastCon-2020 Far Eastern Federal University (FEFU), City of Vladivostok, Russian Federation – </w:t>
      </w:r>
      <w:r w:rsidRPr="008F1621">
        <w:rPr>
          <w:rFonts w:ascii="Times New Roman" w:hAnsi="Times New Roman" w:cs="Times New Roman"/>
          <w:i/>
          <w:sz w:val="24"/>
          <w:szCs w:val="24"/>
          <w:lang w:val="en-US"/>
        </w:rPr>
        <w:t>принято в печать (9 Октября)</w:t>
      </w:r>
    </w:p>
    <w:p w:rsidR="008F1621" w:rsidRPr="008F1621" w:rsidRDefault="008F1621" w:rsidP="008F1621">
      <w:pPr>
        <w:pStyle w:val="a6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1621">
        <w:rPr>
          <w:rFonts w:ascii="Times New Roman" w:hAnsi="Times New Roman" w:cs="Times New Roman"/>
          <w:b/>
          <w:sz w:val="24"/>
          <w:szCs w:val="24"/>
          <w:lang w:val="en-US"/>
        </w:rPr>
        <w:t>Urazova S.</w:t>
      </w:r>
      <w:r w:rsidRPr="008F1621">
        <w:rPr>
          <w:rFonts w:ascii="Times New Roman" w:hAnsi="Times New Roman" w:cs="Times New Roman"/>
          <w:sz w:val="24"/>
          <w:szCs w:val="24"/>
          <w:lang w:val="en-US"/>
        </w:rPr>
        <w:t xml:space="preserve"> Sustainable banking and possibilities of its application in case of agricultural credit support: world experience and prospects for the Russian Federation. E3S Web of Conferences 175, 13026 (2020). INTERAGROMASH 2020. https://doi.org/10.1051/e3sconf/202017513026</w:t>
      </w:r>
    </w:p>
    <w:p w:rsidR="008F1621" w:rsidRPr="008F1621" w:rsidRDefault="008F1621" w:rsidP="008F1621">
      <w:pPr>
        <w:pStyle w:val="a6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1621">
        <w:rPr>
          <w:rFonts w:ascii="Times New Roman" w:hAnsi="Times New Roman" w:cs="Times New Roman"/>
          <w:b/>
          <w:sz w:val="24"/>
          <w:szCs w:val="24"/>
        </w:rPr>
        <w:t>Семенюта О.Г.,</w:t>
      </w:r>
      <w:r w:rsidRPr="008F1621">
        <w:rPr>
          <w:rFonts w:ascii="Times New Roman" w:hAnsi="Times New Roman" w:cs="Times New Roman"/>
          <w:sz w:val="24"/>
          <w:szCs w:val="24"/>
        </w:rPr>
        <w:t xml:space="preserve"> Золотарева О.А., </w:t>
      </w:r>
      <w:r w:rsidRPr="008F1621">
        <w:rPr>
          <w:rFonts w:ascii="Times New Roman" w:hAnsi="Times New Roman" w:cs="Times New Roman"/>
          <w:b/>
          <w:sz w:val="24"/>
          <w:szCs w:val="24"/>
        </w:rPr>
        <w:t>Уразова С.А., Данченко Е.А.</w:t>
      </w:r>
      <w:r w:rsidRPr="008F1621">
        <w:rPr>
          <w:rFonts w:ascii="Times New Roman" w:hAnsi="Times New Roman" w:cs="Times New Roman"/>
          <w:sz w:val="24"/>
          <w:szCs w:val="24"/>
        </w:rPr>
        <w:t xml:space="preserve"> Формирование и перспективы развития новых моделей организации банковской деятельности. // </w:t>
      </w:r>
      <w:r w:rsidRPr="008F162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F1621">
        <w:rPr>
          <w:rFonts w:ascii="Times New Roman" w:hAnsi="Times New Roman" w:cs="Times New Roman"/>
          <w:sz w:val="24"/>
          <w:szCs w:val="24"/>
        </w:rPr>
        <w:t xml:space="preserve"> Международной научно-практической конференции «Социально-экономические системы: парадигмы будущего» (5-6 февраля 2020 г., г. Пятигорск). </w:t>
      </w:r>
      <w:r w:rsidRPr="008F1621">
        <w:rPr>
          <w:rFonts w:ascii="Times New Roman" w:hAnsi="Times New Roman" w:cs="Times New Roman"/>
          <w:sz w:val="24"/>
          <w:szCs w:val="24"/>
          <w:lang w:val="en-US"/>
        </w:rPr>
        <w:t xml:space="preserve">Принято к публикации в научном издании «Modern Global Economic System: Evolutional Development Vs. Revolutionary Leap» серии книг «Lecture Notes in Networks and Systems», издательства Springer (Scopus и/или Web of Science). – </w:t>
      </w:r>
      <w:r w:rsidRPr="008F1621">
        <w:rPr>
          <w:rFonts w:ascii="Times New Roman" w:hAnsi="Times New Roman" w:cs="Times New Roman"/>
          <w:i/>
          <w:sz w:val="24"/>
          <w:szCs w:val="24"/>
          <w:lang w:val="en-US"/>
        </w:rPr>
        <w:t>публикация с иностранным автором</w:t>
      </w:r>
    </w:p>
    <w:p w:rsidR="008F1621" w:rsidRPr="008F1621" w:rsidRDefault="008F1621" w:rsidP="008F1621">
      <w:pPr>
        <w:pStyle w:val="a6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1621">
        <w:rPr>
          <w:rFonts w:ascii="Times New Roman" w:hAnsi="Times New Roman" w:cs="Times New Roman"/>
          <w:b/>
          <w:sz w:val="24"/>
          <w:szCs w:val="24"/>
          <w:lang w:val="en-US"/>
        </w:rPr>
        <w:t>Semenyuta O.G.,</w:t>
      </w:r>
      <w:r w:rsidRPr="008F1621">
        <w:rPr>
          <w:rFonts w:ascii="Times New Roman" w:hAnsi="Times New Roman" w:cs="Times New Roman"/>
          <w:sz w:val="24"/>
          <w:szCs w:val="24"/>
          <w:lang w:val="en-US"/>
        </w:rPr>
        <w:t xml:space="preserve"> Andreeva A.V., Sichev R.A., Filippov Yu.M. </w:t>
      </w:r>
      <w:hyperlink r:id="rId7" w:history="1">
        <w:r w:rsidRPr="008F1621">
          <w:rPr>
            <w:rFonts w:ascii="Times New Roman" w:hAnsi="Times New Roman" w:cs="Times New Roman"/>
            <w:sz w:val="24"/>
            <w:szCs w:val="24"/>
            <w:lang w:val="en-US"/>
          </w:rPr>
          <w:t>Digital Technologies in Lending Small and Medium-Size Enterprises in Russia</w:t>
        </w:r>
      </w:hyperlink>
      <w:r w:rsidRPr="008F1621">
        <w:rPr>
          <w:rFonts w:ascii="Times New Roman" w:hAnsi="Times New Roman" w:cs="Times New Roman"/>
          <w:sz w:val="24"/>
          <w:szCs w:val="24"/>
          <w:lang w:val="en-US"/>
        </w:rPr>
        <w:t xml:space="preserve"> / / International Journal of Economics &amp; Business Administration, Volume VII, Special Issue 1, 40-52, 2019 (</w:t>
      </w:r>
      <w:hyperlink r:id="rId8" w:history="1">
        <w:r w:rsidRPr="008F1621">
          <w:rPr>
            <w:rFonts w:ascii="Times New Roman" w:hAnsi="Times New Roman" w:cs="Times New Roman"/>
            <w:sz w:val="24"/>
            <w:szCs w:val="24"/>
            <w:lang w:val="en-US"/>
          </w:rPr>
          <w:t>View Article</w:t>
        </w:r>
      </w:hyperlink>
      <w:r w:rsidRPr="008F162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hyperlink r:id="rId9" w:tgtFrame="_blank" w:history="1">
        <w:r w:rsidRPr="008F1621">
          <w:rPr>
            <w:rFonts w:ascii="Times New Roman" w:hAnsi="Times New Roman" w:cs="Times New Roman"/>
            <w:sz w:val="24"/>
            <w:szCs w:val="24"/>
            <w:lang w:val="en-US"/>
          </w:rPr>
          <w:t>Download Article</w:t>
        </w:r>
      </w:hyperlink>
      <w:r w:rsidRPr="008F1621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8F1621" w:rsidRPr="007D3EA8" w:rsidRDefault="008F1621" w:rsidP="008F1621">
      <w:pPr>
        <w:pStyle w:val="a6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086A">
        <w:rPr>
          <w:rFonts w:ascii="Times New Roman" w:hAnsi="Times New Roman" w:cs="Times New Roman"/>
          <w:sz w:val="24"/>
          <w:szCs w:val="24"/>
          <w:lang w:val="en-US"/>
        </w:rPr>
        <w:t xml:space="preserve">Posnaya, E.A., </w:t>
      </w:r>
      <w:r w:rsidRPr="00A8086A">
        <w:rPr>
          <w:rFonts w:ascii="Times New Roman" w:hAnsi="Times New Roman" w:cs="Times New Roman"/>
          <w:b/>
          <w:sz w:val="24"/>
          <w:szCs w:val="24"/>
          <w:lang w:val="en-US"/>
        </w:rPr>
        <w:t>Vorobyova, I.G.</w:t>
      </w:r>
      <w:r w:rsidRPr="00A8086A">
        <w:rPr>
          <w:rFonts w:ascii="Times New Roman" w:hAnsi="Times New Roman" w:cs="Times New Roman"/>
          <w:sz w:val="24"/>
          <w:szCs w:val="24"/>
          <w:lang w:val="en-US"/>
        </w:rPr>
        <w:t xml:space="preserve">, Ditsulenko O.I., Kaznova, M.I. Strategy and Tactics of Bank Capital Assessment // International Journal of Economics and Business Administration. </w:t>
      </w:r>
      <w:r w:rsidRPr="007D3EA8">
        <w:rPr>
          <w:rFonts w:ascii="Times New Roman" w:hAnsi="Times New Roman" w:cs="Times New Roman"/>
          <w:sz w:val="24"/>
          <w:szCs w:val="24"/>
          <w:lang w:val="en-US"/>
        </w:rPr>
        <w:t>Special Issue 2, 2019</w:t>
      </w:r>
    </w:p>
    <w:p w:rsidR="00214CE9" w:rsidRPr="00FA3799" w:rsidRDefault="00214CE9" w:rsidP="00214CE9">
      <w:pPr>
        <w:pStyle w:val="a6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799">
        <w:rPr>
          <w:rFonts w:ascii="Times New Roman" w:hAnsi="Times New Roman" w:cs="Times New Roman"/>
          <w:sz w:val="24"/>
          <w:szCs w:val="24"/>
          <w:lang w:val="en-US"/>
        </w:rPr>
        <w:t xml:space="preserve">E.A. Posnaya, M.I. Kaznova, </w:t>
      </w:r>
      <w:r w:rsidRPr="00FA3799">
        <w:rPr>
          <w:rFonts w:ascii="Times New Roman" w:hAnsi="Times New Roman" w:cs="Times New Roman"/>
          <w:b/>
          <w:sz w:val="24"/>
          <w:szCs w:val="24"/>
          <w:lang w:val="en-US"/>
        </w:rPr>
        <w:t>I.E. Shapiro, I.G. Vorobyova</w:t>
      </w:r>
      <w:r w:rsidRPr="00FA3799">
        <w:rPr>
          <w:rFonts w:ascii="Times New Roman" w:hAnsi="Times New Roman" w:cs="Times New Roman"/>
          <w:sz w:val="24"/>
          <w:szCs w:val="24"/>
          <w:lang w:val="en-US"/>
        </w:rPr>
        <w:t xml:space="preserve"> Theory and Practice of Capital Estimation Methods: An Application in Bank Management // Europ</w:t>
      </w:r>
      <w:r w:rsidRPr="00214CE9">
        <w:rPr>
          <w:rFonts w:ascii="Times New Roman" w:hAnsi="Times New Roman" w:cs="Times New Roman"/>
          <w:sz w:val="24"/>
          <w:szCs w:val="24"/>
        </w:rPr>
        <w:t>е</w:t>
      </w:r>
      <w:r w:rsidRPr="00FA3799">
        <w:rPr>
          <w:rFonts w:ascii="Times New Roman" w:hAnsi="Times New Roman" w:cs="Times New Roman"/>
          <w:sz w:val="24"/>
          <w:szCs w:val="24"/>
          <w:lang w:val="en-US"/>
        </w:rPr>
        <w:t>an Research Studies Journal, Special Issue3 B, 2018</w:t>
      </w:r>
    </w:p>
    <w:p w:rsidR="00214CE9" w:rsidRPr="003A3054" w:rsidRDefault="00214CE9" w:rsidP="00214CE9">
      <w:pPr>
        <w:pStyle w:val="a6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799">
        <w:rPr>
          <w:rFonts w:ascii="Times New Roman" w:hAnsi="Times New Roman" w:cs="Times New Roman"/>
          <w:sz w:val="24"/>
          <w:szCs w:val="24"/>
          <w:lang w:val="en-US"/>
        </w:rPr>
        <w:t xml:space="preserve">E.A. Posnaya, </w:t>
      </w:r>
      <w:r w:rsidRPr="00FA3799">
        <w:rPr>
          <w:rFonts w:ascii="Times New Roman" w:hAnsi="Times New Roman" w:cs="Times New Roman"/>
          <w:b/>
          <w:sz w:val="24"/>
          <w:szCs w:val="24"/>
          <w:lang w:val="en-US"/>
        </w:rPr>
        <w:t>E.V. Dobrolezha, I.G. Vorobyova, G.P.</w:t>
      </w:r>
      <w:r w:rsidRPr="00214CE9">
        <w:rPr>
          <w:rFonts w:ascii="Times New Roman" w:hAnsi="Times New Roman" w:cs="Times New Roman"/>
          <w:b/>
          <w:sz w:val="24"/>
          <w:szCs w:val="24"/>
        </w:rPr>
        <w:t>С</w:t>
      </w:r>
      <w:r w:rsidRPr="00FA3799">
        <w:rPr>
          <w:rFonts w:ascii="Times New Roman" w:hAnsi="Times New Roman" w:cs="Times New Roman"/>
          <w:b/>
          <w:sz w:val="24"/>
          <w:szCs w:val="24"/>
          <w:lang w:val="en-US"/>
        </w:rPr>
        <w:t>hubarova</w:t>
      </w:r>
      <w:r w:rsidRPr="00FA3799">
        <w:rPr>
          <w:rFonts w:ascii="Times New Roman" w:hAnsi="Times New Roman" w:cs="Times New Roman"/>
          <w:sz w:val="24"/>
          <w:szCs w:val="24"/>
          <w:lang w:val="en-US"/>
        </w:rPr>
        <w:t xml:space="preserve"> The Economic Capital Model in Bank’s Capital Assessment, in Simon Grima, Eleftherios Thalassinos // Emerald Publishing Limited, Contemporary Issues in Business and Financial Management in Eastern Europe (Contemporary Studies in Economic and Financial Analysis, Volume 100), 2018. – pp.111 – 119.</w:t>
      </w:r>
    </w:p>
    <w:p w:rsidR="003A3054" w:rsidRPr="003A3054" w:rsidRDefault="003A3054" w:rsidP="00214CE9">
      <w:pPr>
        <w:pStyle w:val="a6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05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. Posnaya, E., Semeshina, N., </w:t>
      </w:r>
      <w:r w:rsidRPr="003A3054">
        <w:rPr>
          <w:rFonts w:ascii="Times New Roman" w:hAnsi="Times New Roman" w:cs="Times New Roman"/>
          <w:b/>
          <w:sz w:val="24"/>
          <w:szCs w:val="24"/>
          <w:lang w:val="en-US"/>
        </w:rPr>
        <w:t>Vorobyova, I.</w:t>
      </w:r>
      <w:r w:rsidRPr="003A3054">
        <w:rPr>
          <w:rFonts w:ascii="Times New Roman" w:hAnsi="Times New Roman" w:cs="Times New Roman"/>
          <w:sz w:val="24"/>
          <w:szCs w:val="24"/>
          <w:lang w:val="en-US"/>
        </w:rPr>
        <w:t xml:space="preserve"> and Mohnitskaya, D. (2017). Selective method of a bank capital assessment in russian federation and other country in the context of globalization, </w:t>
      </w:r>
      <w:r w:rsidRPr="00DC2E3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Proceedings of the 17th International Scientific Conference on Globalization and its Socio-Economic Consequences. </w:t>
      </w:r>
      <w:r w:rsidRPr="003A3054">
        <w:rPr>
          <w:rFonts w:ascii="Times New Roman" w:hAnsi="Times New Roman" w:cs="Times New Roman"/>
          <w:sz w:val="24"/>
          <w:szCs w:val="24"/>
          <w:lang w:val="en-US"/>
        </w:rPr>
        <w:t>Rajecke Teplice, Slovakia, (Part 4), pp. 2089-2095.</w:t>
      </w:r>
    </w:p>
    <w:p w:rsidR="003A3054" w:rsidRPr="003A3054" w:rsidRDefault="003A3054" w:rsidP="003A3054">
      <w:pPr>
        <w:pStyle w:val="a6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D8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E.A. Posnaya, </w:t>
      </w:r>
      <w:r w:rsidRPr="005C5D87">
        <w:rPr>
          <w:rFonts w:ascii="Times New Roman" w:hAnsi="Times New Roman" w:cs="Times New Roman"/>
          <w:b/>
          <w:iCs/>
          <w:sz w:val="24"/>
          <w:szCs w:val="24"/>
          <w:lang w:val="en-US"/>
        </w:rPr>
        <w:t>I.G. Vorobyova</w:t>
      </w:r>
      <w:r w:rsidRPr="005C5D8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E.M. Sokolova, M.P. Leonova.  </w:t>
      </w:r>
      <w:r w:rsidRPr="003A3054">
        <w:rPr>
          <w:rFonts w:ascii="Times New Roman" w:hAnsi="Times New Roman" w:cs="Times New Roman"/>
          <w:sz w:val="24"/>
          <w:szCs w:val="24"/>
          <w:lang w:val="en-US"/>
        </w:rPr>
        <w:t>The Role of Human Factors in the Bank Capital Evaluation Framework  //  European Research Studies Journal.  Volume XX, Issue (1), Special Issue, 2017. – pp. 148 – 154</w:t>
      </w:r>
    </w:p>
    <w:p w:rsidR="003A3054" w:rsidRPr="003A3054" w:rsidRDefault="003A3054" w:rsidP="003A3054">
      <w:pPr>
        <w:pStyle w:val="a6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054">
        <w:rPr>
          <w:rFonts w:ascii="Times New Roman" w:hAnsi="Times New Roman" w:cs="Times New Roman"/>
          <w:sz w:val="24"/>
          <w:szCs w:val="24"/>
          <w:lang w:val="en-US"/>
        </w:rPr>
        <w:t>E.A. Posnaya, I</w:t>
      </w:r>
      <w:r w:rsidRPr="003A3054">
        <w:rPr>
          <w:rFonts w:ascii="Times New Roman" w:hAnsi="Times New Roman" w:cs="Times New Roman"/>
          <w:b/>
          <w:sz w:val="24"/>
          <w:szCs w:val="24"/>
          <w:lang w:val="en-US"/>
        </w:rPr>
        <w:t>.G. Vorobyova</w:t>
      </w:r>
      <w:r w:rsidRPr="003A3054">
        <w:rPr>
          <w:rFonts w:ascii="Times New Roman" w:hAnsi="Times New Roman" w:cs="Times New Roman"/>
          <w:sz w:val="24"/>
          <w:szCs w:val="24"/>
          <w:lang w:val="en-US"/>
        </w:rPr>
        <w:t>, S.V. Tarasenko. Improving the Bank Reliability Evaluation Framework //  European Research Studies Journal.  Volume XX, Issue 3 (Part B), 2017. – р. 138-147.</w:t>
      </w:r>
    </w:p>
    <w:p w:rsidR="008F1621" w:rsidRPr="008F1621" w:rsidRDefault="008F1621" w:rsidP="008F16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ind w:left="567"/>
        <w:jc w:val="both"/>
        <w:rPr>
          <w:rFonts w:eastAsiaTheme="minorHAnsi"/>
          <w:lang w:val="en-US"/>
        </w:rPr>
      </w:pPr>
    </w:p>
    <w:p w:rsidR="008F1621" w:rsidRPr="008F1621" w:rsidRDefault="008F1621" w:rsidP="008F162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b/>
          <w:i/>
          <w:sz w:val="28"/>
          <w:szCs w:val="28"/>
          <w:u w:val="single"/>
          <w:bdr w:val="nil"/>
        </w:rPr>
      </w:pPr>
      <w:r w:rsidRPr="008F1621">
        <w:rPr>
          <w:rFonts w:eastAsia="Arial Unicode MS" w:cs="Arial Unicode MS"/>
          <w:b/>
          <w:i/>
          <w:sz w:val="28"/>
          <w:szCs w:val="28"/>
          <w:u w:val="single"/>
          <w:bdr w:val="nil"/>
        </w:rPr>
        <w:t>ВАК</w:t>
      </w:r>
    </w:p>
    <w:p w:rsidR="008F1621" w:rsidRPr="008F1621" w:rsidRDefault="008F1621" w:rsidP="008F162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 xml:space="preserve">Баско О.В. Банковское обслуживание в России в условиях распространения covid-19 // </w:t>
      </w:r>
      <w:hyperlink r:id="rId10" w:history="1">
        <w:r w:rsidRPr="008F1621">
          <w:rPr>
            <w:rFonts w:ascii="Times New Roman" w:eastAsia="Calibri" w:hAnsi="Times New Roman" w:cs="Times New Roman"/>
            <w:sz w:val="24"/>
            <w:szCs w:val="24"/>
          </w:rPr>
          <w:t>Теория и практика общественного развития</w:t>
        </w:r>
      </w:hyperlink>
      <w:r w:rsidRPr="008F1621">
        <w:rPr>
          <w:rFonts w:ascii="Times New Roman" w:eastAsia="Calibri" w:hAnsi="Times New Roman" w:cs="Times New Roman"/>
          <w:sz w:val="24"/>
          <w:szCs w:val="24"/>
        </w:rPr>
        <w:t>. 2020. </w:t>
      </w:r>
      <w:hyperlink r:id="rId11" w:history="1">
        <w:r w:rsidRPr="008F1621">
          <w:rPr>
            <w:rFonts w:ascii="Times New Roman" w:eastAsia="Calibri" w:hAnsi="Times New Roman" w:cs="Times New Roman"/>
            <w:sz w:val="24"/>
            <w:szCs w:val="24"/>
          </w:rPr>
          <w:t>№ 8 (150)</w:t>
        </w:r>
      </w:hyperlink>
      <w:r w:rsidRPr="008F1621">
        <w:rPr>
          <w:rFonts w:ascii="Times New Roman" w:eastAsia="Calibri" w:hAnsi="Times New Roman" w:cs="Times New Roman"/>
          <w:sz w:val="24"/>
          <w:szCs w:val="24"/>
        </w:rPr>
        <w:t>. С. 58-61.</w:t>
      </w:r>
    </w:p>
    <w:p w:rsidR="008F1621" w:rsidRPr="008F1621" w:rsidRDefault="008F1621" w:rsidP="008F162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 xml:space="preserve">Добролежа Е.В., Рябченко А.А. Пути повышения эффективности функционирования механизма финансово-кредитной поддержки малого и среднего бизнеса в российской федерации // </w:t>
      </w:r>
      <w:hyperlink r:id="rId12" w:history="1">
        <w:r w:rsidRPr="008F1621">
          <w:rPr>
            <w:rFonts w:ascii="Times New Roman" w:eastAsia="Calibri" w:hAnsi="Times New Roman" w:cs="Times New Roman"/>
            <w:sz w:val="24"/>
            <w:szCs w:val="24"/>
          </w:rPr>
          <w:t>Вестник Ростовского государственного экономического университета (РИНХ)</w:t>
        </w:r>
      </w:hyperlink>
      <w:r w:rsidRPr="008F1621">
        <w:rPr>
          <w:rFonts w:ascii="Times New Roman" w:eastAsia="Calibri" w:hAnsi="Times New Roman" w:cs="Times New Roman"/>
          <w:sz w:val="24"/>
          <w:szCs w:val="24"/>
        </w:rPr>
        <w:t>. 2020. </w:t>
      </w:r>
      <w:hyperlink r:id="rId13" w:history="1">
        <w:r w:rsidRPr="008F1621">
          <w:rPr>
            <w:rFonts w:ascii="Times New Roman" w:eastAsia="Calibri" w:hAnsi="Times New Roman" w:cs="Times New Roman"/>
            <w:sz w:val="24"/>
            <w:szCs w:val="24"/>
          </w:rPr>
          <w:t>№ 3 (71)</w:t>
        </w:r>
      </w:hyperlink>
      <w:r w:rsidRPr="008F1621">
        <w:rPr>
          <w:rFonts w:ascii="Times New Roman" w:eastAsia="Calibri" w:hAnsi="Times New Roman" w:cs="Times New Roman"/>
          <w:sz w:val="24"/>
          <w:szCs w:val="24"/>
        </w:rPr>
        <w:t>. С. 134-140.</w:t>
      </w:r>
    </w:p>
    <w:p w:rsidR="008F1621" w:rsidRPr="008F1621" w:rsidRDefault="008F1621" w:rsidP="008F162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 xml:space="preserve">Коликова Е.М. Международные особенности деятельности национальных банков: системный подход // </w:t>
      </w:r>
      <w:hyperlink r:id="rId14" w:history="1">
        <w:r w:rsidRPr="008F1621">
          <w:rPr>
            <w:rFonts w:ascii="Times New Roman" w:eastAsia="Calibri" w:hAnsi="Times New Roman" w:cs="Times New Roman"/>
            <w:sz w:val="24"/>
            <w:szCs w:val="24"/>
          </w:rPr>
          <w:t>Финансовые исследования</w:t>
        </w:r>
      </w:hyperlink>
      <w:r w:rsidRPr="008F1621">
        <w:rPr>
          <w:rFonts w:ascii="Times New Roman" w:eastAsia="Calibri" w:hAnsi="Times New Roman" w:cs="Times New Roman"/>
          <w:sz w:val="24"/>
          <w:szCs w:val="24"/>
        </w:rPr>
        <w:t>. 2020. </w:t>
      </w:r>
      <w:hyperlink r:id="rId15" w:history="1">
        <w:r w:rsidRPr="008F1621">
          <w:rPr>
            <w:rFonts w:ascii="Times New Roman" w:eastAsia="Calibri" w:hAnsi="Times New Roman" w:cs="Times New Roman"/>
            <w:sz w:val="24"/>
            <w:szCs w:val="24"/>
          </w:rPr>
          <w:t>№ 2 (67)</w:t>
        </w:r>
      </w:hyperlink>
      <w:r w:rsidRPr="008F1621">
        <w:rPr>
          <w:rFonts w:ascii="Times New Roman" w:eastAsia="Calibri" w:hAnsi="Times New Roman" w:cs="Times New Roman"/>
          <w:sz w:val="24"/>
          <w:szCs w:val="24"/>
        </w:rPr>
        <w:t>. С. 98-107.</w:t>
      </w:r>
    </w:p>
    <w:p w:rsidR="008F1621" w:rsidRPr="008F1621" w:rsidRDefault="008F1621" w:rsidP="008F162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 xml:space="preserve">Коликова Е.М. Определение конкурентоспособности банков на мировом рынке: сущность, генезис, факторы // </w:t>
      </w:r>
      <w:hyperlink r:id="rId16" w:history="1">
        <w:r w:rsidRPr="008F1621">
          <w:rPr>
            <w:rFonts w:ascii="Times New Roman" w:eastAsia="Calibri" w:hAnsi="Times New Roman" w:cs="Times New Roman"/>
            <w:sz w:val="24"/>
            <w:szCs w:val="24"/>
          </w:rPr>
          <w:t>Вестник Ростовского государственного экономического университета (РИНХ)</w:t>
        </w:r>
      </w:hyperlink>
      <w:r w:rsidRPr="008F1621">
        <w:rPr>
          <w:rFonts w:ascii="Times New Roman" w:eastAsia="Calibri" w:hAnsi="Times New Roman" w:cs="Times New Roman"/>
          <w:sz w:val="24"/>
          <w:szCs w:val="24"/>
        </w:rPr>
        <w:t>. 2020. </w:t>
      </w:r>
      <w:hyperlink r:id="rId17" w:history="1">
        <w:r w:rsidRPr="008F1621">
          <w:rPr>
            <w:rFonts w:ascii="Times New Roman" w:eastAsia="Calibri" w:hAnsi="Times New Roman" w:cs="Times New Roman"/>
            <w:sz w:val="24"/>
            <w:szCs w:val="24"/>
          </w:rPr>
          <w:t>№ 3 (71)</w:t>
        </w:r>
      </w:hyperlink>
      <w:r w:rsidRPr="008F1621">
        <w:rPr>
          <w:rFonts w:ascii="Times New Roman" w:eastAsia="Calibri" w:hAnsi="Times New Roman" w:cs="Times New Roman"/>
          <w:sz w:val="24"/>
          <w:szCs w:val="24"/>
        </w:rPr>
        <w:t>. С. 158-168.</w:t>
      </w:r>
    </w:p>
    <w:p w:rsidR="008F1621" w:rsidRPr="008F1621" w:rsidRDefault="008F1621" w:rsidP="008F162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 xml:space="preserve">Коликова Е.М. Иерархическая структура рисков банковской деятельности в условиях глобализации: проблемы оценки // </w:t>
      </w:r>
      <w:hyperlink r:id="rId18" w:history="1">
        <w:r w:rsidRPr="008F1621">
          <w:rPr>
            <w:rFonts w:ascii="Times New Roman" w:eastAsia="Calibri" w:hAnsi="Times New Roman" w:cs="Times New Roman"/>
            <w:sz w:val="24"/>
            <w:szCs w:val="24"/>
          </w:rPr>
          <w:t>Финансовые исследования</w:t>
        </w:r>
      </w:hyperlink>
      <w:r w:rsidRPr="008F1621">
        <w:rPr>
          <w:rFonts w:ascii="Times New Roman" w:eastAsia="Calibri" w:hAnsi="Times New Roman" w:cs="Times New Roman"/>
          <w:sz w:val="24"/>
          <w:szCs w:val="24"/>
        </w:rPr>
        <w:t>. 2020. </w:t>
      </w:r>
      <w:hyperlink r:id="rId19" w:history="1">
        <w:r w:rsidRPr="008F1621">
          <w:rPr>
            <w:rFonts w:ascii="Times New Roman" w:eastAsia="Calibri" w:hAnsi="Times New Roman" w:cs="Times New Roman"/>
            <w:sz w:val="24"/>
            <w:szCs w:val="24"/>
          </w:rPr>
          <w:t>№ 4 (69)</w:t>
        </w:r>
      </w:hyperlink>
      <w:r w:rsidRPr="008F1621">
        <w:rPr>
          <w:rFonts w:ascii="Times New Roman" w:eastAsia="Calibri" w:hAnsi="Times New Roman" w:cs="Times New Roman"/>
          <w:sz w:val="24"/>
          <w:szCs w:val="24"/>
        </w:rPr>
        <w:t>. (в печати)</w:t>
      </w:r>
    </w:p>
    <w:p w:rsidR="008F1621" w:rsidRPr="008F1621" w:rsidRDefault="008F1621" w:rsidP="008F162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 xml:space="preserve">Столбовская Н.Н. Современные тенденции ипотечного жилищного кредитования и их оценка при помощи метода регрессионного анализа // </w:t>
      </w:r>
      <w:hyperlink r:id="rId20" w:history="1">
        <w:r w:rsidRPr="008F1621">
          <w:rPr>
            <w:rFonts w:ascii="Times New Roman" w:eastAsia="Calibri" w:hAnsi="Times New Roman" w:cs="Times New Roman"/>
            <w:sz w:val="24"/>
            <w:szCs w:val="24"/>
          </w:rPr>
          <w:t>Финансовые исследования</w:t>
        </w:r>
      </w:hyperlink>
      <w:r w:rsidRPr="008F1621">
        <w:rPr>
          <w:rFonts w:ascii="Times New Roman" w:eastAsia="Calibri" w:hAnsi="Times New Roman" w:cs="Times New Roman"/>
          <w:sz w:val="24"/>
          <w:szCs w:val="24"/>
        </w:rPr>
        <w:t>. 2020. </w:t>
      </w:r>
      <w:hyperlink r:id="rId21" w:history="1">
        <w:r w:rsidRPr="008F1621">
          <w:rPr>
            <w:rFonts w:ascii="Times New Roman" w:eastAsia="Calibri" w:hAnsi="Times New Roman" w:cs="Times New Roman"/>
            <w:sz w:val="24"/>
            <w:szCs w:val="24"/>
          </w:rPr>
          <w:t>№ 1 (66)</w:t>
        </w:r>
      </w:hyperlink>
      <w:r w:rsidRPr="008F1621">
        <w:rPr>
          <w:rFonts w:ascii="Times New Roman" w:eastAsia="Calibri" w:hAnsi="Times New Roman" w:cs="Times New Roman"/>
          <w:sz w:val="24"/>
          <w:szCs w:val="24"/>
        </w:rPr>
        <w:t>. С. 20-32.</w:t>
      </w:r>
    </w:p>
    <w:p w:rsidR="008F1621" w:rsidRDefault="008F1621" w:rsidP="008F162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A8D">
        <w:rPr>
          <w:rFonts w:ascii="Times New Roman" w:eastAsia="Calibri" w:hAnsi="Times New Roman" w:cs="Times New Roman"/>
          <w:sz w:val="24"/>
          <w:szCs w:val="24"/>
        </w:rPr>
        <w:t>Баско О.В. Инновационные  продукты и технологии российских коммерческих банков в условиях формирования цифровой экономики // ВЕСТНИК ЕВРАЗИЙСКОЙ НАУКИ, 2019</w:t>
      </w:r>
    </w:p>
    <w:p w:rsidR="008F1621" w:rsidRDefault="008F1621" w:rsidP="008F162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A8D">
        <w:rPr>
          <w:rFonts w:ascii="Times New Roman" w:eastAsia="Calibri" w:hAnsi="Times New Roman" w:cs="Times New Roman"/>
          <w:sz w:val="24"/>
          <w:szCs w:val="24"/>
        </w:rPr>
        <w:t>Баско О.В., Воробьева И.Г. Кризис проблемных долгов и возможные пути его преодоления // Финансовая экономика. – 2019. - № 11, ч. 1. – с. 13-15.</w:t>
      </w:r>
    </w:p>
    <w:p w:rsidR="008F1621" w:rsidRDefault="008F1621" w:rsidP="008F162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A8D">
        <w:rPr>
          <w:rFonts w:ascii="Times New Roman" w:eastAsia="Calibri" w:hAnsi="Times New Roman" w:cs="Times New Roman"/>
          <w:sz w:val="24"/>
          <w:szCs w:val="24"/>
        </w:rPr>
        <w:t>Воробьева И.Г.</w:t>
      </w:r>
      <w:r>
        <w:rPr>
          <w:rFonts w:ascii="Times New Roman" w:eastAsia="Calibri" w:hAnsi="Times New Roman" w:cs="Times New Roman"/>
          <w:sz w:val="24"/>
          <w:szCs w:val="24"/>
        </w:rPr>
        <w:t>, Добролежа Е.В.</w:t>
      </w:r>
      <w:r w:rsidRPr="002E0A8D">
        <w:rPr>
          <w:rFonts w:ascii="Times New Roman" w:eastAsia="Calibri" w:hAnsi="Times New Roman" w:cs="Times New Roman"/>
          <w:sz w:val="24"/>
          <w:szCs w:val="24"/>
        </w:rPr>
        <w:t xml:space="preserve"> Оценка уровня вовлеченности России в мировую систему онлайн-платежей в условиях цифровой экономики // Финансовые исследования. – 2019. - №2. – с. 32-41.</w:t>
      </w:r>
    </w:p>
    <w:p w:rsidR="008F1621" w:rsidRPr="002E0A8D" w:rsidRDefault="008F1621" w:rsidP="008F162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A8D">
        <w:rPr>
          <w:rFonts w:ascii="Times New Roman" w:eastAsia="Calibri" w:hAnsi="Times New Roman" w:cs="Times New Roman"/>
          <w:sz w:val="24"/>
          <w:szCs w:val="24"/>
        </w:rPr>
        <w:t xml:space="preserve">Соколова Е.М.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E0A8D">
        <w:rPr>
          <w:rFonts w:ascii="Times New Roman" w:eastAsia="Calibri" w:hAnsi="Times New Roman" w:cs="Times New Roman"/>
          <w:sz w:val="24"/>
          <w:szCs w:val="24"/>
        </w:rPr>
        <w:t>ерспективы трансформации бизнес–моделей банков  РФ//Финансовые исследования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E0A8D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E0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E0A8D">
        <w:rPr>
          <w:rFonts w:ascii="Times New Roman" w:eastAsia="Calibri" w:hAnsi="Times New Roman" w:cs="Times New Roman"/>
          <w:sz w:val="24"/>
          <w:szCs w:val="24"/>
        </w:rPr>
        <w:t xml:space="preserve">№1,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E0A8D">
        <w:rPr>
          <w:rFonts w:ascii="Times New Roman" w:eastAsia="Calibri" w:hAnsi="Times New Roman" w:cs="Times New Roman"/>
          <w:sz w:val="24"/>
          <w:szCs w:val="24"/>
        </w:rPr>
        <w:t>с.68</w:t>
      </w:r>
      <w:r>
        <w:rPr>
          <w:rFonts w:ascii="Times New Roman" w:eastAsia="Calibri" w:hAnsi="Times New Roman" w:cs="Times New Roman"/>
          <w:sz w:val="24"/>
          <w:szCs w:val="24"/>
        </w:rPr>
        <w:t>-78.</w:t>
      </w:r>
    </w:p>
    <w:p w:rsidR="008F1621" w:rsidRPr="002E0A8D" w:rsidRDefault="008F1621" w:rsidP="008F162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A8D">
        <w:rPr>
          <w:rFonts w:ascii="Times New Roman" w:eastAsia="Calibri" w:hAnsi="Times New Roman" w:cs="Times New Roman"/>
          <w:sz w:val="24"/>
          <w:szCs w:val="24"/>
        </w:rPr>
        <w:t>Уразова С.А., Радевич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0A8D">
        <w:rPr>
          <w:rFonts w:ascii="Times New Roman" w:eastAsia="Calibri" w:hAnsi="Times New Roman" w:cs="Times New Roman"/>
          <w:sz w:val="24"/>
          <w:szCs w:val="24"/>
        </w:rPr>
        <w:t xml:space="preserve">Т.П. Влияние глобального экономического кризиса 2008-2009 гг. на динамику объемов кредитных портфелей банков развития // Финансовые исследования. 2019.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E0A8D">
        <w:rPr>
          <w:rFonts w:ascii="Times New Roman" w:eastAsia="Calibri" w:hAnsi="Times New Roman" w:cs="Times New Roman"/>
          <w:sz w:val="24"/>
          <w:szCs w:val="24"/>
        </w:rPr>
        <w:t>№3</w:t>
      </w:r>
      <w:r>
        <w:rPr>
          <w:rFonts w:ascii="Times New Roman" w:eastAsia="Calibri" w:hAnsi="Times New Roman" w:cs="Times New Roman"/>
          <w:sz w:val="24"/>
          <w:szCs w:val="24"/>
        </w:rPr>
        <w:t>, с. 88-101</w:t>
      </w:r>
    </w:p>
    <w:p w:rsidR="008F1621" w:rsidRPr="002E0A8D" w:rsidRDefault="008F1621" w:rsidP="008F162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77F1C">
        <w:rPr>
          <w:rFonts w:ascii="Times New Roman" w:eastAsia="Calibri" w:hAnsi="Times New Roman" w:cs="Times New Roman"/>
          <w:sz w:val="24"/>
          <w:szCs w:val="24"/>
        </w:rPr>
        <w:t>Уразова С.А. Банковское кредитование малых и средних предприятий и е</w:t>
      </w:r>
      <w:r>
        <w:rPr>
          <w:rFonts w:ascii="Times New Roman" w:eastAsia="Calibri" w:hAnsi="Times New Roman" w:cs="Times New Roman"/>
          <w:sz w:val="24"/>
          <w:szCs w:val="24"/>
        </w:rPr>
        <w:t>го государственная поддержка в Е</w:t>
      </w:r>
      <w:r w:rsidRPr="00277F1C">
        <w:rPr>
          <w:rFonts w:ascii="Times New Roman" w:eastAsia="Calibri" w:hAnsi="Times New Roman" w:cs="Times New Roman"/>
          <w:sz w:val="24"/>
          <w:szCs w:val="24"/>
        </w:rPr>
        <w:t xml:space="preserve">вропейском союзе и РФ // Вестник РГЭУ (РИНХ). </w:t>
      </w:r>
      <w:r w:rsidRPr="002E0A8D">
        <w:rPr>
          <w:rFonts w:ascii="Times New Roman" w:eastAsia="Calibri" w:hAnsi="Times New Roman" w:cs="Times New Roman"/>
          <w:sz w:val="24"/>
          <w:szCs w:val="24"/>
          <w:lang w:val="en-US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E0A8D">
        <w:rPr>
          <w:rFonts w:ascii="Times New Roman" w:eastAsia="Calibri" w:hAnsi="Times New Roman" w:cs="Times New Roman"/>
          <w:sz w:val="24"/>
          <w:szCs w:val="24"/>
          <w:lang w:val="en-US"/>
        </w:rPr>
        <w:t>. N4. (сдано в печать)</w:t>
      </w:r>
    </w:p>
    <w:p w:rsidR="008F1621" w:rsidRPr="002E0A8D" w:rsidRDefault="008F1621" w:rsidP="008F162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A8D">
        <w:rPr>
          <w:rFonts w:ascii="Times New Roman" w:eastAsia="Calibri" w:hAnsi="Times New Roman" w:cs="Times New Roman"/>
          <w:sz w:val="24"/>
          <w:szCs w:val="24"/>
        </w:rPr>
        <w:t>Уразова С.А.  Особые экономические зоны и роль банков в поддержке их деятельности: зарубежный и российский опыт // Фин</w:t>
      </w:r>
      <w:r>
        <w:rPr>
          <w:rFonts w:ascii="Times New Roman" w:eastAsia="Calibri" w:hAnsi="Times New Roman" w:cs="Times New Roman"/>
          <w:sz w:val="24"/>
          <w:szCs w:val="24"/>
        </w:rPr>
        <w:t>ансовые исследования. 2019. №4</w:t>
      </w:r>
    </w:p>
    <w:p w:rsidR="008F1621" w:rsidRPr="007D12BE" w:rsidRDefault="008F1621" w:rsidP="008F162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2BE">
        <w:rPr>
          <w:rFonts w:ascii="Times New Roman" w:eastAsia="Calibri" w:hAnsi="Times New Roman" w:cs="Times New Roman"/>
          <w:sz w:val="24"/>
          <w:szCs w:val="24"/>
        </w:rPr>
        <w:t>Шапиро И.Е. Возможные риски и угрозы для банковской сферы при массовом внедрении технологии blockchain. // Финансовые исследования</w:t>
      </w:r>
      <w:r>
        <w:rPr>
          <w:rFonts w:ascii="Times New Roman" w:eastAsia="Calibri" w:hAnsi="Times New Roman" w:cs="Times New Roman"/>
          <w:sz w:val="24"/>
          <w:szCs w:val="24"/>
        </w:rPr>
        <w:t>. 2019.</w:t>
      </w:r>
      <w:r w:rsidRPr="007D1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D12BE">
        <w:rPr>
          <w:rFonts w:ascii="Times New Roman" w:eastAsia="Calibri" w:hAnsi="Times New Roman" w:cs="Times New Roman"/>
          <w:sz w:val="24"/>
          <w:szCs w:val="24"/>
        </w:rPr>
        <w:t>№1</w:t>
      </w:r>
      <w:r>
        <w:rPr>
          <w:rFonts w:ascii="Times New Roman" w:eastAsia="Calibri" w:hAnsi="Times New Roman" w:cs="Times New Roman"/>
          <w:sz w:val="24"/>
          <w:szCs w:val="24"/>
        </w:rPr>
        <w:t>. – с.32-36</w:t>
      </w:r>
    </w:p>
    <w:p w:rsidR="008F1621" w:rsidRPr="001B71B6" w:rsidRDefault="008F1621" w:rsidP="008F162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2BE">
        <w:rPr>
          <w:rFonts w:ascii="Times New Roman" w:eastAsia="Calibri" w:hAnsi="Times New Roman" w:cs="Times New Roman"/>
          <w:sz w:val="24"/>
          <w:szCs w:val="24"/>
        </w:rPr>
        <w:t>Богданов Д.В., Шапиро И.Е. Проблемы развития цифровых технологий банковской системы в России. // Вестник Ростовского государственного экон</w:t>
      </w:r>
      <w:r>
        <w:rPr>
          <w:rFonts w:ascii="Times New Roman" w:eastAsia="Calibri" w:hAnsi="Times New Roman" w:cs="Times New Roman"/>
          <w:sz w:val="24"/>
          <w:szCs w:val="24"/>
        </w:rPr>
        <w:t>омического университета (РИНХ).</w:t>
      </w:r>
      <w:r w:rsidRPr="007D12BE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>
        <w:rPr>
          <w:rFonts w:ascii="Times New Roman" w:eastAsia="Calibri" w:hAnsi="Times New Roman" w:cs="Times New Roman"/>
          <w:sz w:val="24"/>
          <w:szCs w:val="24"/>
        </w:rPr>
        <w:t>. - №2, - с. 161-165</w:t>
      </w:r>
    </w:p>
    <w:p w:rsidR="001B71B6" w:rsidRPr="001B71B6" w:rsidRDefault="001B71B6" w:rsidP="001B71B6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Воробьева И.Г. Принципы стратегического управления развитием банковской системы России в условиях внешнеэкономических санкций // Финансовая экономика, 2018. №7.</w:t>
      </w:r>
    </w:p>
    <w:p w:rsidR="001B71B6" w:rsidRPr="001B71B6" w:rsidRDefault="001B71B6" w:rsidP="001B71B6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lastRenderedPageBreak/>
        <w:t>Данченко Е.А., Шлыкова И.А. Проблемы и перспективы повышения финансовой грамотности молодежи // Региональная экономика: теория и практика, 2018. Т. 16. № 6 (453). С. 1041-1051</w:t>
      </w:r>
    </w:p>
    <w:p w:rsidR="001B71B6" w:rsidRPr="001B71B6" w:rsidRDefault="001B71B6" w:rsidP="001B71B6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Шапиро И.Е. Сможет ли blockchain оживить рынок аккредитивов? // Финансовые исследования // Финансовые исследования, 2018. № 4 – С. 197-204</w:t>
      </w:r>
    </w:p>
    <w:p w:rsidR="001B71B6" w:rsidRPr="001B71B6" w:rsidRDefault="001B71B6" w:rsidP="001B71B6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Уразова С.А. Зарубежный опыт поддержки малых и средних предприятий национальными банками развития // Вестник Ростовского государственного экономического университета (РИНХ), 2018</w:t>
      </w:r>
    </w:p>
    <w:p w:rsidR="001B71B6" w:rsidRDefault="001B71B6" w:rsidP="001B71B6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Соколова Е.М. Перспективы трансформации бизнес–моделей банков РФ // Финансовые исследования, 2019. - №1 – С. 68</w:t>
      </w:r>
    </w:p>
    <w:p w:rsidR="000E1171" w:rsidRPr="000E1171" w:rsidRDefault="000E1171" w:rsidP="000E117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Мельник М. В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 xml:space="preserve"> Пути усиления взаимодействия банковской системы российской федерации и агропромышленного комплекса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Учет и статистика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2017г., № 1, С 99 ПО 109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ВАК</w:t>
      </w:r>
    </w:p>
    <w:p w:rsidR="000E1171" w:rsidRPr="000E1171" w:rsidRDefault="000E1171" w:rsidP="000E117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0E1171">
        <w:rPr>
          <w:rFonts w:ascii="Times New Roman" w:eastAsia="Calibri" w:hAnsi="Times New Roman" w:cs="Times New Roman"/>
          <w:sz w:val="24"/>
          <w:szCs w:val="24"/>
        </w:rPr>
        <w:t xml:space="preserve">еликов Ю. И.,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0E1171">
        <w:rPr>
          <w:rFonts w:ascii="Times New Roman" w:eastAsia="Calibri" w:hAnsi="Times New Roman" w:cs="Times New Roman"/>
          <w:sz w:val="24"/>
          <w:szCs w:val="24"/>
        </w:rPr>
        <w:t xml:space="preserve">еджидов Т. Б.,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E1171">
        <w:rPr>
          <w:rFonts w:ascii="Times New Roman" w:eastAsia="Calibri" w:hAnsi="Times New Roman" w:cs="Times New Roman"/>
          <w:sz w:val="24"/>
          <w:szCs w:val="24"/>
        </w:rPr>
        <w:t>ванин А. Н.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Усиление роли кредита и процентной политики в развитии сельского хозяйства РФ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Учет и статистика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2017г., № 2</w:t>
      </w:r>
    </w:p>
    <w:p w:rsidR="000E1171" w:rsidRPr="000E1171" w:rsidRDefault="000E1171" w:rsidP="000E117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Меликов Ю.И.,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О денежно-кредитном механизме развития АПК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Учет и статистика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 xml:space="preserve">2017г., </w:t>
      </w:r>
      <w:r>
        <w:rPr>
          <w:rFonts w:ascii="Times New Roman" w:eastAsia="Calibri" w:hAnsi="Times New Roman" w:cs="Times New Roman"/>
          <w:sz w:val="24"/>
          <w:szCs w:val="24"/>
        </w:rPr>
        <w:t>№ 4</w:t>
      </w:r>
    </w:p>
    <w:p w:rsidR="000E1171" w:rsidRPr="000E1171" w:rsidRDefault="000E1171" w:rsidP="000E117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 xml:space="preserve">Уразова С.А.  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Система страхования депозитов: зарубежный опыт и перспективы развития в России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Финансы и кредит.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2017. т.23., вып. 41. ноябрь 2017.   С. 2438–2455.</w:t>
      </w:r>
    </w:p>
    <w:p w:rsidR="000E1171" w:rsidRPr="000E1171" w:rsidRDefault="000E1171" w:rsidP="000E117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 xml:space="preserve">Уразова С.А.  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Кредитная поддержка предприятий банками развития: российский и зарубежный опыт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Финансовые исследования.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2017.</w:t>
      </w:r>
    </w:p>
    <w:p w:rsidR="000E1171" w:rsidRPr="000E1171" w:rsidRDefault="000E1171" w:rsidP="000E117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Рашидов Т.М., Данченко Е.А.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 xml:space="preserve">Проблемы и перспективы развития исламского банкинга в рамках реализации пилотного проекта на территории СКФО 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Финансы и кредит.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2017. -  pp. 990–1002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ВАК</w:t>
      </w:r>
    </w:p>
    <w:p w:rsidR="000E1171" w:rsidRPr="000E1171" w:rsidRDefault="000E1171" w:rsidP="000E117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Данченко Е. А., Удалова К. В.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Разработка сценариев реализации кобрендингового коммуникационного проекта с целью продвижения услуг ПАО «СБЕРБАНК»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Вестник РГЭУ (РИНХ).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 xml:space="preserve">2017. - №1. – с.101-105 </w:t>
      </w:r>
    </w:p>
    <w:p w:rsidR="000E1171" w:rsidRPr="000E1171" w:rsidRDefault="000E1171" w:rsidP="000E117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Данченко Е.А.. Лисютенко О. Ю., Курбанов И.А.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Анализ поведения потребителя на рынке банковских продуктов и услуг: тенденции и направления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Финансовые исследования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2017. - №2. с. – 38-46</w:t>
      </w:r>
    </w:p>
    <w:p w:rsidR="008F1621" w:rsidRPr="008F1621" w:rsidRDefault="008F1621" w:rsidP="008F1621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u w:color="000000"/>
          <w:bdr w:val="nil"/>
        </w:rPr>
      </w:pPr>
    </w:p>
    <w:p w:rsidR="008F1621" w:rsidRPr="008F1621" w:rsidRDefault="008F1621" w:rsidP="008F162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b/>
          <w:i/>
          <w:sz w:val="28"/>
          <w:szCs w:val="28"/>
          <w:u w:val="single"/>
          <w:bdr w:val="nil"/>
        </w:rPr>
      </w:pPr>
      <w:r w:rsidRPr="008F1621">
        <w:rPr>
          <w:rFonts w:eastAsia="Arial Unicode MS" w:cs="Arial Unicode MS"/>
          <w:b/>
          <w:i/>
          <w:sz w:val="28"/>
          <w:szCs w:val="28"/>
          <w:u w:val="single"/>
          <w:bdr w:val="nil"/>
        </w:rPr>
        <w:t>РИНЦ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Захарян Н.Г., Семенюта О.Г. Оценка эффективности работы коммерческого банка на основе финансовых результатов его деятельности // В сборнике: Научный вектор. Сборник научных трудов. Под научной редакцией Е.Н. Макаренко . Ростов-на-Дону, 2020. С. 16-19.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Агрба С.В., Семенюта О.Г. Перспективы применения биометрических данных в деятельности российских коммерческих банков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398-404.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Гончарова Л.В., Семенюта О.Г. Организационно-практические аспекты деятельности ломбардов на рынке финансовых услуг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34-39.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Дрей Е.В., Кабичкина Ю.М., Семенюта О.Г. Анализ рынка ипотечных ценных бумаг в Российской Федерации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275-279.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 xml:space="preserve">Бондаренко Е.Е., Семенюта О.Г., Студеникина К.О. Синдицированный кредит и опыт его применения в России // В сборнике: Инновационный потенциал банковской деятельности. сборник </w:t>
      </w:r>
      <w:r w:rsidRPr="008F1621">
        <w:rPr>
          <w:rFonts w:ascii="Times New Roman" w:eastAsia="Calibri" w:hAnsi="Times New Roman" w:cs="Times New Roman"/>
          <w:sz w:val="24"/>
          <w:szCs w:val="24"/>
        </w:rPr>
        <w:lastRenderedPageBreak/>
        <w:t>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256-260.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Сухомлинова М.К., Семенюта О.Г. К вопросу о преодолении последствий экономического кризиса 2020г. в Российской Федерации // В сборнике: Модернизация российского общества и образования: новые экономические ориентиры, стратегии управления, вопросы правоприменения и подготовки кадров. Материалы ХXI национальной научной конференции (с международным участием). 2020. С. 233-236.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Захарян Н.Г., Семенюта О.Г. Инновационные методы защиты участников банковской деятельности при банкротстве банка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15-19.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Калашник Н.А., Семенюта О.Г. Проблемы и перспективы рубля как мировой валюты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143-147.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Семенюта О.Г., Соловьева К.М. Социальный вектор трансформации банковской деятельности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117-121.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Грешнова Т.М., Баско О.В. К вопросу о внедрении поведенческого надзора на банковском рынке в Российской Федерации // В сборнике: Научный вектор. Сборник научных трудов. Под научной редакцией Е.Н. Макаренко . Ростов-на-Дону, 2020. С. 8-10.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Баско О.В., Грешнова Т.М. Зарубежный и российский опыт организации банковского надзора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76-81.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Баско О.В., Ткаченко А.И. Современные аспекты изменения институциональной структуры банковской системы России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108-113.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Воробьева И.Г., Саитов М.О. Проблемы развития системы страхования вкладов в РФ // В сборнике: Повышение управленческого, экономического, социального и инновационно-технического потенциала предприятий, отраслей и народно-хозяйственных комплексов. сборник статей XI Международной научно-практической конференции. Пенза, 2020. С. 43-46.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Воробьева И.Г., Кагиров А.А. Тенденции и проблемы развития банковского кредитования юридических лиц в РФ // В сборнике: Повышение управленческого, экономического, социального и инновационно-технического потенциала предприятий, отраслей и народно-хозяйственных комплексов. сборник статей XI Международной научно-практической конференции. Пенза, 2020. С. 46-48.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Воробьева И.Г. Современные тенденции и проблемы развития кредитования населения российскими коммерческими банками / И.Г. Воробьева, А.Л. Зопунян [Текст] // в сборнике материалов по результатам VIII Международной научно-практической конференции «Правовые и социально-экономические проблемы современной России: теория и практика». – Пенза: Изд-во Пензенского государственного университета, 2020.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 xml:space="preserve">Воробьева И.Г. Закредитованность населения Российской Федерации: проблемы и пути решения / И.Г. Воробьева, А.В. Ромадина [Текст] // Материалы V Международной научно-практической конференции «Инновационный потенциал банковской деятельности в цифровой экономике» (конференция кафедры «Банковское дело» Ростовского государственного экономического университета (РИНХ) 20-21 ноября 2020 г.). – Ростов-на-Дону: Изд-во РГЭУ (РИНХ), 2020. 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Воробьева И.Г. Актуальные проблемы банковского кредитования реального сектора экономики РФ / И.Г. Воробьева, Л.Г. Аскарова [Текст] // Материалы V Международной научно-</w:t>
      </w:r>
      <w:r w:rsidRPr="008F1621">
        <w:rPr>
          <w:rFonts w:ascii="Times New Roman" w:eastAsia="Calibri" w:hAnsi="Times New Roman" w:cs="Times New Roman"/>
          <w:sz w:val="24"/>
          <w:szCs w:val="24"/>
        </w:rPr>
        <w:lastRenderedPageBreak/>
        <w:t>практической конференции «Инновационный потенциал банковской деятельности в цифровой экономике» (конференция кафедры «Банковское дело» Ростовского государственного экономического университета (РИНХ) 20-21 ноября 2020 г.). – Ростов-на-Дону: Изд-во РГЭУ (РИНХ), 2020.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Воробьева И.Г. Проблемы развития банковского кредитования физических лиц в Российской Федерации [Текст] /  И.Г. Воробьева // Материалы международной научно-практической конференции «Казахстанская модель развития: пути выхода на новый качественный уровень» (29 ноября 2019 г.). 1 Том.  – Нур-Султан, 2020.- с. 179-183.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Воробьева И.Г. Валютные операции российских коммерческих банков для физических лиц [Текст] / И.Г. Воробьева, Р.В. Якубович // Инновационный потенциал банковской деятельности: сборник статей Международной научно- практической конференции студентов, аспирантов, магистрантов, практических специалистов и молодых ученых (13-14 ноября 2019 г., г. Ростов-на-Дону). – Ростов-на-Дону: ИП Добролежа И.В., 2020. – с. 122-128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Воробьева И.Г Принципы эффективного банковского надзора в Российской Федерации [Текст] / И.Г. Воробьева, Н.Р. Малхасян //  Инновационный потенциал банковской деятельности: сборник статей Международной научно- практической конференции студентов, аспирантов, магистрантов, практических специалистов и молодых ученых (13-14 ноября 2019 г., г. Ростов-на-Дону). – Ростов-на-Дону: ИП Добролежа И.В., 2020. – с. 91-96.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Воробьева И.Г. Анализ современных тенденций развития банковского кредитования в Российской Федерации [Текст] / И.Г. Воробьева, К.С. Ляненко //  Инновационный потенциал банковской деятельности: сборник статей Международной научно- практической конференции студентов, аспирантов, магистрантов, практических специалистов и молодых ученых (13-14 ноября 2019 г., г. Ростов-на-Дону). – Ростов-на-Дону: ИП Добролежа И.В., 2020. – С. 153-164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Воробьева И.Г. Об актуальных проблемах развития банковского кредитования физических лиц в России [Текст] / И.Г. Воробьева, А.В. Ромадина //  Инновационный потенциал банковской деятельности: сборник статей Международной научно- практической конференции студентов, аспирантов, магистрантов, практических специалистов и молодых ученых (13-14 ноября 2019 г., г. Ростов-на-Дону). – Ростов-на-Дону: ИП Добролежа И.В., 2020. – с. 219-224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Воробьева И.Г. Об актуальных проблемах развития банковского кредитования физических лиц в России [Текст] / И.Г. Воробьева, А.В. Ромадина //  Инновационный потенциал банковской деятельности: сборник статей Международной научно- практической конференции студентов, аспирантов, магистрантов, практических специалистов и молодых ученых (13-14 ноября 2019 г., г. Ростов-на-Дону). – Ростов-на-Дону: ИП Добролежа И.В., 2020. – с. 219-224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Воробьева И.Г. Краудинвестинг в России как способ финансирования долевого строительства: сущность, виды, современное стояние и направления развития [Текст] / Д.В. Алтухов, И.Г. Воробьева, Я.В. Гамалей //  Инновационный потенциал банковской деятельности: сборник статей Международной научно- практической конференции студентов, аспирантов, магистрантов, практических специалистов и молодых ученых (13-14 ноября 2019 г., г. Ростов-на-Дону). – Ростов-на-Дону: ИП Добролежа И.В., 2020. – с. 312-320.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Воробьева И.Г. Современное состояние и проблемы развития дистанционного банковского обслуживания для частных лиц [Текст] / И.Г. Воробьева, Н.А. Калашник  //  Инновационный потенциал банковской деятельности: сборник статей Международной научно- практической конференции студентов, аспирантов, магистрантов, практических специалистов и молодых ученых (13-14 ноября 2019 г., г. Ростов-на-Дону). – Ростов-на-Дону: ИП Добролежа И.В., 2020. – с. 420-430.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Воробьева И.Г. Оценка современных тенденций функционирования и кредитования субъектов малого предпринимательства в России [Текст]/ Е.В. Добролежа, И.Г. Воробьева, А.А. Рябченко // Инженерная экономика и управление в современных: материалы научно-практической конференции, приуроченной к 50-летию инженерно-экономического факультета г. Донецк, 09 октября 2019 г.– Донецк: ДОННТУ, 2019.– с. 399-406.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 xml:space="preserve">Данченко Е.А., Калашник Н.А. Исламская ценная бумага сукук как альтернатива классической облигации // В сборнике: Инновационный потенциал банковской деятельности. сборник материалов Международной научно-практической конференции студентов, </w:t>
      </w:r>
      <w:r w:rsidRPr="008F1621">
        <w:rPr>
          <w:rFonts w:ascii="Times New Roman" w:eastAsia="Calibri" w:hAnsi="Times New Roman" w:cs="Times New Roman"/>
          <w:sz w:val="24"/>
          <w:szCs w:val="24"/>
        </w:rPr>
        <w:lastRenderedPageBreak/>
        <w:t>аспирантов, магистрантов, практических специалистов и молодых ученых. Ростов-на-Дону, 2020. С. 297-309.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Добролежа Е.В. Cashout как инструмент повышения доступности к финансовым услугам граждан Ростовской области //Модернизация российского общества и образования: новые экономические ориентиры, стратегии управления, вопросы правоприменения и подготовки кадров. – Таганрог. - 2020. С. 124-127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 xml:space="preserve"> Добролежа Е.В., Калашник Н.А. Анализ приложений мобильного банкинга и их положения в современной банковской сфере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362-370.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Добролежа Е.В., Серебрякова С.И. Инвестиционные возможности внебюджетных фондов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289-292.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Добролежа Е.В., Маркарян Л.А. Механизм совершенствования мониторинга сомнительных операций клиентов коммерческих банков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19-27.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Добролежа Е.В., Свиридова О.К. Закредитованность населения россии: проблемы и пути их решения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174-177.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Добролежа Е.В., Пахомова К.Д. Опыт «безналичных» стран и путь России к постепенному вытеснению наличных денег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133-139.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 xml:space="preserve">Добролежа Е.В. Шадрина А.Ю. Трансформация экономической политики России в условиях распространении коронавирусной инфекции // </w:t>
      </w:r>
      <w:hyperlink r:id="rId22" w:history="1">
        <w:r w:rsidRPr="008F1621">
          <w:rPr>
            <w:rFonts w:ascii="Times New Roman" w:eastAsia="Calibri" w:hAnsi="Times New Roman" w:cs="Times New Roman"/>
            <w:sz w:val="24"/>
            <w:szCs w:val="24"/>
          </w:rPr>
          <w:t>Интеллектуальные ресурсы - региональному развитию</w:t>
        </w:r>
      </w:hyperlink>
      <w:r w:rsidRPr="008F1621">
        <w:rPr>
          <w:rFonts w:ascii="Times New Roman" w:eastAsia="Calibri" w:hAnsi="Times New Roman" w:cs="Times New Roman"/>
          <w:sz w:val="24"/>
          <w:szCs w:val="24"/>
        </w:rPr>
        <w:t>. 2020. </w:t>
      </w:r>
      <w:hyperlink r:id="rId23" w:history="1">
        <w:r w:rsidRPr="008F1621">
          <w:rPr>
            <w:rFonts w:ascii="Times New Roman" w:eastAsia="Calibri" w:hAnsi="Times New Roman" w:cs="Times New Roman"/>
            <w:sz w:val="24"/>
            <w:szCs w:val="24"/>
          </w:rPr>
          <w:t>№ 2</w:t>
        </w:r>
      </w:hyperlink>
      <w:r w:rsidRPr="008F1621">
        <w:rPr>
          <w:rFonts w:ascii="Times New Roman" w:eastAsia="Calibri" w:hAnsi="Times New Roman" w:cs="Times New Roman"/>
          <w:sz w:val="24"/>
          <w:szCs w:val="24"/>
        </w:rPr>
        <w:t>. С. 349-356.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Развитие российской экономики и ее финансовая безопасность в условиях современных вызовов и угроз : материалы Международной научно-практической онлайн-конференции. [Текст] //Под ред. Алифановой Е.Н., Боева В.Ю., Молчанова Е.Г., Романовой Т.Ф., Семенюта О.Г., Медведкиной Е.А., Мусаелян А.К., Добролежа Е.В. и др. - Ростов-на-Дону, 22–23 октября 2020 г. [Электронный ресурс]. – Ростов-на-Дону: Издательско-полиграфический комплекс Ростовского государственного экономического университета (РИНХ), 2020. – Электрон. сетевое изд. – 342 с.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Добролежа Е.В. Cashout как инструмент повышения досупности к финансовым услушам граждан Ростовской области [Текст]/ Е.В. Добролежа // Материалы ХXI национальной научной конференции (с международным участием) «Модернизация российского общества и образования: новые экономические ориентиры, стратегии управления, вопросы правоприменения и подготовки кадров». Апрель 2020 г. – Таганрог: Изд-во ЧОУ ВО ТИУиЭ, 2020. – с. 124-127.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Добролежа Е.В. Финансовая грамотность как механизм повышения доступности граждан к финансовым услугам // Экономика России: институты адаптации и развития в условиях мировой нестабильности. - Материалы III Всероссийской научно-практической конференции в рамках ЮФУ. – Ростов-на-Дону; Таганрог : Издательство Южного федерального университета, 2020. - с. 232-237.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Коликова Е.М. Развитие международного долгового рынка в условиях пандемии / Материалы Международной научно-практической конференции. Современная архитектура мировой экономки . Ростов-на-Дону 2020. С. 626-629.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 xml:space="preserve">Коликова Е.М., Мелехова М.А. "Зелёное" инвестирование: мировой опыт и российские перспективы // В сборнике: Инновационный потенциал банковской </w:t>
      </w:r>
      <w:r w:rsidRPr="008F1621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284-289.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Лютинская К.Д., Мазняк В.М., Соловьева К.М. Зеленый банкинг и проблемы его реализации в России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9-14.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Мазняк В.М., Моисеев Д.В. Цифровизация банковского сектора: современное состояние и перспективы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435-440.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Алтухов Д.В., Гамалей Я.В., Мазняк В.М. Проблемы оценки кредитоспособности предприятий-застройщиков в условиях трансформации модели финансирования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413-420.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 xml:space="preserve">Kadekova Z., Kechedzhiian K.A., Maznyak V.M. </w:t>
      </w:r>
      <w:r w:rsidRPr="008F1621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8F1621">
        <w:rPr>
          <w:rFonts w:ascii="Times New Roman" w:eastAsia="Calibri" w:hAnsi="Times New Roman" w:cs="Times New Roman"/>
          <w:sz w:val="24"/>
          <w:szCs w:val="24"/>
        </w:rPr>
        <w:t xml:space="preserve">he impact of the digital revolution on commercial banking in the </w:t>
      </w:r>
      <w:r w:rsidRPr="008F1621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8F1621">
        <w:rPr>
          <w:rFonts w:ascii="Times New Roman" w:eastAsia="Calibri" w:hAnsi="Times New Roman" w:cs="Times New Roman"/>
          <w:sz w:val="24"/>
          <w:szCs w:val="24"/>
        </w:rPr>
        <w:t xml:space="preserve">ussian </w:t>
      </w:r>
      <w:r w:rsidRPr="008F1621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8F1621">
        <w:rPr>
          <w:rFonts w:ascii="Times New Roman" w:eastAsia="Calibri" w:hAnsi="Times New Roman" w:cs="Times New Roman"/>
          <w:sz w:val="24"/>
          <w:szCs w:val="24"/>
        </w:rPr>
        <w:t>ederation // В сборнике: 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359-362.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Мазняк В.М., Михайлова Д.С. К вопросу о понятии инвестиционного банкинга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309-312.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Музаева Д.Д., Меликов Ю.И. Усиление роли кредита и денежно-кредитной политики в противодействии внешним вызовам // В сборнике: Научный вектор. Сборник научных трудов. Под научной редакцией Е.Н. Макаренко . Ростов-на-Дону, 2020. С. 29-32.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Меликов Ю.И. О совершенствовании финансово-кредитного механизма как инструмента стимулирования развития АПК // В сборнике: Состояние и перспективы развития агропромышленного комплекса. Юбилейный сборник научных трудов XIII международной научно-практической конференции, посвященной 90-летию Донского государственного технического университета (Ростовского-на-Дону института сельхозмашиностроения), в рамках XXIII Агропромышленного форума юга России и выставки "Интерагромаш". В 2-х томах. 2020. С. 650-654.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Меликов Ю.И., Стаценко С.А. Об усилении роли заёмных средств в формировании капитала предприятий АПК // В сборнике: Состояние и перспективы развития агропромышленного комплекса. Юбилейный сборник научных трудов XIII международной научно-практической конференции, посвященной 90-летию Донского государственного технического университета (Ростовского-на-Дону института сельхозмашиностроения), в рамках XXIII Агропромышленного форума юга России и выставки "Интерагромаш". В 2-х томах. 2020. С. 655-659.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Меликов Ю.И., Глинская А.Ю. Пути повышения финансово-экономической эффективности личных подсобных хозяйств // В сборнике: Состояние и перспективы развития агропромышленного комплекса. Юбилейный сборник научных трудов XIII международной научно-практической конференции, посвященной 90-летию Донского государственного технического университета (Ростовского-на-Дону института сельхозмашиностроения), в рамках XXIII Агропромышленного форума юга России и выставки "Интерагромаш". В 2-х томах. 2020. С. 660-664.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Меликов Ю.И. Денежно-кредитная политика как инструмент государственного стимулирования инновационного развития экономики // В сборнике: Экономика знаний: теория, практика, перспективы развития. Сборник материалов Международной научно-практической конференции, посвященной 50-летнему юбилею института. Научный редактор Н.В. Шемякина . 2020. С. 89-100.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lastRenderedPageBreak/>
        <w:t>Меликов Ю.И., Музаева Д.Д. О финансово-кредитных мерах противодействия кризисным явлениям, вызванным внешними вызовами и эпидемией коронавируса // В сборнике: Наука и общество - 2020. материалы международной научной конференции. Москва, 2020. С. 252-259.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Буянина А.В., Меликов Ю.И. Развитие кредитования малого бизнеса в АО «Альфа-банк»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252-256.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Меликов Ю.И. О направлениях трансформации банковской системы и её взаимодействия с реальным сектором экономики // В сборнике: Наука и общество - 2020. материалы международной научной конференции. Москва, 2020. С. 244-251.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Воробьева Н.И., Глинская А.Ю., Меликов Ю.И. Об эффективности ЛПХ С.Мишкинской аксайского района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224-229.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Меликов Ю.И., Стаценко С.А. О роли кредита и займов в формировании капитала молочного предприятия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214-219.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Глинская А.Ю., Меликов Ю.И. О проблеме эффективности кредита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210-214.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Лютинская К.Д., Меликов Ю.И. О необходимости оценки бизнеса при кредитовании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204-209.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Глинская А.Ю., Меликов Ю.И., Рудковская А.С. О влиянии рисков на финансово-экономическую эффективность ЛПХ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197-204.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Исаева В.В., Меликов Ю.И. Направления совершенствования кредитования АПК РФ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192-197.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 xml:space="preserve">Орлова И.А., Вурдиханова Д.М. Особенности развития маркетинга пластиковых карт // </w:t>
      </w:r>
      <w:hyperlink r:id="rId24" w:history="1">
        <w:r w:rsidRPr="008F1621">
          <w:rPr>
            <w:rFonts w:ascii="Times New Roman" w:eastAsia="Calibri" w:hAnsi="Times New Roman" w:cs="Times New Roman"/>
            <w:sz w:val="24"/>
            <w:szCs w:val="24"/>
          </w:rPr>
          <w:t>Инновационные технологии в машиностроении, образовании и экономике</w:t>
        </w:r>
      </w:hyperlink>
      <w:r w:rsidRPr="008F1621">
        <w:rPr>
          <w:rFonts w:ascii="Times New Roman" w:eastAsia="Calibri" w:hAnsi="Times New Roman" w:cs="Times New Roman"/>
          <w:sz w:val="24"/>
          <w:szCs w:val="24"/>
        </w:rPr>
        <w:t>. 2019. Т. 22. </w:t>
      </w:r>
      <w:hyperlink r:id="rId25" w:history="1">
        <w:r w:rsidRPr="008F1621">
          <w:rPr>
            <w:rFonts w:ascii="Times New Roman" w:eastAsia="Calibri" w:hAnsi="Times New Roman" w:cs="Times New Roman"/>
            <w:sz w:val="24"/>
            <w:szCs w:val="24"/>
          </w:rPr>
          <w:t>№ 2 (12)</w:t>
        </w:r>
      </w:hyperlink>
      <w:r w:rsidRPr="008F1621">
        <w:rPr>
          <w:rFonts w:ascii="Times New Roman" w:eastAsia="Calibri" w:hAnsi="Times New Roman" w:cs="Times New Roman"/>
          <w:sz w:val="24"/>
          <w:szCs w:val="24"/>
        </w:rPr>
        <w:t>. С. 203-207.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 xml:space="preserve">Орлова И.А., Мовчан М.И. Развитие онлайн-сервисов коммерческих банков // </w:t>
      </w:r>
      <w:hyperlink r:id="rId26" w:history="1">
        <w:r w:rsidRPr="008F1621">
          <w:rPr>
            <w:rFonts w:ascii="Times New Roman" w:eastAsia="Calibri" w:hAnsi="Times New Roman" w:cs="Times New Roman"/>
            <w:sz w:val="24"/>
            <w:szCs w:val="24"/>
          </w:rPr>
          <w:t>Инновационные технологии в машиностроении, образовании и экономике</w:t>
        </w:r>
      </w:hyperlink>
      <w:r w:rsidRPr="008F1621">
        <w:rPr>
          <w:rFonts w:ascii="Times New Roman" w:eastAsia="Calibri" w:hAnsi="Times New Roman" w:cs="Times New Roman"/>
          <w:sz w:val="24"/>
          <w:szCs w:val="24"/>
        </w:rPr>
        <w:t>. 2019. Т. 22. </w:t>
      </w:r>
      <w:hyperlink r:id="rId27" w:history="1">
        <w:r w:rsidRPr="008F1621">
          <w:rPr>
            <w:rFonts w:ascii="Times New Roman" w:eastAsia="Calibri" w:hAnsi="Times New Roman" w:cs="Times New Roman"/>
            <w:sz w:val="24"/>
            <w:szCs w:val="24"/>
          </w:rPr>
          <w:t>№ 2 (12)</w:t>
        </w:r>
      </w:hyperlink>
      <w:r w:rsidRPr="008F1621">
        <w:rPr>
          <w:rFonts w:ascii="Times New Roman" w:eastAsia="Calibri" w:hAnsi="Times New Roman" w:cs="Times New Roman"/>
          <w:sz w:val="24"/>
          <w:szCs w:val="24"/>
        </w:rPr>
        <w:t>. С. 208-211.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 xml:space="preserve">Пискова Е.Р., Орлова И.А. Перспективы развития роботизации бизнес-процессов в банковском секторе // </w:t>
      </w:r>
      <w:hyperlink r:id="rId28" w:history="1">
        <w:r w:rsidRPr="008F1621">
          <w:rPr>
            <w:rFonts w:ascii="Times New Roman" w:eastAsia="Calibri" w:hAnsi="Times New Roman" w:cs="Times New Roman"/>
            <w:sz w:val="24"/>
            <w:szCs w:val="24"/>
          </w:rPr>
          <w:t>Инновационные технологии в машиностроении, образовании и экономике</w:t>
        </w:r>
      </w:hyperlink>
      <w:r w:rsidRPr="008F1621">
        <w:rPr>
          <w:rFonts w:ascii="Times New Roman" w:eastAsia="Calibri" w:hAnsi="Times New Roman" w:cs="Times New Roman"/>
          <w:sz w:val="24"/>
          <w:szCs w:val="24"/>
        </w:rPr>
        <w:t>. 2019. Т. 22. </w:t>
      </w:r>
      <w:hyperlink r:id="rId29" w:history="1">
        <w:r w:rsidRPr="008F1621">
          <w:rPr>
            <w:rFonts w:ascii="Times New Roman" w:eastAsia="Calibri" w:hAnsi="Times New Roman" w:cs="Times New Roman"/>
            <w:sz w:val="24"/>
            <w:szCs w:val="24"/>
          </w:rPr>
          <w:t>№ 2 (12)</w:t>
        </w:r>
      </w:hyperlink>
      <w:r w:rsidRPr="008F1621">
        <w:rPr>
          <w:rFonts w:ascii="Times New Roman" w:eastAsia="Calibri" w:hAnsi="Times New Roman" w:cs="Times New Roman"/>
          <w:sz w:val="24"/>
          <w:szCs w:val="24"/>
        </w:rPr>
        <w:t>. С. 212-216.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Мухаметова О.А., Орлова И.А. Применение методов искусственного интеллекта в сфере банковского кредитования юридических лиц // В сборнике: Инновационный потенциал банковской деятельности.</w:t>
      </w:r>
      <w:r w:rsidRPr="008F1621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F1621">
        <w:rPr>
          <w:rFonts w:ascii="Times New Roman" w:eastAsia="Calibri" w:hAnsi="Times New Roman" w:cs="Times New Roman"/>
          <w:sz w:val="24"/>
          <w:szCs w:val="24"/>
        </w:rPr>
        <w:t>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409-413.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 xml:space="preserve">Орлова И.А., Пискова Е.Р. Цифровые инновации в коммерческих банках: проблемы и риски // В сборнике: Инновационный потенциал банковской деятельности. сборник материалов </w:t>
      </w:r>
      <w:r w:rsidRPr="008F1621">
        <w:rPr>
          <w:rFonts w:ascii="Times New Roman" w:eastAsia="Calibri" w:hAnsi="Times New Roman" w:cs="Times New Roman"/>
          <w:sz w:val="24"/>
          <w:szCs w:val="24"/>
        </w:rPr>
        <w:lastRenderedPageBreak/>
        <w:t>Международной научно-практической конференции студентов, аспирантов, магистрантов, практических специалистов и молодых ученых. Ростов-на-Дону, 2020. С. 446-452.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  <w:lang w:val="en-US"/>
        </w:rPr>
        <w:t>Ayuba</w:t>
      </w:r>
      <w:r w:rsidRPr="008F16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162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F1621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8F1621">
        <w:rPr>
          <w:rFonts w:ascii="Times New Roman" w:eastAsia="Calibri" w:hAnsi="Times New Roman" w:cs="Times New Roman"/>
          <w:sz w:val="24"/>
          <w:szCs w:val="24"/>
          <w:lang w:val="en-US"/>
        </w:rPr>
        <w:t>Orlova</w:t>
      </w:r>
      <w:r w:rsidRPr="008F16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162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F1621">
        <w:rPr>
          <w:rFonts w:ascii="Times New Roman" w:eastAsia="Calibri" w:hAnsi="Times New Roman" w:cs="Times New Roman"/>
          <w:sz w:val="24"/>
          <w:szCs w:val="24"/>
        </w:rPr>
        <w:t>.</w:t>
      </w:r>
      <w:r w:rsidRPr="008F1621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8F162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F1621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8F1621">
        <w:rPr>
          <w:rFonts w:ascii="Times New Roman" w:eastAsia="Calibri" w:hAnsi="Times New Roman" w:cs="Times New Roman"/>
          <w:sz w:val="24"/>
          <w:szCs w:val="24"/>
        </w:rPr>
        <w:t xml:space="preserve">tate of cashless payments in </w:t>
      </w:r>
      <w:r w:rsidRPr="008F1621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8F1621">
        <w:rPr>
          <w:rFonts w:ascii="Times New Roman" w:eastAsia="Calibri" w:hAnsi="Times New Roman" w:cs="Times New Roman"/>
          <w:sz w:val="24"/>
          <w:szCs w:val="24"/>
        </w:rPr>
        <w:t>hana // В сборнике: 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343-347.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Орлова И.А., Дорохова В.И. Электронные деньги, особенности расчетов и риски при платежах, влияние н а экономику //Цифровая экономика как фактор стратегического развития и обеспечения экономической безопасности: Сборник статей Международной научно-практической конференции 15 июня 2020 года, Научно-издательский центр «Аэтерна», Стерлитамак, 2020., с.45-48.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 xml:space="preserve"> Орлова И.А., Дорохова В.И. Анализ тенденций и современного состояния расчетов с использованием банковских карт// Научные исследования в условиях цифровизации: мировой опыт и национальные приоритеты: Сборник статей Международной научно-практической конференции 20 ноября 2020 года, Научно-издательский центр «Аэтерна», Магнитогорск, (Уфа), 2020., с.66-68.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Багдасарова А.Р., Скрипова В.В., Соколова Е.М. Особенности управления риском легализации доходов, полученных преступным путем, в российской банковской системе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42-48.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Калюжнова М.А., Михеева Я.А., Соколова Е.М. Проблема высокой концентрации банковской системы Российской Федерации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52-58.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Петченко Д.С., Соколова Е.М., Янакаева К.К. Основные тенденции и приёмы в рекламе банковских услуг для физических лиц. финансовая грамотность в сфере банковской рекламы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81-86.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Кормильцева А.И., Соколова Е.М. Современные тенденции в депозитно-аккумуляционной политике ПАО КБ «ЦЕНТР-ИНВЕСТ»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147-152.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Соколова Е.М., Черкашина Т.А. Применение методики анализа денежных потоков при оценке кредитоспособности сельскохозяйственных предприятий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239-243.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Вурдиханова Д.М., Соколова Е.М. Современные меры государственного стимулирования активизации банковского кредитования МСБ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268-274.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Лупиногина Е.С., Меланченко А.О., Соколова Е.М. Банковские инновации для потребителей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370-376.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Соколова Е.М., Сураев А.А. Влияние цифровых технологий на взаимодействие банков и бизнеса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380-385.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lastRenderedPageBreak/>
        <w:t>Соколова Е.М., Вурдиханова Д.М.  Введение показателя долговой нагрузки как инструмент государственной политики в кредитовании физических лиц // Экономика и управление: теория, методика, практика: сборник статей по материалам Международная научно-практическая конференция «Экономика и управление: теория, методика, практика»  11.02.2020  Чувашский государственный университет имени И.Н. Ульянова– Чебоксары: ИД «Среда», 2020. – С. 131-134. – ISBN: 978-5-907313-09-5.36 участников  «Чувашский государственный университет имени И.Н. Ульянова» DOI: </w:t>
      </w:r>
      <w:hyperlink r:id="rId30" w:tgtFrame="_blank" w:history="1">
        <w:r w:rsidRPr="008F1621">
          <w:rPr>
            <w:rFonts w:ascii="Times New Roman" w:eastAsia="Calibri" w:hAnsi="Times New Roman" w:cs="Times New Roman"/>
            <w:sz w:val="24"/>
            <w:szCs w:val="24"/>
          </w:rPr>
          <w:t>10.31483/a-131</w:t>
        </w:r>
      </w:hyperlink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 xml:space="preserve">Калашник Н.А., Столбовская Н.Н. Проблема оценки стоимости интеллектуальной собственности в России в условиях цифровой экономики // </w:t>
      </w:r>
      <w:hyperlink r:id="rId31" w:history="1">
        <w:r w:rsidRPr="008F1621">
          <w:rPr>
            <w:rFonts w:ascii="Times New Roman" w:eastAsia="Calibri" w:hAnsi="Times New Roman" w:cs="Times New Roman"/>
            <w:sz w:val="24"/>
            <w:szCs w:val="24"/>
          </w:rPr>
          <w:t>Интеллектуальные ресурсы - региональному развитию</w:t>
        </w:r>
      </w:hyperlink>
      <w:r w:rsidRPr="008F1621">
        <w:rPr>
          <w:rFonts w:ascii="Times New Roman" w:eastAsia="Calibri" w:hAnsi="Times New Roman" w:cs="Times New Roman"/>
          <w:sz w:val="24"/>
          <w:szCs w:val="24"/>
        </w:rPr>
        <w:t>. 2020. </w:t>
      </w:r>
      <w:hyperlink r:id="rId32" w:history="1">
        <w:r w:rsidRPr="008F1621">
          <w:rPr>
            <w:rFonts w:ascii="Times New Roman" w:eastAsia="Calibri" w:hAnsi="Times New Roman" w:cs="Times New Roman"/>
            <w:sz w:val="24"/>
            <w:szCs w:val="24"/>
          </w:rPr>
          <w:t>№ 2</w:t>
        </w:r>
      </w:hyperlink>
      <w:r w:rsidRPr="008F1621">
        <w:rPr>
          <w:rFonts w:ascii="Times New Roman" w:eastAsia="Calibri" w:hAnsi="Times New Roman" w:cs="Times New Roman"/>
          <w:sz w:val="24"/>
          <w:szCs w:val="24"/>
        </w:rPr>
        <w:t>. С. 371-376.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 xml:space="preserve">Калашник Н.А., Столбовская Н.Н. Проблема оценки стоимости интеллектуальной собственности в России в условиях цифровой экономики // </w:t>
      </w:r>
      <w:hyperlink r:id="rId33" w:history="1">
        <w:r w:rsidRPr="008F1621">
          <w:rPr>
            <w:rFonts w:ascii="Times New Roman" w:eastAsia="Calibri" w:hAnsi="Times New Roman" w:cs="Times New Roman"/>
            <w:sz w:val="24"/>
            <w:szCs w:val="24"/>
          </w:rPr>
          <w:t>Современные технологии управления</w:t>
        </w:r>
      </w:hyperlink>
      <w:r w:rsidRPr="008F1621">
        <w:rPr>
          <w:rFonts w:ascii="Times New Roman" w:eastAsia="Calibri" w:hAnsi="Times New Roman" w:cs="Times New Roman"/>
          <w:sz w:val="24"/>
          <w:szCs w:val="24"/>
        </w:rPr>
        <w:t>. 2020. </w:t>
      </w:r>
      <w:hyperlink r:id="rId34" w:history="1">
        <w:r w:rsidRPr="008F1621">
          <w:rPr>
            <w:rFonts w:ascii="Times New Roman" w:eastAsia="Calibri" w:hAnsi="Times New Roman" w:cs="Times New Roman"/>
            <w:sz w:val="24"/>
            <w:szCs w:val="24"/>
          </w:rPr>
          <w:t>№ 2 (92)</w:t>
        </w:r>
      </w:hyperlink>
      <w:r w:rsidRPr="008F1621">
        <w:rPr>
          <w:rFonts w:ascii="Times New Roman" w:eastAsia="Calibri" w:hAnsi="Times New Roman" w:cs="Times New Roman"/>
          <w:sz w:val="24"/>
          <w:szCs w:val="24"/>
        </w:rPr>
        <w:t>. С. 2.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Столбовская Н.Н., Никуленко С.А. Развитие цифровизации банковской деятельности в России // В сборнике: Модернизация российского общества и образования: новые экономические ориентиры, стратегии управления, вопросы правоприменения и подготовки кадров. Материалы ХXI национальной научной конференции (с международным участием). 2020. С. 229-232.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Кечеджиян К.А., Столбовская Н.Н. Об основных проблемах с которыми могут столкнуться предприятия рф при переходе на новый стандарт МСФО 9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27-34.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Столбовская Н.Н., Фетер К.Р. Особенности применения международных стандартов финансовой отчетности для кредитных организаций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39-42.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Ковнеристова А.А., Столбовская Н.Н. Оценка видов мошенничества в банковском секторе и методов противодействия им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48-52.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Свирякина Н.С., Столбовская Н.Н. Противодействие мошенничеству в банковской сфере с применением высоких технологий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63-66.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Пятиконова В.В., Столбовская Н.Н. Инновационное составляющие современной системы безналичных расчетов в Российской Федерации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129-133.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Никуленко С.А., Столбовская Н.Н. Основные проблемы и перспективы развития депозитных операций населения в коммерческих банках России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139-143.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Калашник Н.А., Столбовская Н.Н. Современное состояние кредитной политики коммерческих банков. пути развития и совершенствования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260-268.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 xml:space="preserve">Свирякина О.С., Столбовская Н.Н. Банковские инновации как фактор повышения конкурентоспособности кредитных организаций // В сборнике: Инновационный потенциал </w:t>
      </w:r>
      <w:r w:rsidRPr="008F1621">
        <w:rPr>
          <w:rFonts w:ascii="Times New Roman" w:eastAsia="Calibri" w:hAnsi="Times New Roman" w:cs="Times New Roman"/>
          <w:sz w:val="24"/>
          <w:szCs w:val="24"/>
        </w:rPr>
        <w:lastRenderedPageBreak/>
        <w:t>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376-380.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Бондаренко Е.Е., Столбовская Н.Н., Студеникина К.О. Искусственный интеллект в Сбербанке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394-398.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Мухаметова О.А., Столбовская Н.Н. Применение искусственного интеллекта в банковской сфере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404-409.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Кабичикна Ю.М., Столбовская Н.Н. Цифровизация бухгалтерского учёта в РФ: достоинства и недостатки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441-446.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Столбовская Н.Н. Ильинова В.В. Особенности оценки кредитоспособности корпоративных клиентов коммерческими банками на основе анализа денежных потоков// Сборник статей Международной научно практической конференции: Наука и просвещение: актуальные вопросы, достижения и инновации. Пенза, 2020  с.51-53, конференция www/naukaip.ru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Уразова С.А. Особенности и перспективы развития исламского банкинга // В сборнике: ИНТЕГРАЦИЯ НАУК - 2020. материалы национальной научно-практической конференции . 2020. С. 662-667.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Уразова С.А. Ответственный банкинг как новая модель организации банковского бизнеса // Сборник материалов ХХI национальной научной конференции (с международным участием) «Модернизация российского общества и образования: новые экономические ориентиры, стратегии управления, вопросы правоприменения и подготовки кадров». Таганрог. 11-12 апреля 2020г. С. 244-246.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Уразова С.А. Исламский банкинг как перспективная модель организации банковского бизнеса // Казахстанская модель развития: пути выхода на новый качественный уровень. Международная научно-практическая конференция. – Нур-Султан: ИПЦ КазУЭФМТ, 2020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Уразова С.А. Банковское кредитование сельского хозяйства на основе принципов устойчивого банкинга: мировой опыт и перспективы для России // В сборнике: Состояние и перспективы развития агропромышленного комплекса. Юбилейный сборник научных трудов XIII международной научно-практической конференции, посвященной 90-летию Донского государственного технического университета (Ростовского-на-Дону института сельхозмашиностроения), в рамках XXIII Агропромышленного форума юга России и выставки "Интерагромаш". В 2-х томах. 2020. С. 213-217.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Уразова С.А. Особые экономические зоны и роль банков в их развитии // В сборнике: Экономика знаний: теория, практика, перспективы развития. Сборник материалов Международной научно-практической конференции, посвященной 50-летнему юбилею института. Научный редактор Н.В. Шемякина . 2020. С. 386-395.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Уразова С.А. Ответственный банкинг как новая модель организации банковского бизнеса // Сборник материалов ХХI национальной научной конференции (с международным участием) «Модернизация российского общества и образования: новые экономические ориентиры, стратегии управления, вопросы правоприменения и подготовки кадров». Таганрог. 11-12 апреля 2020г. С. 244-246.  (количество участников конференции - 244)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 xml:space="preserve">Уразова С.А. Банковское кредитование сельского хозяйства на основе принципов устойчивого банкинга: мировой опыт и перспективы для России // Сборник материалов XIII Международной научно-практической конференции «Состояние и перспективы развития агропромышленного комплекса». 26-28 февраля 2020 г. Ростов-на-Дону, 2020 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 xml:space="preserve">Уразова С.А., Корсунова Н.Н. Возможности совершенствования банковского обслуживания корпоративных клиентов в условиях перехода к цифровой экономике // В сборнике: </w:t>
      </w:r>
      <w:r w:rsidRPr="008F1621">
        <w:rPr>
          <w:rFonts w:ascii="Times New Roman" w:eastAsia="Calibri" w:hAnsi="Times New Roman" w:cs="Times New Roman"/>
          <w:sz w:val="24"/>
          <w:szCs w:val="24"/>
        </w:rPr>
        <w:lastRenderedPageBreak/>
        <w:t>Развитие российской экономики и ее финансовая безопасность в условиях современных вызовов и угроз. Материалы Международной научно-практической онлайн-конференции. 2020. С. 186-190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Уразова С.А, Федосова О.Н. Развитие системы повышения финансовой грамотности и формирование финансовой культуры населения в РФ // Материалы III Всероссийской научно-практической конференции в рамках XLI Научной сессии экономического факультета Южного федерального университета «Экономика России: институты адаптации и развития в условиях мировой нестабильности». 15-16 мая 2020 г. Ростов-на-Дону-Таганрог-2020 Издательство Южного федерального университета, 2020. – 405 с.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Уразова С.А., Корсунова Н.Н. Тенденции трансформации обслуживания корпоративных клиентов банками в условиях перехода к цифровой экономике // Материалы V Международной научно-практической конференции «Инновационный потенциал банковской деятельности в цифровой экономике», г. Ростов-на-Дону, 20-21 ноября 2020 г.(сдано в печать)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Уразова С.А., Минка Е.С. Проблемы и перспективы совершенствования оценки кредитоспособности предприятий малого и среднего бизнеса российскими банками // Материалы V Международной научно-практической конференции «Инновационный потенциал банковской деятельности в цифровой экономике», г. Ростов-на-Дону, 20-21 ноября 2020 г</w:t>
      </w:r>
      <w:r w:rsidRPr="008F1621">
        <w:rPr>
          <w:rFonts w:ascii="Times New Roman" w:eastAsia="Calibri" w:hAnsi="Times New Roman" w:cs="Times New Roman"/>
          <w:i/>
          <w:sz w:val="24"/>
          <w:szCs w:val="24"/>
        </w:rPr>
        <w:t>. (сдано в печать)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Уразова С.А. Формирование и перспективы развития ответственного банкинга // Ученые записки. РГЭУ(РИНХ). (</w:t>
      </w:r>
      <w:r w:rsidRPr="008F1621">
        <w:rPr>
          <w:rFonts w:ascii="Times New Roman" w:eastAsia="Calibri" w:hAnsi="Times New Roman" w:cs="Times New Roman"/>
          <w:i/>
          <w:sz w:val="24"/>
          <w:szCs w:val="24"/>
        </w:rPr>
        <w:t>сдано в печать</w:t>
      </w:r>
      <w:r w:rsidRPr="008F162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Лузан А.А., Чубарова Г.П. Особенности государственной поддержки субъектов малого и среднего предпринимательства в России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86-91.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Пацера А.О., Чубарова Г.П. Анализ состояния совокупного кредитного портфеля корпоративных клиентов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164-168.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Мирошниченко Л.А., Шапиро И.Е. Банковские риски при кредитования пластиковыми картами в современных условиях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168-174.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Митюшин В.Н., Шапиро И.Е. Оптимизация условий кредитования индивидуальных предпринимателей в АО «ОТП Банк» с целью привлечения качественных заемщиков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229-235.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>Гереханов А.А., Шапиро И.Е. Исламский банкинг, особенности и возможности применения в России // В сборнике: Инновационный потенциал банковской деятельности. сборник материалов Международной научно-практической конференции студентов, аспирантов, магистрантов, практических специалистов и молодых ученых. Ростов-на-Дону, 2020. С. 326-334.</w:t>
      </w:r>
    </w:p>
    <w:p w:rsidR="008F1621" w:rsidRP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 xml:space="preserve">Сиделева А.С., Шапиро И.Е. Исследование процесса цифровизации банковского кредитования // </w:t>
      </w:r>
      <w:hyperlink r:id="rId35" w:history="1">
        <w:r w:rsidRPr="008F1621">
          <w:rPr>
            <w:rFonts w:ascii="Times New Roman" w:eastAsia="Calibri" w:hAnsi="Times New Roman" w:cs="Times New Roman"/>
            <w:sz w:val="24"/>
            <w:szCs w:val="24"/>
          </w:rPr>
          <w:t>Modern Science</w:t>
        </w:r>
      </w:hyperlink>
      <w:r w:rsidRPr="008F1621">
        <w:rPr>
          <w:rFonts w:ascii="Times New Roman" w:eastAsia="Calibri" w:hAnsi="Times New Roman" w:cs="Times New Roman"/>
          <w:sz w:val="24"/>
          <w:szCs w:val="24"/>
        </w:rPr>
        <w:t>. 2020. </w:t>
      </w:r>
      <w:hyperlink r:id="rId36" w:history="1">
        <w:r w:rsidRPr="008F1621">
          <w:rPr>
            <w:rFonts w:ascii="Times New Roman" w:eastAsia="Calibri" w:hAnsi="Times New Roman" w:cs="Times New Roman"/>
            <w:sz w:val="24"/>
            <w:szCs w:val="24"/>
          </w:rPr>
          <w:t>№ 5-3</w:t>
        </w:r>
      </w:hyperlink>
      <w:r w:rsidRPr="008F1621">
        <w:rPr>
          <w:rFonts w:ascii="Times New Roman" w:eastAsia="Calibri" w:hAnsi="Times New Roman" w:cs="Times New Roman"/>
          <w:sz w:val="24"/>
          <w:szCs w:val="24"/>
        </w:rPr>
        <w:t>. С. 161-164.</w:t>
      </w:r>
    </w:p>
    <w:p w:rsid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621">
        <w:rPr>
          <w:rFonts w:ascii="Times New Roman" w:eastAsia="Calibri" w:hAnsi="Times New Roman" w:cs="Times New Roman"/>
          <w:sz w:val="24"/>
          <w:szCs w:val="24"/>
        </w:rPr>
        <w:t xml:space="preserve">Талтаева М.Б., Шапиро И.Е. Синдицированные кредиты в международной и российской практике // </w:t>
      </w:r>
      <w:hyperlink r:id="rId37" w:history="1">
        <w:r w:rsidRPr="008F1621">
          <w:rPr>
            <w:rFonts w:ascii="Times New Roman" w:eastAsia="Calibri" w:hAnsi="Times New Roman" w:cs="Times New Roman"/>
            <w:sz w:val="24"/>
            <w:szCs w:val="24"/>
          </w:rPr>
          <w:t>Modern Science</w:t>
        </w:r>
      </w:hyperlink>
      <w:r w:rsidRPr="008F1621">
        <w:rPr>
          <w:rFonts w:ascii="Times New Roman" w:eastAsia="Calibri" w:hAnsi="Times New Roman" w:cs="Times New Roman"/>
          <w:sz w:val="24"/>
          <w:szCs w:val="24"/>
        </w:rPr>
        <w:t>. 2020. </w:t>
      </w:r>
      <w:hyperlink r:id="rId38" w:history="1">
        <w:r w:rsidRPr="008F1621">
          <w:rPr>
            <w:rFonts w:ascii="Times New Roman" w:eastAsia="Calibri" w:hAnsi="Times New Roman" w:cs="Times New Roman"/>
            <w:sz w:val="24"/>
            <w:szCs w:val="24"/>
          </w:rPr>
          <w:t>№ 5-3</w:t>
        </w:r>
      </w:hyperlink>
      <w:r w:rsidRPr="008F1621">
        <w:rPr>
          <w:rFonts w:ascii="Times New Roman" w:eastAsia="Calibri" w:hAnsi="Times New Roman" w:cs="Times New Roman"/>
          <w:sz w:val="24"/>
          <w:szCs w:val="24"/>
        </w:rPr>
        <w:t>. С. 168-171.</w:t>
      </w:r>
    </w:p>
    <w:p w:rsid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A8D">
        <w:rPr>
          <w:rFonts w:ascii="Times New Roman" w:eastAsia="Calibri" w:hAnsi="Times New Roman" w:cs="Times New Roman"/>
          <w:sz w:val="24"/>
          <w:szCs w:val="24"/>
        </w:rPr>
        <w:t>Баско О.В. Инновационные  продукты и технологии российских коммерческих банков в условиях формирования цифровой экономики // ВЕСТНИК ЕВРАЗИЙСКОЙ НАУКИ, 2019</w:t>
      </w:r>
    </w:p>
    <w:p w:rsid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A8D">
        <w:rPr>
          <w:rFonts w:ascii="Times New Roman" w:eastAsia="Calibri" w:hAnsi="Times New Roman" w:cs="Times New Roman"/>
          <w:sz w:val="24"/>
          <w:szCs w:val="24"/>
        </w:rPr>
        <w:t>Баско О.В., Воробьева И.Г. Кризис проблемных долгов и возможные пути его преодоления // Финансовая экономика. – 2019. - № 11, ч. 1. – с. 13-15.</w:t>
      </w:r>
    </w:p>
    <w:p w:rsid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C">
        <w:rPr>
          <w:rFonts w:ascii="Times New Roman" w:eastAsia="Calibri" w:hAnsi="Times New Roman" w:cs="Times New Roman"/>
          <w:sz w:val="24"/>
          <w:szCs w:val="24"/>
        </w:rPr>
        <w:t xml:space="preserve">Баско О.В., Грешнова Т.М.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8364BC">
        <w:rPr>
          <w:rFonts w:ascii="Times New Roman" w:eastAsia="Calibri" w:hAnsi="Times New Roman" w:cs="Times New Roman"/>
          <w:sz w:val="24"/>
          <w:szCs w:val="24"/>
        </w:rPr>
        <w:t xml:space="preserve">анковский надзор в </w:t>
      </w:r>
      <w:r>
        <w:rPr>
          <w:rFonts w:ascii="Times New Roman" w:eastAsia="Calibri" w:hAnsi="Times New Roman" w:cs="Times New Roman"/>
          <w:sz w:val="24"/>
          <w:szCs w:val="24"/>
        </w:rPr>
        <w:t>РФ</w:t>
      </w:r>
      <w:r w:rsidRPr="008364BC">
        <w:rPr>
          <w:rFonts w:ascii="Times New Roman" w:eastAsia="Calibri" w:hAnsi="Times New Roman" w:cs="Times New Roman"/>
          <w:sz w:val="24"/>
          <w:szCs w:val="24"/>
        </w:rPr>
        <w:t>, современное состояние, проблемы и перспективы развития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// </w:t>
      </w:r>
      <w:r w:rsidRPr="008364BC">
        <w:rPr>
          <w:rFonts w:ascii="Times New Roman" w:eastAsia="Calibri" w:hAnsi="Times New Roman" w:cs="Times New Roman"/>
          <w:sz w:val="24"/>
          <w:szCs w:val="24"/>
        </w:rPr>
        <w:t>Инновационные технологии в машиностроении, образовании и экономике, №2(12) ДГТУ 2019</w:t>
      </w:r>
    </w:p>
    <w:p w:rsid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A8D">
        <w:rPr>
          <w:rFonts w:ascii="Times New Roman" w:eastAsia="Calibri" w:hAnsi="Times New Roman" w:cs="Times New Roman"/>
          <w:sz w:val="24"/>
          <w:szCs w:val="24"/>
        </w:rPr>
        <w:lastRenderedPageBreak/>
        <w:t>Воробьева И.Г.</w:t>
      </w:r>
      <w:r>
        <w:rPr>
          <w:rFonts w:ascii="Times New Roman" w:eastAsia="Calibri" w:hAnsi="Times New Roman" w:cs="Times New Roman"/>
          <w:sz w:val="24"/>
          <w:szCs w:val="24"/>
        </w:rPr>
        <w:t>, Добролежа Е.В.</w:t>
      </w:r>
      <w:r w:rsidRPr="002E0A8D">
        <w:rPr>
          <w:rFonts w:ascii="Times New Roman" w:eastAsia="Calibri" w:hAnsi="Times New Roman" w:cs="Times New Roman"/>
          <w:sz w:val="24"/>
          <w:szCs w:val="24"/>
        </w:rPr>
        <w:t xml:space="preserve"> Оценка уровня вовлеченности России в мировую систему онлайн-платежей в условиях цифровой экономики // Финансовые исследования. – 2019. - №2. – с. 32-41.</w:t>
      </w:r>
    </w:p>
    <w:p w:rsidR="008F1621" w:rsidRPr="008364BC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C">
        <w:rPr>
          <w:rFonts w:ascii="Times New Roman" w:eastAsia="Calibri" w:hAnsi="Times New Roman" w:cs="Times New Roman"/>
          <w:sz w:val="24"/>
          <w:szCs w:val="24"/>
        </w:rPr>
        <w:t>Воробьева И.Г. Направления трансформации системы регулирования деятельности коммерческих банков в России [Текст] / И.Г. Воробьева, Н.Р. Малхасян // Инновационные технологии в машиностроении, образовании и экономике [Электронный ресурс]. - 2019. - Т. 23. - № 2 (12). – с.173-176.</w:t>
      </w:r>
    </w:p>
    <w:p w:rsidR="008F1621" w:rsidRPr="008364BC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C">
        <w:rPr>
          <w:rFonts w:ascii="Times New Roman" w:eastAsia="Calibri" w:hAnsi="Times New Roman" w:cs="Times New Roman"/>
          <w:sz w:val="24"/>
          <w:szCs w:val="24"/>
        </w:rPr>
        <w:t>Воробьева И.Г. Развитие кредитной системы России: теоретические и практические аспекты [Текст] / И.Г. Воробьева, К.С. Ляненко // Инновационные технологии в машиностроении, образовании и экономике [Электронный ресурс]. - 2019. - Т. 23. - № 2 (12). – с.187-191.</w:t>
      </w:r>
    </w:p>
    <w:p w:rsidR="008F1621" w:rsidRPr="008364BC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C">
        <w:rPr>
          <w:rFonts w:ascii="Times New Roman" w:eastAsia="Calibri" w:hAnsi="Times New Roman" w:cs="Times New Roman"/>
          <w:sz w:val="24"/>
          <w:szCs w:val="24"/>
        </w:rPr>
        <w:t>Воробьева И.Г. Проблемы современного этапа развития российской банковской системы [Текст] / И.Г. Воробьева, Е.С. Лободина // Инновационные технологии в машиностроении, образовании и экономике [Электронный ресурс]. - 2019. - Т. 23. - № 2 (12). – с.192-195.</w:t>
      </w:r>
    </w:p>
    <w:p w:rsidR="008F1621" w:rsidRPr="008364BC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C">
        <w:rPr>
          <w:rFonts w:ascii="Times New Roman" w:eastAsia="Calibri" w:hAnsi="Times New Roman" w:cs="Times New Roman"/>
          <w:sz w:val="24"/>
          <w:szCs w:val="24"/>
        </w:rPr>
        <w:t>Воробьева И.Г. Основные тенденции использования банковского кредита как источника инвестиционных ресурсов в российской экономике [Текст] / И.Г. Воробьева, А.М. Бундуки, Ш.М. Кондохов // Инновационные технологии в машиностроении, образовании и экономике [Электронный ресурс]. - 2019. - Т. 23. - № 2 (12). – с.263-266.</w:t>
      </w:r>
    </w:p>
    <w:p w:rsidR="008F1621" w:rsidRPr="008364BC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C">
        <w:rPr>
          <w:rFonts w:ascii="Times New Roman" w:eastAsia="Calibri" w:hAnsi="Times New Roman" w:cs="Times New Roman"/>
          <w:sz w:val="24"/>
          <w:szCs w:val="24"/>
        </w:rPr>
        <w:t>Воробьева И.Г. Роль банковского кредита как источника финансирования инвестиционной деятельности в российской экономике [Текст] / И.Г. Воробьева, В.А. Лебедева // Инновационные технологии в машиностроении, образовании и экономике [Электронный ресурс]. - 2019. - Т. 23. - № 2 (12). – с.290-293.</w:t>
      </w:r>
    </w:p>
    <w:p w:rsidR="008F1621" w:rsidRPr="008364BC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C">
        <w:rPr>
          <w:rFonts w:ascii="Times New Roman" w:eastAsia="Calibri" w:hAnsi="Times New Roman" w:cs="Times New Roman"/>
          <w:sz w:val="24"/>
          <w:szCs w:val="24"/>
        </w:rPr>
        <w:t>Воробьева И.Г. Современные особенности банковского кредитования реального сектора экономики России [Текст] / И.Г. Воробьева, М.М. Исмаилов // Инновационные технологии в машиностроении, образовании и экономике [Электронный ресурс]. - 2019. - Т. 23. - № 2(12). – с.299-301.</w:t>
      </w:r>
    </w:p>
    <w:p w:rsidR="008F1621" w:rsidRPr="008364BC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C">
        <w:rPr>
          <w:rFonts w:ascii="Times New Roman" w:eastAsia="Calibri" w:hAnsi="Times New Roman" w:cs="Times New Roman"/>
          <w:sz w:val="24"/>
          <w:szCs w:val="24"/>
        </w:rPr>
        <w:t>Воробьева И.Г. Методы оценки кредитоспособности юридических лиц коммерческими банками [Текст] / И.Г. Воробьева, А.В. Жиленко // Инновационные технологии в машиностроении, образовании и экономике [Электронный ресурс]. - 2019. - Т. 23. - № 2 (12). – с.302-305.</w:t>
      </w:r>
    </w:p>
    <w:p w:rsidR="008F1621" w:rsidRPr="008364BC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C">
        <w:rPr>
          <w:rFonts w:ascii="Times New Roman" w:eastAsia="Calibri" w:hAnsi="Times New Roman" w:cs="Times New Roman"/>
          <w:sz w:val="24"/>
          <w:szCs w:val="24"/>
        </w:rPr>
        <w:t>Воробьева И.Г. Основные тенденции и проблемы кредитной поддержки предприятий малого и среднего бизнеса в России [Текст] / И.Г. Воробьева, Е.И. Дроздова // Инновационные технологии в машиностроении, образовании и экономике [Электронный ресурс]. - 2019. - Т. 23. - № 2 (12). – с. 351-354.</w:t>
      </w:r>
    </w:p>
    <w:p w:rsidR="008F1621" w:rsidRPr="008364BC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C">
        <w:rPr>
          <w:rFonts w:ascii="Times New Roman" w:eastAsia="Calibri" w:hAnsi="Times New Roman" w:cs="Times New Roman"/>
          <w:sz w:val="24"/>
          <w:szCs w:val="24"/>
        </w:rPr>
        <w:t>Воробьева И.Г. О развитии инфраструктуры государственной кредитной поддержки МСП в России [Текст] / И.Г. Воробьева, А.О. Перепеличенко // Инновационные технологии в машиностроении, образовании и экономике [Электронный ресурс]. - 2019. - Т. 23. - № 2 (12). – с.355-357.</w:t>
      </w:r>
    </w:p>
    <w:p w:rsidR="008F1621" w:rsidRPr="008364BC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C">
        <w:rPr>
          <w:rFonts w:ascii="Times New Roman" w:eastAsia="Calibri" w:hAnsi="Times New Roman" w:cs="Times New Roman"/>
          <w:sz w:val="24"/>
          <w:szCs w:val="24"/>
        </w:rPr>
        <w:t>Воробьева И.Г. Механизмы финансового стимулирования и кредитной поддержки малого и среднего предпринимательства в условиях рыночной экономики [Текст] / И.Г. Воробьева, О.А. Шабанова // Инновационные технологии в машиностроении, образовании и экономике [Электронный ресурс]. - 2019. - Т. 23. - № 2 (12). – С. 358-367.</w:t>
      </w:r>
    </w:p>
    <w:p w:rsidR="008F1621" w:rsidRPr="008364BC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C">
        <w:rPr>
          <w:rFonts w:ascii="Times New Roman" w:eastAsia="Calibri" w:hAnsi="Times New Roman" w:cs="Times New Roman"/>
          <w:sz w:val="24"/>
          <w:szCs w:val="24"/>
        </w:rPr>
        <w:t>Воробьева И.Г. Развитие розничного кредитования в России [Текст] / И.Г. Воробьева, М.О. Саитов, Р.С. Вартагава // Инновационные технологии в машиностроении, образовании и экономике [Электронный ресурс]. - 2019. - Т. 23. - № 2 (12). – с.424-427.</w:t>
      </w:r>
    </w:p>
    <w:p w:rsid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C">
        <w:rPr>
          <w:rFonts w:ascii="Times New Roman" w:eastAsia="Calibri" w:hAnsi="Times New Roman" w:cs="Times New Roman"/>
          <w:sz w:val="24"/>
          <w:szCs w:val="24"/>
        </w:rPr>
        <w:t>Воробьева И.Г. Кредитные карты как перспективный инструмент розничного кредитования [Текст] / И.Г. Воробьева, М.А. Казарян // Инновационные технологии в машиностроении, образовании и экономике [Электронный ресурс]. - 2019. - Т. 23. - № 2 (12). – с.439-442.</w:t>
      </w:r>
    </w:p>
    <w:p w:rsid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C">
        <w:rPr>
          <w:rFonts w:ascii="Times New Roman" w:eastAsia="Calibri" w:hAnsi="Times New Roman" w:cs="Times New Roman"/>
          <w:sz w:val="24"/>
          <w:szCs w:val="24"/>
        </w:rPr>
        <w:t xml:space="preserve">Воробьева И.Г. Перспективы использования инноваций цифровой экономики в банковской системе России [Текст] /  И.Г. Воробьева, В.С. Борисенко // Экономика и управление: ключевые проблемы и перспективы развития материалы X международной научно-практической конференции / под общей ред. Е.В. Королюк. – [Электронный ресурс]. – Электрон, текстовые дан. </w:t>
      </w:r>
      <w:r w:rsidRPr="008364BC">
        <w:rPr>
          <w:rFonts w:ascii="Times New Roman" w:eastAsia="Calibri" w:hAnsi="Times New Roman" w:cs="Times New Roman"/>
          <w:sz w:val="24"/>
          <w:szCs w:val="24"/>
        </w:rPr>
        <w:lastRenderedPageBreak/>
        <w:t>(2,95 Мб). – Краснодар, Издательство: Краснодарский ЦНТИ – филиал ФГБУ «РЭА» Минэнерго РФ, 2019. – с. ISBN 978-5-91221-425-7 – с. 56-62.</w:t>
      </w:r>
    </w:p>
    <w:p w:rsidR="008F1621" w:rsidRPr="008364BC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C">
        <w:rPr>
          <w:rFonts w:ascii="Times New Roman" w:eastAsia="Calibri" w:hAnsi="Times New Roman" w:cs="Times New Roman"/>
          <w:sz w:val="24"/>
          <w:szCs w:val="24"/>
        </w:rPr>
        <w:t>Добролежа Е.В. Мониторинг тенденций развития и кредитования малого предпринимательства в Российской Федерации [Текст]/ Е.В. Добролежа, А.А. Рябченко // Стратегия устойчивого развития в антикризисном управлении экономическими системами: материалы V Международной научно-практической конференции, г. Донецк, 17 апреля 2019 г. – Донецк: ДОННТУ, 2019. – с. 113-120</w:t>
      </w:r>
    </w:p>
    <w:p w:rsidR="008F1621" w:rsidRPr="008364BC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C">
        <w:rPr>
          <w:rFonts w:ascii="Times New Roman" w:eastAsia="Calibri" w:hAnsi="Times New Roman" w:cs="Times New Roman"/>
          <w:sz w:val="24"/>
          <w:szCs w:val="24"/>
        </w:rPr>
        <w:t>Добролежа Е.В. Оценка перспектив дальнейшего присутствия классических банков на финансовом рынке в условиях цифровой экономике [Текст]/ Е.В. Добролежа// Стратегия устойчивого развития в антикризисном управлении экономическими системами: материалы V Международной научно-практической конференции, г. Донецк, 17 апреля 2019 г. – Донецк: ДОННТУ, 2019. – с. 594-602.</w:t>
      </w:r>
    </w:p>
    <w:p w:rsidR="008F1621" w:rsidRPr="008364BC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C">
        <w:rPr>
          <w:rFonts w:ascii="Times New Roman" w:eastAsia="Calibri" w:hAnsi="Times New Roman" w:cs="Times New Roman"/>
          <w:sz w:val="24"/>
          <w:szCs w:val="24"/>
        </w:rPr>
        <w:t>Добролежа Е.В. Развитие финансовых рынков в условиях их цифровизации: проблемы и тенденции [Текст]/ Е.В. Добролежа, А.А. Плаксина // По материалам Международной научно-практической конференции «Развитие российской экономики и ее безопасность в условиях современных вызовов и угроз», Ростов-на-Дону, РГЭУ (РИНХ), 11.04.2019.</w:t>
      </w:r>
    </w:p>
    <w:p w:rsidR="008F1621" w:rsidRPr="008364BC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C">
        <w:rPr>
          <w:rFonts w:ascii="Times New Roman" w:eastAsia="Calibri" w:hAnsi="Times New Roman" w:cs="Times New Roman"/>
          <w:sz w:val="24"/>
          <w:szCs w:val="24"/>
        </w:rPr>
        <w:t>Добролежа Е.В. Преимущества и риски быстрых платежей [Текст]/ Е.В. Добролежа, О.А. Есипенко // // По материалам Международной научно-практической конференции «Развитие российской экономики и ее безопасность в условиях современных вызовов и угроз», Ростов-на-Дону, РГЭУ (РИНХ), 11.04.2019.</w:t>
      </w:r>
    </w:p>
    <w:p w:rsidR="008F1621" w:rsidRPr="008364BC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C">
        <w:rPr>
          <w:rFonts w:ascii="Times New Roman" w:eastAsia="Calibri" w:hAnsi="Times New Roman" w:cs="Times New Roman"/>
          <w:sz w:val="24"/>
          <w:szCs w:val="24"/>
        </w:rPr>
        <w:t>Добролежа Е.В. Оценка эффективности надзорной политики Банка России, проводимой в целях противодействия отмыванию преступных доходов, в отношении коммерческих банков [Текст]/ Е.В. Добролежа,  В.В. Соколова // Инновационные технологии в машиностроении, образовании и экономике [Электронный ресурс]. - 2019. - Т. 23. - № 2(12). – с. 169-172</w:t>
      </w:r>
    </w:p>
    <w:p w:rsidR="008F1621" w:rsidRPr="008364BC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C">
        <w:rPr>
          <w:rFonts w:ascii="Times New Roman" w:eastAsia="Calibri" w:hAnsi="Times New Roman" w:cs="Times New Roman"/>
          <w:sz w:val="24"/>
          <w:szCs w:val="24"/>
        </w:rPr>
        <w:t>Добролежа Е.В. Анализ современного состояния денежных переводов в России   [Текст]/ Е.В. Добролежа,  Е.Ю. Бондаренко, Ю.М. Кабичкина // Инновационные технологии в машиностроении, образовании и экономике [Электронный ресурс]. - 2019. - Т. 23. - № 2(12). – с. 143-147.</w:t>
      </w:r>
    </w:p>
    <w:p w:rsidR="008F1621" w:rsidRPr="008364BC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C">
        <w:rPr>
          <w:rFonts w:ascii="Times New Roman" w:eastAsia="Calibri" w:hAnsi="Times New Roman" w:cs="Times New Roman"/>
          <w:sz w:val="24"/>
          <w:szCs w:val="24"/>
        </w:rPr>
        <w:t>Добролежа Е.В. Роль и перспективы наличных денег [Текст]/ Е.В. Добролежа,  Е.В. Дрей, К.М. Соловьева // Инновационные технологии в машиностроении, образовании и экономике [Электронный ресурс]. - 2019. - Т. 23. - № 2(12). – с. 94-96</w:t>
      </w:r>
    </w:p>
    <w:p w:rsidR="008F1621" w:rsidRPr="008364BC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C">
        <w:rPr>
          <w:rFonts w:ascii="Times New Roman" w:eastAsia="Calibri" w:hAnsi="Times New Roman" w:cs="Times New Roman"/>
          <w:sz w:val="24"/>
          <w:szCs w:val="24"/>
        </w:rPr>
        <w:t>Добролежа Е.В. Цифровая ипотека и маркетплейсы как инструменты повышения доступности жилья [Текст]/ Е.В. Добролежа,  А.В. Ионов // Инновационные технологии в машиностроении, образовании и экономике [Электронный ресурс]. - 2019. - Т. 23. - № 2(12). – с. 52-56.</w:t>
      </w:r>
    </w:p>
    <w:p w:rsidR="008F1621" w:rsidRPr="008364BC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C">
        <w:rPr>
          <w:rFonts w:ascii="Times New Roman" w:eastAsia="Calibri" w:hAnsi="Times New Roman" w:cs="Times New Roman"/>
          <w:sz w:val="24"/>
          <w:szCs w:val="24"/>
        </w:rPr>
        <w:t>Добролежа Е.В. Положение национальной валюты на современном мировом рынке и перспективы развития ее обращения [Текст]/ Е.В. Добролежа,  Н.А. Калашник, С.В. Агрба // Инновационные технологии в машиностроении, образовании и экономике [Электронный ресурс]. - 2019. - Т. 23. - № 2(12). – с. 153-158.</w:t>
      </w:r>
    </w:p>
    <w:p w:rsidR="008F1621" w:rsidRPr="008364BC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C">
        <w:rPr>
          <w:rFonts w:ascii="Times New Roman" w:eastAsia="Calibri" w:hAnsi="Times New Roman" w:cs="Times New Roman"/>
          <w:sz w:val="24"/>
          <w:szCs w:val="24"/>
        </w:rPr>
        <w:t>Добролежа Е.В. Состояние онлайн-платежей в РФ на современном этапе развития [Текст]/ Е.В. Добролежа,  А.А. Лысоконь // Инновационные технологии в машиностроении, образовании и экономике [Электронный ресурс]. - 2019. - Т. 23. - № 2(12). – с. 148-152.</w:t>
      </w:r>
    </w:p>
    <w:p w:rsidR="008F1621" w:rsidRPr="008364BC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C">
        <w:rPr>
          <w:rFonts w:ascii="Times New Roman" w:eastAsia="Calibri" w:hAnsi="Times New Roman" w:cs="Times New Roman"/>
          <w:sz w:val="24"/>
          <w:szCs w:val="24"/>
        </w:rPr>
        <w:t>Добролежа Е.В. Проблемы и перспективы кредитования малого и среднего бизнеса [Текст]/ Е.В. Добролежа,  Лус. А. Маркарян// Инновационные технологии в машиностроении, образовании и экономике [Электронный ресурс]. - 2019. - Т. 23. - № 2(12). – с. 368-372.</w:t>
      </w:r>
    </w:p>
    <w:p w:rsidR="008F1621" w:rsidRPr="008364BC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C">
        <w:rPr>
          <w:rFonts w:ascii="Times New Roman" w:eastAsia="Calibri" w:hAnsi="Times New Roman" w:cs="Times New Roman"/>
          <w:sz w:val="24"/>
          <w:szCs w:val="24"/>
        </w:rPr>
        <w:t>Добролежа Е.В. Возможности и перспективы развития криптовалют [Текст]/ Е.В. Добролежа,  В.В. Прокофьев, Р.Ю. Таранов // Инновационные технологии в машиностроении, образовании и экономике [Электронный ресурс]. - 2019. - Т. 23. - № 2(12). – с. 125-128.</w:t>
      </w:r>
    </w:p>
    <w:p w:rsidR="008F1621" w:rsidRPr="008364BC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C">
        <w:rPr>
          <w:rFonts w:ascii="Times New Roman" w:eastAsia="Calibri" w:hAnsi="Times New Roman" w:cs="Times New Roman"/>
          <w:sz w:val="24"/>
          <w:szCs w:val="24"/>
        </w:rPr>
        <w:t>Добролежа Е.В. Современные технологии в ипотечном кредитовании на примере ПАО Сбербанк [Текст]/ Е.В. Добролежа,  Ю.К. Уколова // Инновационные технологии в машиностроении, образовании и экономике [Электронный ресурс]. - 2019. - Т. 23. - № 2(12). – с. 416-419.</w:t>
      </w:r>
    </w:p>
    <w:p w:rsidR="008F1621" w:rsidRPr="008364BC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C">
        <w:rPr>
          <w:rFonts w:ascii="Times New Roman" w:eastAsia="Calibri" w:hAnsi="Times New Roman" w:cs="Times New Roman"/>
          <w:sz w:val="24"/>
          <w:szCs w:val="24"/>
        </w:rPr>
        <w:lastRenderedPageBreak/>
        <w:t>Добролежа Е.В. Альтернативные инструменты финансирования малого бизнеса [Текст]/ Е.В. Добролежа,  Я.В. Цой// Инновационные технологии в машиностроении, образовании и экономике [Электронный ресурс]. - 2019. - Т. 23. - № 2(12). – с. 348-350.</w:t>
      </w:r>
    </w:p>
    <w:p w:rsidR="008F1621" w:rsidRPr="008364BC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C">
        <w:rPr>
          <w:rFonts w:ascii="Times New Roman" w:eastAsia="Calibri" w:hAnsi="Times New Roman" w:cs="Times New Roman"/>
          <w:sz w:val="24"/>
          <w:szCs w:val="24"/>
        </w:rPr>
        <w:t>Добролежа Е.В. Детерминанты кредитного поведения экономических субъектов [Текст]/ Е.В. Добролежа,  В.О. Баско // Инновационные технологии в машиностроении, образовании и экономике [Электронный ресурс]. - 2019. - Т. 23. - № 2(12). – с. 267-271.</w:t>
      </w:r>
    </w:p>
    <w:p w:rsid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BC">
        <w:rPr>
          <w:rFonts w:ascii="Times New Roman" w:eastAsia="Calibri" w:hAnsi="Times New Roman" w:cs="Times New Roman"/>
          <w:sz w:val="24"/>
          <w:szCs w:val="24"/>
        </w:rPr>
        <w:t>Добролежа Е.В. Оценка эффективности надзорной политики банка России, проводимой в целях противодействия отмыванию преступных доходов, в отношении коммерческих банков [Текст]/Е.В. Добролежа, В.В. Соколова// Инновационные технологии в машиностроении, образовании и экономике [Электронный ресурс]. - 2019. - Т. 23. - № 2(12). –с.169-172.</w:t>
      </w:r>
    </w:p>
    <w:p w:rsidR="008F1621" w:rsidRPr="008364BC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52C">
        <w:rPr>
          <w:rFonts w:ascii="Times New Roman" w:eastAsia="Calibri" w:hAnsi="Times New Roman" w:cs="Times New Roman"/>
          <w:sz w:val="24"/>
          <w:szCs w:val="24"/>
        </w:rPr>
        <w:t>Добролежа Е.В., Соколова В.В. Место и роль банковского надзора в национальной системе противодействия легализации (отмыванию) доходов, полученных преступным путем, и финансированию терроризма//Глобальные вызовы, новые риски и приоритеты экономических систем: монография / Н.Г. Кузнецов, Н.Г. Вовченко и др. – Ростов н/Д : Издательско-полиграфический комплекс Рост. гос. экон. ун-та (РИНХ), 2019.</w:t>
      </w:r>
    </w:p>
    <w:p w:rsidR="008F1621" w:rsidRPr="002F2DDD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DDD">
        <w:rPr>
          <w:rFonts w:ascii="Times New Roman" w:eastAsia="Calibri" w:hAnsi="Times New Roman" w:cs="Times New Roman"/>
          <w:sz w:val="24"/>
          <w:szCs w:val="24"/>
        </w:rPr>
        <w:t>Мазняк В.М. Перспективы развития криптовалют в условиях формирующейся экономики предпринимательских экосистем [Текст] / В.М. Мазняк, Ю.М. Шевченко // Инновационные технологии в машиностроении, образовании и экономике [Электронный ресурс]. – 2019. – Т. 23. – № 2(12). – С.136–142.</w:t>
      </w:r>
    </w:p>
    <w:p w:rsidR="008F1621" w:rsidRPr="002F2DDD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DDD">
        <w:rPr>
          <w:rFonts w:ascii="Times New Roman" w:eastAsia="Calibri" w:hAnsi="Times New Roman" w:cs="Times New Roman"/>
          <w:sz w:val="24"/>
          <w:szCs w:val="24"/>
        </w:rPr>
        <w:t>Мазняк В.М. Совершенствование налогообложения коммерческих банков как средство повышения их инвестиционной активности [Текст] / В.М. Мазняк, Е.А. Анахина // Инновационные технологии в машиностроении, образовании и экономике [Электронный ресурс]. – 2019. – Т. 23. – № 2(12). – С.272–274</w:t>
      </w:r>
    </w:p>
    <w:p w:rsidR="008F1621" w:rsidRPr="002F2DDD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DDD">
        <w:rPr>
          <w:rFonts w:ascii="Times New Roman" w:eastAsia="Calibri" w:hAnsi="Times New Roman" w:cs="Times New Roman"/>
          <w:sz w:val="24"/>
          <w:szCs w:val="24"/>
        </w:rPr>
        <w:t>Мазняк В.М. Современное состояние и проблемы развития банковского кредитования малого и среднего предпринимательства в Российской Федерации [Текст] / В.М. Мазняк, В.В. Пятиконова // Инновационные технологии в машиностроении, образовании и экономике [Электронный ресурс]. – 2019. – Т. 23. – № 2(12). – С.335–338.</w:t>
      </w:r>
    </w:p>
    <w:p w:rsidR="008F1621" w:rsidRPr="002F2DDD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DDD">
        <w:rPr>
          <w:rFonts w:ascii="Times New Roman" w:eastAsia="Calibri" w:hAnsi="Times New Roman" w:cs="Times New Roman"/>
          <w:sz w:val="24"/>
          <w:szCs w:val="24"/>
        </w:rPr>
        <w:t>Мазняк В.М. Роль государства в минимизации рисков банковского кредитования малого и среднего бизнеса [Текст] / В.М. Мазняк, А.И. Умнова // Инновационные технологии в машиностроении, образовании и экономике [Электронный ресурс]. – 2019. – Т. 23. – № 2(12). – С.339–343</w:t>
      </w:r>
    </w:p>
    <w:p w:rsidR="008F1621" w:rsidRPr="002F2DDD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DDD">
        <w:rPr>
          <w:rFonts w:ascii="Times New Roman" w:eastAsia="Calibri" w:hAnsi="Times New Roman" w:cs="Times New Roman"/>
          <w:sz w:val="24"/>
          <w:szCs w:val="24"/>
        </w:rPr>
        <w:t>Мазняк В.М. Особенности банковского ценообразования при кредитовании малого и среднего бизнеса [Текст] / В.М. Мазняк, А.В. Пацева // Инновационные технологии в машиностроении, образовании и экономике [Электронный ресурс]. – 2019. – Т. 23. – № 2(12). – С.344–347.</w:t>
      </w:r>
    </w:p>
    <w:p w:rsid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DDD">
        <w:rPr>
          <w:rFonts w:ascii="Times New Roman" w:eastAsia="Calibri" w:hAnsi="Times New Roman" w:cs="Times New Roman"/>
          <w:sz w:val="24"/>
          <w:szCs w:val="24"/>
        </w:rPr>
        <w:t>Мазняк В.М. Секьюритизация банковских ипотечных кредитов: проблемы и перспективы в России [Текст] / В.М. Мазняк, М.В. Коваленко // Инновационные технологии в машиностроении, образовании и экономике [Электронный ресурс]. – 2019. – Т. 23. – № 2(12). – С.397–400.</w:t>
      </w:r>
    </w:p>
    <w:p w:rsidR="008F1621" w:rsidRPr="00C02084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84">
        <w:rPr>
          <w:rFonts w:ascii="Times New Roman" w:eastAsia="Calibri" w:hAnsi="Times New Roman" w:cs="Times New Roman"/>
          <w:sz w:val="24"/>
          <w:szCs w:val="24"/>
        </w:rPr>
        <w:t xml:space="preserve">Меликов Ю.И. </w:t>
      </w:r>
      <w:hyperlink r:id="rId39" w:history="1">
        <w:r w:rsidRPr="00C02084">
          <w:rPr>
            <w:rFonts w:ascii="Times New Roman" w:eastAsia="Calibri" w:hAnsi="Times New Roman" w:cs="Times New Roman"/>
            <w:sz w:val="24"/>
            <w:szCs w:val="24"/>
          </w:rPr>
          <w:t>О кредитной природе, сущности и функциях современных денег</w:t>
        </w:r>
      </w:hyperlink>
      <w:r w:rsidRPr="00C02084">
        <w:rPr>
          <w:rFonts w:ascii="Times New Roman" w:eastAsia="Calibri" w:hAnsi="Times New Roman" w:cs="Times New Roman"/>
          <w:sz w:val="24"/>
          <w:szCs w:val="24"/>
        </w:rPr>
        <w:t xml:space="preserve"> // </w:t>
      </w:r>
      <w:hyperlink r:id="rId40" w:history="1">
        <w:r w:rsidRPr="00C02084">
          <w:rPr>
            <w:rFonts w:ascii="Times New Roman" w:eastAsia="Calibri" w:hAnsi="Times New Roman" w:cs="Times New Roman"/>
            <w:sz w:val="24"/>
            <w:szCs w:val="24"/>
          </w:rPr>
          <w:t>Актуальные проблемы науки и практики: Гатчинские чтения–2019</w:t>
        </w:r>
      </w:hyperlink>
      <w:r w:rsidRPr="00C02084">
        <w:rPr>
          <w:rFonts w:ascii="Times New Roman" w:eastAsia="Calibri" w:hAnsi="Times New Roman" w:cs="Times New Roman"/>
          <w:sz w:val="24"/>
          <w:szCs w:val="24"/>
        </w:rPr>
        <w:t> Сборник научных трудов по материалам VI Международной научно-практической конференции. 2019. С. 505-509.</w:t>
      </w:r>
    </w:p>
    <w:p w:rsidR="008F1621" w:rsidRPr="00C02084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84">
        <w:rPr>
          <w:rFonts w:ascii="Times New Roman" w:eastAsia="Calibri" w:hAnsi="Times New Roman" w:cs="Times New Roman"/>
          <w:sz w:val="24"/>
          <w:szCs w:val="24"/>
        </w:rPr>
        <w:t>Меликов Ю.И., Лагуткина К.В. Криптовалюта как инструмент финансового рынка // Сборник по материалам Международной научнопрактической конференции студентов, аспирантов, магистрантов и молодых ученых «Современные тенденции в развитии банковской деятельности и финансовых рынков в XXI веке» (12 декабря 2018 г., Ростов-на-Дону). Т. 23. № 2(12). 2019. С.129-135.</w:t>
      </w:r>
    </w:p>
    <w:p w:rsidR="008F1621" w:rsidRPr="00C02084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84">
        <w:rPr>
          <w:rFonts w:ascii="Times New Roman" w:eastAsia="Calibri" w:hAnsi="Times New Roman" w:cs="Times New Roman"/>
          <w:sz w:val="24"/>
          <w:szCs w:val="24"/>
        </w:rPr>
        <w:t>Меликов Ю.И., Буянина А.В. Основные проблемы инвестиционного кредитования в РФ // Сборник по материалам Международной научнопрактической конференции студентов, аспирантов, магистрантов и молодых ученых «Современные тенденции в развитии банковской деятельности и финансовых рынков в XXI веке» (12 декабря 2018 г., Ростов-на-Дону). Т. 23. № 2(12). 2019. С.275-278.</w:t>
      </w:r>
    </w:p>
    <w:p w:rsidR="008F1621" w:rsidRPr="00C02084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84">
        <w:rPr>
          <w:rFonts w:ascii="Times New Roman" w:eastAsia="Calibri" w:hAnsi="Times New Roman" w:cs="Times New Roman"/>
          <w:sz w:val="24"/>
          <w:szCs w:val="24"/>
        </w:rPr>
        <w:lastRenderedPageBreak/>
        <w:t>Меликов Ю.И., Исаева В.В. О необходимости учета особенностей кругооборота капитала при кредитовании территориальных АПФ и холдингов // Сборник по материалам Международной научнопрактической конференции студентов, аспирантов, магистрантов и молодых ученых «Современные тенденции в развитии банковской деятельности и финансовых рынков в XXI веке» (12 декабря 2018 г., Ростов-на-Дону). Т. 23. № 2(12). 2019. С.311-318.</w:t>
      </w:r>
    </w:p>
    <w:p w:rsidR="008F1621" w:rsidRPr="00C02084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84">
        <w:rPr>
          <w:rFonts w:ascii="Times New Roman" w:eastAsia="Calibri" w:hAnsi="Times New Roman" w:cs="Times New Roman"/>
          <w:sz w:val="24"/>
          <w:szCs w:val="24"/>
        </w:rPr>
        <w:t>Меликов Ю.И., Глинская А.Ю., Прудан Д.В. О финансово-экономической эффективности ЛПХ птицеводческого направления станицы Ленинградской Краснодарского края // Сборник по материалам Международной научнопрактической конференции студентов, аспирантов, магистрантов и молодых ученых «Современные тенденции в развитии банковской деятельности и финансовых рынков в XXI веке» (12 декабря 2018 г., Ростов-на-Дону). Т. 23. № 2(12). 2019. С.319-324.</w:t>
      </w:r>
    </w:p>
    <w:p w:rsidR="008F1621" w:rsidRPr="00C02084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84">
        <w:rPr>
          <w:rFonts w:ascii="Times New Roman" w:eastAsia="Calibri" w:hAnsi="Times New Roman" w:cs="Times New Roman"/>
          <w:sz w:val="24"/>
          <w:szCs w:val="24"/>
        </w:rPr>
        <w:t>Меликов Ю.И., Глинская А.Ю. Влияние финансово-экономических результатов деятельности ЛПХ на доходы семейного бюджета // Журнал «Ученые записки» № 25. 2019.С.</w:t>
      </w:r>
    </w:p>
    <w:p w:rsidR="008F1621" w:rsidRPr="00C02084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84">
        <w:rPr>
          <w:rFonts w:ascii="Times New Roman" w:eastAsia="Calibri" w:hAnsi="Times New Roman" w:cs="Times New Roman"/>
          <w:sz w:val="24"/>
          <w:szCs w:val="24"/>
        </w:rPr>
        <w:t>Меликов Ю.И., Рудковская А. О роли доходов от ведения ЛПХ в формировании семейного бюджета сельского населения // Сборник XV Международной научной конференции «Устойчивое развитие: общество, экология, экономика». 28 марта 2019 г. Московский университет им. С.Ю.Витте. С.427-433.</w:t>
      </w:r>
    </w:p>
    <w:p w:rsidR="008F1621" w:rsidRPr="00C02084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84">
        <w:rPr>
          <w:rFonts w:ascii="Times New Roman" w:eastAsia="Calibri" w:hAnsi="Times New Roman" w:cs="Times New Roman"/>
          <w:sz w:val="24"/>
          <w:szCs w:val="24"/>
        </w:rPr>
        <w:t xml:space="preserve">Меликов Ю.И., Евлахова  А.А. О финансово-экономической эффективности лпх, ориентированного на личное потребление // Материалы V международной научно-практической конференции «Экономика, управление, право, образование в XXI веке: проблемы, тенденции и перспективы развития», посвященной 170-летию со дня рождения С.Ю. Витте. Фил-ал Московского университета им. С.Ю. Витте в г. Рязань. </w:t>
      </w:r>
      <w:r>
        <w:rPr>
          <w:rFonts w:ascii="Times New Roman" w:eastAsia="Calibri" w:hAnsi="Times New Roman" w:cs="Times New Roman"/>
          <w:sz w:val="24"/>
          <w:szCs w:val="24"/>
        </w:rPr>
        <w:t>Май,</w:t>
      </w:r>
      <w:r w:rsidRPr="00C02084">
        <w:rPr>
          <w:rFonts w:ascii="Times New Roman" w:eastAsia="Calibri" w:hAnsi="Times New Roman" w:cs="Times New Roman"/>
          <w:sz w:val="24"/>
          <w:szCs w:val="24"/>
        </w:rPr>
        <w:t xml:space="preserve"> 2019 г.</w:t>
      </w:r>
    </w:p>
    <w:p w:rsidR="008F1621" w:rsidRPr="00C02084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84">
        <w:rPr>
          <w:rFonts w:ascii="Times New Roman" w:eastAsia="Calibri" w:hAnsi="Times New Roman" w:cs="Times New Roman"/>
          <w:sz w:val="24"/>
          <w:szCs w:val="24"/>
        </w:rPr>
        <w:t xml:space="preserve">Меликов Ю.И., О сущности и базовых функциях кредита // материалы v Международной научно-практической конференции «Экономика, управление, право, образование в XXI веке: проблемы, тенденции и перспективы развития», посвященной 170-летию со дня рождения С.Ю. Витте. Фил-ал Московского университета им. С.Ю. Витте в г. Рязань. </w:t>
      </w:r>
      <w:r>
        <w:rPr>
          <w:rFonts w:ascii="Times New Roman" w:eastAsia="Calibri" w:hAnsi="Times New Roman" w:cs="Times New Roman"/>
          <w:sz w:val="24"/>
          <w:szCs w:val="24"/>
        </w:rPr>
        <w:t>Май,</w:t>
      </w:r>
      <w:r w:rsidRPr="00C02084">
        <w:rPr>
          <w:rFonts w:ascii="Times New Roman" w:eastAsia="Calibri" w:hAnsi="Times New Roman" w:cs="Times New Roman"/>
          <w:sz w:val="24"/>
          <w:szCs w:val="24"/>
        </w:rPr>
        <w:t xml:space="preserve"> 2019 г.</w:t>
      </w:r>
    </w:p>
    <w:p w:rsid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84">
        <w:rPr>
          <w:rFonts w:ascii="Times New Roman" w:eastAsia="Calibri" w:hAnsi="Times New Roman" w:cs="Times New Roman"/>
          <w:sz w:val="24"/>
          <w:szCs w:val="24"/>
        </w:rPr>
        <w:t xml:space="preserve">Меликов Ю.И., Бражник А.А. О финансово-экономической эффективности ЛПХ животноводческого направления с. арзгир ставропольского края // Материалы v международной научно-практической конференции «Экономика, управление, право, образование в XXI веке: проблемы, тенденции и перспективы развития», посвященной 170-летию со дня рождения С.Ю. Витте. Фил-ал Московского университета им. С.Ю. Витте в г. Рязань. </w:t>
      </w:r>
      <w:r>
        <w:rPr>
          <w:rFonts w:ascii="Times New Roman" w:eastAsia="Calibri" w:hAnsi="Times New Roman" w:cs="Times New Roman"/>
          <w:sz w:val="24"/>
          <w:szCs w:val="24"/>
        </w:rPr>
        <w:t>Май,</w:t>
      </w:r>
      <w:r w:rsidRPr="00C02084">
        <w:rPr>
          <w:rFonts w:ascii="Times New Roman" w:eastAsia="Calibri" w:hAnsi="Times New Roman" w:cs="Times New Roman"/>
          <w:sz w:val="24"/>
          <w:szCs w:val="24"/>
        </w:rPr>
        <w:t xml:space="preserve"> 2019 г.</w:t>
      </w:r>
    </w:p>
    <w:p w:rsidR="008F1621" w:rsidRPr="00DF1320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Меликов Ю.И. </w:t>
      </w:r>
      <w:r w:rsidRPr="00DF1320">
        <w:rPr>
          <w:rFonts w:ascii="Times New Roman" w:eastAsia="Calibri" w:hAnsi="Times New Roman" w:cs="Times New Roman"/>
          <w:sz w:val="24"/>
          <w:szCs w:val="24"/>
        </w:rPr>
        <w:t>Денежно-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DF1320">
        <w:rPr>
          <w:rFonts w:ascii="Times New Roman" w:eastAsia="Calibri" w:hAnsi="Times New Roman" w:cs="Times New Roman"/>
          <w:sz w:val="24"/>
          <w:szCs w:val="24"/>
        </w:rPr>
        <w:t>редитная политика как инструмент государственного стимулирования инновационного развития экономики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320">
        <w:rPr>
          <w:rFonts w:ascii="Times New Roman" w:eastAsia="Calibri" w:hAnsi="Times New Roman" w:cs="Times New Roman"/>
          <w:sz w:val="24"/>
          <w:szCs w:val="24"/>
        </w:rPr>
        <w:t>//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DF1320">
        <w:rPr>
          <w:rFonts w:ascii="Times New Roman" w:eastAsia="Calibri" w:hAnsi="Times New Roman" w:cs="Times New Roman"/>
          <w:sz w:val="24"/>
          <w:szCs w:val="24"/>
        </w:rPr>
        <w:t xml:space="preserve">аучно практическая конференция Экономика знаний теория,  практика, перспективы развития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DF1320">
        <w:rPr>
          <w:rFonts w:ascii="Times New Roman" w:eastAsia="Calibri" w:hAnsi="Times New Roman" w:cs="Times New Roman"/>
          <w:sz w:val="24"/>
          <w:szCs w:val="24"/>
        </w:rPr>
        <w:t>Донецк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F1320">
        <w:rPr>
          <w:rFonts w:ascii="Times New Roman" w:eastAsia="Calibri" w:hAnsi="Times New Roman" w:cs="Times New Roman"/>
          <w:sz w:val="24"/>
          <w:szCs w:val="24"/>
        </w:rPr>
        <w:t xml:space="preserve"> 2019г</w:t>
      </w:r>
    </w:p>
    <w:p w:rsidR="008F1621" w:rsidRPr="00DF1320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Меликов Ю.И.</w:t>
      </w:r>
      <w:r w:rsidRPr="00DF1320">
        <w:rPr>
          <w:rFonts w:ascii="Times New Roman" w:eastAsia="Calibri" w:hAnsi="Times New Roman" w:cs="Times New Roman"/>
          <w:sz w:val="24"/>
          <w:szCs w:val="24"/>
        </w:rPr>
        <w:t xml:space="preserve"> О необходимости гибридной комбинированной денежно-кредитной политики// </w:t>
      </w:r>
      <w:r>
        <w:rPr>
          <w:rFonts w:ascii="Times New Roman" w:eastAsia="Calibri" w:hAnsi="Times New Roman" w:cs="Times New Roman"/>
          <w:sz w:val="24"/>
          <w:szCs w:val="24"/>
        </w:rPr>
        <w:t>Архитектура финансов,</w:t>
      </w:r>
      <w:r w:rsidRPr="00DF1320">
        <w:rPr>
          <w:rFonts w:ascii="Times New Roman" w:eastAsia="Calibri" w:hAnsi="Times New Roman" w:cs="Times New Roman"/>
          <w:sz w:val="24"/>
          <w:szCs w:val="24"/>
        </w:rPr>
        <w:t xml:space="preserve"> Санкт-П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DF1320">
        <w:rPr>
          <w:rFonts w:ascii="Times New Roman" w:eastAsia="Calibri" w:hAnsi="Times New Roman" w:cs="Times New Roman"/>
          <w:sz w:val="24"/>
          <w:szCs w:val="24"/>
        </w:rPr>
        <w:t>тербург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F1320">
        <w:rPr>
          <w:rFonts w:ascii="Times New Roman" w:eastAsia="Calibri" w:hAnsi="Times New Roman" w:cs="Times New Roman"/>
          <w:sz w:val="24"/>
          <w:szCs w:val="24"/>
        </w:rPr>
        <w:t xml:space="preserve"> 2019г</w:t>
      </w:r>
    </w:p>
    <w:p w:rsidR="008F1621" w:rsidRPr="00DF1320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Меликов Ю.И., Глинин А.Ю. </w:t>
      </w:r>
      <w:r w:rsidRPr="00DF1320">
        <w:rPr>
          <w:rFonts w:ascii="Times New Roman" w:eastAsia="Calibri" w:hAnsi="Times New Roman" w:cs="Times New Roman"/>
          <w:sz w:val="24"/>
          <w:szCs w:val="24"/>
        </w:rPr>
        <w:t>Об усилении государственно-частного партнерства в развитии регион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ального плодоовощного комплекса // </w:t>
      </w:r>
      <w:r w:rsidRPr="00DF1320">
        <w:rPr>
          <w:rFonts w:ascii="Times New Roman" w:eastAsia="Calibri" w:hAnsi="Times New Roman" w:cs="Times New Roman"/>
          <w:sz w:val="24"/>
          <w:szCs w:val="24"/>
        </w:rPr>
        <w:t>Симферополь Университет 2019г.</w:t>
      </w:r>
    </w:p>
    <w:p w:rsid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320">
        <w:rPr>
          <w:rFonts w:ascii="Times New Roman" w:eastAsia="Calibri" w:hAnsi="Times New Roman" w:cs="Times New Roman"/>
          <w:sz w:val="24"/>
          <w:szCs w:val="24"/>
        </w:rPr>
        <w:t>Меликов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Ю.И.,</w:t>
      </w:r>
      <w:r w:rsidRPr="00DF1320">
        <w:rPr>
          <w:rFonts w:ascii="Times New Roman" w:eastAsia="Calibri" w:hAnsi="Times New Roman" w:cs="Times New Roman"/>
          <w:sz w:val="24"/>
          <w:szCs w:val="24"/>
        </w:rPr>
        <w:t xml:space="preserve"> Буянина Пути совершенствования кредитования малого бизнеса в АО Альфа Банк.// МНПК «Экономика,управление,право,образование в 21веке» Филиал Московского университета им.С.Ю Витте г. Рязань 2019г.</w:t>
      </w:r>
    </w:p>
    <w:p w:rsidR="008F1621" w:rsidRPr="00DF1320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320">
        <w:rPr>
          <w:rFonts w:ascii="Times New Roman" w:eastAsia="Calibri" w:hAnsi="Times New Roman" w:cs="Times New Roman"/>
          <w:sz w:val="24"/>
          <w:szCs w:val="24"/>
        </w:rPr>
        <w:t>Орлова И.А. Основные тренды развития цифровых технологий в банковской сфере [Текст]/И.А. Орлова, Д.С. Степанова// Инновационные технологии в машиностроении, образовании и экономике [Электронный ресурс]. - 2019. - Т. 23. - № 2(12). – с.71-74.</w:t>
      </w:r>
    </w:p>
    <w:p w:rsidR="008F1621" w:rsidRPr="00DF1320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320">
        <w:rPr>
          <w:rFonts w:ascii="Times New Roman" w:eastAsia="Calibri" w:hAnsi="Times New Roman" w:cs="Times New Roman"/>
          <w:sz w:val="24"/>
          <w:szCs w:val="24"/>
        </w:rPr>
        <w:t xml:space="preserve"> Орлова И.А. Искусственный интеллект как новый вид сервиса в банковском обслуживании /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320">
        <w:rPr>
          <w:rFonts w:ascii="Times New Roman" w:eastAsia="Calibri" w:hAnsi="Times New Roman" w:cs="Times New Roman"/>
          <w:sz w:val="24"/>
          <w:szCs w:val="24"/>
        </w:rPr>
        <w:t>И.А. Орлова, В.С. Юрчак// Инновационные технологии в машиностроении, образовании и экономике [Электронный ресурс]. - 2019. - Т. 23. - № 2(12). –с.79-83.</w:t>
      </w:r>
    </w:p>
    <w:p w:rsidR="008F1621" w:rsidRPr="00DF1320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320">
        <w:rPr>
          <w:rFonts w:ascii="Times New Roman" w:eastAsia="Calibri" w:hAnsi="Times New Roman" w:cs="Times New Roman"/>
          <w:sz w:val="24"/>
          <w:szCs w:val="24"/>
        </w:rPr>
        <w:t>Орлова И.А. Особенности развития маркетинга пластиковых карт [Текст]/И.А. Орлова, Д.М. Вурдиханова// Инновационные технологии в машиностроении, образовании и экономике [Электронный ресурс]. - 2019. - Т. 23. - № 2(12). –с.203-207.</w:t>
      </w:r>
    </w:p>
    <w:p w:rsidR="008F1621" w:rsidRPr="00DF1320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320">
        <w:rPr>
          <w:rFonts w:ascii="Times New Roman" w:eastAsia="Calibri" w:hAnsi="Times New Roman" w:cs="Times New Roman"/>
          <w:sz w:val="24"/>
          <w:szCs w:val="24"/>
        </w:rPr>
        <w:t>Орлова И.А. Развитие онлайн-сервисов коммерческих банков [Текст]/И.А. Орлова, М.И. Мовчан// Инновационные технологии в машиностроении, образовании и экономике [Электронный ресурс]. - 2019. - Т. 23. - № 2(12). –с.208-211.</w:t>
      </w:r>
    </w:p>
    <w:p w:rsidR="008F1621" w:rsidRPr="00DF1320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320">
        <w:rPr>
          <w:rFonts w:ascii="Times New Roman" w:eastAsia="Calibri" w:hAnsi="Times New Roman" w:cs="Times New Roman"/>
          <w:sz w:val="24"/>
          <w:szCs w:val="24"/>
        </w:rPr>
        <w:lastRenderedPageBreak/>
        <w:t>Орлова И.А.  Перспективы развития роботизации бизнес-процессов в банковском секторе [Текст]/И.А. Орлова, Е.Р. Пискова// Инновационные технологии в машиностроении, образовании и экономике [Электронный ресурс]. - 2019. - Т. 23. - № 2(12). –с.212-216.</w:t>
      </w:r>
    </w:p>
    <w:p w:rsidR="008F1621" w:rsidRPr="00DF1320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320">
        <w:rPr>
          <w:rFonts w:ascii="Times New Roman" w:eastAsia="Calibri" w:hAnsi="Times New Roman" w:cs="Times New Roman"/>
          <w:sz w:val="24"/>
          <w:szCs w:val="24"/>
        </w:rPr>
        <w:t>Орлова И.А. Информационные ресурсы социальных сетей в деятельности коммерческих банков [Текст]/ И.А. Орлова, О.Ф. Карташова// Инновационные технологии в машиностроении, образовании и экономике [Электронный ресурс]. - 2019. - Т. 23. - № 2(12). –с.240-244</w:t>
      </w:r>
    </w:p>
    <w:p w:rsidR="008F1621" w:rsidRPr="00DF1320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320">
        <w:rPr>
          <w:rFonts w:ascii="Times New Roman" w:eastAsia="Calibri" w:hAnsi="Times New Roman" w:cs="Times New Roman"/>
          <w:sz w:val="24"/>
          <w:szCs w:val="24"/>
        </w:rPr>
        <w:t>Орлова И.А. Ипотечное кредитование, проблемы и перспективы развития [Текст]/ И.А. Орлова, Р.А. Сиванков// Инновационные технологии в машиностроении, образовании и экономике [Электронный ресурс]. - 2019. - Т. 23. - № 2(12). –с.405-410.</w:t>
      </w:r>
    </w:p>
    <w:p w:rsidR="008F1621" w:rsidRPr="00DF1320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320">
        <w:rPr>
          <w:rFonts w:ascii="Times New Roman" w:eastAsia="Calibri" w:hAnsi="Times New Roman" w:cs="Times New Roman"/>
          <w:sz w:val="24"/>
          <w:szCs w:val="24"/>
        </w:rPr>
        <w:t>Орлова И.А.,  Сиванков Р.А. Совершенствование банковского андеррайтинга в ипотечном жилищном кредитовании [Текст] [Электронный ресурс]. - Электронный научный журнал «E-Scio.ru»:http://e-scio.ru/wp-content/uploads/2019/10/Орлова-И.-А.-Сиванков-Р.-А.pdf</w:t>
      </w:r>
    </w:p>
    <w:p w:rsidR="008F1621" w:rsidRPr="00DF1320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320">
        <w:rPr>
          <w:rFonts w:ascii="Times New Roman" w:eastAsia="Calibri" w:hAnsi="Times New Roman" w:cs="Times New Roman"/>
          <w:sz w:val="24"/>
          <w:szCs w:val="24"/>
        </w:rPr>
        <w:t>Орлова И.А. Митик М.Б. Биометрия как направление совершенствования процесса идентификации клиентов банком, проблемы и перспективы применения // Механизм обеспечения конкурентоспособности и качества экономического роста в условиях модернизации экономики: сборник статей Международной научно-практической конференции (1 ноября 2019г., г.Омск). -  Уфа: Аэтерна, 2019. С.66-71.</w:t>
      </w:r>
    </w:p>
    <w:p w:rsidR="008F1621" w:rsidRPr="00DF1320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320">
        <w:rPr>
          <w:rFonts w:ascii="Times New Roman" w:eastAsia="Calibri" w:hAnsi="Times New Roman" w:cs="Times New Roman"/>
          <w:sz w:val="24"/>
          <w:szCs w:val="24"/>
        </w:rPr>
        <w:t>Митик М.Б, Орлова И.А. Современные технологии обслуживания банковских карт // Интеграция науки, общества, производства и промышленности: проблемы и перспективы: сборник статей Международной научно-практической конференции (27 ноября 2019 г., г. Иркутск). - Уфа: Аэтерна, 2019. –  с.119-121.</w:t>
      </w:r>
    </w:p>
    <w:p w:rsid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320">
        <w:rPr>
          <w:rFonts w:ascii="Times New Roman" w:eastAsia="Calibri" w:hAnsi="Times New Roman" w:cs="Times New Roman"/>
          <w:sz w:val="24"/>
          <w:szCs w:val="24"/>
        </w:rPr>
        <w:t>Орлова И.А., Попенко В.А. Цифровизация банковских услуг, проблемы и перспективы развития // Инновации как инструмент развития и модернизации экономики: Сборник статей по итогам Международной научно-практической конференции (Казань, 26 ноября 2019 г.). - Стерлитамак: АМИ, 2019 С.74-78.</w:t>
      </w:r>
    </w:p>
    <w:p w:rsidR="008F1621" w:rsidRPr="00DF1320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320">
        <w:rPr>
          <w:rFonts w:ascii="Times New Roman" w:eastAsia="Calibri" w:hAnsi="Times New Roman" w:cs="Times New Roman"/>
          <w:sz w:val="24"/>
          <w:szCs w:val="24"/>
        </w:rPr>
        <w:t>Семенюта О.Г. Методы банковского мониторинга строительного проекта при инвестиционном кредитовании [Текст]/О.Г. Семенюта, М.И. Щербаков// Инновационные технологии в машиностроении, образовании и экономике [Электронный ресурс]. - 2019. - Т. 23. - № 2(12). –с.294-298.</w:t>
      </w:r>
    </w:p>
    <w:p w:rsid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320">
        <w:rPr>
          <w:rFonts w:ascii="Times New Roman" w:eastAsia="Calibri" w:hAnsi="Times New Roman" w:cs="Times New Roman"/>
          <w:sz w:val="24"/>
          <w:szCs w:val="24"/>
        </w:rPr>
        <w:t>Семенюта О.Г. К вопросу о зависимости объема выдачи ипотечных кредитов, ключевой ставки и инфляции[Текст]/О.Г. Семенюта, М.К. Сухомлинова// Инновационные технологии в машиностроении, образовании и экономике [Электронный ресурс]. - 2019. - Т. 23. - № 2(12). –с.420-423.</w:t>
      </w:r>
    </w:p>
    <w:p w:rsidR="008F1621" w:rsidRPr="002E0A8D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A8D">
        <w:rPr>
          <w:rFonts w:ascii="Times New Roman" w:eastAsia="Calibri" w:hAnsi="Times New Roman" w:cs="Times New Roman"/>
          <w:sz w:val="24"/>
          <w:szCs w:val="24"/>
        </w:rPr>
        <w:t xml:space="preserve">Соколова Е.М.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E0A8D">
        <w:rPr>
          <w:rFonts w:ascii="Times New Roman" w:eastAsia="Calibri" w:hAnsi="Times New Roman" w:cs="Times New Roman"/>
          <w:sz w:val="24"/>
          <w:szCs w:val="24"/>
        </w:rPr>
        <w:t>ерспективы трансформации бизнес–моделей банков  РФ//Финансовые исследования, 2019, №1, с.68</w:t>
      </w:r>
    </w:p>
    <w:p w:rsid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320">
        <w:rPr>
          <w:rFonts w:ascii="Times New Roman" w:eastAsia="Calibri" w:hAnsi="Times New Roman" w:cs="Times New Roman"/>
          <w:sz w:val="24"/>
          <w:szCs w:val="24"/>
        </w:rPr>
        <w:t>Соколова Е.М. Пространственное развитие города Ростова-на-Дону: исторический аспект / Е.М. Соколова, М.М. Кантер // Геопространственные исследования общественных и природных систем: теория и практика : сборник статей (Чебоксары, 20 сент. 2019 г.) – Чебоксары: ИД «Среда», 2019. – С. 46-50. – ISBN 978-5-6043435-5-5.</w:t>
      </w:r>
    </w:p>
    <w:p w:rsidR="008F1621" w:rsidRPr="002E0A8D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A8D">
        <w:rPr>
          <w:rFonts w:ascii="Times New Roman" w:eastAsia="Calibri" w:hAnsi="Times New Roman" w:cs="Times New Roman"/>
          <w:sz w:val="24"/>
          <w:szCs w:val="24"/>
        </w:rPr>
        <w:t>Уразова С.А., Радевич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0A8D">
        <w:rPr>
          <w:rFonts w:ascii="Times New Roman" w:eastAsia="Calibri" w:hAnsi="Times New Roman" w:cs="Times New Roman"/>
          <w:sz w:val="24"/>
          <w:szCs w:val="24"/>
        </w:rPr>
        <w:t xml:space="preserve">Т.П. Влияние глобального экономического кризиса 2008-2009 гг. на динамику объемов кредитных портфелей банков развития // Финансовые исследования. 2019.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E0A8D">
        <w:rPr>
          <w:rFonts w:ascii="Times New Roman" w:eastAsia="Calibri" w:hAnsi="Times New Roman" w:cs="Times New Roman"/>
          <w:sz w:val="24"/>
          <w:szCs w:val="24"/>
        </w:rPr>
        <w:t>№3</w:t>
      </w:r>
      <w:r>
        <w:rPr>
          <w:rFonts w:ascii="Times New Roman" w:eastAsia="Calibri" w:hAnsi="Times New Roman" w:cs="Times New Roman"/>
          <w:sz w:val="24"/>
          <w:szCs w:val="24"/>
        </w:rPr>
        <w:t>, с. 88-101</w:t>
      </w:r>
    </w:p>
    <w:p w:rsidR="008F1621" w:rsidRPr="0016061A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F1C">
        <w:rPr>
          <w:rFonts w:ascii="Times New Roman" w:eastAsia="Calibri" w:hAnsi="Times New Roman" w:cs="Times New Roman"/>
          <w:sz w:val="24"/>
          <w:szCs w:val="24"/>
        </w:rPr>
        <w:t>Уразова С.А. Банковское кредитование малых и средних предприятий и е</w:t>
      </w:r>
      <w:r>
        <w:rPr>
          <w:rFonts w:ascii="Times New Roman" w:eastAsia="Calibri" w:hAnsi="Times New Roman" w:cs="Times New Roman"/>
          <w:sz w:val="24"/>
          <w:szCs w:val="24"/>
        </w:rPr>
        <w:t>го государственная поддержка в Е</w:t>
      </w:r>
      <w:r w:rsidRPr="00277F1C">
        <w:rPr>
          <w:rFonts w:ascii="Times New Roman" w:eastAsia="Calibri" w:hAnsi="Times New Roman" w:cs="Times New Roman"/>
          <w:sz w:val="24"/>
          <w:szCs w:val="24"/>
        </w:rPr>
        <w:t xml:space="preserve">вропейском союзе и РФ // Вестник РГЭУ (РИНХ). </w:t>
      </w:r>
      <w:r w:rsidRPr="0016061A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16061A">
        <w:rPr>
          <w:rFonts w:ascii="Times New Roman" w:eastAsia="Calibri" w:hAnsi="Times New Roman" w:cs="Times New Roman"/>
          <w:sz w:val="24"/>
          <w:szCs w:val="24"/>
        </w:rPr>
        <w:t>. N4. (сдано в печать)</w:t>
      </w:r>
    </w:p>
    <w:p w:rsidR="008F1621" w:rsidRPr="002E0A8D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A8D">
        <w:rPr>
          <w:rFonts w:ascii="Times New Roman" w:eastAsia="Calibri" w:hAnsi="Times New Roman" w:cs="Times New Roman"/>
          <w:sz w:val="24"/>
          <w:szCs w:val="24"/>
        </w:rPr>
        <w:t>Уразова С.А. Особые экономические зоны и роль банков в поддержке их деятельности: зарубежный и российский опыт // Фин</w:t>
      </w:r>
      <w:r>
        <w:rPr>
          <w:rFonts w:ascii="Times New Roman" w:eastAsia="Calibri" w:hAnsi="Times New Roman" w:cs="Times New Roman"/>
          <w:sz w:val="24"/>
          <w:szCs w:val="24"/>
        </w:rPr>
        <w:t>ансовые исследования. 2019. №4</w:t>
      </w:r>
    </w:p>
    <w:p w:rsidR="008F1621" w:rsidRPr="00DF1320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320">
        <w:rPr>
          <w:rFonts w:ascii="Times New Roman" w:eastAsia="Calibri" w:hAnsi="Times New Roman" w:cs="Times New Roman"/>
          <w:sz w:val="24"/>
          <w:szCs w:val="24"/>
        </w:rPr>
        <w:t>Уразова С.А., Кечеджиян К.А. Перспективы повышения роли банков развития в российской экономике. // Инновационные технологии в машиностроении, образовании и экономике [Электронный ресурс]. 2019. Т. 23. № 2(12) (по материалам Международной научно-практической конференции студентов, аспирантов, магистрантов и молодых ученых «Современные тенденции в развитии банковской деятельности и финансовых рынков в XXI веке»)</w:t>
      </w:r>
    </w:p>
    <w:p w:rsidR="008F1621" w:rsidRPr="00DF1320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320">
        <w:rPr>
          <w:rFonts w:ascii="Times New Roman" w:eastAsia="Calibri" w:hAnsi="Times New Roman" w:cs="Times New Roman"/>
          <w:sz w:val="24"/>
          <w:szCs w:val="24"/>
        </w:rPr>
        <w:lastRenderedPageBreak/>
        <w:t>Уразова С.А., Какалия Л.А. Особые экономические зоны РФ и их финансово-кредитная поддержка. // Инновационные технологии в машиностроении, образовании и экономике [Электронный ресурс]. 2019. Т. 23. № 2(12) (по материалам Международной научно-практической конференции студентов, аспирантов, магистрантов и молодых ученых «Современные тенденции в развитии банковской деятельности и финансовых рынков в XXI веке»)</w:t>
      </w:r>
    </w:p>
    <w:p w:rsidR="008F1621" w:rsidRPr="00DF1320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320">
        <w:rPr>
          <w:rFonts w:ascii="Times New Roman" w:eastAsia="Calibri" w:hAnsi="Times New Roman" w:cs="Times New Roman"/>
          <w:sz w:val="24"/>
          <w:szCs w:val="24"/>
        </w:rPr>
        <w:t>Уразова С.А., Перепеличенко А.О. К вопросу о роли АО «Корпорация МСП» в поддержке банковского кредитования малых и средних предприятий приоритетных отраслей экономики РФ. // Инновационные технологии в машиностроении, образовании и экономике [Электронный ресурс]. 2019. Т. 23. № 2(12) (по материалам Международной научно-практической конференции студентов, аспирантов, магистрантов и молодых ученых «Современные тенденции в развитии банковской деятельности и финансовых рынков в XXI веке»)</w:t>
      </w:r>
    </w:p>
    <w:p w:rsidR="008F1621" w:rsidRPr="00DF1320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320">
        <w:rPr>
          <w:rFonts w:ascii="Times New Roman" w:eastAsia="Calibri" w:hAnsi="Times New Roman" w:cs="Times New Roman"/>
          <w:sz w:val="24"/>
          <w:szCs w:val="24"/>
        </w:rPr>
        <w:t xml:space="preserve"> Уразова С.А. Банковское кредитование малых и средних предприятий и его государственная поддержка.  // Материалы II национальной междисциплинарной конференции «Вопросы современной науки», сентябрь 2019 г., г. Краснодар (сдано в печать)</w:t>
      </w:r>
    </w:p>
    <w:p w:rsidR="008F1621" w:rsidRPr="00DF1320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320">
        <w:rPr>
          <w:rFonts w:ascii="Times New Roman" w:eastAsia="Calibri" w:hAnsi="Times New Roman" w:cs="Times New Roman"/>
          <w:sz w:val="24"/>
          <w:szCs w:val="24"/>
        </w:rPr>
        <w:t xml:space="preserve">Уразова С.А. Деятельность банков развития как важнейший фактор обеспечения роста экономики. // Современная мировая экономика: проблемы и перспективы в эпоху развития цифровых технологий и биотехнологии // Сборник научных статей по итогам работы Международной научно-практической конференции «Современная мировая экономика: проблемы и перспективы в эпоху развития цифровых технологий и биотехнологии». 15-16 августа 2019 г. - Москва: ООО «Конверт», - 2019  </w:t>
      </w:r>
    </w:p>
    <w:p w:rsid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320">
        <w:rPr>
          <w:rFonts w:ascii="Times New Roman" w:eastAsia="Calibri" w:hAnsi="Times New Roman" w:cs="Times New Roman"/>
          <w:sz w:val="24"/>
          <w:szCs w:val="24"/>
        </w:rPr>
        <w:t>Уразова С.А. Особенности функционирования банковских систем в условиях цифровой экономики. // Материалы Всероссийской научно-практической конференции "Социальная реальность виртуального пространства". Иркутск, сентябрь 2019г.</w:t>
      </w:r>
    </w:p>
    <w:p w:rsidR="008F1621" w:rsidRPr="00DF1320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320">
        <w:rPr>
          <w:rFonts w:ascii="Times New Roman" w:eastAsia="Calibri" w:hAnsi="Times New Roman" w:cs="Times New Roman"/>
          <w:sz w:val="24"/>
          <w:szCs w:val="24"/>
        </w:rPr>
        <w:t>Уразова С.А. Российские особые экономические зоны и перспективы их развития / С. А. Уразова // Устойчивое развитие социально-экономической системы Российской Федерации: сборник трудов XXI Всероссийской научно-практической конференции, г. Симферополь, 14-15 ноября 2019 г. / научн. ред. В. М. Ячменевой; редкол.: Е. Ф. Ячменев, Р. А. Тимаев, Т. И. Воробец. – Симферополь: ИТ «АРИАЛ», 2019. – С. 130–134.</w:t>
      </w:r>
    </w:p>
    <w:p w:rsidR="008F1621" w:rsidRPr="00DF1320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320">
        <w:rPr>
          <w:rFonts w:ascii="Times New Roman" w:eastAsia="Calibri" w:hAnsi="Times New Roman" w:cs="Times New Roman"/>
          <w:sz w:val="24"/>
          <w:szCs w:val="24"/>
        </w:rPr>
        <w:t>Уразова С.А. Особые экономические зоны и роль банков в их развитии. // Материалы Международной научно-практической конференции «Экономика знаний: теория, практика, перспективы развития». 25 октября 2019 г., ГУ Институт  экономических исследований. г. Донецк, 2019 (сдано в печать)</w:t>
      </w:r>
    </w:p>
    <w:p w:rsid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320">
        <w:rPr>
          <w:rFonts w:ascii="Times New Roman" w:eastAsia="Calibri" w:hAnsi="Times New Roman" w:cs="Times New Roman"/>
          <w:sz w:val="24"/>
          <w:szCs w:val="24"/>
        </w:rPr>
        <w:t>Уразова С.А. Исламский банкинг как перспективная модель организации банковского бизнеса // Материалы Международной научно-практической конференции на тему: «Казахстанская модель развития: пути выхода на новый качественный уровень», 29 ноября 2019 г. Казахский университет экономики, финансов и международной торговли. г. Нур-Султан, 2019</w:t>
      </w:r>
    </w:p>
    <w:p w:rsidR="008F1621" w:rsidRPr="00DF1320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320">
        <w:rPr>
          <w:rFonts w:ascii="Times New Roman" w:eastAsia="Calibri" w:hAnsi="Times New Roman" w:cs="Times New Roman"/>
          <w:sz w:val="24"/>
          <w:szCs w:val="24"/>
        </w:rPr>
        <w:t>Рябченко А., Шапиро И.Е. Использование информационных технологий в банковском обслуживании корпоративных клиентов. // III Международной научной конференции студентов и молодых ученых, 4-5 апреля, 2019г.</w:t>
      </w:r>
    </w:p>
    <w:p w:rsidR="008F1621" w:rsidRPr="00DF1320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320">
        <w:rPr>
          <w:rFonts w:ascii="Times New Roman" w:eastAsia="Calibri" w:hAnsi="Times New Roman" w:cs="Times New Roman"/>
          <w:sz w:val="24"/>
          <w:szCs w:val="24"/>
        </w:rPr>
        <w:t>Богданов Д.В., Шапиро И.Е. Развитие цифровых аккредитивов в России с участием блокчейн // «Современные тенденции в развитии банковской деятельности и финансовых рынков в XXI веке», январь, 2019</w:t>
      </w:r>
    </w:p>
    <w:p w:rsidR="008F1621" w:rsidRPr="00DF1320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320">
        <w:rPr>
          <w:rFonts w:ascii="Times New Roman" w:eastAsia="Calibri" w:hAnsi="Times New Roman" w:cs="Times New Roman"/>
          <w:sz w:val="24"/>
          <w:szCs w:val="24"/>
        </w:rPr>
        <w:t>Чуб И.А. Шапиро И.Е. Проблемы оценки и управления операционными рисками в банках // «Современные тенденции в развитии банковской деятельности и финансовых рынков в XXI веке», январь, 2019</w:t>
      </w:r>
    </w:p>
    <w:p w:rsidR="008F1621" w:rsidRPr="007D12BE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2BE">
        <w:rPr>
          <w:rFonts w:ascii="Times New Roman" w:eastAsia="Calibri" w:hAnsi="Times New Roman" w:cs="Times New Roman"/>
          <w:sz w:val="24"/>
          <w:szCs w:val="24"/>
        </w:rPr>
        <w:t>Шапиро И.Е. Возможные риски и угрозы для банковской сферы при массовом внедрении технологии blockchain. // Финансовые исследования №1, 2019</w:t>
      </w:r>
    </w:p>
    <w:p w:rsidR="008F1621" w:rsidRPr="002E0A8D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2BE">
        <w:rPr>
          <w:rFonts w:ascii="Times New Roman" w:eastAsia="Calibri" w:hAnsi="Times New Roman" w:cs="Times New Roman"/>
          <w:sz w:val="24"/>
          <w:szCs w:val="24"/>
        </w:rPr>
        <w:t>Богданов Д. В., Шапиро И. Е. Проблемы развития цифровых технологий банковской системы в России. // Вестник Ростовского государственного экономического университета (РИНХ), №2, 2019</w:t>
      </w:r>
    </w:p>
    <w:p w:rsidR="008F1621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Рощина Л.Н., Шапиро И.Е., Андрющенко К.Д. М</w:t>
      </w:r>
      <w:r w:rsidRPr="007D12BE">
        <w:rPr>
          <w:rFonts w:ascii="Times New Roman" w:eastAsia="Calibri" w:hAnsi="Times New Roman" w:cs="Times New Roman"/>
          <w:sz w:val="24"/>
          <w:szCs w:val="24"/>
        </w:rPr>
        <w:t>асштабирование системы управления научно-инновационным потенциалом промышленности: субъектно-объектные и функциональные модификации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// </w:t>
      </w:r>
      <w:r w:rsidRPr="002E0A8D">
        <w:rPr>
          <w:rFonts w:ascii="Times New Roman" w:eastAsia="Calibri" w:hAnsi="Times New Roman" w:cs="Times New Roman"/>
          <w:sz w:val="24"/>
          <w:szCs w:val="24"/>
        </w:rPr>
        <w:t>Фин</w:t>
      </w:r>
      <w:r>
        <w:rPr>
          <w:rFonts w:ascii="Times New Roman" w:eastAsia="Calibri" w:hAnsi="Times New Roman" w:cs="Times New Roman"/>
          <w:sz w:val="24"/>
          <w:szCs w:val="24"/>
        </w:rPr>
        <w:t>ансовые исследования. 2019. №4</w:t>
      </w:r>
    </w:p>
    <w:p w:rsidR="008F1621" w:rsidRPr="001B71B6" w:rsidRDefault="008F1621" w:rsidP="008F162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32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Шапиро И.Е. «Развитие торгового финансирования с помощью внедрения технологии blockchain». // XV 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F1320">
        <w:rPr>
          <w:rFonts w:ascii="Times New Roman" w:eastAsia="Calibri" w:hAnsi="Times New Roman" w:cs="Times New Roman"/>
          <w:sz w:val="24"/>
          <w:szCs w:val="24"/>
        </w:rPr>
        <w:t>жно-российского логистического форума «технологические инициативы в достижении целей устойчивого развития», 10-11 октября, 2019г., г. Ростов-на-Дону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Баско О.В., Грешнова Т.М. "Банковская система Российской Федерации и ее регулирование" - ученые записки Рыночная экономика и финансово-кредитные отношения, (выпуск 25) 2018 стр. 6-11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Баско О.В., Грешнова Т.М. "Банковский надзор в РФ, современное состояние проблемы и перспективы развития " электронный журнал - Инновационные технологии в машиностроении, образовании и экономике №2(12) 2019 - стр. 165-168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Воробьева И.Г. Направления трансформации системы регулирования деятельности коммерческих банков в России [Текст] / И.Г. Воробьева, Н.Р. Малхасян // Инновационные технологии в машиностроении, образовании и экономике [Электронный ресурс]. - 2019. - Т. 23. - № 2(12). – с.173-176.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Воробьева И.Г. Развитие кредитной системы России: теоретические и практические аспекты [Текст] / И.Г. Воробьева, К.С. Ляненко // Инновационные технологии в машиностроении, образовании и экономике [Электронный ресурс]. - 2019. - Т. 23. - № 2(12). – с.187-191.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Воробьева И.Г. Проблемы современного этапа развития российской банковской системы [Текст]/И.Г. Воробьева, Е.С. Лободина// Инновационные технологии в машиностроении, образовании и экономике [Электронный ресурс]. - 2019. - Т. 23. - № 2(12). –с.192-195.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Воробьева И.Г. Основные тенденции использования банковского кредита как источника инвестиционных ресурсов в российской экономике [Текст]/И.Г. Воробьева, А.М. Бундуки, Ш.М. Кондохов// Инновационные технологии в машиностроении, образовании и экономике [Электронный ресурс]. - 2019. - Т. 23. - № 2(12). –с.263-266.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Воробьева И.Г. Роль банковского кредита как источника финансирования инвестиционной деятельности в российской экономике [Текст]/И.Г. Воробьева, В.А. Лебедева// Инновационные технологии в машиностроении, образовании и экономике [Электронный ресурс]. - 2019. - Т. 23. - № 2(12). –с.290-293.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Воробьева И.Г. Современные особенности банковского кредитования реального сектора экономики России [Текст]/И.Г. Воробьева, М.М. Исмаилов// Инновационные технологии в машиностроении, образовании и экономике [Электронный ресурс]. - 2019. - Т. 23. - № 2(12). –с.299-301.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Воробьева И.Г. Методы оценки кредитоспособности юридических лиц коммерческими банками [Текст]/И.Г. Воробьева, А.В. Жиленко// Инновационные технологии в машиностроении, образовании и экономике [Электронный ресурс]. - 2019. - Т. 23. - № 2(12). –с.302-305.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Воробьева И.Г. Основные тенденции и проблемы кредитной поддержки предприятий малого и среднего бизнеса в России [Текст]/И.Г. Воробьева, Е.И. Дроздова// Инновационные технологии в машиностроении, образовании и экономике [Электронный ресурс]. - 2019. - Т. 23. - № 2(12). –с. 351-354.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Воробьева И.Г. О развитии инфраструктуры государственной кредитной поддержки МСП в России [Текст]/И.Г. Воробьева, А.О. Перепеличенко// Инновационные технологии в машиностроении, образовании и экономике [Электронный ресурс]. - 2019. - Т. 23. - № 2(12). –с.355-357.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Воробьева И.Г. Механизмы финансового стимулирования и кредитной поддержки малого и среднего предпринимательства в условиях рыночной экономики [Текст]/И.Г. Воробьева, О.А. Шабанова// Инновационные технологии в машиностроении, образовании и экономике [Электронный ресурс]. - 2019. - Т. 23. - № 2(12). –С. 358-367.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Воробьева И.Г. Развитие розничного кредитования в России [Текст]/И.Г. Воробьева, М.О. Саитов, Р.С. Вартагава// Инновационные технологии в машиностроении, образовании и экономике [Электронный ресурс]. - 2019. - Т. 23. - № 2(12). –с.424-427.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Воробьева И.Г. Кредитные карты как перспективный инструмент розничного кредитования [Текст]/И.Г. Воробьева, М.А. Казарян// Инновационные технологии в машиностроении, образовании и экономике [Электронный ресурс]. - 2019. - Т. 23. - № 2(12). –с.439-442.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lastRenderedPageBreak/>
        <w:t>Воробьева И.Г. Анализ современных тенденций функционирования и развития субъектов малого предпринимательства в России [Текст] / А.А. Рябченко, И.Г. Воробьева // Финансовый и банковский менеджмент: опыт и проблемы. Тезисы докладов и выступлений ХХ международной научной конференции студентов и молодых ученых (5-6 декабря 2018 года) / общ. ред. д-ра экон. наук, проф. Егорова П. В. – Донецк: ДонНУ, 2018. – с. 171-173.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Воробьева И.Г. Направления трансформации системы регулирования деятельности коммерческих банков в России [Текст] / И.Г. Воробьева, Н.Р. Малхасян // Инновационные технологии в машиностроении, образовании и экономике [Электронный ресурс]. - 2019. - Т. 23. - № 2(12). – с.173-176.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Воробьева И.Г. Развитие кредитной системы России: теоретические и практические аспекты [Текст] / И.Г. Воробьева, К.С. Ляненко // Инновационные технологии в машиностроении, образовании и экономике [Электронный ресурс]. - 2019. - Т. 23. - № 2(12). – с.187-191.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Воробьева И.Г. Проблемы современного этапа развития российской банковской системы [Текст]/И.Г. Воробьева, Е.С. Лободина// Инновационные технологии в машиностроении, образовании и экономике [Электронный ресурс]. - 2019. - Т. 23. - № 2(12). –с.192-195.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Воробьева И.Г. Основные тенденции использования банковского кредита как источника инвестиционных ресурсов в российской экономике [Текст]/И.Г. Воробьева, А.М. Бундуки, Ш.М. Кондохов// Инновационные технологии в машиностроении, образовании и экономике [Электронный ресурс]. - 2019. - Т. 23. - № 2(12). –с.263-266.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Воробьева И.Г. Роль банковского кредита как источника финансирования инвестиционной деятельности в российской экономике [Текст]/И.Г. Воробьева, В.А. Лебедева// Инновационные технологии в машиностроении, образовании и экономике [Электронный ресурс]. - 2019. - Т. 23. - № 2(12). –с.290-293.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Воробьева И.Г. Современные особенности банковского кредитования реального сектора экономики России [Текст]/И.Г. Воробьева, М.М. Исмаилов// Инновационные технологии в машиностроении, образовании и экономике [Электронный ресурс]. - 2019. - Т. 23. - № 2(12). –с.299-301.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Воробьева И.Г. Методы оценки кредитоспособности юридических лиц коммерческими банками [Текст]/И.Г. Воробьева, А.В. Жиленко// Инновационные технологии в машиностроении, образовании и экономике [Электронный ресурс]. - 2019. - Т. 23. - № 2(12). –с.302-305.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Воробьева И.Г. Основные тенденции и проблемы кредитной поддержки предприятий малого и среднего бизнеса в России [Текст]/И.Г. Воробьева, Е.И. Дроздова// Инновационные технологии в машиностроении, образовании и экономике [Электронный ресурс]. - 2019. - Т. 23. - № 2(12). –с. 351-354.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Воробьева И.Г. О развитии инфраструктуры государственной кредитной поддержки МСП в России [Текст]/И.Г. Воробьева, А.О. Перепеличенко// Инновационные технологии в машиностроении, образовании и экономике [Электронный ресурс]. - 2019. - Т. 23. - № 2(12). –с.355-357.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Воробьева И.Г. Механизмы финансового стимулирования и кредитной поддержки малого и среднего предпринимательства в условиях рыночной экономики [Текст]/И.Г. Воробьева, О.А. Шабанова// Инновационные технологии в машиностроении, образовании и экономике [Электронный ресурс]. - 2019. - Т. 23. - № 2(12). –С. 358-367.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Воробьева И.Г. Развитие розничного кредитования в России [Текст]/И.Г. Воробьева, М.О. Саитов, Р.С. Вартагава// Инновационные технологии в машиностроении, образовании и экономике [Электронный ресурс]. - 2019. - Т. 23. - № 2(12). –с.424-427.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Воробьева И.Г. Кредитные карты как перспективный инструмент розничного кредитования [Текст]/И.Г. Воробьева, М.А. Казарян// Инновационные технологии в машиностроении, образовании и экономике [Электронный ресурс]. - 2019. - Т. 23. - № 2(12). –с.439-442.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 xml:space="preserve">Добролежа Е.В. Мониторинг тенденций развития и кредитования малого предпринимательства в Российской Федерации [Текст]/ Е.В. Добролежа, А.А. Рябченко // Стратегия устойчивого развития в антикризисном управлении экономическими системами: </w:t>
      </w:r>
      <w:r w:rsidRPr="001B71B6">
        <w:rPr>
          <w:rFonts w:ascii="Times New Roman" w:eastAsia="Calibri" w:hAnsi="Times New Roman" w:cs="Times New Roman"/>
          <w:sz w:val="24"/>
          <w:szCs w:val="24"/>
        </w:rPr>
        <w:lastRenderedPageBreak/>
        <w:t>материалы V Международной научно-практической конференции, г. Донецк, 17 апреля 2019 г.. – Донецк: ДОННТУ, 2019. – с. 113-120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Добролежа Е.В. Оценка перспектив дальнейшего присутствия классических банков на финансовом рынке в условиях цифровой экономике [Текст]/ Е.В. Добролежа// Стратегия устойчивого развития в антикризисном управлении экономическими системами: материалы V Международной научно-практической конференции, г. Донецк, 17 апреля 2019 г.. – Донецк: ДОННТУ, 2019. – с. 594-602.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Добролежа Е.В. Оценка эффективности надзорной политики Банка России, проводимой в целях противодействия отмыванию преступных доходов, в отношении коммерческих банков [Текст]/ Е.В. Добролежа,  В.В. Соколова // Инновационные технологии в машиностроении, образовании и экономике [Электронный ресурс]. - 2019. - Т. 23. - № 2(12). – с. 169-172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Добролежа Е.В. Анализ современного состояния денежных переводов в России   [Текст]/ Е.В. Добролежа,  Е.Ю. Бондаренко, Ю.М. Кабичкина // Инновационные технологии в машиностроении, образовании и экономике [Электронный ресурс]. - 2019. - Т. 23. - № 2(12). – с. 143-147.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Добролежа Е.В. Роль и перспективы наличных денег [Текст]/ Е.В. Добролежа,  Е.В. Дрей, К.М. Соловьева // Инновационные технологии в машиностроении, образовании и экономике [Электронный ресурс]. - 2019. - Т. 23. - № 2(12). – с. 94-96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Добролежа Е.В. Цифровая ипотека и маркетплейсы как инструменты повышения доступности жилья [Текст]/ Е.В. Добролежа,  А.В. Ионов // Инновационные технологии в машиностроении, образовании и экономике [Электронный ресурс]. - 2019. - Т. 23. - № 2(12). – с. 52-56.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Добролежа Е.В. Положение национальной валюты на современном мировом рынке и перспективы развития ее обращения [Текст]/ Е.В. Добролежа,  Н.А. Калашник, С.В. Агрба // Инновационные технологии в машиностроении, образовании и экономике [Электронный ресурс]. - 2019. - Т. 23. - № 2(12). – с. 153-158.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Добролежа Е.В. Состояние онлайн-платежей в РФ на современном этапе развития [Текст]/ Е.В. Добролежа,  А.А. Лысоконь // Инновационные технологии в машиностроении, образовании и экономике [Электронный ресурс]. - 2019. - Т. 23. - № 2(12). – с. 148-152.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Добролежа Е.В. Проблемы и перспективы кредитования малого и среднего бизнеса [Текст]/ Е.В. Добролежа,  Лус. А. Маркарян// Инновационные технологии в машиностроении, образовании и экономике [Электронный ресурс]. - 2019. - Т. 23. - № 2(12). – с. 368-372.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Добролежа Е.В. Возможности и перспективы развития криптовалют [Текст]/ Е.В. Добролежа,  В.В. Прокофьев, Р.Ю. Таранов // Инновационные технологии в машиностроении, образовании и экономике [Электронный ресурс]. - 2019. - Т. 23. - № 2(12). – с. 125-128.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Добролежа Е.В. Современные технологии в ипотечном кредитовании на примере ПАО Сбербанк [Текст]/ Е.В. Добролежа,  Ю.К. Уколова // Инновационные технологии в машиностроении, образовании и экономике [Электронный ресурс]. - 2019. - Т. 23. - № 2(12). – с. 416-419.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Добролежа Е.В. Альтернативные инструменты финансирования малого бизнеса [Текст]/ Е.В. Добролежа,  Я.В. Цой// Инновационные технологии в машиностроении, образовании и экономике [Электронный ресурс]. - 2019. - Т. 23. - № 2(12). – с. 348-350.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Добролежа Е.В. Детерминанты кредитного поведения экономических субъектов [Текст]/ Е.В. Добролежа,  В.О. Баско // Инновационные технологии в машиностроении, образовании и экономике [Электронный ресурс]. - 2019. - Т. 23. - № 2(12). – с. 267-271.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Добролежа Е.В. Оценка эффективности надзорной политики банка России, проводимой в целях противодействия отмыванию преступных доходов, в отношении коммерческих банков [Текст]/Е.В. Добролежа, В.В. Соколова// Инновационные технологии в машиностроении, образовании и экономике [Электронный ресурс]. - 2019. - Т. 23. - № 2(12). –с.169-172.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 xml:space="preserve">Меликов Ю.И., Лагуткина К.В. Криптовалюта как инструмент финансового рынка // Сборник по материалам Международной научнопрактической конференции студентов, аспирантов, магистрантов и молодых ученых «Современные тенденции в развитии банковской </w:t>
      </w:r>
      <w:r w:rsidRPr="001B71B6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 и финансовых рынков в XXI веке» (12 декабря 2018 г., Ростов-на-Дону). Т. 23. № 2(12). 2019. С.129-135.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Меликов Ю.И., Буянина А.В. Основные проблемы инвестиционного кредитования в РФ // Сборник по материалам Международной научнопрактической конференции студентов, аспирантов, магистрантов и молодых ученых «Современные тенденции в развитии банковской деятельности и финансовых рынков в XXI веке» (12 декабря 2018 г., Ростов-на-Дону). Т. 23. № 2(12). 2019. С.275-278.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Меликов Ю.И., Исаева В.В. О необходимости учета особенностей кругооборота капитала при кредитовании территориальных АПФ и холдингов // Сборник по материалам Международной научнопрактической конференции студентов, аспирантов, магистрантов и молодых ученых «Современные тенденции в развитии банковской деятельности и финансовых рынков в XXI веке» (12 декабря 2018 г., Ростов-на-Дону). Т. 23. № 2(12). 2019. С.311-318.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Меликов Ю.И., Глинская А.Ю., Прудан Д.В. О финансово-экономической эффективности ЛПХ птицеводческого направления станицы Ленинградской Краснодарского края // Сборник по материалам Международной научнопрактической конференции студентов, аспирантов, магистрантов и молодых ученых «Современные тенденции в развитии банковской деятельности и финансовых рынков в XXI веке» (12 декабря 2018 г., Ростов-на-Дону). Т. 23. № 2(12). 2019. С.319-324.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Меликов Ю.И., Глинская А.Ю. Влияние финансово-экономических результатов деятельности ЛПХ на доходы семейного бюджета // Журнал «Ученые записки» № 25. 2019.С.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Меликов Ю.И., Рудковская А. О роли доходов от ведения ЛПХ в формировании семейного бюджета сельского населения // Сборник XV Международной научной конференции «Устойчивое развитие: общество, экология, экономика». 28 марта 2019 г. Московский университет им. С.Ю.Витте. С.427-433.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Меликов Ю.И., Евлахова  А.А. О финансово-экономической эффективности лпх, ориентированного на личное потребление // Материалы V международной научно-практической конференции «Экономика, управление, право, образование в XXI веке: проблемы, тенденции и перспективы развития», посвященной 170-летию со дня рождения С.Ю. Витте. Фил-ал Московского университета им. С.Ю. Витте в г. Рязань. 17 мая 2019 г. (в печати)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Меликов Ю.И., О сущности и базовых функциях кредита // материалы v Международной научно-практической конференции «Экономика, управление, право, образование в XXI веке: проблемы, тенденции и перспективы развития», посвященной 170-летию со дня рождения С.Ю. Витте. Фил-ал Московского университета им. С.Ю. Витте в г. Рязань. 17 мая 2019 г. (в печати)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Меликов Ю.И., Бражник А.А. О финансово-экономической эффективности ЛПХ животноводческого направления с. арзгир ставропольского края // Материалы v международной научно-практической конференции «Экономика, управление, право, образование в XXI веке: проблемы, тенденции и перспективы развития», посвященной 170-летию со дня рождения С.Ю. Витте. Фил-ал Московского университета им. С.Ю. Витте в г. Рязань. 17 мая 2019 г. (в печати)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Орлова И.А., Степанова Д.С. Основные тренды развития цифровых технологий в банковской сфере.//</w:t>
      </w:r>
      <w:hyperlink r:id="rId41" w:history="1">
        <w:r w:rsidRPr="001B71B6">
          <w:rPr>
            <w:rFonts w:ascii="Times New Roman" w:eastAsia="Calibri" w:hAnsi="Times New Roman" w:cs="Times New Roman"/>
            <w:sz w:val="24"/>
            <w:szCs w:val="24"/>
          </w:rPr>
          <w:t>Инновационные технологии в машиностроении, образовании и экономике</w:t>
        </w:r>
      </w:hyperlink>
      <w:r w:rsidRPr="001B71B6">
        <w:rPr>
          <w:rFonts w:ascii="Times New Roman" w:eastAsia="Calibri" w:hAnsi="Times New Roman" w:cs="Times New Roman"/>
          <w:sz w:val="24"/>
          <w:szCs w:val="24"/>
        </w:rPr>
        <w:t>. 2019. Т.23. </w:t>
      </w:r>
      <w:hyperlink r:id="rId42" w:history="1">
        <w:r w:rsidRPr="001B71B6">
          <w:rPr>
            <w:rFonts w:ascii="Times New Roman" w:eastAsia="Calibri" w:hAnsi="Times New Roman" w:cs="Times New Roman"/>
            <w:sz w:val="24"/>
            <w:szCs w:val="24"/>
          </w:rPr>
          <w:t>№ 2 (12)</w:t>
        </w:r>
      </w:hyperlink>
      <w:r w:rsidRPr="001B71B6">
        <w:rPr>
          <w:rFonts w:ascii="Times New Roman" w:eastAsia="Calibri" w:hAnsi="Times New Roman" w:cs="Times New Roman"/>
          <w:sz w:val="24"/>
          <w:szCs w:val="24"/>
        </w:rPr>
        <w:t>. С. 71-74.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 xml:space="preserve">Орлова И.А., Юрчак В.С. Икусственный интеллект как новый вид сервиса в банковском обслуживании // </w:t>
      </w:r>
      <w:hyperlink r:id="rId43" w:history="1">
        <w:r w:rsidRPr="001B71B6">
          <w:rPr>
            <w:rFonts w:ascii="Times New Roman" w:eastAsia="Calibri" w:hAnsi="Times New Roman" w:cs="Times New Roman"/>
            <w:sz w:val="24"/>
            <w:szCs w:val="24"/>
          </w:rPr>
          <w:t>Инновационные технологии в машиностроении, образовании и экономике</w:t>
        </w:r>
      </w:hyperlink>
      <w:r w:rsidRPr="001B71B6">
        <w:rPr>
          <w:rFonts w:ascii="Times New Roman" w:eastAsia="Calibri" w:hAnsi="Times New Roman" w:cs="Times New Roman"/>
          <w:sz w:val="24"/>
          <w:szCs w:val="24"/>
        </w:rPr>
        <w:t>. 2019. Т.23. </w:t>
      </w:r>
      <w:hyperlink r:id="rId44" w:history="1">
        <w:r w:rsidRPr="001B71B6">
          <w:rPr>
            <w:rFonts w:ascii="Times New Roman" w:eastAsia="Calibri" w:hAnsi="Times New Roman" w:cs="Times New Roman"/>
            <w:sz w:val="24"/>
            <w:szCs w:val="24"/>
          </w:rPr>
          <w:t>№ 2 (12)</w:t>
        </w:r>
      </w:hyperlink>
      <w:r w:rsidRPr="001B71B6">
        <w:rPr>
          <w:rFonts w:ascii="Times New Roman" w:eastAsia="Calibri" w:hAnsi="Times New Roman" w:cs="Times New Roman"/>
          <w:sz w:val="24"/>
          <w:szCs w:val="24"/>
        </w:rPr>
        <w:t>. С. 79-83.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 xml:space="preserve">Орлова И.А. Вурдиханова Д.М. Особенности развития маркетинга пластиковых карт // </w:t>
      </w:r>
      <w:hyperlink r:id="rId45" w:history="1">
        <w:r w:rsidRPr="001B71B6">
          <w:rPr>
            <w:rFonts w:ascii="Times New Roman" w:eastAsia="Calibri" w:hAnsi="Times New Roman" w:cs="Times New Roman"/>
            <w:sz w:val="24"/>
            <w:szCs w:val="24"/>
          </w:rPr>
          <w:t>Инновационные технологии в машиностроении, образовании и экономике</w:t>
        </w:r>
      </w:hyperlink>
      <w:r w:rsidRPr="001B71B6">
        <w:rPr>
          <w:rFonts w:ascii="Times New Roman" w:eastAsia="Calibri" w:hAnsi="Times New Roman" w:cs="Times New Roman"/>
          <w:sz w:val="24"/>
          <w:szCs w:val="24"/>
        </w:rPr>
        <w:t>. 2019. Т.23. </w:t>
      </w:r>
      <w:hyperlink r:id="rId46" w:history="1">
        <w:r w:rsidRPr="001B71B6">
          <w:rPr>
            <w:rFonts w:ascii="Times New Roman" w:eastAsia="Calibri" w:hAnsi="Times New Roman" w:cs="Times New Roman"/>
            <w:sz w:val="24"/>
            <w:szCs w:val="24"/>
          </w:rPr>
          <w:t>№ 2 (12)</w:t>
        </w:r>
      </w:hyperlink>
      <w:r w:rsidRPr="001B71B6">
        <w:rPr>
          <w:rFonts w:ascii="Times New Roman" w:eastAsia="Calibri" w:hAnsi="Times New Roman" w:cs="Times New Roman"/>
          <w:sz w:val="24"/>
          <w:szCs w:val="24"/>
        </w:rPr>
        <w:t>. С. 203-207.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 xml:space="preserve">Орлова И.А., Мовчан М.И. Развитие онлайн-сервисов коммерческих банков // </w:t>
      </w:r>
      <w:hyperlink r:id="rId47" w:history="1">
        <w:r w:rsidRPr="001B71B6">
          <w:rPr>
            <w:rFonts w:ascii="Times New Roman" w:eastAsia="Calibri" w:hAnsi="Times New Roman" w:cs="Times New Roman"/>
            <w:sz w:val="24"/>
            <w:szCs w:val="24"/>
          </w:rPr>
          <w:t>Инновационные технологии в машиностроении, образовании и экономике</w:t>
        </w:r>
      </w:hyperlink>
      <w:r w:rsidRPr="001B71B6">
        <w:rPr>
          <w:rFonts w:ascii="Times New Roman" w:eastAsia="Calibri" w:hAnsi="Times New Roman" w:cs="Times New Roman"/>
          <w:sz w:val="24"/>
          <w:szCs w:val="24"/>
        </w:rPr>
        <w:t>. 2019. Т.23. </w:t>
      </w:r>
      <w:hyperlink r:id="rId48" w:history="1">
        <w:r w:rsidRPr="001B71B6">
          <w:rPr>
            <w:rFonts w:ascii="Times New Roman" w:eastAsia="Calibri" w:hAnsi="Times New Roman" w:cs="Times New Roman"/>
            <w:sz w:val="24"/>
            <w:szCs w:val="24"/>
          </w:rPr>
          <w:t>№ 2 (12)</w:t>
        </w:r>
      </w:hyperlink>
      <w:r w:rsidRPr="001B71B6">
        <w:rPr>
          <w:rFonts w:ascii="Times New Roman" w:eastAsia="Calibri" w:hAnsi="Times New Roman" w:cs="Times New Roman"/>
          <w:sz w:val="24"/>
          <w:szCs w:val="24"/>
        </w:rPr>
        <w:t>. С. 208-211.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 xml:space="preserve">Орлова И.А., Пискова Е.Р. Перспективы развития роботизации бизнес-процессов  в банковском секторе // </w:t>
      </w:r>
      <w:hyperlink r:id="rId49" w:history="1">
        <w:r w:rsidRPr="001B71B6">
          <w:rPr>
            <w:rFonts w:ascii="Times New Roman" w:eastAsia="Calibri" w:hAnsi="Times New Roman" w:cs="Times New Roman"/>
            <w:sz w:val="24"/>
            <w:szCs w:val="24"/>
          </w:rPr>
          <w:t>Инновационные технологии в машиностроении, образовании и экономике</w:t>
        </w:r>
      </w:hyperlink>
      <w:r w:rsidRPr="001B71B6">
        <w:rPr>
          <w:rFonts w:ascii="Times New Roman" w:eastAsia="Calibri" w:hAnsi="Times New Roman" w:cs="Times New Roman"/>
          <w:sz w:val="24"/>
          <w:szCs w:val="24"/>
        </w:rPr>
        <w:t>. 2019. Т.23. </w:t>
      </w:r>
      <w:hyperlink r:id="rId50" w:history="1">
        <w:r w:rsidRPr="001B71B6">
          <w:rPr>
            <w:rFonts w:ascii="Times New Roman" w:eastAsia="Calibri" w:hAnsi="Times New Roman" w:cs="Times New Roman"/>
            <w:sz w:val="24"/>
            <w:szCs w:val="24"/>
          </w:rPr>
          <w:t>№ 2 (12)</w:t>
        </w:r>
      </w:hyperlink>
      <w:r w:rsidRPr="001B71B6">
        <w:rPr>
          <w:rFonts w:ascii="Times New Roman" w:eastAsia="Calibri" w:hAnsi="Times New Roman" w:cs="Times New Roman"/>
          <w:sz w:val="24"/>
          <w:szCs w:val="24"/>
        </w:rPr>
        <w:t>. С. 212-216.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lastRenderedPageBreak/>
        <w:t>Орлова И.А. Карташова О.Ф. Информационные ресурсы социальных сетей в деятельности коммерческих банков //</w:t>
      </w:r>
      <w:hyperlink r:id="rId51" w:history="1">
        <w:r w:rsidRPr="001B71B6">
          <w:rPr>
            <w:rFonts w:ascii="Times New Roman" w:eastAsia="Calibri" w:hAnsi="Times New Roman" w:cs="Times New Roman"/>
            <w:sz w:val="24"/>
            <w:szCs w:val="24"/>
          </w:rPr>
          <w:t>Инновационные технологии в машиностроении, образовании и экономике</w:t>
        </w:r>
      </w:hyperlink>
      <w:r w:rsidRPr="001B71B6">
        <w:rPr>
          <w:rFonts w:ascii="Times New Roman" w:eastAsia="Calibri" w:hAnsi="Times New Roman" w:cs="Times New Roman"/>
          <w:sz w:val="24"/>
          <w:szCs w:val="24"/>
        </w:rPr>
        <w:t>. 2019. Т.23. </w:t>
      </w:r>
      <w:hyperlink r:id="rId52" w:history="1">
        <w:r w:rsidRPr="001B71B6">
          <w:rPr>
            <w:rFonts w:ascii="Times New Roman" w:eastAsia="Calibri" w:hAnsi="Times New Roman" w:cs="Times New Roman"/>
            <w:sz w:val="24"/>
            <w:szCs w:val="24"/>
          </w:rPr>
          <w:t>№ 2 (12)</w:t>
        </w:r>
      </w:hyperlink>
      <w:r w:rsidRPr="001B71B6">
        <w:rPr>
          <w:rFonts w:ascii="Times New Roman" w:eastAsia="Calibri" w:hAnsi="Times New Roman" w:cs="Times New Roman"/>
          <w:sz w:val="24"/>
          <w:szCs w:val="24"/>
        </w:rPr>
        <w:t>. С. 240-244.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Орлова И.А., Сиванков Р.А. Ипотечное кредитование, проблемы и перспективы развития //</w:t>
      </w:r>
      <w:hyperlink r:id="rId53" w:history="1">
        <w:r w:rsidRPr="001B71B6">
          <w:rPr>
            <w:rFonts w:ascii="Times New Roman" w:eastAsia="Calibri" w:hAnsi="Times New Roman" w:cs="Times New Roman"/>
            <w:sz w:val="24"/>
            <w:szCs w:val="24"/>
          </w:rPr>
          <w:t>Инновационные технологии в машиностроении, образовании и экономике</w:t>
        </w:r>
      </w:hyperlink>
      <w:r w:rsidRPr="001B71B6">
        <w:rPr>
          <w:rFonts w:ascii="Times New Roman" w:eastAsia="Calibri" w:hAnsi="Times New Roman" w:cs="Times New Roman"/>
          <w:sz w:val="24"/>
          <w:szCs w:val="24"/>
        </w:rPr>
        <w:t>. 2019. Т.23. </w:t>
      </w:r>
      <w:hyperlink r:id="rId54" w:history="1">
        <w:r w:rsidRPr="001B71B6">
          <w:rPr>
            <w:rFonts w:ascii="Times New Roman" w:eastAsia="Calibri" w:hAnsi="Times New Roman" w:cs="Times New Roman"/>
            <w:sz w:val="24"/>
            <w:szCs w:val="24"/>
          </w:rPr>
          <w:t>№ 2 (12)</w:t>
        </w:r>
      </w:hyperlink>
      <w:r w:rsidRPr="001B71B6">
        <w:rPr>
          <w:rFonts w:ascii="Times New Roman" w:eastAsia="Calibri" w:hAnsi="Times New Roman" w:cs="Times New Roman"/>
          <w:sz w:val="24"/>
          <w:szCs w:val="24"/>
        </w:rPr>
        <w:t>. С. 405-410.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Соколова Е.М., Кондратьева С.А. Проблемы обеспечения ликвидности системно значимых банков в РФ // Ученые записки, 2018.  №25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Соколова Е.М., Саипова А.Р. Региональный аспект  развития сети банковских учреждений // Ученые записки, 2018.  №25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Соколова Е.М., Миронова О.А. Проблемы обеспечения продовольственной безопасности региона на примере Ростовской области» // Европейский журнал социальных наук, 2018. №7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Соколова Е.М., Осипов А.С., Оценка качества привлеченных ресурсов банков // Инновационные технологии в машиностроении, образовании и экономике [Электронный ресурс]. 2019. Т. 23. № 2(12). – 442 стр. ISBN 978-0-4632-1256-1 с232-236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Соколова Е.М., Кормильцева А.И. Основные современные тренды развития банковских услуг в условиях новой конкуренции // Инновационные технологии в машиностроении, образовании и экономике [Электронный ресурс]. 2019. Т. 23. № 2(12). – 442 стр. ISBN 978-0-4632-1256-1 с 228-232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Соколова Е.М., Прудан Д.В. Автокредитование как перспективный розничный кредитный продукт// Инновационные технологии в машиностроении, образовании и экономике [Электронный ресурс]. 2019. Т. 23. № 2(12). – 442 стр. ISBN 978-0-4632-1256-1 с 436-439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Соколова Е.М., Калашник Н.А., Агрба С.В., Анализ кредитной политики коммерческих банков в современных условиях // Инновационные технологии в машиностроении, образовании и экономике [Электронный ресурс]. 2019. Т. 23. № 2(12). – 442 стр. ISBN 978-0-4632-1256-1 с258-263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Соколова Е.М., Мелехова М.А., Редкокашииа В.С., Внедрение искусственного интеллекта в банки, перспективы развития // Инновационные технологии в машиностроении, образовании и экономике [Электронный ресурс]. 2019. Т. 23. № 2(12). – 442 стр. ISBN 978-0-4632-1256-1 с.57-63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Соколова Е.М., Петров П.П. Диджитализация банковского бизнеса в условиях цифровизации экономики// Инновационные технологии в машиностроении, образовании и экономике [Электронный ресурс]. 2019. Т. 23. № 2(12). – 442 стр. ISBN 978-0-4632-1256-1 с 75-79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Соколова Е.М. Борщева А.Н. Перспективы внедрения и использования единой</w:t>
      </w:r>
      <w:r w:rsidRPr="001B71B6">
        <w:rPr>
          <w:rFonts w:ascii="Times New Roman" w:eastAsia="Calibri" w:hAnsi="Times New Roman" w:cs="Times New Roman"/>
          <w:sz w:val="24"/>
          <w:szCs w:val="24"/>
        </w:rPr>
        <w:br/>
        <w:t>Биометрической модели в банковском секторе // Инновационные технологии в машиностроении, образовании и экономике [Электронный ресурс]. 2019. Т. 23. № 2(12). – 442 стр. ISBN 978-0-4632-1256-1 с. 40-45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Соколова Е.М., Асланиди К.М.. Умаров М.Р. Влияние санкций на банковскую систему Российской Федерации// Инновационные технологии в машиностроении, образовании и экономике [Электронный ресурс]. 2019. Т. 23. № 2(12). – 442 стр. ISBN 978-0-4632-1256-1 с 177-183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Соколова Е.М., Свищева Е.А., Григорян Е.А. Актуальные проблемы банковского кредитования реального сектора экономики// Инновационные технологии в машиностроении, образовании и экономике [Электронный ресурс]. 2019. Т. 23. № 2(12). – 442 стр. ISBN 978-0-4632-1256-1 с 306-311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Соколова Е.М., Шабанова О.А. Анализ рынка кредитования малого и среднего бизнеса: проблемы и перспективы функционирования в современных условиях// Инновационные технологии в машиностроении, образовании и экономике [Электронный ресурс]. 2019. Т. 23. № 2(12). – 442 стр. ISBN 978-0-4632-1256-1 с 384-392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 xml:space="preserve"> Соколова Е.М. Мардиян Т.М. Инфляционное таргетирование: мировой опыт и российская практика// Инновационные технологии в машиностроении, образовании и экономике [Электронный ресурс]. 2019. Т. 23. № 2(12). – 442 стр. ISBN 978-0-4632-1256-1 с113-117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lastRenderedPageBreak/>
        <w:t>Соколова Е.М., Бойко Д.А., Маркина А.А. Цифровизация как тенденция в банковском секторе// Инновационные технологии в машиностроении, образовании и экономике [Электронный ресурс]. 2019. Т. 23. № 2(12). – 442 стр. ISBN 978-0-4632-1256-1 с. 12-17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Соколова Е.М., Кантер М.М. Ростов и Краснодар - полюса роста Юга России// Современные фундаментальные и прикладные исследования №1(32) 2019, с.83-87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Столбовская Н.Н. Цифровые технологии меняют финансовый мир [Текст]/Н.Н. Столбовская, А.К.Ходина// Инновационные технологии в машиностроении, образовании и экономике [Электронный ресурс]. - 2019. - Т. 23. - № 2(12). –с.17-20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Столбовская Н.Н. Проблемы и перспективы развития «BLOCK CHEIN» и «BIG DATA» в Росиии [Текст]/Н.Н. Столбовская, А.В. Матвиенко// Инновационные технологии в машиностроении, образовании и экономике [Электронный ресурс]. - 2019. - Т. 23. - № 2(12). –с.35-39.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Столбовская Н.Н. Криптовалюта в современной экономике [Текст]/Н.Н. Столбовская, А.О. Рыбакова// Инновационные технологии в машиностроении, образовании и экономике [Электронный ресурс]. - 2019. - Т. 23. - № 2(12). –с.45-51.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Столбовская Н.Н. Особенности инфляционных процессов в российской экономике и их влияние на банковскую систему на примере ПАО «Сбербанк» [Текст]/Н.Н. Столбовская, С.В. Агрба// Инновационные технологии в машиностроении, образовании и экономике [Электронный ресурс]. - 2019. - Т. 23. - № 2(12). –с.103-112.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Столбовская Н.Н. Зеленый банкинг и проблемы его развития в России [Текст]/Н.Н. Столбовская, В.С. Шматова// Инновационные технологии в машиностроении, образовании и экономике [Электронный ресурс]. - 2019. - Т. 23. - № 2(12). –с.236-239.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Столбовская Н.Н. Кредитный риск и пути его снижения на примере ПАО «Сбербанк России» [Текст]/Н.Н. Столбовская, Е.Е. Бондаренко// Инновационные технологии в машиностроении, образовании и экономике [Электронный ресурс]. - 2019. - Т. 23. - № 2(12). – с.284-289.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Столбовская Н.Н. Динамика и факторы ипотечного жилищного кредитования в современной России [Текст]/Н.Н. Столбовская, П.Э. Цушко// Инновационные технологии в машиностроении, образовании и экономике [Электронный ресурс]. - 2019. - Т. 23. - № 2(12). –с.411-415.</w:t>
      </w:r>
    </w:p>
    <w:p w:rsidR="001B71B6" w:rsidRP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Уразова С.А., Кечеджиян К.А. Возможные перспективы активизации деятельности банков развития в РФ // Ученые записки, 2018 № 25</w:t>
      </w:r>
    </w:p>
    <w:p w:rsidR="001B71B6" w:rsidRDefault="001B71B6" w:rsidP="001B71B6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B6">
        <w:rPr>
          <w:rFonts w:ascii="Times New Roman" w:eastAsia="Calibri" w:hAnsi="Times New Roman" w:cs="Times New Roman"/>
          <w:sz w:val="24"/>
          <w:szCs w:val="24"/>
        </w:rPr>
        <w:t>Уразова С.А., Какалия Л.А. Особые экономические зоны: зарубежный и российский опыт // Ученые записки, 2018 № 25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Семенюта О.Г,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Зеленый банкинг как компонент модели устойчивого развитии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1171">
        <w:rPr>
          <w:rFonts w:ascii="Times New Roman" w:eastAsia="Calibri" w:hAnsi="Times New Roman" w:cs="Times New Roman"/>
          <w:sz w:val="24"/>
          <w:szCs w:val="24"/>
        </w:rPr>
        <w:t>Зеленый банкинг как компонент модели устойчивого развитии/ Материалы международной дискуссионной площадки «Черноморо-Каспийский Форум Сотрудничества: Безопасность| Устойчивость| развитие» 6 октября 2017 г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Издательско-полиграфический комплекс РГЭУ (РИНХ), 2016- 438 с.</w:t>
      </w:r>
    </w:p>
    <w:p w:rsid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Семенюта О.Г. Зеленые облигации как инструмент привлечения капитала для финансирования экологических проектов. Проблемы банковского финансирования экологических проектов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Столбовская Н.Н.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Совершенствование методики оценки кредитоспособности заемщика на основе учета особенностей инвестиционного кредитования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// Материала научно - практической конференции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 xml:space="preserve">2017 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Курбанов И.А. Кечеджиян К.А., Столбовская Н.Н.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Проблемы развития аудита в России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Синтез науки и общества в решении глобальных проблем современности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1171">
        <w:rPr>
          <w:rFonts w:ascii="Times New Roman" w:eastAsia="Calibri" w:hAnsi="Times New Roman" w:cs="Times New Roman"/>
          <w:sz w:val="24"/>
          <w:szCs w:val="24"/>
        </w:rPr>
        <w:t>2017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Прудан Д.В., Столбовская Н.Н.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Деятельность Сбербанка России по работе с проблемными кредитами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Деятельность Сбербанка России по работе с проблемными кредитами</w:t>
      </w:r>
      <w:r>
        <w:rPr>
          <w:rFonts w:ascii="Times New Roman" w:eastAsia="Calibri" w:hAnsi="Times New Roman" w:cs="Times New Roman"/>
          <w:sz w:val="24"/>
          <w:szCs w:val="24"/>
        </w:rPr>
        <w:t>, 2017</w:t>
      </w:r>
    </w:p>
    <w:p w:rsid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Столбовская Н.Н., Максименко В.А., Кулакова Д.Г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Анализ современного состояния и основных тенденций развития кредитования реальной экономики коммерческими банками в России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Инновационные технологии в машиностроении, образовании и экономике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2017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lastRenderedPageBreak/>
        <w:t>Немеровская А.Ф., Столбовская Н.Н.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Проблемы невозвратности кредитов и пути снижения кредитных рисков банковского кредитования корпоративных клиентов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Актуальные проблемы и перспективы развития экономики: российский и зарубежный опыт. Научное обозрение. Выпуск 12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2017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Гогитидзе М.В., Цушко П.Э., Столбовская Н.Н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Оценка современного состояния рынка жилья и ипотечного жилищного кредитования в Ростовской области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Новое качество образования и науки: возможности и перспективы: Сборник статей международной научно-практической конференции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 xml:space="preserve">2017 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Максименко В.А.,Кулакова Д.Г., Столбовская Н.Н., Коликова Е.М.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«Направления совершенствования оценки эффективности кредитования финансовыми институтами предприятий реального сектора экономики.» Международной дискуссионной площадки «Черноморско-Каспийский форум сотрудничества: безопасность | устойчивость | развитие»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2017 (в печати)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Максименко В.А., Столбовская Н.Н., Кулакова Д.Г.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«Направления совершенствования способов оценки эффективности взаимодействия кредитных институтов и реального сектора экономики»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 xml:space="preserve">Ученые записки Выпуск 24, 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2017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Максименко В.А., Столбовская Н.Н., Кулакова Д.Г.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«Совершенствование инвестиционной деятельности организации»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Г.Уфа Аэтерна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 xml:space="preserve">2017 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Меликов Ю.И., Глинская А.Ю.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Финансово-кредитные инструменты усиления взаимодействия агрохолдингов с кфх и лпх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ИННОВАЦИОННЫЕ ТЕХНОЛОГИИ В НАУКЕ И ОБРАЗОВАНИИ (ИТНО-2017)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Меликов Ю.И.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Пути усиления финансово-кредитного стимулирования развития апк РФ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E1171">
        <w:rPr>
          <w:rFonts w:ascii="Times New Roman" w:eastAsia="Calibri" w:hAnsi="Times New Roman" w:cs="Times New Roman"/>
          <w:sz w:val="24"/>
          <w:szCs w:val="24"/>
        </w:rPr>
        <w:t>нновационные технологии в науке и образовании (ИТНО-2017)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Меликов Ю.И.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Финансирование технопарков как один из способов развития экономики в Ростовской области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E1171">
        <w:rPr>
          <w:rFonts w:ascii="Times New Roman" w:eastAsia="Calibri" w:hAnsi="Times New Roman" w:cs="Times New Roman"/>
          <w:sz w:val="24"/>
          <w:szCs w:val="24"/>
        </w:rPr>
        <w:t>нституциональные и инфраструктурные аспекты развития различных экономических систем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2017 г. В 2 ч. Ч. 2 / - Уфа: АЭТЕРНА, 2017. – 247 с.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Меликов Ю.И.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Об усилении воздействия кредита на развитие сельского хозяйства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СОВРЕМЕННАЯ ЭКОНОМИКА: ОБЕСПЕЧЕНИЕ ПРОДОВОЛЬСТВЕННОЙ БЕЗОПАСНОСТИ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 xml:space="preserve">Год издания: 2017 </w:t>
      </w:r>
      <w:r w:rsidRPr="000E117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4" descr="Описание: 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171">
        <w:rPr>
          <w:rFonts w:ascii="Times New Roman" w:eastAsia="Calibri" w:hAnsi="Times New Roman" w:cs="Times New Roman"/>
          <w:sz w:val="24"/>
          <w:szCs w:val="24"/>
        </w:rPr>
        <w:t>Число страниц: 23-27; Кинель, ГСХА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Меликов Ю.И.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Экономический потенциал лпх как субъекта кредитных отношений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СОВРЕМЕННАЯ ЭКОНОМИКА: ОБЕСПЕЧЕНИЕ ПРОДОВОЛЬСТВЕННОЙ БЕЗОПАСНОСТИ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 xml:space="preserve">Год издания: 2017 </w:t>
      </w:r>
      <w:r w:rsidRPr="000E117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4" descr="Описание: 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171">
        <w:rPr>
          <w:rFonts w:ascii="Times New Roman" w:eastAsia="Calibri" w:hAnsi="Times New Roman" w:cs="Times New Roman"/>
          <w:sz w:val="24"/>
          <w:szCs w:val="24"/>
        </w:rPr>
        <w:t>Число страниц:  46-49; Кинель, ГСХА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Меликов Ю.И.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РАЗВИТИЕ АГРОПРОМЫШЛЕННОГО КОМПЛЕКСА В РОСТОВСКОЙ ОБЛАСТИ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ИНСТИТУЦИОНАЛЬНЫЕ И ИНФРАСТРУКТУРНЫЕ АСПЕКТЫ РАЗВИТИЯ РАЗЛИЧНЫХ ЭКОНОМИЧЕСКИХ СИСТЕМ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Казань НИЦ АЭТЕРНА 2017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Меликов Ю.И.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Влияние кредита и банковской системы на развитие АПК Гвинеи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Рыночная экономика и финансово-кредитные отношения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Выпуск 23, с. 108-117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Меликов Ю.И.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Доходность собственного и зщаемного капитала как фундамента кред. отношений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Рыночная экономика и финансово-кредитные отношения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Выпуск 23 с. 122-129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Меликов Ю.И.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«Воздействие кредита и денежно-кредитной политики на экономический рост»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Международного Финансового Форума, проводимого Финансовым университетом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28-30 ноября 2017 г. М; фин. универ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Меликов Ю.И.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РОЛЬ ФУНКЦИОНАЛЬНОГО ПОТЕНЦИАЛА КРЕДИТА В РАЗВИТИИ ЭКОНОМИКИ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Материалы международной конференции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Астана, Казахстван; декабрь 2017г.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Меликов Ю. И.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Об эффективности производства зелени в теплицах ЛПХ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Детерминация научного познания и общественной практики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Энгельс 2017; «Российский университет кооперации»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Меликов Ю. И.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Выбор вектора развития банковской системы РФ и механизма кредитования, влияющего на экономический рост.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lastRenderedPageBreak/>
        <w:t>Материалы международной конференции. « Глобальная экономика в XXI веке: Диалектика конфронтации и согласия»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Краснодар 2017г. Фин. Университет при правительстве РФ; с. 183-186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Меликов Ю. И.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О необходимости учета при банковском кредитовании особенностей кругооборота капитала сельскохозяйственных предприятий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</w:r>
      <w:hyperlink r:id="rId56" w:history="1">
        <w:r w:rsidRPr="000E1171">
          <w:rPr>
            <w:rFonts w:ascii="Times New Roman" w:eastAsia="Calibri" w:hAnsi="Times New Roman" w:cs="Times New Roman"/>
            <w:sz w:val="24"/>
            <w:szCs w:val="24"/>
          </w:rPr>
          <w:t>Экономические, правовые, социально-политические и психологические проблемы развития современного общества</w:t>
        </w:r>
      </w:hyperlink>
      <w:r w:rsidRPr="000E1171">
        <w:rPr>
          <w:rFonts w:ascii="Times New Roman" w:eastAsia="Calibri" w:hAnsi="Times New Roman" w:cs="Times New Roman"/>
          <w:sz w:val="24"/>
          <w:szCs w:val="24"/>
        </w:rPr>
        <w:tab/>
        <w:t>Москва, 2017. С. 176-182.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Меликов Ю. И.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</w:r>
      <w:hyperlink r:id="rId57" w:history="1">
        <w:r w:rsidRPr="000E1171">
          <w:rPr>
            <w:rFonts w:ascii="Times New Roman" w:eastAsia="Calibri" w:hAnsi="Times New Roman" w:cs="Times New Roman"/>
            <w:sz w:val="24"/>
            <w:szCs w:val="24"/>
          </w:rPr>
          <w:t>Экономический потенциал лпх как субъекта кредитных отношений</w:t>
        </w:r>
      </w:hyperlink>
      <w:r w:rsidRPr="000E1171">
        <w:rPr>
          <w:rFonts w:ascii="Times New Roman" w:eastAsia="Calibri" w:hAnsi="Times New Roman" w:cs="Times New Roman"/>
          <w:sz w:val="24"/>
          <w:szCs w:val="24"/>
        </w:rPr>
        <w:tab/>
      </w:r>
      <w:hyperlink r:id="rId58" w:history="1">
        <w:r w:rsidRPr="000E1171">
          <w:rPr>
            <w:rFonts w:ascii="Times New Roman" w:eastAsia="Calibri" w:hAnsi="Times New Roman" w:cs="Times New Roman"/>
            <w:sz w:val="24"/>
            <w:szCs w:val="24"/>
          </w:rPr>
          <w:t>Современная экономика: обеспечение продовольственной безопасности</w:t>
        </w:r>
      </w:hyperlink>
      <w:r w:rsidRPr="000E1171">
        <w:rPr>
          <w:rFonts w:ascii="Times New Roman" w:eastAsia="Calibri" w:hAnsi="Times New Roman" w:cs="Times New Roman"/>
          <w:sz w:val="24"/>
          <w:szCs w:val="24"/>
        </w:rPr>
        <w:t>. Сборник научных трудов IV международной научно-практической конференции.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Самарская гсха 2017. С. 46-49.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Меликов Ю. И.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Л П Х К АК П ОТ Е НЦИАЛ ЬНЫ Й ЗАЕ М Щ ИК БАНК А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АКТУАЛЬНЫЕ ВОПРОСЫ ЭКОНОМИКИ, ПРАВА И ОБРАЗОВАНИЯ В XXI ВЕКЕ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Университет им. С.Ю. Витте; М; 24 мая 2017 г.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Меликов Ю. И.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РОЛЬ К РЕ ДИТ А В ФУ НКЦИОНИРОВАНИИ ПРЕ ДПРИЯ Т ИЙ МОЛОЧНОЙ ОТ РАСЛИ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АКТУАЛЬНЫЕ ВОПРОСЫ ЭКОНОМИКИ, ПРАВА И ОБРАЗОВАНИЯ В XXI ВЕКЕ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Университет им. С.Ю. Витте; М; 24 мая 2017 г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Меликов Ю. И.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УСИЛЕНИЕ РОЛИ К РЕ ДИТ А И БАНКОВ В У СКОРЕ НИИ ЭКОНОМИЧЕСКОГ О РОСТА РФ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АКТУАЛЬНЫЕ ВОПРОСЫ ЭКОНОМИКИ, ПРАВА И ОБРАЗОВАНИЯ В XXI ВЕКЕ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Университет им. С.Ю. Витте; М; 24 мая 2017 г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Мельник М. В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Пути усиления взаимодействия банковской системы российской федерации и агропромышленного комплекса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Учет и статистика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2017г., № 1, С 99 ПО 109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ВАК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МЕЛИКОВ Ю. И., МЕДЖИДОВ Т. Б., ИВАНИН А. Н.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Усиление роли кредита и процентной политики в развитии сельского хозяйства РФ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Учет и статистика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2017г., № 2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ВАК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 xml:space="preserve">Уразова С.А.  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О совершенствовании учебно-методического обеспечения подготовки студентов для работы в банковской сфере // Современные технологии при преподавании специальных дисциплин. Сборник материалов Международной научно-методической конференции. К 100-летию Финуниверситета.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Под редакцией Н.Э. Соколинской.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2017. С. 86-92.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 xml:space="preserve">Уразова С.А.  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Закономерности эволюции банковских систем // Рыночная экономика и финансово-кредитные отношения. Ученые записки. Министерство образования и науки РФ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Ростовский государственный экономический университет (РИНХ).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Ростов-на-Дону, 2017.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Уразова С.А.  Сычева К.В., Грешнова Т.М.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Перспективы развития банковского кредитования корпоративных клиентов в РФ. // Научный вектор: сборник научных трудов / научный редактор А.У. Альбеков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Вып. 3. – Ростов н/Д: издательско-полиграфический комплекс РГЭУ (РИНХ),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1171">
        <w:rPr>
          <w:rFonts w:ascii="Times New Roman" w:eastAsia="Calibri" w:hAnsi="Times New Roman" w:cs="Times New Roman"/>
          <w:sz w:val="24"/>
          <w:szCs w:val="24"/>
        </w:rPr>
        <w:t>2017. С. 127-133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 xml:space="preserve">Уразова С.А.  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Страхование депозитов: российский и зарубежный опыт // Материалы Международной дискуссионной площадки «Черноморско-Каспийский Форум Сотрудничества: Безопасность | Стабильность | Развитие»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(5-6 октября 2017г. Ростов-на-Дону)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Уразова С.А.  Грешнова Т.М.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Проблемы и направления совершенствования банковского кредитования субъектов МСП в России // Материалы Международной научно-практической конференции «Новые направления научной мысли»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(7 декабря 2017 года)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Баско О.В., Грешнова Т.М.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«К вопросу о развитии реального сектора экономики России в условиях импортозамещения»- Экономика, управление и финансы: сборник статей III Международной научно-практической конференции.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Ставрополь: Логос, 2017.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 xml:space="preserve">с.55-58. Подписано в печать 27.03.2017 г.ISBN 978-5-905519-03-1. </w:t>
      </w:r>
    </w:p>
    <w:p w:rsidR="000E1171" w:rsidRPr="00B60C98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98">
        <w:rPr>
          <w:rFonts w:ascii="Times New Roman" w:eastAsia="Calibri" w:hAnsi="Times New Roman" w:cs="Times New Roman"/>
          <w:sz w:val="24"/>
          <w:szCs w:val="24"/>
        </w:rPr>
        <w:t>Данченко Е.А.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Данченко Е.А. Конвергенция банковских моделей как способ снижения рисков/ материалы Международной дискуссионной площадки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«Черноморско-Каспийский форум сотрудничества»</w:t>
      </w:r>
      <w:r w:rsidR="00B6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C98">
        <w:rPr>
          <w:rFonts w:ascii="Times New Roman" w:eastAsia="Calibri" w:hAnsi="Times New Roman" w:cs="Times New Roman"/>
          <w:sz w:val="24"/>
          <w:szCs w:val="24"/>
        </w:rPr>
        <w:t>6.10.2017 г.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lastRenderedPageBreak/>
        <w:t>Данченко Е.А.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Основные направления инвестиционной деятельности исламского банка развития на постсоветском пространстве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ученые записки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2017 выпуск 24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B60C98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98">
        <w:rPr>
          <w:rFonts w:ascii="Times New Roman" w:eastAsia="Calibri" w:hAnsi="Times New Roman" w:cs="Times New Roman"/>
          <w:sz w:val="24"/>
          <w:szCs w:val="24"/>
        </w:rPr>
        <w:t>Данченко Е.А.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Экологический аспект классической исламской экономики/ материалы международного научно-практического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XIII Южно-Российского логистического форума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2017</w:t>
      </w:r>
    </w:p>
    <w:p w:rsidR="000E1171" w:rsidRPr="00B60C98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98">
        <w:rPr>
          <w:rFonts w:ascii="Times New Roman" w:eastAsia="Calibri" w:hAnsi="Times New Roman" w:cs="Times New Roman"/>
          <w:sz w:val="24"/>
          <w:szCs w:val="24"/>
        </w:rPr>
        <w:t>Добролежа Е.В.,</w:t>
      </w:r>
      <w:r w:rsidR="00B6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C98">
        <w:rPr>
          <w:rFonts w:ascii="Times New Roman" w:eastAsia="Calibri" w:hAnsi="Times New Roman" w:cs="Times New Roman"/>
          <w:sz w:val="24"/>
          <w:szCs w:val="24"/>
        </w:rPr>
        <w:t>Берсуькаева З.В.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«Предвестники» отзыва банковских лицензий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В сборнике XI Международной научно-практической конференции «EurasiaScience»,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2017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B60C98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98">
        <w:rPr>
          <w:rFonts w:ascii="Times New Roman" w:eastAsia="Calibri" w:hAnsi="Times New Roman" w:cs="Times New Roman"/>
          <w:sz w:val="24"/>
          <w:szCs w:val="24"/>
        </w:rPr>
        <w:t>Добролежа Е.В.,</w:t>
      </w:r>
      <w:r w:rsidR="00B60C98" w:rsidRPr="00B6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C98">
        <w:rPr>
          <w:rFonts w:ascii="Times New Roman" w:eastAsia="Calibri" w:hAnsi="Times New Roman" w:cs="Times New Roman"/>
          <w:sz w:val="24"/>
          <w:szCs w:val="24"/>
        </w:rPr>
        <w:t xml:space="preserve">Бабенко Н.В. 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Анализ динамики рынка ипотечного жилищного кредитования и проблем, сдерживающих его развитие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В сборнике Международной научно-практической конференциистудентов, аспирантов, магистрантов и молодых ученых</w:t>
      </w:r>
      <w:r w:rsidR="00B60C98" w:rsidRPr="00B6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C98">
        <w:rPr>
          <w:rFonts w:ascii="Times New Roman" w:eastAsia="Calibri" w:hAnsi="Times New Roman" w:cs="Times New Roman"/>
          <w:sz w:val="24"/>
          <w:szCs w:val="24"/>
        </w:rPr>
        <w:t>«Проблемы и перспективы устойчивого развития  банковской системы в современных  условиях» (09 декабря 2017 г.)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2017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 xml:space="preserve">Чубарова Г.П., Хайчиева Э.В. 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Анализ системы лицензирования кредитных организаций на современном этапе развития Россия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-«»-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2017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 xml:space="preserve">Чубарова Г.П., Маркина А.А. 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Механизмы повышения доступности ипотечных (жилищных) кредитов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-«»-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2017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B60C98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98">
        <w:rPr>
          <w:rFonts w:ascii="Times New Roman" w:eastAsia="Calibri" w:hAnsi="Times New Roman" w:cs="Times New Roman"/>
          <w:sz w:val="24"/>
          <w:szCs w:val="24"/>
        </w:rPr>
        <w:t>Добролежа Е.В.,</w:t>
      </w:r>
      <w:r w:rsidR="00B6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C98">
        <w:rPr>
          <w:rFonts w:ascii="Times New Roman" w:eastAsia="Calibri" w:hAnsi="Times New Roman" w:cs="Times New Roman"/>
          <w:sz w:val="24"/>
          <w:szCs w:val="24"/>
        </w:rPr>
        <w:t xml:space="preserve">Багдасарова А.Р., 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 xml:space="preserve">Стратегия конкурентного развития </w:t>
      </w:r>
      <w:r w:rsidRPr="00B60C98">
        <w:rPr>
          <w:rFonts w:ascii="Times New Roman" w:eastAsia="Calibri" w:hAnsi="Times New Roman" w:cs="Times New Roman"/>
          <w:sz w:val="24"/>
          <w:szCs w:val="24"/>
        </w:rPr>
        <w:br/>
        <w:t>ПАО «Сбербанк России» в современных условиях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-«»-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2017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B60C98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98">
        <w:rPr>
          <w:rFonts w:ascii="Times New Roman" w:eastAsia="Calibri" w:hAnsi="Times New Roman" w:cs="Times New Roman"/>
          <w:sz w:val="24"/>
          <w:szCs w:val="24"/>
        </w:rPr>
        <w:t xml:space="preserve">Добролежа Е.В., Барсегян Л.А. 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Современное состояние и перспективы банковского кредитования субъектов малого и среднего предпринимательства в России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-«»-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98">
        <w:rPr>
          <w:rFonts w:ascii="Times New Roman" w:eastAsia="Calibri" w:hAnsi="Times New Roman" w:cs="Times New Roman"/>
          <w:sz w:val="24"/>
          <w:szCs w:val="24"/>
        </w:rPr>
        <w:t xml:space="preserve">Добролежа Е.В., Бобровская Е.В., 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Анализ тенденций отзыва банковских лицензий в России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-«»-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2017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B60C98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98">
        <w:rPr>
          <w:rFonts w:ascii="Times New Roman" w:eastAsia="Calibri" w:hAnsi="Times New Roman" w:cs="Times New Roman"/>
          <w:sz w:val="24"/>
          <w:szCs w:val="24"/>
        </w:rPr>
        <w:t>Добролежа Е.В.,</w:t>
      </w:r>
      <w:r w:rsidR="00B6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C98">
        <w:rPr>
          <w:rFonts w:ascii="Times New Roman" w:eastAsia="Calibri" w:hAnsi="Times New Roman" w:cs="Times New Roman"/>
          <w:sz w:val="24"/>
          <w:szCs w:val="24"/>
        </w:rPr>
        <w:t>Бойко Д.А.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Анализ динамики банковского кредитования малого и среднего бизнеса и проблем, сдерживающих его развитие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-«»-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2017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B60C98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98">
        <w:rPr>
          <w:rFonts w:ascii="Times New Roman" w:eastAsia="Calibri" w:hAnsi="Times New Roman" w:cs="Times New Roman"/>
          <w:sz w:val="24"/>
          <w:szCs w:val="24"/>
        </w:rPr>
        <w:t>Добролежа Е.В.,</w:t>
      </w:r>
      <w:r w:rsidR="00B60C98" w:rsidRPr="00B6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C98">
        <w:rPr>
          <w:rFonts w:ascii="Times New Roman" w:eastAsia="Calibri" w:hAnsi="Times New Roman" w:cs="Times New Roman"/>
          <w:sz w:val="24"/>
          <w:szCs w:val="24"/>
        </w:rPr>
        <w:t xml:space="preserve">Борщева А.Н.,  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Анализ проблем, сдерживающих развитие банковского кредитования малого бизнеса на современном этапе развития России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-«»-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2017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B60C98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98">
        <w:rPr>
          <w:rFonts w:ascii="Times New Roman" w:eastAsia="Calibri" w:hAnsi="Times New Roman" w:cs="Times New Roman"/>
          <w:sz w:val="24"/>
          <w:szCs w:val="24"/>
        </w:rPr>
        <w:t xml:space="preserve">Добролежа Е.В., Думчикова В.И., 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Последствия отзыва банковских лицензий для рынка банковских услуг России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-«»-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2017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B60C98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98">
        <w:rPr>
          <w:rFonts w:ascii="Times New Roman" w:eastAsia="Calibri" w:hAnsi="Times New Roman" w:cs="Times New Roman"/>
          <w:sz w:val="24"/>
          <w:szCs w:val="24"/>
        </w:rPr>
        <w:t>Иванова Н.В., Добролежа Е.В.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Состояние рынка российского потребительского кредитования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-«»-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2017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B60C98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98">
        <w:rPr>
          <w:rFonts w:ascii="Times New Roman" w:eastAsia="Calibri" w:hAnsi="Times New Roman" w:cs="Times New Roman"/>
          <w:sz w:val="24"/>
          <w:szCs w:val="24"/>
        </w:rPr>
        <w:t>Добролежа Е.В., Зрянина Е.А.,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Перспективы денежно-кредитного регулирования Ростовской области в 2018-2020 годах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-«»-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2017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B60C98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98">
        <w:rPr>
          <w:rFonts w:ascii="Times New Roman" w:eastAsia="Calibri" w:hAnsi="Times New Roman" w:cs="Times New Roman"/>
          <w:sz w:val="24"/>
          <w:szCs w:val="24"/>
        </w:rPr>
        <w:t>Добролежа Е.В.,</w:t>
      </w:r>
      <w:r w:rsidR="00B6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C98">
        <w:rPr>
          <w:rFonts w:ascii="Times New Roman" w:eastAsia="Calibri" w:hAnsi="Times New Roman" w:cs="Times New Roman"/>
          <w:sz w:val="24"/>
          <w:szCs w:val="24"/>
        </w:rPr>
        <w:t xml:space="preserve">Казначеева А.О. 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Что делать клиенту при отзыве лицензии банка?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-«»-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2017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B60C98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98">
        <w:rPr>
          <w:rFonts w:ascii="Times New Roman" w:eastAsia="Calibri" w:hAnsi="Times New Roman" w:cs="Times New Roman"/>
          <w:sz w:val="24"/>
          <w:szCs w:val="24"/>
        </w:rPr>
        <w:t>Добролежа Е.В.,</w:t>
      </w:r>
      <w:r w:rsidR="00B6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C98">
        <w:rPr>
          <w:rFonts w:ascii="Times New Roman" w:eastAsia="Calibri" w:hAnsi="Times New Roman" w:cs="Times New Roman"/>
          <w:sz w:val="24"/>
          <w:szCs w:val="24"/>
        </w:rPr>
        <w:t xml:space="preserve">Калюжнова М.А. 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Тенденция изменения соотношения безналичного и налично-денежного оборота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-«»-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2017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Добролежа Е.В., Капитонова Д.В.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Проблема безопасности дистанционных систем банковского обслуживания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-«»-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2017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B60C98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98">
        <w:rPr>
          <w:rFonts w:ascii="Times New Roman" w:eastAsia="Calibri" w:hAnsi="Times New Roman" w:cs="Times New Roman"/>
          <w:sz w:val="24"/>
          <w:szCs w:val="24"/>
        </w:rPr>
        <w:t>Добролежа Е.В.,</w:t>
      </w:r>
      <w:r w:rsidR="00B60C98" w:rsidRPr="00B6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C98">
        <w:rPr>
          <w:rFonts w:ascii="Times New Roman" w:eastAsia="Calibri" w:hAnsi="Times New Roman" w:cs="Times New Roman"/>
          <w:sz w:val="24"/>
          <w:szCs w:val="24"/>
        </w:rPr>
        <w:t>Лазовская Я.В.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Проблема востребованности микрофинансовых организаций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-«»-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2017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B60C98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98">
        <w:rPr>
          <w:rFonts w:ascii="Times New Roman" w:eastAsia="Calibri" w:hAnsi="Times New Roman" w:cs="Times New Roman"/>
          <w:sz w:val="24"/>
          <w:szCs w:val="24"/>
        </w:rPr>
        <w:t>Добролежа Е.В.,</w:t>
      </w:r>
      <w:r w:rsidR="00B6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C98">
        <w:rPr>
          <w:rFonts w:ascii="Times New Roman" w:eastAsia="Calibri" w:hAnsi="Times New Roman" w:cs="Times New Roman"/>
          <w:sz w:val="24"/>
          <w:szCs w:val="24"/>
        </w:rPr>
        <w:t>Мардиян Т.М.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Особенности применения режима инфляционного таргетирования в России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-«»-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2017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Добролежа Е.В., Маркарян Лил.А.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Ипотечное кредитование: российская практика и зарубежный опыт.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-«»-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2017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B60C98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98">
        <w:rPr>
          <w:rFonts w:ascii="Times New Roman" w:eastAsia="Calibri" w:hAnsi="Times New Roman" w:cs="Times New Roman"/>
          <w:sz w:val="24"/>
          <w:szCs w:val="24"/>
        </w:rPr>
        <w:t>Добролежа Е.В.,</w:t>
      </w:r>
      <w:r w:rsidR="00B60C98" w:rsidRPr="00B60C98">
        <w:rPr>
          <w:rFonts w:ascii="Times New Roman" w:eastAsia="Calibri" w:hAnsi="Times New Roman" w:cs="Times New Roman"/>
          <w:sz w:val="24"/>
          <w:szCs w:val="24"/>
        </w:rPr>
        <w:t>б</w:t>
      </w:r>
      <w:r w:rsidRPr="00B60C98">
        <w:rPr>
          <w:rFonts w:ascii="Times New Roman" w:eastAsia="Calibri" w:hAnsi="Times New Roman" w:cs="Times New Roman"/>
          <w:sz w:val="24"/>
          <w:szCs w:val="24"/>
        </w:rPr>
        <w:t xml:space="preserve">Маркарян Лус.А. 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Особенности оценки кредитоспособности субъектов малого и среднего бизнеса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-«»-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2017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 xml:space="preserve">Добролежа Е.В., Мелехова М.А. 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Содержание политики оздоровления банковского сектора и ее последствия в России в современных условиях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-«»-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2017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 xml:space="preserve">Добролежа Е.В., Михеева Я.А. 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Анализ состояния и развития наличного денежного оборота в России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-«»-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2017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B60C98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98">
        <w:rPr>
          <w:rFonts w:ascii="Times New Roman" w:eastAsia="Calibri" w:hAnsi="Times New Roman" w:cs="Times New Roman"/>
          <w:sz w:val="24"/>
          <w:szCs w:val="24"/>
        </w:rPr>
        <w:t>Добролежа Е.В.,</w:t>
      </w:r>
      <w:r w:rsidR="00B60C98" w:rsidRPr="00B60C98">
        <w:rPr>
          <w:rFonts w:ascii="Times New Roman" w:eastAsia="Calibri" w:hAnsi="Times New Roman" w:cs="Times New Roman"/>
          <w:sz w:val="24"/>
          <w:szCs w:val="24"/>
        </w:rPr>
        <w:t>б</w:t>
      </w:r>
      <w:r w:rsidRPr="00B60C98">
        <w:rPr>
          <w:rFonts w:ascii="Times New Roman" w:eastAsia="Calibri" w:hAnsi="Times New Roman" w:cs="Times New Roman"/>
          <w:sz w:val="24"/>
          <w:szCs w:val="24"/>
        </w:rPr>
        <w:t xml:space="preserve">Плузян К.Д. 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Региональные особенности ландшафта российского рынка банка услуг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-«»-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2017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B60C98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98">
        <w:rPr>
          <w:rFonts w:ascii="Times New Roman" w:eastAsia="Calibri" w:hAnsi="Times New Roman" w:cs="Times New Roman"/>
          <w:sz w:val="24"/>
          <w:szCs w:val="24"/>
        </w:rPr>
        <w:t>Добролежа Е.В.,</w:t>
      </w:r>
      <w:r w:rsidR="00B6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C98">
        <w:rPr>
          <w:rFonts w:ascii="Times New Roman" w:eastAsia="Calibri" w:hAnsi="Times New Roman" w:cs="Times New Roman"/>
          <w:sz w:val="24"/>
          <w:szCs w:val="24"/>
        </w:rPr>
        <w:t xml:space="preserve">Приходько Н.А. 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Особенности кредитования субъектов малого и среднего бизнеса: состояние и проблемы.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-«»-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2017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B60C98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98">
        <w:rPr>
          <w:rFonts w:ascii="Times New Roman" w:eastAsia="Calibri" w:hAnsi="Times New Roman" w:cs="Times New Roman"/>
          <w:sz w:val="24"/>
          <w:szCs w:val="24"/>
        </w:rPr>
        <w:t>Добролежа Е.В.,</w:t>
      </w:r>
      <w:r w:rsidR="00B60C98">
        <w:rPr>
          <w:rFonts w:ascii="Times New Roman" w:eastAsia="Calibri" w:hAnsi="Times New Roman" w:cs="Times New Roman"/>
          <w:sz w:val="24"/>
          <w:szCs w:val="24"/>
        </w:rPr>
        <w:t>ь</w:t>
      </w:r>
      <w:r w:rsidRPr="00B60C98">
        <w:rPr>
          <w:rFonts w:ascii="Times New Roman" w:eastAsia="Calibri" w:hAnsi="Times New Roman" w:cs="Times New Roman"/>
          <w:sz w:val="24"/>
          <w:szCs w:val="24"/>
        </w:rPr>
        <w:t>Редкокашина В.С.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Проблемы развития безналичных расчётов в Российской Федерации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-«»-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2017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B60C98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98">
        <w:rPr>
          <w:rFonts w:ascii="Times New Roman" w:eastAsia="Calibri" w:hAnsi="Times New Roman" w:cs="Times New Roman"/>
          <w:sz w:val="24"/>
          <w:szCs w:val="24"/>
        </w:rPr>
        <w:t>Добролежа Е.В., Рябченко А.А.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Анализ тенденций развития необанков на современном этапе развития современных финансовых технологий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-«»-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2017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Добролежа Е.В., Свищева А.А.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Проблемы ипотечного кредитования в современной России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-«»-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2017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 xml:space="preserve">Добролежа Е.В., Соколов С.В. 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Что же мешает развиваться отечественному ипотечному жилищному кредитованию в современных условиях?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-«»-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2017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 xml:space="preserve">Добролежа Е.В., Солдатова А.С. 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Анализ динамики численности участников рынка банковских услуг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-«»-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2017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 xml:space="preserve">Добролежа Е.В., Ткач Е.В. 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Актуальные проблемы ипотечного кредитования в России" -«»-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2017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B60C98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98">
        <w:rPr>
          <w:rFonts w:ascii="Times New Roman" w:eastAsia="Calibri" w:hAnsi="Times New Roman" w:cs="Times New Roman"/>
          <w:sz w:val="24"/>
          <w:szCs w:val="24"/>
        </w:rPr>
        <w:t>Добролежа Е.В., Уварова В.А.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Анализ ожидаемых изменений на российском банковском рынке в свете разделения лицензий его "игроков"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-«»-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2017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 xml:space="preserve">Добролежа Е.В., Уколова Ю.К. 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Анализ динамики процентных ставок по ипотечным кредитам в России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-«»-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2017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B60C98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98">
        <w:rPr>
          <w:rFonts w:ascii="Times New Roman" w:eastAsia="Calibri" w:hAnsi="Times New Roman" w:cs="Times New Roman"/>
          <w:sz w:val="24"/>
          <w:szCs w:val="24"/>
        </w:rPr>
        <w:t>Добролежа Е.В.,Халатян А.С.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Проблема доступности ипотечного кредитования  для населения России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-«»-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2017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B60C98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98">
        <w:rPr>
          <w:rFonts w:ascii="Times New Roman" w:eastAsia="Calibri" w:hAnsi="Times New Roman" w:cs="Times New Roman"/>
          <w:sz w:val="24"/>
          <w:szCs w:val="24"/>
        </w:rPr>
        <w:t>Добролежа Е.В.,Цой Я.В.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Тенденции развития кредитования малого бизнеса в Ростовской области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-«»-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2017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B60C98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98">
        <w:rPr>
          <w:rFonts w:ascii="Times New Roman" w:eastAsia="Calibri" w:hAnsi="Times New Roman" w:cs="Times New Roman"/>
          <w:sz w:val="24"/>
          <w:szCs w:val="24"/>
        </w:rPr>
        <w:t>Мазняк В.М., Чумаченко О.В.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Конфликт интересов в коммерческом банке: содержание и последствия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ТЕОРЕТИЧЕСКИЕ И ПРАКТИЧЕСКИЕ АСПЕКТЫ РАЗВИТИЯ НАУЧНОЙ МЫСЛИ В СОВРЕМЕННОМ МИРЕ сборник статей Международной научно-практической конференции: в 2 частях.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Уфа: АЭТЕРНА, 2017. С. 154-157.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 xml:space="preserve">Мазняк В.М. 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К вопросу о проблемной ссудной задолженности и иерархии принципов банковского кредитования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Современные технологии в мировом научном пространстве: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сборник статей Международной научно-практической конференции (25 мая 2017 г., г. Пермь). В 6 ч. Ч.2.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Уфа: АЭТЕРНА, 2017. С. 32-35.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B60C98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98">
        <w:rPr>
          <w:rFonts w:ascii="Times New Roman" w:eastAsia="Calibri" w:hAnsi="Times New Roman" w:cs="Times New Roman"/>
          <w:sz w:val="24"/>
          <w:szCs w:val="24"/>
        </w:rPr>
        <w:t>Меликов Ю.И</w:t>
      </w:r>
      <w:r w:rsidR="00B6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C98">
        <w:rPr>
          <w:rFonts w:ascii="Times New Roman" w:eastAsia="Calibri" w:hAnsi="Times New Roman" w:cs="Times New Roman"/>
          <w:sz w:val="24"/>
          <w:szCs w:val="24"/>
        </w:rPr>
        <w:t>Меджинов М.Б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«Роль процентной политики в развитии сельского хозяйства»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Научный вектор Сборник научных трудов магистрантов Выпуск III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Вып. 3. – Ростов н/Д : издательско-полиграфический комплекс РГЭУ (РИНХ), 2017. – с. 127-132. Подписано в печать 11.07.2017 г. ISBN 978-5-7972-2351-1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B60C98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C98">
        <w:rPr>
          <w:rFonts w:ascii="Times New Roman" w:eastAsia="Calibri" w:hAnsi="Times New Roman" w:cs="Times New Roman"/>
          <w:sz w:val="24"/>
          <w:szCs w:val="24"/>
        </w:rPr>
        <w:t>Меликов Ю.И</w:t>
      </w:r>
      <w:r w:rsidR="00B60C98" w:rsidRPr="00B60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C98">
        <w:rPr>
          <w:rFonts w:ascii="Times New Roman" w:eastAsia="Calibri" w:hAnsi="Times New Roman" w:cs="Times New Roman"/>
          <w:sz w:val="24"/>
          <w:szCs w:val="24"/>
        </w:rPr>
        <w:t>Иванин А.Н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 xml:space="preserve">«О роли кредита в кругообороте капитала сельскохозяйственного предприятия 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Научный вектор Сборник научных трудов магистрантов Выпуск III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Вып. 3. – Ростов н/Д : издательско-полиграфический комплекс РГЭУ (РИНХ), 2017. – с. 127-132. Подписано в печать 11.07.2017 г. ISBN 978-5-7972-2351-1</w:t>
      </w:r>
      <w:r w:rsidRPr="00B60C98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Орлова И.А, Фроленко Я.В.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«Социально-экономическая роль банковского кредитования населения, тенденции и направления развития»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Сборник статей «Международной научной практической конференции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13 июля 2017 г. Саратов: Аэтерна с 284-287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РИНЦ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ОрловаИ.А.,Беляева И.И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Кредитование малого и среднего бизнеса коммерческими банками, тенденции и направления развития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Учёные записки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№ 24 РГЭУ (РИНХ) 2017 г.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Воробьева И.Г., Горчханова Х.Р.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Проблемы, препятствующие устойчивому развитию российской банковской системы на современном этапе [Текст] / И.Г. Воробьева, Х.Р. Горчханова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Проблемы и перспективы развития науки в России и мире: Сборник статей по итогам Международной научно-практической конференции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(Пермь, 17 июня 2017 г.). – Пермь: АМИ, 2017. – с. 85-88. – 0,2 п.л. - ISBN  978-5-906806-77-2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Воробьева И.Г., Горчханова Х.Р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Приоритеты стратегического управления развитием банковской системы России [Текст] / И.Г. Воробьева, Х.Р. Горчханова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Институциональные и финансовые механизмы развития различных экономических систем: Сборник статей по итогам Международной научно - практической конференции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(Челябинск, 04 сентября 2017). - Стерлитамак: АМИ,  2017. – с. 12-15. – 0,2 п.л. - ISBN  978-5-906996-03-9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Воробьева И.Г., Назаров А.С.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Региональные особенности банковского кредитования предприятий реального сектора экономики Ростовской области. [Текст]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Новая российская экономика: инвестиции, кластеры, инновации и дорожные карты: сборник статей Международной научно-практической конференции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(21 сентября 2017 г., г. Самара). – Уфа: Аэтерна, 2017. – с. 53-56. – 0,25 п.л. - ISBN  978-5-00109-260-5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Воробьева И.Г., Павлятенко А.А.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Подходы к регулированию взаимоотношений предприятий и коммерческих банков в валютной сфере [Текст] / И.Г. Воробьева, А.А. Павлятенко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Проблемы и перспективы развития науки в России и мире: Сборник статей по итогам Международной научно-практической конференции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(Пермь, 17 июня 2017 г.). – Пермь: АМИ, 2017. – с. 88-91. – 0,2 п.л. - ISBN  978-5-906806-77-2 ч.1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Воробьева И.Г., Павлятенко А.А.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Современные тенденции основных направлений взаимодействия банков и предприятий в валютной сфере [Текст] / И.Г. Воробьева, А.А. Павлятенко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Сборник статей Международной научно-практической конференции «Современные технологии в мировом научном пространстве»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(28 сентября 2017 г., г. Уфа). В 3 ч. Ч. 2. – Уфа: Аэтерна, 2017. – с. 106-110. – 0,2 п.л. - ISBN  978-5-00109-267-4 ч.2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Воробьева И.Г., Кондохов Ш.М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Актуальные проблемы современного этапа развития банковской системы России, влияющие на динамику кредитования предприятий реального сектора экономики [Текст]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Рыночная экономика и финансово-кредитные отношения. - Вып. 24. - Ростов н/Д: Издательско-полиграфический комплекс Ростовского государственного экономического университета (РИНХ)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2017. – 0,3 п.л.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Бадмаева Б.С., Воробьева И.Г.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Актуальные проблемы банковского кредитования реального сектора экономики России [Текст] / Б.С. Бадмаева, И.Г. Воробьева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Инновационное развитие экономики: российский и зарубежный опыт: Сборник статей по итогам Международной научно - практической конференции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(Оренбург, 24 октября 2017). - Стерлитамак: АМИ, 2017. - с. 19-21. –  ISBN 978-5-906996-30-5</w:t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Яцина К.В., Воробьева И.Г.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Прямые иностранные инвестиции в РФ: региональный аспект [Текст] / К.В. Яцина, И.Г. Воробьева //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Человеческий капитал как важнейший фактор постиндустриальной экономики: Сборник статей по итогам Международной научно - практической конференции (Оренбург, 04 ноября 2017)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в 2ч. Ч.2 - Стерлитамак: АМИ, 2017. - с. 225-228. – ISBN 978-5-906996-43-5 ч.2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Воробьева И.Г., Валиева А.Ю.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Влияние санкций на промышленную политику и инвестиционный климат России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Проблемы, перспективы и направления инновационного развития науки: Сборник статей по итогам Международной научно - практической конференции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(Омск, 24 ноября 2017 г.). /в 4ч. Ч.1 - Стерлитамак: АМИ, 2017. – с. 92-95. –  ISBN 978-5-906996-58-9 ч.1.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Воробьева И.Г., Мазаная А.В.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Проблемы активизации инвестиционной деятельности в РФ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Проблемы, перспективы и направления инновационного развития науки: Сборник статей по итогам Международной научно - практической конференции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в 4ч. Ч.1 - Стерлитамак: АМИ, 2017. – с. 192-196. –  ISBN 978-5-906996-58-9 ч.1.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Воробьева И.Г., Прокудина А.П.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Инвестиции в технологию блокчейн, как основы будущих финансов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Инструменты и механизмы формирования конкурентоспособной государственной и региональной экономики: Сборник статей по итогам Международной научно – практической конференции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в 2 ч. Ч.2 - Стерлитамак: АМИ, 2017. – с. 127-132.  – I-SBN 978-5-906996-71-1 ч.2.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</w:r>
    </w:p>
    <w:p w:rsidR="000E1171" w:rsidRPr="000E1171" w:rsidRDefault="000E1171" w:rsidP="000E117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71">
        <w:rPr>
          <w:rFonts w:ascii="Times New Roman" w:eastAsia="Calibri" w:hAnsi="Times New Roman" w:cs="Times New Roman"/>
          <w:sz w:val="24"/>
          <w:szCs w:val="24"/>
        </w:rPr>
        <w:t>Ремезов А.И., Воробьева И.Г.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О финансировании венчурной деятельности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Концепции устойчивого развития науки в современных условиях: Сборник статей по итогам Международной научно - практической конференции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  <w:t>(Казань, 14 декабря 2017 г.) /в 6 ч. Ч.2 - Стерлитамак: АМИ, 2017. – с. 90-94. – ISBN 978-5-906996-84-8 ч.2</w:t>
      </w:r>
      <w:r w:rsidRPr="000E1171">
        <w:rPr>
          <w:rFonts w:ascii="Times New Roman" w:eastAsia="Calibri" w:hAnsi="Times New Roman" w:cs="Times New Roman"/>
          <w:sz w:val="24"/>
          <w:szCs w:val="24"/>
        </w:rPr>
        <w:tab/>
      </w:r>
    </w:p>
    <w:p w:rsidR="00AF30BB" w:rsidRPr="00AF30BB" w:rsidRDefault="00AF30BB" w:rsidP="00AF30BB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0BB">
        <w:rPr>
          <w:rFonts w:ascii="Times New Roman" w:eastAsia="Calibri" w:hAnsi="Times New Roman" w:cs="Times New Roman"/>
          <w:sz w:val="24"/>
          <w:szCs w:val="24"/>
        </w:rPr>
        <w:t>Семенюта О.Г, Данченко Е.А.</w:t>
      </w:r>
      <w:r w:rsidRPr="00AF30BB">
        <w:rPr>
          <w:rFonts w:ascii="Times New Roman" w:eastAsia="Calibri" w:hAnsi="Times New Roman" w:cs="Times New Roman"/>
          <w:sz w:val="24"/>
          <w:szCs w:val="24"/>
        </w:rPr>
        <w:tab/>
        <w:t>Совершенствование технологий банковского дела на основе исламского банкинга</w:t>
      </w:r>
      <w:r w:rsidRPr="00AF30BB">
        <w:rPr>
          <w:rFonts w:ascii="Times New Roman" w:eastAsia="Calibri" w:hAnsi="Times New Roman" w:cs="Times New Roman"/>
          <w:sz w:val="24"/>
          <w:szCs w:val="24"/>
        </w:rPr>
        <w:tab/>
        <w:t>Материалы международного научно-практического ХП Южно-российского  логистического форума «Зеленая логистика: концепция  минимизации нагрузки  на окружающую среду и сохранения планеты для будущих поколений», 14-18 октября  2016 – Ростов-на-Дону</w:t>
      </w:r>
      <w:r w:rsidRPr="00AF30BB">
        <w:rPr>
          <w:rFonts w:ascii="Times New Roman" w:eastAsia="Calibri" w:hAnsi="Times New Roman" w:cs="Times New Roman"/>
          <w:sz w:val="24"/>
          <w:szCs w:val="24"/>
        </w:rPr>
        <w:tab/>
        <w:t xml:space="preserve">Издательско-полиграфический комплекс РГЭУ (РИНХ), 2016- 438 с. </w:t>
      </w:r>
    </w:p>
    <w:p w:rsidR="00AF30BB" w:rsidRPr="00AF30BB" w:rsidRDefault="00AF30BB" w:rsidP="00AF30BB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0BB">
        <w:rPr>
          <w:rFonts w:ascii="Times New Roman" w:eastAsia="Calibri" w:hAnsi="Times New Roman" w:cs="Times New Roman"/>
          <w:sz w:val="24"/>
          <w:szCs w:val="24"/>
        </w:rPr>
        <w:t>Семенюта О.Г.</w:t>
      </w:r>
      <w:r w:rsidRPr="00AF30BB">
        <w:rPr>
          <w:rFonts w:ascii="Times New Roman" w:eastAsia="Calibri" w:hAnsi="Times New Roman" w:cs="Times New Roman"/>
          <w:sz w:val="24"/>
          <w:szCs w:val="24"/>
        </w:rPr>
        <w:tab/>
        <w:t>Экологический банкинг как новая парадигма банковского дела</w:t>
      </w:r>
      <w:r w:rsidRPr="00AF30BB">
        <w:rPr>
          <w:rFonts w:ascii="Times New Roman" w:eastAsia="Calibri" w:hAnsi="Times New Roman" w:cs="Times New Roman"/>
          <w:sz w:val="24"/>
          <w:szCs w:val="24"/>
        </w:rPr>
        <w:tab/>
        <w:t xml:space="preserve"> Материалы международной научно-практической конференция «Россия и Евросоюз: пути развития и перспективы», 17-18 ноября 2016 г. – Ростов-на-Дону </w:t>
      </w:r>
      <w:r w:rsidRPr="00AF30BB">
        <w:rPr>
          <w:rFonts w:ascii="Times New Roman" w:eastAsia="Calibri" w:hAnsi="Times New Roman" w:cs="Times New Roman"/>
          <w:sz w:val="24"/>
          <w:szCs w:val="24"/>
        </w:rPr>
        <w:tab/>
        <w:t>Издательско-олиграфический комплекс РГЭУ (РИНХ), 2016- 438 с.</w:t>
      </w:r>
    </w:p>
    <w:p w:rsidR="00AF30BB" w:rsidRPr="00AF30BB" w:rsidRDefault="00AF30BB" w:rsidP="00AF30BB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0BB">
        <w:rPr>
          <w:rFonts w:ascii="Times New Roman" w:eastAsia="Calibri" w:hAnsi="Times New Roman" w:cs="Times New Roman"/>
          <w:sz w:val="24"/>
          <w:szCs w:val="24"/>
        </w:rPr>
        <w:t>Семенюта О.Г., Хазуева Ю.А.</w:t>
      </w:r>
      <w:r w:rsidRPr="00AF30BB">
        <w:rPr>
          <w:rFonts w:ascii="Times New Roman" w:eastAsia="Calibri" w:hAnsi="Times New Roman" w:cs="Times New Roman"/>
          <w:sz w:val="24"/>
          <w:szCs w:val="24"/>
        </w:rPr>
        <w:tab/>
        <w:t>Разработка стандартов образовательного кредита</w:t>
      </w:r>
      <w:r w:rsidRPr="00AF30BB">
        <w:rPr>
          <w:rFonts w:ascii="Times New Roman" w:eastAsia="Calibri" w:hAnsi="Times New Roman" w:cs="Times New Roman"/>
          <w:sz w:val="24"/>
          <w:szCs w:val="24"/>
        </w:rPr>
        <w:tab/>
        <w:t xml:space="preserve">Денежное обращение, кредит, банки и другие финансовые посредники в трансформационной экономике. Сборник научных статей. Выпуск УШ/ под ред д.э.н., проф. Парусимовой Н.И.- </w:t>
      </w:r>
      <w:r w:rsidRPr="00AF30BB">
        <w:rPr>
          <w:rFonts w:ascii="Times New Roman" w:eastAsia="Calibri" w:hAnsi="Times New Roman" w:cs="Times New Roman"/>
          <w:sz w:val="24"/>
          <w:szCs w:val="24"/>
        </w:rPr>
        <w:tab/>
        <w:t>Оренбург: ООО ИПК «Университет». 2016 – С.188-192</w:t>
      </w:r>
    </w:p>
    <w:p w:rsidR="00AF30BB" w:rsidRPr="00AF30BB" w:rsidRDefault="00AF30BB" w:rsidP="00AF30BB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0BB">
        <w:rPr>
          <w:rFonts w:ascii="Times New Roman" w:eastAsia="Calibri" w:hAnsi="Times New Roman" w:cs="Times New Roman"/>
          <w:sz w:val="24"/>
          <w:szCs w:val="24"/>
        </w:rPr>
        <w:t xml:space="preserve">Соколова Е.М., Виноградова Е.В. </w:t>
      </w:r>
      <w:r w:rsidRPr="00AF30BB">
        <w:rPr>
          <w:rFonts w:ascii="Times New Roman" w:eastAsia="Calibri" w:hAnsi="Times New Roman" w:cs="Times New Roman"/>
          <w:sz w:val="24"/>
          <w:szCs w:val="24"/>
        </w:rPr>
        <w:tab/>
        <w:t>К вопросу об идентификации факторов банковского кредитования малого бизнеса</w:t>
      </w:r>
      <w:r w:rsidRPr="00AF30BB">
        <w:rPr>
          <w:rFonts w:ascii="Times New Roman" w:eastAsia="Calibri" w:hAnsi="Times New Roman" w:cs="Times New Roman"/>
          <w:sz w:val="24"/>
          <w:szCs w:val="24"/>
        </w:rPr>
        <w:tab/>
        <w:t>В сборнике: Трансформация финансово-кредитных отношений в условиях финансовой глобализации материалы международной научно- практической интернет-конференции</w:t>
      </w:r>
      <w:r w:rsidRPr="00AF30BB">
        <w:rPr>
          <w:rFonts w:ascii="Times New Roman" w:eastAsia="Calibri" w:hAnsi="Times New Roman" w:cs="Times New Roman"/>
          <w:sz w:val="24"/>
          <w:szCs w:val="24"/>
        </w:rPr>
        <w:tab/>
        <w:t xml:space="preserve"> 2016. С. 24-29</w:t>
      </w:r>
    </w:p>
    <w:p w:rsidR="00AF30BB" w:rsidRPr="00AF30BB" w:rsidRDefault="00AF30BB" w:rsidP="00AF30BB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0BB">
        <w:rPr>
          <w:rFonts w:ascii="Times New Roman" w:eastAsia="Calibri" w:hAnsi="Times New Roman" w:cs="Times New Roman"/>
          <w:sz w:val="24"/>
          <w:szCs w:val="24"/>
        </w:rPr>
        <w:t xml:space="preserve">Соколова Е.М, Богданова А.А. </w:t>
      </w:r>
      <w:r w:rsidRPr="00AF30BB">
        <w:rPr>
          <w:rFonts w:ascii="Times New Roman" w:eastAsia="Calibri" w:hAnsi="Times New Roman" w:cs="Times New Roman"/>
          <w:sz w:val="24"/>
          <w:szCs w:val="24"/>
        </w:rPr>
        <w:tab/>
        <w:t>Перспективы развития банковского регулирования и надзора в РФ с учетом международных стандартов</w:t>
      </w:r>
      <w:r w:rsidRPr="00AF30BB">
        <w:rPr>
          <w:rFonts w:ascii="Times New Roman" w:eastAsia="Calibri" w:hAnsi="Times New Roman" w:cs="Times New Roman"/>
          <w:sz w:val="24"/>
          <w:szCs w:val="24"/>
        </w:rPr>
        <w:tab/>
        <w:t>Рыночная экономика и финансово-кредитные отношения. Ученые записки</w:t>
      </w:r>
      <w:r w:rsidRPr="00AF30BB">
        <w:rPr>
          <w:rFonts w:ascii="Times New Roman" w:eastAsia="Calibri" w:hAnsi="Times New Roman" w:cs="Times New Roman"/>
          <w:sz w:val="24"/>
          <w:szCs w:val="24"/>
        </w:rPr>
        <w:tab/>
        <w:t>2016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30BB">
        <w:rPr>
          <w:rFonts w:ascii="Times New Roman" w:eastAsia="Calibri" w:hAnsi="Times New Roman" w:cs="Times New Roman"/>
          <w:sz w:val="24"/>
          <w:szCs w:val="24"/>
        </w:rPr>
        <w:t>вып.22</w:t>
      </w:r>
    </w:p>
    <w:p w:rsidR="008F1621" w:rsidRDefault="008F1621"/>
    <w:p w:rsidR="005C6CC1" w:rsidRPr="005C6CC1" w:rsidRDefault="005C6CC1" w:rsidP="00D862A6">
      <w:pPr>
        <w:numPr>
          <w:ilvl w:val="1"/>
          <w:numId w:val="25"/>
        </w:numPr>
        <w:spacing w:line="360" w:lineRule="auto"/>
        <w:ind w:left="0" w:firstLine="0"/>
        <w:jc w:val="center"/>
        <w:rPr>
          <w:b/>
        </w:rPr>
      </w:pPr>
      <w:r>
        <w:rPr>
          <w:b/>
        </w:rPr>
        <w:t>Патенты</w:t>
      </w:r>
    </w:p>
    <w:p w:rsidR="005C6CC1" w:rsidRPr="005C6CC1" w:rsidRDefault="005C6CC1" w:rsidP="00AF312C">
      <w:pPr>
        <w:pStyle w:val="a6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</w:rPr>
      </w:pPr>
      <w:r w:rsidRPr="005C6CC1">
        <w:rPr>
          <w:rFonts w:ascii="Times New Roman" w:eastAsia="Calibri" w:hAnsi="Times New Roman" w:cs="Times New Roman"/>
        </w:rPr>
        <w:t>Одним из результатов исследования стала разработанная магистрантом  Корсуновой Н.Н. программа ЭВМ «Программа управления роботом-консультантом для оказания услуг корпоративным клиентам банка», которая была  зарегистрирована в Роспатенте, что подтверждено свидетельством №</w:t>
      </w:r>
      <w:r w:rsidRPr="005C6CC1">
        <w:rPr>
          <w:rFonts w:ascii="Times New Roman" w:eastAsia="Calibri" w:hAnsi="Times New Roman" w:cs="Times New Roman"/>
          <w:sz w:val="24"/>
          <w:szCs w:val="24"/>
        </w:rPr>
        <w:t xml:space="preserve">2019616884 </w:t>
      </w:r>
      <w:r w:rsidRPr="005C6CC1">
        <w:rPr>
          <w:rFonts w:ascii="Times New Roman" w:eastAsia="Calibri" w:hAnsi="Times New Roman" w:cs="Times New Roman"/>
        </w:rPr>
        <w:t>о государственной регистрации программы для ЭВМ (дата регистрации - 30.05.2019 г.).</w:t>
      </w:r>
    </w:p>
    <w:p w:rsidR="005C6CC1" w:rsidRPr="00AF312C" w:rsidRDefault="005C6CC1" w:rsidP="00AF312C">
      <w:pPr>
        <w:pStyle w:val="a6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CC1">
        <w:rPr>
          <w:rFonts w:ascii="Times New Roman" w:eastAsia="Calibri" w:hAnsi="Times New Roman" w:cs="Times New Roman"/>
          <w:sz w:val="24"/>
          <w:szCs w:val="24"/>
        </w:rPr>
        <w:t>Свидетельство «Центра сертификации продукции, услуг в области технико-экономических и социальных систем и процедуры оценки соответствия уровням знаний и компетенции» о регистрации электронного информационного ресурса «0217 от 17.06.20129г. Наименование электронного ресурса: «Человекоподобный робот-консультант AELOS для клиентов российских банков, управляемый в программной среде ARDUINO 1.8.9, с использованием языков программирования Питон и JavaScript». Разработчик – Корсунова Надежда Николаевна.</w:t>
      </w:r>
    </w:p>
    <w:sectPr w:rsidR="005C6CC1" w:rsidRPr="00AF312C" w:rsidSect="0014739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B69"/>
    <w:multiLevelType w:val="hybridMultilevel"/>
    <w:tmpl w:val="236C5644"/>
    <w:styleLink w:val="1"/>
    <w:lvl w:ilvl="0" w:tplc="DD745A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2E18F4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6A4EC4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C0DFC8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8AC3C4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AAAAA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FAC7E6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508AB4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16FE6E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DC655C"/>
    <w:multiLevelType w:val="hybridMultilevel"/>
    <w:tmpl w:val="8CAAD0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771172"/>
    <w:multiLevelType w:val="hybridMultilevel"/>
    <w:tmpl w:val="9D38F57E"/>
    <w:lvl w:ilvl="0" w:tplc="6C6AA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12E1"/>
    <w:multiLevelType w:val="hybridMultilevel"/>
    <w:tmpl w:val="9D38F57E"/>
    <w:lvl w:ilvl="0" w:tplc="6C6AA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3127E"/>
    <w:multiLevelType w:val="hybridMultilevel"/>
    <w:tmpl w:val="9D38F57E"/>
    <w:lvl w:ilvl="0" w:tplc="6C6AA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53DB"/>
    <w:multiLevelType w:val="hybridMultilevel"/>
    <w:tmpl w:val="91E0ABB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F227D5"/>
    <w:multiLevelType w:val="hybridMultilevel"/>
    <w:tmpl w:val="9D38F57E"/>
    <w:lvl w:ilvl="0" w:tplc="6C6AA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E19F9"/>
    <w:multiLevelType w:val="multilevel"/>
    <w:tmpl w:val="30B861F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lvlText w:val="%1.%2."/>
      <w:lvlJc w:val="left"/>
      <w:pPr>
        <w:ind w:left="1484" w:hanging="48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  <w:i w:val="0"/>
      </w:rPr>
    </w:lvl>
  </w:abstractNum>
  <w:abstractNum w:abstractNumId="8">
    <w:nsid w:val="1FE01D53"/>
    <w:multiLevelType w:val="hybridMultilevel"/>
    <w:tmpl w:val="5A4A459E"/>
    <w:lvl w:ilvl="0" w:tplc="998636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73D65"/>
    <w:multiLevelType w:val="hybridMultilevel"/>
    <w:tmpl w:val="3124B776"/>
    <w:lvl w:ilvl="0" w:tplc="AE0CA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B7A5C"/>
    <w:multiLevelType w:val="hybridMultilevel"/>
    <w:tmpl w:val="F3A24004"/>
    <w:lvl w:ilvl="0" w:tplc="6C6AA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10586"/>
    <w:multiLevelType w:val="multilevel"/>
    <w:tmpl w:val="30B861F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lvlText w:val="%1.%2."/>
      <w:lvlJc w:val="left"/>
      <w:pPr>
        <w:ind w:left="1484" w:hanging="48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  <w:i w:val="0"/>
      </w:rPr>
    </w:lvl>
  </w:abstractNum>
  <w:abstractNum w:abstractNumId="12">
    <w:nsid w:val="2F7437CB"/>
    <w:multiLevelType w:val="hybridMultilevel"/>
    <w:tmpl w:val="236C5644"/>
    <w:numStyleLink w:val="1"/>
  </w:abstractNum>
  <w:abstractNum w:abstractNumId="13">
    <w:nsid w:val="31A54E90"/>
    <w:multiLevelType w:val="hybridMultilevel"/>
    <w:tmpl w:val="78FCD406"/>
    <w:numStyleLink w:val="2"/>
  </w:abstractNum>
  <w:abstractNum w:abstractNumId="14">
    <w:nsid w:val="3C3C1160"/>
    <w:multiLevelType w:val="hybridMultilevel"/>
    <w:tmpl w:val="A0ECEBE8"/>
    <w:lvl w:ilvl="0" w:tplc="D14ABC2C">
      <w:start w:val="2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 w:tplc="65805CFA">
      <w:numFmt w:val="none"/>
      <w:lvlText w:val=""/>
      <w:lvlJc w:val="left"/>
      <w:pPr>
        <w:tabs>
          <w:tab w:val="num" w:pos="-566"/>
        </w:tabs>
      </w:pPr>
    </w:lvl>
    <w:lvl w:ilvl="2" w:tplc="46E8991C">
      <w:numFmt w:val="none"/>
      <w:lvlText w:val=""/>
      <w:lvlJc w:val="left"/>
      <w:pPr>
        <w:tabs>
          <w:tab w:val="num" w:pos="-566"/>
        </w:tabs>
      </w:pPr>
    </w:lvl>
    <w:lvl w:ilvl="3" w:tplc="31B0A826">
      <w:numFmt w:val="none"/>
      <w:lvlText w:val=""/>
      <w:lvlJc w:val="left"/>
      <w:pPr>
        <w:tabs>
          <w:tab w:val="num" w:pos="-566"/>
        </w:tabs>
      </w:pPr>
    </w:lvl>
    <w:lvl w:ilvl="4" w:tplc="617C609E">
      <w:numFmt w:val="none"/>
      <w:lvlText w:val=""/>
      <w:lvlJc w:val="left"/>
      <w:pPr>
        <w:tabs>
          <w:tab w:val="num" w:pos="-566"/>
        </w:tabs>
      </w:pPr>
    </w:lvl>
    <w:lvl w:ilvl="5" w:tplc="0E820136">
      <w:numFmt w:val="none"/>
      <w:lvlText w:val=""/>
      <w:lvlJc w:val="left"/>
      <w:pPr>
        <w:tabs>
          <w:tab w:val="num" w:pos="-566"/>
        </w:tabs>
      </w:pPr>
    </w:lvl>
    <w:lvl w:ilvl="6" w:tplc="DCF07F9C">
      <w:numFmt w:val="none"/>
      <w:lvlText w:val=""/>
      <w:lvlJc w:val="left"/>
      <w:pPr>
        <w:tabs>
          <w:tab w:val="num" w:pos="-566"/>
        </w:tabs>
      </w:pPr>
    </w:lvl>
    <w:lvl w:ilvl="7" w:tplc="059688A8">
      <w:numFmt w:val="none"/>
      <w:lvlText w:val=""/>
      <w:lvlJc w:val="left"/>
      <w:pPr>
        <w:tabs>
          <w:tab w:val="num" w:pos="-566"/>
        </w:tabs>
      </w:pPr>
    </w:lvl>
    <w:lvl w:ilvl="8" w:tplc="230023AE">
      <w:numFmt w:val="none"/>
      <w:lvlText w:val=""/>
      <w:lvlJc w:val="left"/>
      <w:pPr>
        <w:tabs>
          <w:tab w:val="num" w:pos="-566"/>
        </w:tabs>
      </w:pPr>
    </w:lvl>
  </w:abstractNum>
  <w:abstractNum w:abstractNumId="15">
    <w:nsid w:val="3C497099"/>
    <w:multiLevelType w:val="hybridMultilevel"/>
    <w:tmpl w:val="C9EE5B10"/>
    <w:lvl w:ilvl="0" w:tplc="EE6EB2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D01F6"/>
    <w:multiLevelType w:val="multilevel"/>
    <w:tmpl w:val="30B861F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lvlText w:val="%1.%2."/>
      <w:lvlJc w:val="left"/>
      <w:pPr>
        <w:ind w:left="1484" w:hanging="48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  <w:i w:val="0"/>
      </w:rPr>
    </w:lvl>
  </w:abstractNum>
  <w:abstractNum w:abstractNumId="17">
    <w:nsid w:val="4335066F"/>
    <w:multiLevelType w:val="hybridMultilevel"/>
    <w:tmpl w:val="FC143624"/>
    <w:lvl w:ilvl="0" w:tplc="AE0CA7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E54F2D"/>
    <w:multiLevelType w:val="hybridMultilevel"/>
    <w:tmpl w:val="78FCD406"/>
    <w:styleLink w:val="2"/>
    <w:lvl w:ilvl="0" w:tplc="96720E70">
      <w:start w:val="1"/>
      <w:numFmt w:val="decimal"/>
      <w:suff w:val="nothing"/>
      <w:lvlText w:val="%1."/>
      <w:lvlJc w:val="left"/>
      <w:pPr>
        <w:tabs>
          <w:tab w:val="left" w:pos="502"/>
          <w:tab w:val="left" w:pos="720"/>
        </w:tabs>
        <w:ind w:left="142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22CE6">
      <w:start w:val="1"/>
      <w:numFmt w:val="decimal"/>
      <w:suff w:val="nothing"/>
      <w:lvlText w:val="%2."/>
      <w:lvlJc w:val="left"/>
      <w:pPr>
        <w:tabs>
          <w:tab w:val="left" w:pos="502"/>
          <w:tab w:val="left" w:pos="720"/>
        </w:tabs>
        <w:ind w:left="862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9C0846">
      <w:start w:val="1"/>
      <w:numFmt w:val="decimal"/>
      <w:suff w:val="nothing"/>
      <w:lvlText w:val="%3."/>
      <w:lvlJc w:val="left"/>
      <w:pPr>
        <w:tabs>
          <w:tab w:val="left" w:pos="502"/>
          <w:tab w:val="left" w:pos="720"/>
        </w:tabs>
        <w:ind w:left="1582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DAC6DC">
      <w:start w:val="1"/>
      <w:numFmt w:val="decimal"/>
      <w:suff w:val="nothing"/>
      <w:lvlText w:val="%4."/>
      <w:lvlJc w:val="left"/>
      <w:pPr>
        <w:tabs>
          <w:tab w:val="left" w:pos="502"/>
          <w:tab w:val="left" w:pos="720"/>
        </w:tabs>
        <w:ind w:left="2302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9EA404">
      <w:start w:val="1"/>
      <w:numFmt w:val="decimal"/>
      <w:suff w:val="nothing"/>
      <w:lvlText w:val="%5."/>
      <w:lvlJc w:val="left"/>
      <w:pPr>
        <w:tabs>
          <w:tab w:val="left" w:pos="502"/>
          <w:tab w:val="left" w:pos="720"/>
        </w:tabs>
        <w:ind w:left="3022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E8FED6">
      <w:start w:val="1"/>
      <w:numFmt w:val="decimal"/>
      <w:suff w:val="nothing"/>
      <w:lvlText w:val="%6."/>
      <w:lvlJc w:val="left"/>
      <w:pPr>
        <w:tabs>
          <w:tab w:val="left" w:pos="502"/>
          <w:tab w:val="left" w:pos="720"/>
        </w:tabs>
        <w:ind w:left="3742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6E7148">
      <w:start w:val="1"/>
      <w:numFmt w:val="decimal"/>
      <w:suff w:val="nothing"/>
      <w:lvlText w:val="%7."/>
      <w:lvlJc w:val="left"/>
      <w:pPr>
        <w:tabs>
          <w:tab w:val="left" w:pos="502"/>
          <w:tab w:val="left" w:pos="720"/>
        </w:tabs>
        <w:ind w:left="4462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066104">
      <w:start w:val="1"/>
      <w:numFmt w:val="decimal"/>
      <w:suff w:val="nothing"/>
      <w:lvlText w:val="%8."/>
      <w:lvlJc w:val="left"/>
      <w:pPr>
        <w:tabs>
          <w:tab w:val="left" w:pos="502"/>
          <w:tab w:val="left" w:pos="720"/>
        </w:tabs>
        <w:ind w:left="5182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D218F0">
      <w:start w:val="1"/>
      <w:numFmt w:val="decimal"/>
      <w:suff w:val="nothing"/>
      <w:lvlText w:val="%9."/>
      <w:lvlJc w:val="left"/>
      <w:pPr>
        <w:tabs>
          <w:tab w:val="left" w:pos="502"/>
          <w:tab w:val="left" w:pos="720"/>
        </w:tabs>
        <w:ind w:left="5902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5F14910"/>
    <w:multiLevelType w:val="multilevel"/>
    <w:tmpl w:val="7AE4FA5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0">
    <w:nsid w:val="57E419A3"/>
    <w:multiLevelType w:val="hybridMultilevel"/>
    <w:tmpl w:val="96022E54"/>
    <w:lvl w:ilvl="0" w:tplc="AE0CA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656BD"/>
    <w:multiLevelType w:val="hybridMultilevel"/>
    <w:tmpl w:val="83C45CD6"/>
    <w:lvl w:ilvl="0" w:tplc="A9C0D7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3D1F5D"/>
    <w:multiLevelType w:val="hybridMultilevel"/>
    <w:tmpl w:val="D644885A"/>
    <w:lvl w:ilvl="0" w:tplc="148C9C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3562A9"/>
    <w:multiLevelType w:val="hybridMultilevel"/>
    <w:tmpl w:val="533A40D6"/>
    <w:lvl w:ilvl="0" w:tplc="2620FC1C">
      <w:start w:val="20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70733336"/>
    <w:multiLevelType w:val="hybridMultilevel"/>
    <w:tmpl w:val="C9EE5B10"/>
    <w:lvl w:ilvl="0" w:tplc="EE6EB2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B6ECF"/>
    <w:multiLevelType w:val="hybridMultilevel"/>
    <w:tmpl w:val="A3103544"/>
    <w:lvl w:ilvl="0" w:tplc="B156B0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24"/>
  </w:num>
  <w:num w:numId="5">
    <w:abstractNumId w:val="8"/>
  </w:num>
  <w:num w:numId="6">
    <w:abstractNumId w:val="21"/>
  </w:num>
  <w:num w:numId="7">
    <w:abstractNumId w:val="6"/>
  </w:num>
  <w:num w:numId="8">
    <w:abstractNumId w:val="14"/>
  </w:num>
  <w:num w:numId="9">
    <w:abstractNumId w:val="25"/>
  </w:num>
  <w:num w:numId="10">
    <w:abstractNumId w:val="0"/>
  </w:num>
  <w:num w:numId="11">
    <w:abstractNumId w:val="18"/>
  </w:num>
  <w:num w:numId="12">
    <w:abstractNumId w:val="13"/>
    <w:lvlOverride w:ilvl="0">
      <w:startOverride w:val="2"/>
    </w:lvlOverride>
  </w:num>
  <w:num w:numId="13">
    <w:abstractNumId w:val="9"/>
  </w:num>
  <w:num w:numId="14">
    <w:abstractNumId w:val="12"/>
  </w:num>
  <w:num w:numId="15">
    <w:abstractNumId w:val="20"/>
  </w:num>
  <w:num w:numId="16">
    <w:abstractNumId w:val="17"/>
  </w:num>
  <w:num w:numId="17">
    <w:abstractNumId w:val="5"/>
  </w:num>
  <w:num w:numId="18">
    <w:abstractNumId w:val="19"/>
  </w:num>
  <w:num w:numId="19">
    <w:abstractNumId w:val="15"/>
  </w:num>
  <w:num w:numId="20">
    <w:abstractNumId w:val="4"/>
  </w:num>
  <w:num w:numId="21">
    <w:abstractNumId w:val="23"/>
  </w:num>
  <w:num w:numId="22">
    <w:abstractNumId w:val="1"/>
  </w:num>
  <w:num w:numId="23">
    <w:abstractNumId w:val="10"/>
  </w:num>
  <w:num w:numId="24">
    <w:abstractNumId w:val="22"/>
  </w:num>
  <w:num w:numId="25">
    <w:abstractNumId w:val="1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7391"/>
    <w:rsid w:val="0000548B"/>
    <w:rsid w:val="000E1171"/>
    <w:rsid w:val="000F197A"/>
    <w:rsid w:val="00147391"/>
    <w:rsid w:val="001B71B6"/>
    <w:rsid w:val="001F7437"/>
    <w:rsid w:val="00214CE9"/>
    <w:rsid w:val="003048C5"/>
    <w:rsid w:val="003A3054"/>
    <w:rsid w:val="00421AC7"/>
    <w:rsid w:val="00556215"/>
    <w:rsid w:val="005C5D87"/>
    <w:rsid w:val="005C6CC1"/>
    <w:rsid w:val="00652955"/>
    <w:rsid w:val="006E5CD0"/>
    <w:rsid w:val="00761243"/>
    <w:rsid w:val="007D3EA8"/>
    <w:rsid w:val="007E6CCC"/>
    <w:rsid w:val="00865A75"/>
    <w:rsid w:val="008F1621"/>
    <w:rsid w:val="00910AA4"/>
    <w:rsid w:val="00951267"/>
    <w:rsid w:val="009A298B"/>
    <w:rsid w:val="009D54FD"/>
    <w:rsid w:val="00A8086A"/>
    <w:rsid w:val="00A82025"/>
    <w:rsid w:val="00AD19B1"/>
    <w:rsid w:val="00AF30BB"/>
    <w:rsid w:val="00AF312C"/>
    <w:rsid w:val="00B60C98"/>
    <w:rsid w:val="00B62E6F"/>
    <w:rsid w:val="00C40A80"/>
    <w:rsid w:val="00CD55C2"/>
    <w:rsid w:val="00CF4416"/>
    <w:rsid w:val="00D862A6"/>
    <w:rsid w:val="00DB5E70"/>
    <w:rsid w:val="00DC2E34"/>
    <w:rsid w:val="00E516FE"/>
    <w:rsid w:val="00EA745B"/>
    <w:rsid w:val="00F02F85"/>
    <w:rsid w:val="00FA3799"/>
    <w:rsid w:val="00FB278F"/>
    <w:rsid w:val="00FC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C5"/>
    <w:rPr>
      <w:sz w:val="24"/>
      <w:szCs w:val="24"/>
    </w:rPr>
  </w:style>
  <w:style w:type="paragraph" w:styleId="10">
    <w:name w:val="heading 1"/>
    <w:basedOn w:val="a"/>
    <w:next w:val="a"/>
    <w:link w:val="11"/>
    <w:autoRedefine/>
    <w:uiPriority w:val="9"/>
    <w:qFormat/>
    <w:rsid w:val="003048C5"/>
    <w:pPr>
      <w:keepNext/>
      <w:suppressAutoHyphens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048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3048C5"/>
    <w:rPr>
      <w:rFonts w:cs="Times New Roman"/>
      <w:b/>
      <w:bCs/>
    </w:rPr>
  </w:style>
  <w:style w:type="paragraph" w:styleId="a4">
    <w:name w:val="Title"/>
    <w:basedOn w:val="a"/>
    <w:link w:val="a5"/>
    <w:qFormat/>
    <w:rsid w:val="00CD55C2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CD55C2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8F16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Текстовая часть табл"/>
    <w:basedOn w:val="a"/>
    <w:link w:val="a8"/>
    <w:uiPriority w:val="99"/>
    <w:rsid w:val="008F1621"/>
    <w:pPr>
      <w:ind w:left="57"/>
    </w:pPr>
    <w:rPr>
      <w:rFonts w:ascii="Arial" w:hAnsi="Arial" w:cs="Arial"/>
      <w:sz w:val="20"/>
      <w:szCs w:val="20"/>
    </w:rPr>
  </w:style>
  <w:style w:type="character" w:customStyle="1" w:styleId="a8">
    <w:name w:val="Текстовая часть табл Знак"/>
    <w:link w:val="a7"/>
    <w:uiPriority w:val="99"/>
    <w:locked/>
    <w:rsid w:val="008F1621"/>
    <w:rPr>
      <w:rFonts w:ascii="Arial" w:hAnsi="Arial" w:cs="Arial"/>
    </w:rPr>
  </w:style>
  <w:style w:type="numbering" w:customStyle="1" w:styleId="1">
    <w:name w:val="Импортированный стиль 1"/>
    <w:rsid w:val="00214CE9"/>
    <w:pPr>
      <w:numPr>
        <w:numId w:val="10"/>
      </w:numPr>
    </w:pPr>
  </w:style>
  <w:style w:type="numbering" w:customStyle="1" w:styleId="2">
    <w:name w:val="Импортированный стиль 2"/>
    <w:rsid w:val="00214CE9"/>
    <w:pPr>
      <w:numPr>
        <w:numId w:val="11"/>
      </w:numPr>
    </w:pPr>
  </w:style>
  <w:style w:type="character" w:customStyle="1" w:styleId="m5199530788716631525bumpedfont15">
    <w:name w:val="m_5199530788716631525bumpedfont15"/>
    <w:basedOn w:val="a0"/>
    <w:rsid w:val="005C6CC1"/>
  </w:style>
  <w:style w:type="character" w:styleId="a9">
    <w:name w:val="Emphasis"/>
    <w:uiPriority w:val="20"/>
    <w:qFormat/>
    <w:rsid w:val="003A3054"/>
    <w:rPr>
      <w:i/>
      <w:iCs/>
    </w:rPr>
  </w:style>
  <w:style w:type="character" w:customStyle="1" w:styleId="shorttextmailrucssattributepostfix">
    <w:name w:val="shorttext_mailru_css_attribute_postfix"/>
    <w:rsid w:val="003A3054"/>
  </w:style>
  <w:style w:type="paragraph" w:styleId="aa">
    <w:name w:val="Normal (Web)"/>
    <w:basedOn w:val="a"/>
    <w:uiPriority w:val="99"/>
    <w:unhideWhenUsed/>
    <w:rsid w:val="000E1171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0E1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1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contents.asp?id=44083993&amp;selid=44084011" TargetMode="External"/><Relationship Id="rId18" Type="http://schemas.openxmlformats.org/officeDocument/2006/relationships/hyperlink" Target="https://www.elibrary.ru/contents.asp?id=43849128" TargetMode="External"/><Relationship Id="rId26" Type="http://schemas.openxmlformats.org/officeDocument/2006/relationships/hyperlink" Target="https://www.elibrary.ru/contents.asp?id=41587693" TargetMode="External"/><Relationship Id="rId39" Type="http://schemas.openxmlformats.org/officeDocument/2006/relationships/hyperlink" Target="https://elibrary.ru/item.asp?id=39272822" TargetMode="External"/><Relationship Id="rId21" Type="http://schemas.openxmlformats.org/officeDocument/2006/relationships/hyperlink" Target="https://www.elibrary.ru/contents.asp?id=43844311&amp;selid=43844314" TargetMode="External"/><Relationship Id="rId34" Type="http://schemas.openxmlformats.org/officeDocument/2006/relationships/hyperlink" Target="https://www.elibrary.ru/contents.asp?id=43851927&amp;selid=43851929" TargetMode="External"/><Relationship Id="rId42" Type="http://schemas.openxmlformats.org/officeDocument/2006/relationships/hyperlink" Target="https://elibrary.ru/contents.asp?issueid=2194052&amp;selid=32537122" TargetMode="External"/><Relationship Id="rId47" Type="http://schemas.openxmlformats.org/officeDocument/2006/relationships/hyperlink" Target="https://elibrary.ru/contents.asp?issueid=2194052" TargetMode="External"/><Relationship Id="rId50" Type="http://schemas.openxmlformats.org/officeDocument/2006/relationships/hyperlink" Target="https://elibrary.ru/contents.asp?issueid=2194052&amp;selid=32537122" TargetMode="External"/><Relationship Id="rId55" Type="http://schemas.openxmlformats.org/officeDocument/2006/relationships/image" Target="media/image1.png"/><Relationship Id="rId7" Type="http://schemas.openxmlformats.org/officeDocument/2006/relationships/hyperlink" Target="https://ijeba.com/journal/250" TargetMode="External"/><Relationship Id="rId12" Type="http://schemas.openxmlformats.org/officeDocument/2006/relationships/hyperlink" Target="https://www.elibrary.ru/contents.asp?id=44083993" TargetMode="External"/><Relationship Id="rId17" Type="http://schemas.openxmlformats.org/officeDocument/2006/relationships/hyperlink" Target="https://www.elibrary.ru/contents.asp?id=44083993&amp;selid=44084014" TargetMode="External"/><Relationship Id="rId25" Type="http://schemas.openxmlformats.org/officeDocument/2006/relationships/hyperlink" Target="https://www.elibrary.ru/contents.asp?id=41587693&amp;selid=41587729" TargetMode="External"/><Relationship Id="rId33" Type="http://schemas.openxmlformats.org/officeDocument/2006/relationships/hyperlink" Target="https://www.elibrary.ru/contents.asp?id=43851927" TargetMode="External"/><Relationship Id="rId38" Type="http://schemas.openxmlformats.org/officeDocument/2006/relationships/hyperlink" Target="https://www.elibrary.ru/contents.asp?id=42911882&amp;selid=42911921" TargetMode="External"/><Relationship Id="rId46" Type="http://schemas.openxmlformats.org/officeDocument/2006/relationships/hyperlink" Target="https://elibrary.ru/contents.asp?issueid=2194052&amp;selid=32537122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library.ru/contents.asp?id=44083993" TargetMode="External"/><Relationship Id="rId20" Type="http://schemas.openxmlformats.org/officeDocument/2006/relationships/hyperlink" Target="https://www.elibrary.ru/contents.asp?id=43844311" TargetMode="External"/><Relationship Id="rId29" Type="http://schemas.openxmlformats.org/officeDocument/2006/relationships/hyperlink" Target="https://www.elibrary.ru/contents.asp?id=41587693&amp;selid=41587731" TargetMode="External"/><Relationship Id="rId41" Type="http://schemas.openxmlformats.org/officeDocument/2006/relationships/hyperlink" Target="https://elibrary.ru/contents.asp?issueid=2194052" TargetMode="External"/><Relationship Id="rId54" Type="http://schemas.openxmlformats.org/officeDocument/2006/relationships/hyperlink" Target="https://elibrary.ru/contents.asp?issueid=2194052&amp;selid=3253712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ias.rfbr.ru/index.php" TargetMode="External"/><Relationship Id="rId11" Type="http://schemas.openxmlformats.org/officeDocument/2006/relationships/hyperlink" Target="https://www.elibrary.ru/contents.asp?id=43921066&amp;selid=43921074" TargetMode="External"/><Relationship Id="rId24" Type="http://schemas.openxmlformats.org/officeDocument/2006/relationships/hyperlink" Target="https://www.elibrary.ru/contents.asp?id=41587693" TargetMode="External"/><Relationship Id="rId32" Type="http://schemas.openxmlformats.org/officeDocument/2006/relationships/hyperlink" Target="https://www.elibrary.ru/contents.asp?id=43033185&amp;selid=43033256" TargetMode="External"/><Relationship Id="rId37" Type="http://schemas.openxmlformats.org/officeDocument/2006/relationships/hyperlink" Target="https://www.elibrary.ru/contents.asp?id=42911882" TargetMode="External"/><Relationship Id="rId40" Type="http://schemas.openxmlformats.org/officeDocument/2006/relationships/hyperlink" Target="https://elibrary.ru/item.asp?id=38418129" TargetMode="External"/><Relationship Id="rId45" Type="http://schemas.openxmlformats.org/officeDocument/2006/relationships/hyperlink" Target="https://elibrary.ru/contents.asp?issueid=2194052" TargetMode="External"/><Relationship Id="rId53" Type="http://schemas.openxmlformats.org/officeDocument/2006/relationships/hyperlink" Target="https://elibrary.ru/contents.asp?issueid=2194052" TargetMode="External"/><Relationship Id="rId58" Type="http://schemas.openxmlformats.org/officeDocument/2006/relationships/hyperlink" Target="https://elibrary.ru/item.asp?id=291450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contents.asp?id=43849128&amp;selid=43849136" TargetMode="External"/><Relationship Id="rId23" Type="http://schemas.openxmlformats.org/officeDocument/2006/relationships/hyperlink" Target="https://www.elibrary.ru/contents.asp?id=43033185&amp;selid=43033252" TargetMode="External"/><Relationship Id="rId28" Type="http://schemas.openxmlformats.org/officeDocument/2006/relationships/hyperlink" Target="https://www.elibrary.ru/contents.asp?id=41587693" TargetMode="External"/><Relationship Id="rId36" Type="http://schemas.openxmlformats.org/officeDocument/2006/relationships/hyperlink" Target="https://www.elibrary.ru/contents.asp?id=42911882&amp;selid=42911919" TargetMode="External"/><Relationship Id="rId49" Type="http://schemas.openxmlformats.org/officeDocument/2006/relationships/hyperlink" Target="https://elibrary.ru/contents.asp?issueid=2194052" TargetMode="External"/><Relationship Id="rId57" Type="http://schemas.openxmlformats.org/officeDocument/2006/relationships/hyperlink" Target="https://elibrary.ru/item.asp?id=29145073" TargetMode="External"/><Relationship Id="rId10" Type="http://schemas.openxmlformats.org/officeDocument/2006/relationships/hyperlink" Target="https://www.elibrary.ru/contents.asp?id=43921066" TargetMode="External"/><Relationship Id="rId19" Type="http://schemas.openxmlformats.org/officeDocument/2006/relationships/hyperlink" Target="https://www.elibrary.ru/contents.asp?id=43849128&amp;selid=43849136" TargetMode="External"/><Relationship Id="rId31" Type="http://schemas.openxmlformats.org/officeDocument/2006/relationships/hyperlink" Target="https://www.elibrary.ru/contents.asp?id=43033185" TargetMode="External"/><Relationship Id="rId44" Type="http://schemas.openxmlformats.org/officeDocument/2006/relationships/hyperlink" Target="https://elibrary.ru/contents.asp?issueid=2194052&amp;selid=32537122" TargetMode="External"/><Relationship Id="rId52" Type="http://schemas.openxmlformats.org/officeDocument/2006/relationships/hyperlink" Target="https://elibrary.ru/contents.asp?issueid=2194052&amp;selid=32537122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jeba.com/journal/250/download" TargetMode="External"/><Relationship Id="rId14" Type="http://schemas.openxmlformats.org/officeDocument/2006/relationships/hyperlink" Target="https://www.elibrary.ru/contents.asp?id=43849128" TargetMode="External"/><Relationship Id="rId22" Type="http://schemas.openxmlformats.org/officeDocument/2006/relationships/hyperlink" Target="https://www.elibrary.ru/contents.asp?id=43033185" TargetMode="External"/><Relationship Id="rId27" Type="http://schemas.openxmlformats.org/officeDocument/2006/relationships/hyperlink" Target="https://www.elibrary.ru/contents.asp?id=41587693&amp;selid=41587730" TargetMode="External"/><Relationship Id="rId30" Type="http://schemas.openxmlformats.org/officeDocument/2006/relationships/hyperlink" Target="https://doi.org/10.31483/a-131" TargetMode="External"/><Relationship Id="rId35" Type="http://schemas.openxmlformats.org/officeDocument/2006/relationships/hyperlink" Target="https://www.elibrary.ru/contents.asp?id=42911882" TargetMode="External"/><Relationship Id="rId43" Type="http://schemas.openxmlformats.org/officeDocument/2006/relationships/hyperlink" Target="https://elibrary.ru/contents.asp?issueid=2194052" TargetMode="External"/><Relationship Id="rId48" Type="http://schemas.openxmlformats.org/officeDocument/2006/relationships/hyperlink" Target="https://elibrary.ru/contents.asp?issueid=2194052&amp;selid=32537122" TargetMode="External"/><Relationship Id="rId56" Type="http://schemas.openxmlformats.org/officeDocument/2006/relationships/hyperlink" Target="https://elibrary.ru/item.asp?id=30502056" TargetMode="External"/><Relationship Id="rId8" Type="http://schemas.openxmlformats.org/officeDocument/2006/relationships/hyperlink" Target="https://ijeba.com/journal/250" TargetMode="External"/><Relationship Id="rId51" Type="http://schemas.openxmlformats.org/officeDocument/2006/relationships/hyperlink" Target="https://elibrary.ru/contents.asp?issueid=219405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FEE9-6D41-464B-837E-D36B1098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18717</Words>
  <Characters>106691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237</dc:creator>
  <cp:lastModifiedBy>237</cp:lastModifiedBy>
  <cp:revision>4</cp:revision>
  <dcterms:created xsi:type="dcterms:W3CDTF">2021-04-09T12:41:00Z</dcterms:created>
  <dcterms:modified xsi:type="dcterms:W3CDTF">2021-04-09T12:47:00Z</dcterms:modified>
</cp:coreProperties>
</file>