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02" w:rsidRPr="00B16A1F" w:rsidRDefault="003E5B02" w:rsidP="003E5B0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A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E5B02" w:rsidRPr="00B16A1F" w:rsidRDefault="003E5B02" w:rsidP="003E5B0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1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3E5B02" w:rsidRPr="00B16A1F" w:rsidRDefault="003E5B02" w:rsidP="003E5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Институт педагогического мастерства</w:t>
      </w:r>
    </w:p>
    <w:tbl>
      <w:tblPr>
        <w:tblW w:w="0" w:type="auto"/>
        <w:tblInd w:w="518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</w:tblGrid>
      <w:tr w:rsidR="00CC142D" w:rsidRPr="00B16A1F" w:rsidTr="000B22F1">
        <w:trPr>
          <w:trHeight w:val="323"/>
        </w:trPr>
        <w:tc>
          <w:tcPr>
            <w:tcW w:w="4389" w:type="dxa"/>
          </w:tcPr>
          <w:p w:rsidR="00CC142D" w:rsidRPr="00B16A1F" w:rsidRDefault="00CC142D" w:rsidP="000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</w:tc>
      </w:tr>
      <w:tr w:rsidR="00CC142D" w:rsidRPr="00B16A1F" w:rsidTr="000B22F1">
        <w:trPr>
          <w:trHeight w:val="941"/>
        </w:trPr>
        <w:tc>
          <w:tcPr>
            <w:tcW w:w="4389" w:type="dxa"/>
            <w:tcBorders>
              <w:bottom w:val="nil"/>
            </w:tcBorders>
          </w:tcPr>
          <w:p w:rsidR="00CC142D" w:rsidRPr="00B16A1F" w:rsidRDefault="00CC142D" w:rsidP="000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 – </w:t>
            </w:r>
          </w:p>
          <w:p w:rsidR="00CC142D" w:rsidRPr="00B16A1F" w:rsidRDefault="00CC142D" w:rsidP="000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учебной работе </w:t>
            </w:r>
          </w:p>
        </w:tc>
      </w:tr>
      <w:tr w:rsidR="00CC142D" w:rsidRPr="00B16A1F" w:rsidTr="000B22F1">
        <w:trPr>
          <w:trHeight w:val="323"/>
        </w:trPr>
        <w:tc>
          <w:tcPr>
            <w:tcW w:w="4389" w:type="dxa"/>
            <w:tcBorders>
              <w:bottom w:val="nil"/>
            </w:tcBorders>
          </w:tcPr>
          <w:p w:rsidR="00CC142D" w:rsidRPr="00B16A1F" w:rsidRDefault="00CC142D" w:rsidP="000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>___________Н.Г. Кузнецов</w:t>
            </w:r>
          </w:p>
        </w:tc>
      </w:tr>
      <w:tr w:rsidR="00CC142D" w:rsidRPr="00B16A1F" w:rsidTr="000B22F1">
        <w:trPr>
          <w:trHeight w:val="309"/>
        </w:trPr>
        <w:tc>
          <w:tcPr>
            <w:tcW w:w="4389" w:type="dxa"/>
            <w:tcBorders>
              <w:top w:val="nil"/>
              <w:bottom w:val="nil"/>
            </w:tcBorders>
          </w:tcPr>
          <w:p w:rsidR="00CC142D" w:rsidRPr="00B16A1F" w:rsidRDefault="00CC142D" w:rsidP="000B2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>«___» _______ 2018 г.</w:t>
            </w:r>
          </w:p>
        </w:tc>
      </w:tr>
    </w:tbl>
    <w:p w:rsidR="003E5B02" w:rsidRPr="00B16A1F" w:rsidRDefault="003E5B02" w:rsidP="002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02" w:rsidRPr="00B16A1F" w:rsidRDefault="003E5B02" w:rsidP="003E5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3E5B02" w:rsidRPr="00B16A1F" w:rsidRDefault="002E667F" w:rsidP="003E5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</w:t>
      </w:r>
      <w:r w:rsidR="003E5B02" w:rsidRPr="00B16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защите</w:t>
      </w:r>
    </w:p>
    <w:p w:rsidR="003E5B02" w:rsidRPr="00B16A1F" w:rsidRDefault="003E5B02" w:rsidP="003E5B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выпускных квалификационных работ слушател</w:t>
      </w:r>
      <w:r w:rsidR="002E667F" w:rsidRPr="00B16A1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</w:p>
    <w:p w:rsidR="003E5B02" w:rsidRPr="00B16A1F" w:rsidRDefault="003E5B02" w:rsidP="0028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Института педагогического мастерства</w:t>
      </w:r>
    </w:p>
    <w:p w:rsidR="002822D8" w:rsidRPr="00B16A1F" w:rsidRDefault="002822D8" w:rsidP="0028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22D8" w:rsidRPr="00B16A1F" w:rsidRDefault="002822D8" w:rsidP="002822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5182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9"/>
      </w:tblGrid>
      <w:tr w:rsidR="002822D8" w:rsidRPr="00B16A1F" w:rsidTr="004F0C34">
        <w:trPr>
          <w:trHeight w:val="323"/>
        </w:trPr>
        <w:tc>
          <w:tcPr>
            <w:tcW w:w="4389" w:type="dxa"/>
          </w:tcPr>
          <w:p w:rsidR="002822D8" w:rsidRPr="00B16A1F" w:rsidRDefault="002822D8" w:rsidP="004F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caps/>
                <w:sz w:val="28"/>
                <w:szCs w:val="28"/>
              </w:rPr>
              <w:t>Согласовано</w:t>
            </w:r>
          </w:p>
        </w:tc>
      </w:tr>
      <w:tr w:rsidR="002822D8" w:rsidRPr="00B16A1F" w:rsidTr="004F0C34">
        <w:trPr>
          <w:trHeight w:val="941"/>
        </w:trPr>
        <w:tc>
          <w:tcPr>
            <w:tcW w:w="4389" w:type="dxa"/>
            <w:tcBorders>
              <w:bottom w:val="nil"/>
            </w:tcBorders>
          </w:tcPr>
          <w:p w:rsidR="002822D8" w:rsidRPr="00B16A1F" w:rsidRDefault="002822D8" w:rsidP="004F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</w:t>
            </w:r>
          </w:p>
          <w:p w:rsidR="002822D8" w:rsidRPr="00B16A1F" w:rsidRDefault="002822D8" w:rsidP="004F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учебно-методической работе </w:t>
            </w:r>
          </w:p>
        </w:tc>
      </w:tr>
      <w:tr w:rsidR="002822D8" w:rsidRPr="00B16A1F" w:rsidTr="004F0C34">
        <w:trPr>
          <w:trHeight w:val="323"/>
        </w:trPr>
        <w:tc>
          <w:tcPr>
            <w:tcW w:w="4389" w:type="dxa"/>
            <w:tcBorders>
              <w:bottom w:val="nil"/>
            </w:tcBorders>
          </w:tcPr>
          <w:p w:rsidR="002822D8" w:rsidRPr="00B16A1F" w:rsidRDefault="002822D8" w:rsidP="004F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 xml:space="preserve">___________В.М. </w:t>
            </w:r>
            <w:proofErr w:type="spellStart"/>
            <w:r w:rsidRPr="00B16A1F">
              <w:rPr>
                <w:rFonts w:ascii="Times New Roman" w:hAnsi="Times New Roman" w:cs="Times New Roman"/>
                <w:sz w:val="28"/>
                <w:szCs w:val="28"/>
              </w:rPr>
              <w:t>Джуха</w:t>
            </w:r>
            <w:proofErr w:type="spellEnd"/>
          </w:p>
        </w:tc>
      </w:tr>
      <w:tr w:rsidR="002822D8" w:rsidRPr="00B16A1F" w:rsidTr="004F0C34">
        <w:trPr>
          <w:trHeight w:val="309"/>
        </w:trPr>
        <w:tc>
          <w:tcPr>
            <w:tcW w:w="4389" w:type="dxa"/>
            <w:tcBorders>
              <w:top w:val="nil"/>
              <w:bottom w:val="nil"/>
            </w:tcBorders>
          </w:tcPr>
          <w:p w:rsidR="002822D8" w:rsidRPr="00B16A1F" w:rsidRDefault="002822D8" w:rsidP="004F0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>«___» _______ 2018 г.</w:t>
            </w:r>
          </w:p>
        </w:tc>
      </w:tr>
    </w:tbl>
    <w:p w:rsidR="003E5B02" w:rsidRPr="00B16A1F" w:rsidRDefault="003E5B02" w:rsidP="00B1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1"/>
        <w:gridCol w:w="6910"/>
      </w:tblGrid>
      <w:tr w:rsidR="00BF1275" w:rsidRPr="00B16A1F" w:rsidTr="001D793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BF1275" w:rsidRPr="00B16A1F" w:rsidRDefault="00BF1275" w:rsidP="001D79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75" w:rsidRPr="00B16A1F" w:rsidRDefault="00BF1275" w:rsidP="001D79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3610" w:type="pct"/>
            <w:tcBorders>
              <w:top w:val="nil"/>
              <w:left w:val="nil"/>
              <w:right w:val="nil"/>
            </w:tcBorders>
          </w:tcPr>
          <w:p w:rsidR="00BF1275" w:rsidRPr="00B16A1F" w:rsidRDefault="00BF1275" w:rsidP="001D79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275" w:rsidRPr="00B16A1F" w:rsidRDefault="00BF1275" w:rsidP="001D79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6A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Оганян Т.Б., профессор, д.п.н., доцент       </w:t>
            </w:r>
          </w:p>
        </w:tc>
      </w:tr>
      <w:tr w:rsidR="00BF1275" w:rsidRPr="00B16A1F" w:rsidTr="001D793E"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:rsidR="00BF1275" w:rsidRPr="00B16A1F" w:rsidRDefault="00BF1275" w:rsidP="001D793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pct"/>
            <w:tcBorders>
              <w:left w:val="nil"/>
              <w:bottom w:val="nil"/>
              <w:right w:val="nil"/>
            </w:tcBorders>
          </w:tcPr>
          <w:p w:rsidR="00BF1275" w:rsidRPr="00BA088E" w:rsidRDefault="00BF1275" w:rsidP="001D793E">
            <w:pPr>
              <w:widowControl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A088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      (подпись)                       Ф.И.О.</w:t>
            </w:r>
            <w:r w:rsidRPr="00BA08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должность,</w:t>
            </w:r>
            <w:r w:rsidRPr="00BA088E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ученая степень, ученое звание</w:t>
            </w:r>
          </w:p>
        </w:tc>
      </w:tr>
    </w:tbl>
    <w:p w:rsidR="003E5B02" w:rsidRPr="00B16A1F" w:rsidRDefault="003E5B02" w:rsidP="002822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02" w:rsidRPr="00B16A1F" w:rsidRDefault="003E5B02" w:rsidP="003E5B0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6A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Ростов-на-Дону 2018</w:t>
      </w:r>
    </w:p>
    <w:p w:rsidR="00A978BE" w:rsidRPr="00B16A1F" w:rsidRDefault="00A978BE" w:rsidP="00A978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Российской Федерации "Об образовании» освоение </w:t>
      </w:r>
      <w:hyperlink r:id="rId5" w:tooltip="Образовательные программы" w:history="1">
        <w:r w:rsidR="003E5B02" w:rsidRPr="00BA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образовательных программ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обязательной итоговой аттестацией обучающихся. 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норма отнесена и к образовательным программам профессиональной переподготовки и повышения квалификации.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Требованиях к содержанию дополнительных профессиональных образовательных программ установлены различные виды аттестационных испытаний, в том числе выпускная квалификационная работа.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требования к выпускной квалификационной работе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Выпускная квалификационная работа слушателя </w:t>
      </w:r>
      <w:r w:rsidR="00035550" w:rsidRPr="00BA08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Института педагогического мастерства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свидетельствовать о способности автора к систематизации, закреплению и расширению полученных во время обучения теоретических и практических знаний, степени его подготовленности к самостоятельному, творческому их применению в </w:t>
      </w:r>
      <w:hyperlink r:id="rId6" w:tooltip="Практические работы" w:history="1">
        <w:r w:rsidR="003E5B02" w:rsidRPr="00BA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практической работе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своей </w:t>
      </w:r>
      <w:hyperlink r:id="rId7" w:tooltip="Профессиональная деятельность" w:history="1">
        <w:r w:rsidR="003E5B02" w:rsidRPr="00BA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профессиональной деятельности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выпускной квалификационной работе предъявляются следующие общие требования: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работа должна отражать умение слушателя самостоятельно собирать, систематизировать материалы и анализировать сложившуюся ситуацию в 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преподавания читаемых учебных дисциплин, руководства практиками и научной работой студентов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тема работы должна быть актуальной, 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связанной с педагогической деятельностью слушателя, 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ее цели и задачи тесно связаны с решением проблем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имеющихся в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822D8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профессионально-педаг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огической деятельности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Подготовительный этап разработки выпускной квалификационной работы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подготовительном этапе работы слушатель 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предлагает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выпускной квалификационной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должна быть согласована с 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Института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выполняется слушателем института самостоятельно. Возможно обращение за консультациями по отдельным вопросам к 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и директору Института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2822D8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формулировке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2D8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квалификационной работы;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поиске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</w:t>
      </w:r>
      <w:r w:rsid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="002822D8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работы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завершения подготовки выпускной квалификационной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рекомендация по допуску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её защите.</w:t>
      </w:r>
    </w:p>
    <w:p w:rsidR="003E5B02" w:rsidRPr="00BA088E" w:rsidRDefault="003E5B02" w:rsidP="00BA088E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Структура выпускной квалификационной работы.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выпускной квалификационной работы должна включать в себя следующие части: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введение;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основная (содержательная) часть;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заключение;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список использованной литературы;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приложения.</w:t>
      </w:r>
    </w:p>
    <w:p w:rsidR="003E5B02" w:rsidRPr="00BA088E" w:rsidRDefault="003E5B02" w:rsidP="00BA088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Введение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3E5B02" w:rsidRPr="00BA08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Введении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краткое обоснование выбора темы выпускной квалификационной работы, обосновывается ее актуальность,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проблем, с которыми слушатель столкнулся на практике,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 цель и задачи.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обоснование практической значимости работы, которая заключается в возможности использования результатов исследования в практической деятельности.</w:t>
      </w:r>
    </w:p>
    <w:p w:rsidR="003E5B02" w:rsidRPr="00BA088E" w:rsidRDefault="003E5B02" w:rsidP="00BA088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Основная (содержательная) часть </w:t>
      </w:r>
      <w:proofErr w:type="gramStart"/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выпускной</w:t>
      </w:r>
      <w:proofErr w:type="gramEnd"/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квалификационной </w:t>
      </w:r>
    </w:p>
    <w:p w:rsidR="003E5B02" w:rsidRPr="00BA088E" w:rsidRDefault="003E5B02" w:rsidP="00BA088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работы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материала в выпускной квалификационной работе должно быть последовательным и логичным. Все главы должны быть связаны между собой.</w:t>
      </w:r>
    </w:p>
    <w:p w:rsidR="003E5B02" w:rsidRPr="00BA088E" w:rsidRDefault="00BA08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выпускной квалификационной работы д</w:t>
      </w:r>
      <w:r w:rsidR="00BB411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отражать описание проблем преподавания, с которыми сталкивается слушатель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411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требования к преподаваемым дисциплинам,</w:t>
      </w:r>
      <w:r w:rsidR="00D7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практикам,</w:t>
      </w:r>
      <w:r w:rsidR="00BB411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их методическая обеспеченность,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теории на эту тему, анализ предмета исследования, основанный на практическом опыте, описание его основных параметров и характеристик, </w:t>
      </w:r>
      <w:r w:rsidR="00BB411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аргументацию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формулировки выводов и предложений. При изложении в выпускной квалификационной работе необходимо </w:t>
      </w:r>
      <w:r w:rsidR="00BB411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к вопросам, рассматриваемым в процессе изучения дисциплин по программе Инсти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тута педагогического мастерства, </w:t>
      </w:r>
      <w:r w:rsidR="00D76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и конкретизировать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к преподаванию соответствующих учебных дисциплин.</w:t>
      </w:r>
    </w:p>
    <w:p w:rsidR="003E5B02" w:rsidRPr="00BA088E" w:rsidRDefault="00D761D1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положения выпускной квалификационной работы могут быть иллюстрированы цифровыми данными</w:t>
      </w:r>
      <w:r w:rsidR="00BB411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собственного опыта,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справочников, монографий и других литературных источников, при необходимости оформленными в справочные или аналитические таблицы. В тексте, анализирующем или комментирующем таблицу, не следует пересказывать ее содержание, а уместно формулировать основной вывод, к которому подводят табличные данные.</w:t>
      </w:r>
    </w:p>
    <w:p w:rsidR="003E5B02" w:rsidRPr="00BA088E" w:rsidRDefault="003E5B02" w:rsidP="00BA088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Заключение </w:t>
      </w:r>
    </w:p>
    <w:p w:rsidR="003E5B02" w:rsidRPr="00BA088E" w:rsidRDefault="00D761D1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даются выводы,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вклад данной работы в совершенствование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предложения, пути и дальнейшие перспективы работы над проблемой.</w:t>
      </w:r>
    </w:p>
    <w:p w:rsidR="003E5B02" w:rsidRPr="00BA088E" w:rsidRDefault="003E5B02" w:rsidP="00BA088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Список использованной литературы</w:t>
      </w:r>
    </w:p>
    <w:p w:rsidR="003E5B02" w:rsidRPr="00BA088E" w:rsidRDefault="00D761D1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формируется в соответствии с ГОСТ 7.1-2003. Он составляется в </w:t>
      </w:r>
      <w:hyperlink r:id="rId8" w:tooltip="Алфавит" w:history="1">
        <w:r w:rsidR="003E5B02" w:rsidRPr="00BA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алфавитном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включает в себя использованные при разработке выпускной квалификационной работы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законодательные и инструктивные материалы, статистические и справочные сборники, монографии, периодическую литературу, учебники и </w:t>
      </w:r>
      <w:hyperlink r:id="rId9" w:tooltip="Учебные пособия" w:history="1">
        <w:r w:rsidR="003E5B02" w:rsidRPr="00BA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учебные пособия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(См.: </w:t>
      </w:r>
      <w:r w:rsidR="003E5B02" w:rsidRPr="00BA08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3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5B02" w:rsidRPr="00BA088E" w:rsidRDefault="003E5B02" w:rsidP="00BA088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Приложения</w:t>
      </w:r>
    </w:p>
    <w:p w:rsidR="003E5B02" w:rsidRPr="00BA088E" w:rsidRDefault="00D761D1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приложениях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содержаться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дисциплин, фонды оценочных средств, методические рекомендации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основе которых выполнена </w:t>
      </w:r>
      <w:hyperlink r:id="rId10" w:tooltip="Дипломные работы" w:history="1">
        <w:r w:rsidR="009B578E" w:rsidRPr="00BA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выпускная квалификационная </w:t>
        </w:r>
        <w:r w:rsidR="003E5B02" w:rsidRPr="00BA08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работа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также представлены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графики, таблицы, диаграммы, другие документы. Каждое приложение должно начинаться с новой страницы с указанием в правом верхнем углу слова "Приложение" и иметь тематический заголовок.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в основном тексте со словом "смотри", оно обычно сокращается и заключается вместе с шифром в круглые скобки по форме[2].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Оформление выпускной квалификационной работы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Выпускная квалификационная работа должна быть напечатана на стандартных листах бумаги формата А</w:t>
      </w:r>
      <w:proofErr w:type="gram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Поля должны оставаться по всем четырём сторонам печатного листа: левое поле - 30 мм, правое - 15 мм, верхнее и нижнее - 20 мм.</w:t>
      </w:r>
    </w:p>
    <w:p w:rsidR="003E5B02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выпускной квалификационной работы –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5550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5 страниц.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Настройки основного стиля: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Шрифт — 14, типа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Межстрочный интервал — полуторный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красной строки — 1,3 см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Отступы до и после абзаца — 0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Выравнивание — двухстороннее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Переносы установлены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Настройки стилей заголовков: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Заголовок главы: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Кегль 16, типа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полужирный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Межстрочный интервал — полуторный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красной строки — 0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после абзаца — 12 пунктов (или после заголовка отбить пустую строку)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Начинать с новой страницы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Выравнивание — по центру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пунктов внутри главы: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Кегль 14, типа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полужирный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Межстрочный интервал — полуторный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красной строки — 0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до и после абзаца — 1 строка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Выравнивание — по центру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Настройки стилей таблиц и рисунков: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таблицы и название рисунка: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·</w:t>
      </w:r>
      <w:proofErr w:type="gramStart"/>
      <w:r w:rsidRPr="00BA0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Кегль</w:t>
      </w:r>
      <w:proofErr w:type="gramEnd"/>
      <w:r w:rsidRPr="00BA0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14, 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типа</w:t>
      </w:r>
      <w:r w:rsidRPr="00BA08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 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полужирный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Межстрочный интервал — одинарный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красной строки — 0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до абзаца — 0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Выравнивание — по центру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таблицы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 Кегль 12, типа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Межстрочный интервал — одинарный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красной строки — 0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Отступ до и после абзаца — 0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Выравнивание — по центру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приложениям).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Страницы выпускной квалификационной работы должны быть пронумерованы сквозной нумерацией. Номера указываются внизу страницы справа. Первой страницей является титульный лист, оформленный по установленному образцу (См.: </w:t>
      </w:r>
      <w:r w:rsidRPr="00BA08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при этом номер на нем не проставляется. После титульного листа помещается оглавление с указанием номеров страниц (См.: </w:t>
      </w:r>
      <w:r w:rsidRPr="00BA08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2</w:t>
      </w: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314D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Таблицы и рисунки должны иметь названия и порядковую нумерацию. </w:t>
      </w:r>
      <w:r w:rsidR="009A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E5B02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таблиц, как и нумерация рисунков должна быть сквозной для всего текста работы. Порядковый номер таблицы проставляется в правом верхнем углу над ее названием. Порядковый номер рисунка и его название проставляются под рисунком (См.: </w:t>
      </w:r>
      <w:r w:rsidR="003E5B02" w:rsidRPr="00BA08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4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E5B02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таблице следует указывать </w:t>
      </w:r>
      <w:hyperlink r:id="rId11" w:tooltip="Единица измерения" w:history="1">
        <w:r w:rsidR="003E5B02" w:rsidRPr="009A3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единицы измерения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proofErr w:type="gramEnd"/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:rsidR="003E5B02" w:rsidRPr="00BA088E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Последняя страница работы подписывается слушателем.</w:t>
      </w:r>
    </w:p>
    <w:p w:rsidR="003E5B02" w:rsidRPr="00BA088E" w:rsidRDefault="003E5B02" w:rsidP="00BA088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Процедура защиты выпускной квалификационной работы </w:t>
      </w:r>
    </w:p>
    <w:p w:rsidR="003E5B02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Законченная выпускная квалификационная работа подписывается слушателем и представляется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Института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5B02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Института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работы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допуске слушателя защите, делая соответствующую запись на титульном листе выпускной квалификационной работы.</w:t>
      </w:r>
    </w:p>
    <w:p w:rsidR="003E5B02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выпускной квалификационной работы начинается с доклада (краткого сообщения) слушателя по теме работы. Для доклада основных положений работы, обоснования сделанных им выводов и предложений слушателю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Рекомендуется в процессе доклада использовать компьютерную презентацию работы, заранее подготовленный наглядный графический (таблицы, схемы) или иной материал, иллюстрирующий основные положения работы.</w:t>
      </w:r>
    </w:p>
    <w:p w:rsidR="009B578E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доклада слушатель отвечает на вопросы членов аттестационной комиссии. После ответов слушателя </w:t>
      </w:r>
      <w:r w:rsidR="009B578E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дискуссия членов комиссии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14D" w:rsidRDefault="003E5B02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определяются оценками «зачтено» и «</w:t>
      </w:r>
      <w:proofErr w:type="spell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9A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E5B02" w:rsidRPr="00BA088E" w:rsidRDefault="009A314D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объявляются в день защиты после оформления в установленном порядке </w:t>
      </w:r>
      <w:hyperlink r:id="rId12" w:tooltip="Протоколы заседаний" w:history="1">
        <w:r w:rsidR="003E5B02" w:rsidRPr="00BA08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протокола заседания</w:t>
        </w:r>
      </w:hyperlink>
      <w:r w:rsidR="003E5B02"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</w:t>
      </w:r>
    </w:p>
    <w:p w:rsidR="00B16A1F" w:rsidRPr="00BA088E" w:rsidRDefault="00B16A1F" w:rsidP="00BA088E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Наиболее часто встречающиеся ошибки</w:t>
      </w:r>
    </w:p>
    <w:p w:rsidR="00B16A1F" w:rsidRPr="00BA088E" w:rsidRDefault="00B16A1F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1.  Казенный стиль (штампы), неудобный для восприятия.</w:t>
      </w:r>
    </w:p>
    <w:p w:rsidR="00B16A1F" w:rsidRPr="00BA088E" w:rsidRDefault="00B16A1F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Отсутствие собственных оценок, мыслей, предположений.</w:t>
      </w:r>
    </w:p>
    <w:p w:rsidR="00B16A1F" w:rsidRPr="00BA088E" w:rsidRDefault="00B16A1F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3.  Отсутствие ссылок на исследования ученых и практиков и другие цитируемые источники.</w:t>
      </w:r>
    </w:p>
    <w:p w:rsidR="00B16A1F" w:rsidRPr="00BA088E" w:rsidRDefault="00B16A1F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4.  Отсутствие аргументированных выводов, обоснованности предложений.</w:t>
      </w:r>
    </w:p>
    <w:p w:rsidR="00B16A1F" w:rsidRPr="00BA088E" w:rsidRDefault="00B16A1F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Несоответствие содержания и формы, т. е. несовпадение основного текста и </w:t>
      </w:r>
      <w:proofErr w:type="gramStart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выводов</w:t>
      </w:r>
      <w:proofErr w:type="gramEnd"/>
      <w:r w:rsidRPr="00BA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главам, так и в целом по работе.</w:t>
      </w:r>
    </w:p>
    <w:p w:rsidR="009B578E" w:rsidRPr="00BA088E" w:rsidRDefault="009B57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B578E" w:rsidRPr="00BA088E" w:rsidRDefault="009B57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B578E" w:rsidRPr="00BA088E" w:rsidRDefault="009B57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B578E" w:rsidRPr="00BA088E" w:rsidRDefault="009B578E" w:rsidP="00BA088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B578E" w:rsidRDefault="009B578E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B578E" w:rsidRDefault="009B578E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1</w:t>
      </w:r>
    </w:p>
    <w:p w:rsidR="00B16A1F" w:rsidRPr="00B16A1F" w:rsidRDefault="00B16A1F" w:rsidP="00B16A1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A1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16A1F" w:rsidRPr="00B16A1F" w:rsidRDefault="00B16A1F" w:rsidP="00B16A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A1F">
        <w:rPr>
          <w:rFonts w:ascii="Times New Roman" w:hAnsi="Times New Roman" w:cs="Times New Roman"/>
          <w:sz w:val="28"/>
          <w:szCs w:val="28"/>
        </w:rPr>
        <w:t>«Ростовский государственный экономический университет (РИНХ)»</w:t>
      </w: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 педагогического мастерства</w:t>
      </w: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02" w:rsidRPr="00B16A1F" w:rsidRDefault="003E5B02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РАБОТЫ</w:t>
      </w: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1F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02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</w:t>
      </w:r>
    </w:p>
    <w:p w:rsidR="003E5B02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слушателя __________________</w:t>
      </w:r>
    </w:p>
    <w:p w:rsidR="00EC616F" w:rsidRPr="00B16A1F" w:rsidRDefault="00EC616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Научный консультант_______________</w:t>
      </w:r>
      <w:bookmarkStart w:id="0" w:name="_GoBack"/>
      <w:bookmarkEnd w:id="0"/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02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защите допускается</w:t>
      </w:r>
    </w:p>
    <w:p w:rsidR="003E5B02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Директор Института педагогического мастерства</w:t>
      </w:r>
    </w:p>
    <w:p w:rsidR="003E5B02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д</w:t>
      </w:r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н., доцент_________________ 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 Оганян</w:t>
      </w:r>
    </w:p>
    <w:p w:rsidR="003E5B02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 20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02" w:rsidRPr="00B16A1F" w:rsidRDefault="00B16A1F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</w:p>
    <w:p w:rsidR="003E5B02" w:rsidRPr="00B16A1F" w:rsidRDefault="003E5B02" w:rsidP="00B16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6A1F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B16A1F" w:rsidRPr="00B16A1F" w:rsidRDefault="00B16A1F" w:rsidP="00B16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2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Оглавление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ВВЕДЕНИЕ…………………………………………………………………………. 3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1.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</w:t>
      </w:r>
      <w:r w:rsidR="00B16A1F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«МЕНЕДЖМЕНТА» В 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ШКОЛ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.…………………….......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..........................................................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 6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обеспечение преподавания учебной дисциплины «Менеджмент» в высшей школе …………………………………………………..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 6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исследования методики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преподавания учебной дисциплины «Менеджмент» в высшей школе ……………………………….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3E5B02" w:rsidRPr="00B16A1F" w:rsidRDefault="003E5B02" w:rsidP="00704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ГЛАВА 2.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ОПЫТНО-ПРАКТИЧЕСК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ИССЛЕДОВАНИЕ </w:t>
      </w:r>
      <w:r w:rsidR="00704104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704104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«МЕНЕДЖМЕНТА» В </w:t>
      </w:r>
      <w:r w:rsidR="00704104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ШКОЛ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…………..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проблемы</w:t>
      </w:r>
      <w:r w:rsidR="00704104" w:rsidRP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преподавания учебной дисциплины «Менеджмент» при реализации профессиональных программ </w:t>
      </w:r>
      <w:proofErr w:type="spellStart"/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……..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совершенствование преподавания учебной дисциплины «Менеджмент» при реализации профессиональных программ </w:t>
      </w:r>
      <w:proofErr w:type="spellStart"/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</w:t>
      </w:r>
      <w:r w:rsidR="004535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proofErr w:type="spellEnd"/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……….…………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ЗАКЛЮЧЕНИЕ.……..…………………………………………….......................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ИСПОЛЬЗОВАННОЙ ЛИТЕРАТУРЫ.…………..............................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ПРИЛОЖЕНИЯ…………………………………………………………………… </w:t>
      </w:r>
      <w:r w:rsidR="00704104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</w:p>
    <w:p w:rsidR="003E5B02" w:rsidRPr="00B16A1F" w:rsidRDefault="003E5B02" w:rsidP="00450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оформлени</w:t>
      </w:r>
      <w:r w:rsidR="00B1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1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списка использованной литературы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литературы в списке избирается автором в зависимости от характера, вида и целевого назначения работы.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известны способы расположения литературы</w:t>
      </w: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алфавитный, систематический, по главам работы, хронологический, по видам источников и в порядке упоминания литературы в тексте.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Алфавитное расположение</w:t>
      </w: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фамилиям авторов, заглавиям книг и статей, если фамилия автора не указана. Алфавитный способ можно использовать, когда список составляется по узкому вопросу или когда число названий невелико.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отсылке к произведению, описание которого включено в </w:t>
      </w:r>
      <w:hyperlink r:id="rId13" w:tooltip="Библиография" w:history="1">
        <w:r w:rsidRPr="00B16A1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библиографический</w:t>
        </w:r>
      </w:hyperlink>
      <w:r w:rsidRPr="00B1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список, в тексте дипломной работы после упоминания о нем (после цитаты из него) проставляют в квадратных скобках номер, под которым оно значится в библиографическом списке и, в необходимых случаях, страницы, например: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[23], [7;10;12], [18, с. 75-76] 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библиографического описания</w:t>
      </w:r>
      <w:r w:rsidR="00450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 документов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(ГОСТ 7.1-2003)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(однотомники)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с одним автором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Балабанов, операции /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Финансы и статистика, 1993. – 144 с.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с двумя авторами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Корнелиус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X. Выиграть может каждый: Как разрешать конфликты / X.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Корнелиус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Фэйр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пер.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Стрингер, 1992. – 116 с.</w:t>
      </w:r>
    </w:p>
    <w:p w:rsidR="003E5B02" w:rsidRPr="00B16A1F" w:rsidRDefault="004970E9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3E5B02" w:rsidRPr="00B16A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Получить полный текст</w:t>
        </w:r>
      </w:hyperlink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B02"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с тремя авторами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Киселев, научного потенциала /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. – М. : Наука, 1991. – 126 с.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Книга с пятью авторами и более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зарубежной </w:t>
      </w:r>
      <w:hyperlink r:id="rId15" w:tooltip="Судебная медицина" w:history="1">
        <w:r w:rsidRPr="00B16A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судебной медицины</w:t>
        </w:r>
      </w:hyperlink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/ [и др.]. – М.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МГУ, 1990. – 40 с.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Сборник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Малый бизнес: перспективы развития : сб. ст. / под ред.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 : ИНИОН, 1991. – 147 с.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документы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(Основной закон) Российской Федерации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офиц. текст. – М.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Маркетинг, 2001. – 39 с.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Диссертации 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Медведева, библиотечное образование в СССР: Проблемы формирования профиля (История,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состояние, перспективы)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 : защищена 12.04.2000 : утв. 24.09.2000 / . – М. : Изд-во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ин-та культуры, 2000. – 151 с.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Автореферат диссертации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Еременко, работа в условиях рыночной экономики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: защищена 12.02.2000 : утв. 24.06.2000 / . – Барнаул : Изд-во ААЭП, 2000. – 20 с.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Аналитическое описание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 считают описание составной части документа (статьи, главы, параграфа и т. п.), и выглядит оно следующим образом: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составной части // Сведения о документе, в котором помещена составная часть.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аналитического описания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собрания сочинения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Герцен, сибирского Муравьева / // Собр. соч.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30 т. – М. : [Приор?], 1998. – Т. 14. – С. 315–316.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сборника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Андреев, элементы организации научно-исследовательской работы /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// Тез.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межвуз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Барнаул, 14–16 апр. 1997 г. – Барнаул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1997. – С. 21–32.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Сахаров, В. Возвращение замечательной книги : заметки о романе «Мастер и Маргарита» / В. Сахаров // За строкой учебника : сб. ст. – М. : [Худ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ит.], 1989. – С. 216–229.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словаря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к кино // Энциклопедический словарь нового зрителя. – М.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[Искусство], 1999. – С. 377–381.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или раздел из книги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Костиков, В. Не будем проклинать изгнанье / В. Костиков // Пути русской эмиграции. – М.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и.], 1990. – Ч. 1, гл. 3. – С. 59–86.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Муравьев, Руси IX – первой половины XII в. /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Очерки истории русской культуры 1Х–ХVII вв. : кн. для учителя. – М.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Изд-во МГУ, 1984. – Гл. 1. – С. 7–74.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журнала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Гудков, молекулярной и надмолекулярной структуры ряда жидкокристаллических полимеров / // Журн. структур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имии. – 1991. – Т. 32. – №4. – С. 86–91.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Афанасьев, В. и его творения / В. Афанасьев, В. Воропаев // Лит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чеба. – 1991. – Кн. 1. – С. 109–118.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газеты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Антонова, С. Урок на траве: Заметки из летнего лагеря скаутов / С. Антонова // Известия. – 1990. – 3 сент.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Горн, Р. Скауты вышли из подполья / Р. Горн // Учит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аз. – 1991. – №38. – С. 9.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из продолжающегося издания</w:t>
      </w:r>
    </w:p>
    <w:p w:rsidR="003E5B02" w:rsidRPr="00B16A1F" w:rsidRDefault="003E5B02" w:rsidP="00B16A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Колесова, В. П. К вопросу о реформе власти /</w:t>
      </w:r>
      <w:proofErr w:type="gram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Алтайской академии экономики и права. – 2001. – </w:t>
      </w:r>
      <w:proofErr w:type="spellStart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B16A1F">
        <w:rPr>
          <w:rFonts w:ascii="Times New Roman" w:eastAsia="Times New Roman" w:hAnsi="Times New Roman" w:cs="Times New Roman"/>
          <w:sz w:val="24"/>
          <w:szCs w:val="24"/>
          <w:lang w:eastAsia="ru-RU"/>
        </w:rPr>
        <w:t>. 5. – С. 47–50.</w:t>
      </w: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6A1F" w:rsidRPr="00B16A1F" w:rsidRDefault="00B16A1F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4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оформления таблиц и рисунков</w:t>
      </w:r>
    </w:p>
    <w:p w:rsidR="003E5B02" w:rsidRPr="00B16A1F" w:rsidRDefault="003E5B02" w:rsidP="003E5B0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4</w:t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Конкретизация ожидаемых результатов</w:t>
      </w:r>
    </w:p>
    <w:tbl>
      <w:tblPr>
        <w:tblW w:w="10017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3098"/>
        <w:gridCol w:w="2066"/>
        <w:gridCol w:w="2298"/>
        <w:gridCol w:w="336"/>
      </w:tblGrid>
      <w:tr w:rsidR="003E5B02" w:rsidRPr="00B16A1F" w:rsidTr="00B16A1F">
        <w:trPr>
          <w:gridAfter w:val="1"/>
          <w:wAfter w:w="236" w:type="dxa"/>
          <w:cantSplit/>
          <w:trHeight w:val="415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Муниципалитет</w:t>
            </w:r>
          </w:p>
        </w:tc>
        <w:tc>
          <w:tcPr>
            <w:tcW w:w="75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2" w:rsidRPr="009A314D" w:rsidRDefault="003E5B02" w:rsidP="003E5B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3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образовательных учреждений, участвующих</w:t>
            </w:r>
          </w:p>
          <w:p w:rsidR="003E5B02" w:rsidRPr="00B16A1F" w:rsidRDefault="003E5B02" w:rsidP="003E5B0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A3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эксперименте по следующим направлениям:</w:t>
            </w:r>
          </w:p>
        </w:tc>
      </w:tr>
      <w:tr w:rsidR="003E5B02" w:rsidRPr="00B16A1F" w:rsidTr="00B16A1F">
        <w:trPr>
          <w:gridAfter w:val="1"/>
          <w:wAfter w:w="236" w:type="dxa"/>
          <w:cantSplit/>
        </w:trPr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ЕГЭ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Профильная школа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Реструктуризация сети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Государственно-общественное</w:t>
            </w:r>
          </w:p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</w:tr>
      <w:tr w:rsidR="003E5B02" w:rsidRPr="00B16A1F" w:rsidTr="00B16A1F">
        <w:trPr>
          <w:cantSplit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Балаковский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5B02" w:rsidRPr="00B16A1F" w:rsidTr="00B16A1F">
        <w:trPr>
          <w:cantSplit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Балашовский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5B02" w:rsidRPr="00B16A1F" w:rsidTr="00B16A1F">
        <w:trPr>
          <w:cantSplit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Вольский</w:t>
            </w:r>
            <w:proofErr w:type="spellEnd"/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B02" w:rsidRPr="00B16A1F" w:rsidRDefault="003E5B02" w:rsidP="003E5B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225" cy="1600200"/>
            <wp:effectExtent l="19050" t="0" r="9525" b="0"/>
            <wp:docPr id="2" name="Рисунок 2" descr="http://pandia.ru/text/78/076/images/image002_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ndia.ru/text/78/076/images/image002_35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B02" w:rsidRPr="00B16A1F" w:rsidRDefault="003E5B02" w:rsidP="003E5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Рис. 4. Здание 10 корпуса Саратовского государственного университета</w:t>
      </w:r>
    </w:p>
    <w:p w:rsidR="00FE598A" w:rsidRPr="00B16A1F" w:rsidRDefault="00FE598A">
      <w:pPr>
        <w:rPr>
          <w:rFonts w:ascii="Times New Roman" w:hAnsi="Times New Roman" w:cs="Times New Roman"/>
        </w:rPr>
      </w:pPr>
    </w:p>
    <w:sectPr w:rsidR="00FE598A" w:rsidRPr="00B16A1F" w:rsidSect="00FE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B02"/>
    <w:rsid w:val="00035550"/>
    <w:rsid w:val="00143B99"/>
    <w:rsid w:val="00173F38"/>
    <w:rsid w:val="001D3C7F"/>
    <w:rsid w:val="002822D8"/>
    <w:rsid w:val="002E667F"/>
    <w:rsid w:val="003E5B02"/>
    <w:rsid w:val="00450B94"/>
    <w:rsid w:val="0045353A"/>
    <w:rsid w:val="00590DCE"/>
    <w:rsid w:val="00626D78"/>
    <w:rsid w:val="00704104"/>
    <w:rsid w:val="007165DF"/>
    <w:rsid w:val="00980C38"/>
    <w:rsid w:val="009A314D"/>
    <w:rsid w:val="009B578E"/>
    <w:rsid w:val="00A576FB"/>
    <w:rsid w:val="00A978BE"/>
    <w:rsid w:val="00AC5022"/>
    <w:rsid w:val="00AD752E"/>
    <w:rsid w:val="00B16A1F"/>
    <w:rsid w:val="00BA088E"/>
    <w:rsid w:val="00BB4110"/>
    <w:rsid w:val="00BF1275"/>
    <w:rsid w:val="00CC142D"/>
    <w:rsid w:val="00D761D1"/>
    <w:rsid w:val="00EC616F"/>
    <w:rsid w:val="00F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8A"/>
  </w:style>
  <w:style w:type="paragraph" w:styleId="2">
    <w:name w:val="heading 2"/>
    <w:basedOn w:val="a"/>
    <w:link w:val="20"/>
    <w:uiPriority w:val="9"/>
    <w:qFormat/>
    <w:rsid w:val="003E5B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5B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E5B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3E5B0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5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5B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B0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3E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5B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lfavit/" TargetMode="External"/><Relationship Id="rId13" Type="http://schemas.openxmlformats.org/officeDocument/2006/relationships/hyperlink" Target="http://pandia.ru/text/category/bibliografiy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fessionalmznaya_deyatelmznostmz/" TargetMode="External"/><Relationship Id="rId12" Type="http://schemas.openxmlformats.org/officeDocument/2006/relationships/hyperlink" Target="http://pandia.ru/text/category/protokoli_zasedanij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kticheskie_raboti/" TargetMode="External"/><Relationship Id="rId11" Type="http://schemas.openxmlformats.org/officeDocument/2006/relationships/hyperlink" Target="http://pandia.ru/text/category/edinitca_izmereniya/" TargetMode="External"/><Relationship Id="rId5" Type="http://schemas.openxmlformats.org/officeDocument/2006/relationships/hyperlink" Target="http://pandia.ru/text/category/obrazovatelmznie_programmi/" TargetMode="External"/><Relationship Id="rId15" Type="http://schemas.openxmlformats.org/officeDocument/2006/relationships/hyperlink" Target="http://pandia.ru/text/category/sudebnaya_meditcina/" TargetMode="External"/><Relationship Id="rId10" Type="http://schemas.openxmlformats.org/officeDocument/2006/relationships/hyperlink" Target="http://pandia.ru/text/category/diplomnie_rabo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chebnie_posobiya/" TargetMode="External"/><Relationship Id="rId14" Type="http://schemas.openxmlformats.org/officeDocument/2006/relationships/hyperlink" Target="http://pandia.ru/text/categ/nau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13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18063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Кафедра332</dc:creator>
  <cp:keywords/>
  <dc:description/>
  <cp:lastModifiedBy>Кафедра 332</cp:lastModifiedBy>
  <cp:revision>17</cp:revision>
  <dcterms:created xsi:type="dcterms:W3CDTF">2018-02-19T10:47:00Z</dcterms:created>
  <dcterms:modified xsi:type="dcterms:W3CDTF">2021-02-25T08:56:00Z</dcterms:modified>
</cp:coreProperties>
</file>