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8310E" w:rsidRDefault="006011B9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891413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. образование 1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8914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ru-RU" w:eastAsia="ru-RU"/>
        </w:rPr>
        <w:lastRenderedPageBreak/>
        <w:drawing>
          <wp:inline distT="0" distB="0" distL="0" distR="0">
            <wp:extent cx="6286500" cy="8851739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жур. образование 2 зфо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2" r="2941"/>
                    <a:stretch/>
                  </pic:blipFill>
                  <pic:spPr bwMode="auto">
                    <a:xfrm>
                      <a:off x="0" y="0"/>
                      <a:ext cx="6290198" cy="88569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88310E" w:rsidRPr="006011B9" w:rsidRDefault="0088310E">
      <w:pPr>
        <w:rPr>
          <w:sz w:val="0"/>
          <w:szCs w:val="0"/>
          <w:lang w:val="ru-RU"/>
        </w:rPr>
      </w:pP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41"/>
        <w:gridCol w:w="1630"/>
        <w:gridCol w:w="2415"/>
        <w:gridCol w:w="3027"/>
        <w:gridCol w:w="1311"/>
        <w:gridCol w:w="763"/>
        <w:gridCol w:w="136"/>
      </w:tblGrid>
      <w:tr w:rsidR="0088310E">
        <w:trPr>
          <w:trHeight w:hRule="exact" w:val="555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УП: z42.03.02_1.plx</w:t>
            </w:r>
          </w:p>
        </w:tc>
        <w:tc>
          <w:tcPr>
            <w:tcW w:w="3545" w:type="dxa"/>
          </w:tcPr>
          <w:p w:rsidR="0088310E" w:rsidRDefault="0088310E"/>
        </w:tc>
        <w:tc>
          <w:tcPr>
            <w:tcW w:w="1560" w:type="dxa"/>
          </w:tcPr>
          <w:p w:rsidR="0088310E" w:rsidRDefault="0088310E"/>
        </w:tc>
        <w:tc>
          <w:tcPr>
            <w:tcW w:w="1007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3</w:t>
            </w:r>
          </w:p>
        </w:tc>
      </w:tr>
      <w:tr w:rsidR="0088310E">
        <w:trPr>
          <w:trHeight w:hRule="exact" w:val="138"/>
        </w:trPr>
        <w:tc>
          <w:tcPr>
            <w:tcW w:w="143" w:type="dxa"/>
          </w:tcPr>
          <w:p w:rsidR="0088310E" w:rsidRDefault="0088310E"/>
        </w:tc>
        <w:tc>
          <w:tcPr>
            <w:tcW w:w="1844" w:type="dxa"/>
          </w:tcPr>
          <w:p w:rsidR="0088310E" w:rsidRDefault="0088310E"/>
        </w:tc>
        <w:tc>
          <w:tcPr>
            <w:tcW w:w="2694" w:type="dxa"/>
          </w:tcPr>
          <w:p w:rsidR="0088310E" w:rsidRDefault="0088310E"/>
        </w:tc>
        <w:tc>
          <w:tcPr>
            <w:tcW w:w="3545" w:type="dxa"/>
          </w:tcPr>
          <w:p w:rsidR="0088310E" w:rsidRDefault="0088310E"/>
        </w:tc>
        <w:tc>
          <w:tcPr>
            <w:tcW w:w="1560" w:type="dxa"/>
          </w:tcPr>
          <w:p w:rsidR="0088310E" w:rsidRDefault="0088310E"/>
        </w:tc>
        <w:tc>
          <w:tcPr>
            <w:tcW w:w="852" w:type="dxa"/>
          </w:tcPr>
          <w:p w:rsidR="0088310E" w:rsidRDefault="0088310E"/>
        </w:tc>
        <w:tc>
          <w:tcPr>
            <w:tcW w:w="143" w:type="dxa"/>
          </w:tcPr>
          <w:p w:rsidR="0088310E" w:rsidRDefault="0088310E"/>
        </w:tc>
      </w:tr>
      <w:tr w:rsidR="0088310E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8310E" w:rsidRDefault="0088310E"/>
        </w:tc>
      </w:tr>
      <w:tr w:rsidR="0088310E">
        <w:trPr>
          <w:trHeight w:hRule="exact" w:val="248"/>
        </w:trPr>
        <w:tc>
          <w:tcPr>
            <w:tcW w:w="143" w:type="dxa"/>
          </w:tcPr>
          <w:p w:rsidR="0088310E" w:rsidRDefault="0088310E"/>
        </w:tc>
        <w:tc>
          <w:tcPr>
            <w:tcW w:w="1844" w:type="dxa"/>
          </w:tcPr>
          <w:p w:rsidR="0088310E" w:rsidRDefault="0088310E"/>
        </w:tc>
        <w:tc>
          <w:tcPr>
            <w:tcW w:w="2694" w:type="dxa"/>
          </w:tcPr>
          <w:p w:rsidR="0088310E" w:rsidRDefault="0088310E"/>
        </w:tc>
        <w:tc>
          <w:tcPr>
            <w:tcW w:w="3545" w:type="dxa"/>
          </w:tcPr>
          <w:p w:rsidR="0088310E" w:rsidRDefault="0088310E"/>
        </w:tc>
        <w:tc>
          <w:tcPr>
            <w:tcW w:w="1560" w:type="dxa"/>
          </w:tcPr>
          <w:p w:rsidR="0088310E" w:rsidRDefault="0088310E"/>
        </w:tc>
        <w:tc>
          <w:tcPr>
            <w:tcW w:w="852" w:type="dxa"/>
          </w:tcPr>
          <w:p w:rsidR="0088310E" w:rsidRDefault="0088310E"/>
        </w:tc>
        <w:tc>
          <w:tcPr>
            <w:tcW w:w="143" w:type="dxa"/>
          </w:tcPr>
          <w:p w:rsidR="0088310E" w:rsidRDefault="0088310E"/>
        </w:tc>
      </w:tr>
      <w:tr w:rsidR="0088310E" w:rsidRPr="006011B9">
        <w:trPr>
          <w:trHeight w:hRule="exact" w:val="277"/>
        </w:trPr>
        <w:tc>
          <w:tcPr>
            <w:tcW w:w="143" w:type="dxa"/>
          </w:tcPr>
          <w:p w:rsidR="0088310E" w:rsidRDefault="0088310E"/>
        </w:tc>
        <w:tc>
          <w:tcPr>
            <w:tcW w:w="1844" w:type="dxa"/>
          </w:tcPr>
          <w:p w:rsidR="0088310E" w:rsidRDefault="0088310E"/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Визирование РПД для исполнения в очередном </w:t>
            </w: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учебном году</w:t>
            </w: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138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361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88310E" w:rsidRPr="006011B9" w:rsidRDefault="0088310E">
            <w:pPr>
              <w:spacing w:after="0" w:line="240" w:lineRule="auto"/>
              <w:rPr>
                <w:lang w:val="ru-RU"/>
              </w:rPr>
            </w:pPr>
          </w:p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2019-2020 учебном году на заседании кафедры Журналистика</w:t>
            </w:r>
          </w:p>
          <w:p w:rsidR="0088310E" w:rsidRPr="006011B9" w:rsidRDefault="0088310E">
            <w:pPr>
              <w:spacing w:after="0" w:line="240" w:lineRule="auto"/>
              <w:rPr>
                <w:lang w:val="ru-RU"/>
              </w:rPr>
            </w:pPr>
          </w:p>
          <w:p w:rsidR="0088310E" w:rsidRDefault="006011B9">
            <w:pPr>
              <w:spacing w:after="0" w:line="240" w:lineRule="auto"/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</w:t>
            </w: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 xml:space="preserve">кафедрой Д.ф.н., проф. </w:t>
            </w:r>
            <w:r>
              <w:rPr>
                <w:rFonts w:ascii="Times New Roman" w:hAnsi="Times New Roman" w:cs="Times New Roman"/>
                <w:color w:val="000000"/>
              </w:rPr>
              <w:t>Кихтан В.В. _________________</w:t>
            </w:r>
          </w:p>
          <w:p w:rsidR="0088310E" w:rsidRDefault="0088310E">
            <w:pPr>
              <w:spacing w:after="0" w:line="240" w:lineRule="auto"/>
            </w:pPr>
          </w:p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д.ф.н., профессор, Кихтан В.В. _________________</w:t>
            </w: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138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48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77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138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500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 xml:space="preserve">Отдел образовательных программ и </w:t>
            </w: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планирования учебного процесса Торопова Т.В. __________</w:t>
            </w:r>
          </w:p>
          <w:p w:rsidR="0088310E" w:rsidRPr="006011B9" w:rsidRDefault="0088310E">
            <w:pPr>
              <w:spacing w:after="0" w:line="240" w:lineRule="auto"/>
              <w:rPr>
                <w:lang w:val="ru-RU"/>
              </w:rPr>
            </w:pPr>
          </w:p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Рабочая программа пересмотрена, обсуждена и одобрена для исполнения в 2020-2021 учебном году на заседании кафедры Журналистика</w:t>
            </w:r>
          </w:p>
          <w:p w:rsidR="0088310E" w:rsidRPr="006011B9" w:rsidRDefault="0088310E">
            <w:pPr>
              <w:spacing w:after="0" w:line="240" w:lineRule="auto"/>
              <w:rPr>
                <w:lang w:val="ru-RU"/>
              </w:rPr>
            </w:pPr>
          </w:p>
          <w:p w:rsidR="0088310E" w:rsidRDefault="006011B9">
            <w:pPr>
              <w:spacing w:after="0" w:line="240" w:lineRule="auto"/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 Д.ф.н., проф. </w:t>
            </w:r>
            <w:r>
              <w:rPr>
                <w:rFonts w:ascii="Times New Roman" w:hAnsi="Times New Roman" w:cs="Times New Roman"/>
                <w:color w:val="000000"/>
              </w:rPr>
              <w:t>Кихтан В.В. _________________</w:t>
            </w:r>
          </w:p>
          <w:p w:rsidR="0088310E" w:rsidRDefault="0088310E">
            <w:pPr>
              <w:spacing w:after="0" w:line="240" w:lineRule="auto"/>
            </w:pPr>
          </w:p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Программу со</w:t>
            </w: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ставил(и):  д.ф.н., профессор, Кихтан В.В. _________________</w:t>
            </w: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138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48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77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138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222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88310E" w:rsidRPr="006011B9" w:rsidRDefault="0088310E">
            <w:pPr>
              <w:spacing w:after="0" w:line="240" w:lineRule="auto"/>
              <w:rPr>
                <w:lang w:val="ru-RU"/>
              </w:rPr>
            </w:pPr>
          </w:p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</w:t>
            </w: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программа пересмотрена, обсуждена и одобрена для исполнения в 2021-2022 учебном году на заседании кафедры Журналистика</w:t>
            </w:r>
          </w:p>
          <w:p w:rsidR="0088310E" w:rsidRPr="006011B9" w:rsidRDefault="0088310E">
            <w:pPr>
              <w:spacing w:after="0" w:line="240" w:lineRule="auto"/>
              <w:rPr>
                <w:lang w:val="ru-RU"/>
              </w:rPr>
            </w:pPr>
          </w:p>
          <w:p w:rsidR="0088310E" w:rsidRDefault="006011B9">
            <w:pPr>
              <w:spacing w:after="0" w:line="240" w:lineRule="auto"/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проф. </w:t>
            </w:r>
            <w:r>
              <w:rPr>
                <w:rFonts w:ascii="Times New Roman" w:hAnsi="Times New Roman" w:cs="Times New Roman"/>
                <w:color w:val="000000"/>
              </w:rPr>
              <w:t>Кихтан В.В. _________________</w:t>
            </w:r>
          </w:p>
          <w:p w:rsidR="0088310E" w:rsidRDefault="0088310E">
            <w:pPr>
              <w:spacing w:after="0" w:line="240" w:lineRule="auto"/>
            </w:pPr>
          </w:p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д.ф.н., профессор, Кихтан В.В. _________________</w:t>
            </w: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138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9"/>
        </w:trPr>
        <w:tc>
          <w:tcPr>
            <w:tcW w:w="10788" w:type="dxa"/>
            <w:gridSpan w:val="7"/>
            <w:tcBorders>
              <w:top w:val="single" w:sz="16" w:space="0" w:color="000000"/>
            </w:tcBorders>
            <w:shd w:val="clear" w:color="FFFFFF" w:fill="FFFFFF"/>
            <w:tcMar>
              <w:left w:w="4" w:type="dxa"/>
              <w:right w:w="4" w:type="dxa"/>
            </w:tcMar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387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77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6252" w:type="dxa"/>
            <w:gridSpan w:val="2"/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Визирование РПД для исполнения в очередном учебном году</w:t>
            </w: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77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69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354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56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222"/>
        </w:trPr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0504" w:type="dxa"/>
            <w:gridSpan w:val="5"/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Отдел образовательных программ и планирования учебного процесса Торопова Т.В. __________</w:t>
            </w:r>
          </w:p>
          <w:p w:rsidR="0088310E" w:rsidRPr="006011B9" w:rsidRDefault="0088310E">
            <w:pPr>
              <w:spacing w:after="0" w:line="240" w:lineRule="auto"/>
              <w:rPr>
                <w:lang w:val="ru-RU"/>
              </w:rPr>
            </w:pPr>
          </w:p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 xml:space="preserve">Рабочая программа пересмотрена, обсуждена и одобрена для исполнения в </w:t>
            </w: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2022-2023 учебном году на заседании кафедры Журналистика</w:t>
            </w:r>
          </w:p>
          <w:p w:rsidR="0088310E" w:rsidRPr="006011B9" w:rsidRDefault="0088310E">
            <w:pPr>
              <w:spacing w:after="0" w:line="240" w:lineRule="auto"/>
              <w:rPr>
                <w:lang w:val="ru-RU"/>
              </w:rPr>
            </w:pPr>
          </w:p>
          <w:p w:rsidR="0088310E" w:rsidRDefault="006011B9">
            <w:pPr>
              <w:spacing w:after="0" w:line="240" w:lineRule="auto"/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 xml:space="preserve">Зав. кафедрой: Д.ф.н., проф. </w:t>
            </w:r>
            <w:r>
              <w:rPr>
                <w:rFonts w:ascii="Times New Roman" w:hAnsi="Times New Roman" w:cs="Times New Roman"/>
                <w:color w:val="000000"/>
              </w:rPr>
              <w:t>Кихтан В.В. _________________</w:t>
            </w:r>
          </w:p>
          <w:p w:rsidR="0088310E" w:rsidRDefault="0088310E">
            <w:pPr>
              <w:spacing w:after="0" w:line="240" w:lineRule="auto"/>
            </w:pPr>
          </w:p>
          <w:p w:rsidR="0088310E" w:rsidRPr="006011B9" w:rsidRDefault="006011B9">
            <w:pPr>
              <w:spacing w:after="0" w:line="240" w:lineRule="auto"/>
              <w:rPr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lang w:val="ru-RU"/>
              </w:rPr>
              <w:t>Программу составил(и):  д.ф.н., профессор, Кихтан В.В. _________________</w:t>
            </w: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</w:tbl>
    <w:p w:rsidR="0088310E" w:rsidRPr="006011B9" w:rsidRDefault="006011B9">
      <w:pPr>
        <w:rPr>
          <w:sz w:val="0"/>
          <w:szCs w:val="0"/>
          <w:lang w:val="ru-RU"/>
        </w:rPr>
      </w:pPr>
      <w:r w:rsidRPr="006011B9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43"/>
        <w:gridCol w:w="164"/>
        <w:gridCol w:w="1444"/>
        <w:gridCol w:w="1214"/>
        <w:gridCol w:w="143"/>
        <w:gridCol w:w="773"/>
        <w:gridCol w:w="666"/>
        <w:gridCol w:w="1077"/>
        <w:gridCol w:w="1206"/>
        <w:gridCol w:w="676"/>
        <w:gridCol w:w="366"/>
        <w:gridCol w:w="951"/>
      </w:tblGrid>
      <w:tr w:rsidR="0088310E">
        <w:trPr>
          <w:trHeight w:hRule="exact" w:val="416"/>
        </w:trPr>
        <w:tc>
          <w:tcPr>
            <w:tcW w:w="4692" w:type="dxa"/>
            <w:gridSpan w:val="5"/>
            <w:shd w:val="clear" w:color="C0C0C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1135" w:type="dxa"/>
          </w:tcPr>
          <w:p w:rsidR="0088310E" w:rsidRDefault="0088310E"/>
        </w:tc>
        <w:tc>
          <w:tcPr>
            <w:tcW w:w="1277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426" w:type="dxa"/>
          </w:tcPr>
          <w:p w:rsidR="0088310E" w:rsidRDefault="0088310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88310E" w:rsidRPr="006011B9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Цель: формирование у студентов профессионально-значимых знаний и навыков научного исследования в сфере журналистики.</w:t>
            </w:r>
          </w:p>
        </w:tc>
      </w:tr>
      <w:tr w:rsidR="0088310E" w:rsidRPr="006011B9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выявлять  особенности индивидуально-творческой работы журналиста с учетом  способностей и индивидуальности личности; 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развивать практические навыки научного исследования; воспитывать всесторонне- гармоничную личность студента, будущего журналиста.</w:t>
            </w:r>
          </w:p>
        </w:tc>
      </w:tr>
      <w:tr w:rsidR="0088310E" w:rsidRPr="006011B9">
        <w:trPr>
          <w:trHeight w:hRule="exact" w:val="277"/>
        </w:trPr>
        <w:tc>
          <w:tcPr>
            <w:tcW w:w="766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88310E">
        <w:trPr>
          <w:trHeight w:hRule="exact" w:val="277"/>
        </w:trPr>
        <w:tc>
          <w:tcPr>
            <w:tcW w:w="2850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Б1.В.ДВ.07</w:t>
            </w:r>
          </w:p>
        </w:tc>
      </w:tr>
      <w:tr w:rsidR="0088310E" w:rsidRPr="006011B9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Требования к </w:t>
            </w: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предварительной подготовке обучающегося:</w:t>
            </w:r>
          </w:p>
        </w:tc>
      </w:tr>
      <w:tr w:rsidR="0088310E" w:rsidRPr="006011B9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Необходимыми условиями для успешного освоения дисциплины являются знания, умения и навыки, полученные в результате освоения дисциплины</w:t>
            </w:r>
          </w:p>
        </w:tc>
      </w:tr>
      <w:tr w:rsidR="0088310E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Искусство речи для журналистов</w:t>
            </w:r>
          </w:p>
        </w:tc>
      </w:tr>
      <w:tr w:rsidR="0088310E" w:rsidRPr="006011B9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и практики, для </w:t>
            </w: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которых освоение данной дисциплины (модуля) необходимо как предшествующее:</w:t>
            </w:r>
          </w:p>
        </w:tc>
      </w:tr>
      <w:tr w:rsidR="0088310E" w:rsidRPr="006011B9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11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Подготовка к сдаче и сдача государственного экзамена</w:t>
            </w:r>
          </w:p>
        </w:tc>
      </w:tr>
      <w:tr w:rsidR="0088310E" w:rsidRPr="006011B9">
        <w:trPr>
          <w:trHeight w:hRule="exact" w:val="277"/>
        </w:trPr>
        <w:tc>
          <w:tcPr>
            <w:tcW w:w="766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416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3. ТРЕБОВАНИЯ К РЕЗУЛЬТАТАМ ОСВОЕНИЯ ДИСЦИПЛИНЫ</w:t>
            </w: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ОК-8:      способностью к самоорганизации и </w:t>
            </w: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самообразованию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элементарные принципы самоорганизации к самообразованию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организовать работу коллектива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элементарными принципами самоорганизации к самообразованию</w:t>
            </w:r>
          </w:p>
        </w:tc>
      </w:tr>
      <w:tr w:rsidR="0088310E" w:rsidRPr="006011B9">
        <w:trPr>
          <w:trHeight w:hRule="exact" w:val="478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ПК-1: способностью выбирать актуальные темы, проблемы для </w:t>
            </w: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публикаций, владеть методами сбора информации, ее проверки и анализа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основы построения журналистского текста на актуальную тематику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проверять факты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навыками создания материала для средств массовой информации</w:t>
            </w:r>
          </w:p>
        </w:tc>
      </w:tr>
      <w:tr w:rsidR="0088310E" w:rsidRPr="006011B9">
        <w:trPr>
          <w:trHeight w:hRule="exact" w:val="277"/>
        </w:trPr>
        <w:tc>
          <w:tcPr>
            <w:tcW w:w="766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28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702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1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4. </w:t>
            </w: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СТРУКТУРА И СОДЕРЖАНИЕ ДИСЦИПЛИНЫ (МОДУЛЯ)</w:t>
            </w:r>
          </w:p>
        </w:tc>
      </w:tr>
      <w:tr w:rsidR="0088310E">
        <w:trPr>
          <w:trHeight w:hRule="exact" w:val="41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88310E" w:rsidRPr="006011B9">
        <w:trPr>
          <w:trHeight w:hRule="exact" w:val="69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Формирование основ организации научного исследования в сфере журналистики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>
        <w:trPr>
          <w:trHeight w:hRule="exact" w:val="1796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Работа с книгой». Культура чтения и устной речи. Запись прочитанного как форма организации учебного труда. Организация и особенности умственного труда. Утомление и переутомление. Психическое здоровье и его роль в эффективной умственной работе.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13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«Контрольная работа» Контрольная работа на дневной форме обучения. Контрольная работа на заочной форме обучения. Особенности подготовки к написанию научной работы. /Лек/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357"/>
        </w:trPr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lastRenderedPageBreak/>
              <w:t>1.3</w:t>
            </w:r>
          </w:p>
        </w:tc>
        <w:tc>
          <w:tcPr>
            <w:tcW w:w="3558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Аудиторные виды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работ». Учебные семинары, консультации. Особенности подготовки к семинарам как  форме публичного выступления. Этапы подготовки. Трудности в написании текста и его реализации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</w:tbl>
    <w:p w:rsidR="0088310E" w:rsidRDefault="006011B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63"/>
        <w:gridCol w:w="3304"/>
        <w:gridCol w:w="105"/>
        <w:gridCol w:w="701"/>
        <w:gridCol w:w="612"/>
        <w:gridCol w:w="992"/>
        <w:gridCol w:w="1086"/>
        <w:gridCol w:w="589"/>
        <w:gridCol w:w="326"/>
        <w:gridCol w:w="845"/>
      </w:tblGrid>
      <w:tr w:rsidR="0088310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1135" w:type="dxa"/>
          </w:tcPr>
          <w:p w:rsidR="0088310E" w:rsidRDefault="0088310E"/>
        </w:tc>
        <w:tc>
          <w:tcPr>
            <w:tcW w:w="1277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426" w:type="dxa"/>
          </w:tcPr>
          <w:p w:rsidR="0088310E" w:rsidRDefault="0088310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88310E">
        <w:trPr>
          <w:trHeight w:hRule="exact" w:val="179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Самообразование журналиста». Актуальность самообразования. Самообразование с помощью чтения. Участие журналиста в научно- исследовательской работе. Работа с первоисточниками. Возможности архивов, электронных каталогов и баз данных.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Работа над научным рефератом». Основные этапы работы над научным рефератом.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Оформление реферата. Подбор литературы, структура текста..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Аудиторные виды работ». Учебные консультации. Особенности подготовки к 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консультациям  как  форме индивидуальной и групповой работы. Этапы подготовки. Трудности в общении и методы их преодоления.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«Работа над научным рефератом». Основные этапы работы над научным рефератом.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Оформление реферата.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Подбор литературы, структура текста.. /Пр/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Выбор темы дипломной, курсовой работы и определение целевой установки». Анализ отобранного материала. Написание текста доклада при защите дипломной и курсовой работы, эффективность 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выступления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Создание собственного архива и работа с ним» Использование архива для научного написания текста.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Архивные источники при подготовке к выступлению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Подготовка к публичному 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выступлению и научному исследованию». Условия эффективной организации умственного труда.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Работа с книгой. Запись. Психическое здоровье.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35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Критический самоанализ выступлений». Развитие навыков рефлексии. Формирование 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навыков профессионального чтения прессы. Публичное обоснование своей позиции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11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Основные этапы подготовки к конкретному выступлению»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Классическая риторика об основных этапах публичного выступления.</w:t>
            </w:r>
          </w:p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Критический самоанализ выступлений».Самоконтроль. Самоанализ.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Рефлексия.</w:t>
            </w:r>
          </w:p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«Устная речь в официальной обстановке» Терминология журналистики.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</w:tbl>
    <w:p w:rsidR="0088310E" w:rsidRDefault="006011B9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83"/>
        <w:gridCol w:w="3127"/>
        <w:gridCol w:w="122"/>
        <w:gridCol w:w="714"/>
        <w:gridCol w:w="628"/>
        <w:gridCol w:w="1015"/>
        <w:gridCol w:w="1116"/>
        <w:gridCol w:w="609"/>
        <w:gridCol w:w="340"/>
        <w:gridCol w:w="869"/>
      </w:tblGrid>
      <w:tr w:rsidR="0088310E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851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1135" w:type="dxa"/>
          </w:tcPr>
          <w:p w:rsidR="0088310E" w:rsidRDefault="0088310E"/>
        </w:tc>
        <w:tc>
          <w:tcPr>
            <w:tcW w:w="1277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426" w:type="dxa"/>
          </w:tcPr>
          <w:p w:rsidR="0088310E" w:rsidRDefault="0088310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88310E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Овладение техникой речи: фонационное (речевое) дыхание, голос, дикция». Повышение культуры устной и письменной речи. Устная речь в официальной обстановке.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Терминология журналистики. Терминология журналистики. Аксиология терминов журналистики 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13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Анализ отобранного материаладля дипломной работы. Написание текста доклада при защите дипломной и курсовой  работы, эффективность выступления.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8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Речь как сфера общения»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Общение. Устная, 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письменная, эгоцентрическая речь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«Выбор темы дипломной, курсовой работы и определение целевой установки». Анализ отобранного материала. Написание текста доклада при защите дипломной и курсовой работы, эффективность 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выступления.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91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«Овладение методикой публичного выступления» (мастерство Демосфена и Плутарха в работе над собой перед выступлением)».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20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«Дипломная работа». Определение целей и 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задач научного исследования. Структура, содержание работы, ссылки на первоисточники. Техническое оформление работы. Особенности доклада при защите дипломной работы. /Ср/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/Экзамен/</w:t>
            </w:r>
          </w:p>
        </w:tc>
        <w:tc>
          <w:tcPr>
            <w:tcW w:w="1007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ОК-8 ПК-1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Л2.1</w:t>
            </w:r>
          </w:p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</w:tr>
      <w:tr w:rsidR="0088310E">
        <w:trPr>
          <w:trHeight w:hRule="exact" w:val="277"/>
        </w:trPr>
        <w:tc>
          <w:tcPr>
            <w:tcW w:w="993" w:type="dxa"/>
          </w:tcPr>
          <w:p w:rsidR="0088310E" w:rsidRDefault="0088310E"/>
        </w:tc>
        <w:tc>
          <w:tcPr>
            <w:tcW w:w="3545" w:type="dxa"/>
          </w:tcPr>
          <w:p w:rsidR="0088310E" w:rsidRDefault="0088310E"/>
        </w:tc>
        <w:tc>
          <w:tcPr>
            <w:tcW w:w="143" w:type="dxa"/>
          </w:tcPr>
          <w:p w:rsidR="0088310E" w:rsidRDefault="0088310E"/>
        </w:tc>
        <w:tc>
          <w:tcPr>
            <w:tcW w:w="851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1135" w:type="dxa"/>
          </w:tcPr>
          <w:p w:rsidR="0088310E" w:rsidRDefault="0088310E"/>
        </w:tc>
        <w:tc>
          <w:tcPr>
            <w:tcW w:w="1277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426" w:type="dxa"/>
          </w:tcPr>
          <w:p w:rsidR="0088310E" w:rsidRDefault="0088310E"/>
        </w:tc>
        <w:tc>
          <w:tcPr>
            <w:tcW w:w="993" w:type="dxa"/>
          </w:tcPr>
          <w:p w:rsidR="0088310E" w:rsidRDefault="0088310E"/>
        </w:tc>
      </w:tr>
      <w:tr w:rsidR="0088310E">
        <w:trPr>
          <w:trHeight w:hRule="exact" w:val="416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5.1. Фонд оценочных средств для проведения промежуточной аттестации</w:t>
            </w:r>
          </w:p>
        </w:tc>
      </w:tr>
      <w:tr w:rsidR="0088310E" w:rsidRPr="006011B9">
        <w:trPr>
          <w:trHeight w:hRule="exact" w:val="5162"/>
        </w:trPr>
        <w:tc>
          <w:tcPr>
            <w:tcW w:w="10788" w:type="dxa"/>
            <w:gridSpan w:val="10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lastRenderedPageBreak/>
              <w:t>Вопросы для подготовки к экзамену.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Учебные  консультации (темы свободные по выбору студента).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Научный реферат.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Контрольная работа (темы свободные по 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выбору студента)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Учебные семинары .(методы проведения семинара по свободной теме)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Учебные лекции (подготовить лекцию по выбору)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Учебные  консультации.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Участие журналиста в научно-исследовательской работе (НОК)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Дипломная работа:  титульный ли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ст, введение, цель, задачи, актуальность, заключение, ссылки, список литературы.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Основы полемического мастерства и техника речи.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Культура речи.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Особенности подготовки устного выступления.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Имидж оратора.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Этические основы публичной речи.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 Основные требования к публичному выступлению.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Поведение оратора в аудитории.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 Подготовка публичных выступлений в различных жанрах.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Композиция речи.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Логические основы речи в научных текстах.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Техника речи ---средство речевого воздейс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твия.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Условия эффективной речевой коммуникации. Вопросы для подготовки к зачету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Учебные  консультации (темы свободные по выбору студента).</w:t>
            </w:r>
          </w:p>
        </w:tc>
      </w:tr>
    </w:tbl>
    <w:p w:rsidR="0088310E" w:rsidRPr="006011B9" w:rsidRDefault="006011B9">
      <w:pPr>
        <w:rPr>
          <w:sz w:val="0"/>
          <w:szCs w:val="0"/>
          <w:lang w:val="ru-RU"/>
        </w:rPr>
      </w:pPr>
      <w:r w:rsidRPr="006011B9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91"/>
        <w:gridCol w:w="58"/>
        <w:gridCol w:w="1631"/>
        <w:gridCol w:w="1757"/>
        <w:gridCol w:w="1643"/>
        <w:gridCol w:w="1980"/>
        <w:gridCol w:w="685"/>
        <w:gridCol w:w="978"/>
      </w:tblGrid>
      <w:tr w:rsidR="0088310E">
        <w:trPr>
          <w:trHeight w:hRule="exact" w:val="416"/>
        </w:trPr>
        <w:tc>
          <w:tcPr>
            <w:tcW w:w="4692" w:type="dxa"/>
            <w:gridSpan w:val="4"/>
            <w:shd w:val="clear" w:color="C0C0C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z42.03.02_1.plx</w:t>
            </w:r>
          </w:p>
        </w:tc>
        <w:tc>
          <w:tcPr>
            <w:tcW w:w="2127" w:type="dxa"/>
          </w:tcPr>
          <w:p w:rsidR="0088310E" w:rsidRDefault="0088310E"/>
        </w:tc>
        <w:tc>
          <w:tcPr>
            <w:tcW w:w="2269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88310E">
        <w:trPr>
          <w:trHeight w:hRule="exact" w:val="4653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Научный реферат.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23.  Контрольная работа (темы свободные по выбору 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студента)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Учебные семинары (методы проведения семинара по свободной теме)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 Учебные лекции (подготовить лекцию по выбору)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Учебные  консультации.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 Участие журналиста в научно-исследовательской работе (НОК)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 Дипломная работа:  титульный ли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ст, введение, цель, задачи, актуальность, заключение, ссылки, список литературы.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Основы полемического мастерства и техника речи.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Культура речи.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31. Особенности подготовки устного выступления.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Имидж оратора.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Этические основы публичной речи.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Основные требования к публичному выступлению.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Поведение оратора в аудитории.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Подготовка публичных выступлений в различных жанрах.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 Композиция речи.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 Логические основы речи в научных текстах.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Техника речи - средство речевого воздейст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вия.</w:t>
            </w:r>
          </w:p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40. Условия эффективной речевой коммуникации.</w:t>
            </w: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Структура и содержание фонда оценочных средств представлены в Приложении 1 к рабочей программе дисциплины.</w:t>
            </w:r>
          </w:p>
        </w:tc>
      </w:tr>
      <w:tr w:rsidR="0088310E" w:rsidRPr="006011B9">
        <w:trPr>
          <w:trHeight w:hRule="exact" w:val="277"/>
        </w:trPr>
        <w:tc>
          <w:tcPr>
            <w:tcW w:w="71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58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929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88310E" w:rsidRPr="006011B9" w:rsidRDefault="0088310E">
            <w:pPr>
              <w:rPr>
                <w:lang w:val="ru-RU"/>
              </w:rPr>
            </w:pP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 УЧЕБНО-МЕТОДИЧЕСКОЕ И </w:t>
            </w: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ИНФОРМАЦИОННОЕ ОБЕСПЕЧЕНИЕ ДИСЦИПЛИНЫ (МОДУЛЯ)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88310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88310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Прохоров Е.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Введение в теорию журналистики: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Аспект Пресс,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40</w:t>
            </w:r>
          </w:p>
        </w:tc>
      </w:tr>
      <w:tr w:rsidR="0088310E" w:rsidRPr="006011B9">
        <w:trPr>
          <w:trHeight w:hRule="exact" w:val="113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Бобров А.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Обществу и человеку. Журналистика в социально-культурной сфере: учебное пособие для курса «Журналистика в социально- культурной сфере»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Москва|Берлин: Директ- Медиа, 2017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ьзователей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88310E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88310E"/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88310E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Лисоченко О. В., Поповская Л.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Риторика для журналистов : прецедентность в языке и в речи: учеб.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Ростов н/Д: Феникс, 2007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60</w:t>
            </w: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6.2. </w:t>
            </w: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Перечень ресурсов информационно-телекоммуникационной сети "Интернет"</w:t>
            </w:r>
          </w:p>
        </w:tc>
      </w:tr>
      <w:tr w:rsidR="0088310E" w:rsidRPr="006011B9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Правовая статистика: учебник [Электронный ресурс] / В.Н. Демидов, О.Э. Згадзай, С.Я. Казанцев и др. ; под ред. С.Я. Казанцев, С.Я. Лебедев, С.М. Иншаков. - 2-е изд., перераб. и доп. -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М.: Юнити-Дана, 2012. - 272 с.</w:t>
            </w:r>
          </w:p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index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php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?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page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book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&amp;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id</w:t>
            </w: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=116727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88310E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 Office</w:t>
            </w:r>
          </w:p>
        </w:tc>
      </w:tr>
      <w:tr w:rsidR="0088310E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88310E">
        <w:trPr>
          <w:trHeight w:hRule="exact" w:val="279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</w:t>
            </w:r>
          </w:p>
        </w:tc>
      </w:tr>
      <w:tr w:rsidR="0088310E">
        <w:trPr>
          <w:trHeight w:hRule="exact" w:val="277"/>
        </w:trPr>
        <w:tc>
          <w:tcPr>
            <w:tcW w:w="710" w:type="dxa"/>
          </w:tcPr>
          <w:p w:rsidR="0088310E" w:rsidRDefault="0088310E"/>
        </w:tc>
        <w:tc>
          <w:tcPr>
            <w:tcW w:w="58" w:type="dxa"/>
          </w:tcPr>
          <w:p w:rsidR="0088310E" w:rsidRDefault="0088310E"/>
        </w:tc>
        <w:tc>
          <w:tcPr>
            <w:tcW w:w="1929" w:type="dxa"/>
          </w:tcPr>
          <w:p w:rsidR="0088310E" w:rsidRDefault="0088310E"/>
        </w:tc>
        <w:tc>
          <w:tcPr>
            <w:tcW w:w="1986" w:type="dxa"/>
          </w:tcPr>
          <w:p w:rsidR="0088310E" w:rsidRDefault="0088310E"/>
        </w:tc>
        <w:tc>
          <w:tcPr>
            <w:tcW w:w="2127" w:type="dxa"/>
          </w:tcPr>
          <w:p w:rsidR="0088310E" w:rsidRDefault="0088310E"/>
        </w:tc>
        <w:tc>
          <w:tcPr>
            <w:tcW w:w="2269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993" w:type="dxa"/>
          </w:tcPr>
          <w:p w:rsidR="0088310E" w:rsidRDefault="0088310E"/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7. МАТЕРИАЛЬНО-ТЕХНИЧЕСКОЕ </w:t>
            </w: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ОБЕСПЕЧЕНИЕ ДИСЦИПЛИНЫ (МОДУЛЯ)</w:t>
            </w:r>
          </w:p>
        </w:tc>
      </w:tr>
      <w:tr w:rsidR="0088310E">
        <w:trPr>
          <w:trHeight w:hRule="exact" w:val="727"/>
        </w:trPr>
        <w:tc>
          <w:tcPr>
            <w:tcW w:w="78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Default="006011B9">
            <w:pPr>
              <w:spacing w:after="0" w:line="240" w:lineRule="auto"/>
              <w:rPr>
                <w:sz w:val="19"/>
                <w:szCs w:val="19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 демонстрационное оборудование.</w:t>
            </w:r>
          </w:p>
        </w:tc>
      </w:tr>
      <w:tr w:rsidR="0088310E">
        <w:trPr>
          <w:trHeight w:hRule="exact" w:val="277"/>
        </w:trPr>
        <w:tc>
          <w:tcPr>
            <w:tcW w:w="710" w:type="dxa"/>
          </w:tcPr>
          <w:p w:rsidR="0088310E" w:rsidRDefault="0088310E"/>
        </w:tc>
        <w:tc>
          <w:tcPr>
            <w:tcW w:w="58" w:type="dxa"/>
          </w:tcPr>
          <w:p w:rsidR="0088310E" w:rsidRDefault="0088310E"/>
        </w:tc>
        <w:tc>
          <w:tcPr>
            <w:tcW w:w="1929" w:type="dxa"/>
          </w:tcPr>
          <w:p w:rsidR="0088310E" w:rsidRDefault="0088310E"/>
        </w:tc>
        <w:tc>
          <w:tcPr>
            <w:tcW w:w="1986" w:type="dxa"/>
          </w:tcPr>
          <w:p w:rsidR="0088310E" w:rsidRDefault="0088310E"/>
        </w:tc>
        <w:tc>
          <w:tcPr>
            <w:tcW w:w="2127" w:type="dxa"/>
          </w:tcPr>
          <w:p w:rsidR="0088310E" w:rsidRDefault="0088310E"/>
        </w:tc>
        <w:tc>
          <w:tcPr>
            <w:tcW w:w="2269" w:type="dxa"/>
          </w:tcPr>
          <w:p w:rsidR="0088310E" w:rsidRDefault="0088310E"/>
        </w:tc>
        <w:tc>
          <w:tcPr>
            <w:tcW w:w="710" w:type="dxa"/>
          </w:tcPr>
          <w:p w:rsidR="0088310E" w:rsidRDefault="0088310E"/>
        </w:tc>
        <w:tc>
          <w:tcPr>
            <w:tcW w:w="993" w:type="dxa"/>
          </w:tcPr>
          <w:p w:rsidR="0088310E" w:rsidRDefault="0088310E"/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 УКАЗАНИЯ ДЛЯ ОБУЧАЮЩИХСЯ ПО ОСВОЕНИЮ ДИСЦИПЛИНЫ (МОДУЛЯ)</w:t>
            </w:r>
          </w:p>
        </w:tc>
      </w:tr>
      <w:tr w:rsidR="0088310E" w:rsidRPr="006011B9">
        <w:trPr>
          <w:trHeight w:hRule="exact" w:val="277"/>
        </w:trPr>
        <w:tc>
          <w:tcPr>
            <w:tcW w:w="10788" w:type="dxa"/>
            <w:gridSpan w:val="8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88310E" w:rsidRPr="006011B9" w:rsidRDefault="006011B9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6011B9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6011B9" w:rsidRDefault="006011B9">
      <w:pPr>
        <w:rPr>
          <w:lang w:val="ru-RU"/>
        </w:rPr>
      </w:pPr>
    </w:p>
    <w:p w:rsidR="006011B9" w:rsidRDefault="006011B9">
      <w:pPr>
        <w:rPr>
          <w:lang w:val="ru-RU"/>
        </w:rPr>
      </w:pPr>
      <w:r>
        <w:rPr>
          <w:lang w:val="ru-RU"/>
        </w:rPr>
        <w:lastRenderedPageBreak/>
        <w:br w:type="page"/>
      </w:r>
    </w:p>
    <w:p w:rsidR="006011B9" w:rsidRPr="006011B9" w:rsidRDefault="006011B9" w:rsidP="006011B9">
      <w:pPr>
        <w:rPr>
          <w:lang w:val="ru-RU"/>
        </w:rPr>
      </w:pPr>
      <w:r w:rsidRPr="006011B9">
        <w:rPr>
          <w:lang w:val="ru-RU"/>
        </w:rPr>
        <w:lastRenderedPageBreak/>
        <w:br w:type="page"/>
      </w:r>
    </w:p>
    <w:p w:rsidR="006011B9" w:rsidRPr="006011B9" w:rsidRDefault="006011B9" w:rsidP="006011B9">
      <w:pPr>
        <w:rPr>
          <w:lang w:val="ru-RU"/>
        </w:rPr>
      </w:pPr>
      <w:r w:rsidRPr="006011B9">
        <w:rPr>
          <w:noProof/>
          <w:lang w:val="ru-RU" w:eastAsia="ru-RU"/>
        </w:rPr>
        <w:lastRenderedPageBreak/>
        <w:drawing>
          <wp:inline distT="0" distB="0" distL="0" distR="0" wp14:anchorId="79C4DF51" wp14:editId="10B81579">
            <wp:extent cx="6074747" cy="87153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журналистское образование и культура учебного труда.pn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96" t="2139" r="882"/>
                    <a:stretch/>
                  </pic:blipFill>
                  <pic:spPr bwMode="auto">
                    <a:xfrm>
                      <a:off x="0" y="0"/>
                      <a:ext cx="6080407" cy="87234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11B9" w:rsidRPr="006011B9" w:rsidRDefault="006011B9" w:rsidP="006011B9">
      <w:pPr>
        <w:rPr>
          <w:lang w:val="ru-RU"/>
        </w:rPr>
      </w:pPr>
    </w:p>
    <w:p w:rsidR="006011B9" w:rsidRPr="006011B9" w:rsidRDefault="006011B9" w:rsidP="006011B9">
      <w:pPr>
        <w:rPr>
          <w:lang w:val="ru-RU"/>
        </w:rPr>
      </w:pPr>
    </w:p>
    <w:p w:rsidR="006011B9" w:rsidRPr="006011B9" w:rsidRDefault="006011B9" w:rsidP="006011B9">
      <w:pPr>
        <w:rPr>
          <w:lang w:val="ru-RU"/>
        </w:rPr>
      </w:pPr>
    </w:p>
    <w:p w:rsidR="006011B9" w:rsidRPr="006011B9" w:rsidRDefault="006011B9" w:rsidP="006011B9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color w:val="365F91"/>
          <w:sz w:val="28"/>
          <w:szCs w:val="28"/>
          <w:lang w:val="ru-RU" w:eastAsia="ru-RU"/>
        </w:rPr>
        <w:t>Оглавление</w:t>
      </w:r>
    </w:p>
    <w:p w:rsidR="006011B9" w:rsidRPr="006011B9" w:rsidRDefault="006011B9" w:rsidP="006011B9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begin"/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instrText xml:space="preserve"> TOC \o "1-3" \h \z \u </w:instrTex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fldChar w:fldCharType="separate"/>
      </w:r>
      <w:hyperlink w:anchor="_Toc493921749" w:history="1">
        <w:r w:rsidRPr="006011B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1 Перечень компетенций с указанием этапов их формирования в процессе освоения образовательной программы</w: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_Toc493921749 \h </w:instrTex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6011B9" w:rsidRPr="006011B9" w:rsidRDefault="006011B9" w:rsidP="006011B9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750" w:history="1">
        <w:r w:rsidRPr="006011B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_Toc493921750 \h </w:instrTex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3</w: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6011B9" w:rsidRPr="006011B9" w:rsidRDefault="006011B9" w:rsidP="006011B9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751" w:history="1">
        <w:r w:rsidRPr="006011B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_Toc493921751 \h </w:instrTex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5</w: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6011B9" w:rsidRPr="006011B9" w:rsidRDefault="006011B9" w:rsidP="006011B9">
      <w:pPr>
        <w:tabs>
          <w:tab w:val="right" w:leader="dot" w:pos="9345"/>
        </w:tabs>
        <w:spacing w:after="100" w:line="240" w:lineRule="auto"/>
        <w:jc w:val="both"/>
        <w:rPr>
          <w:rFonts w:ascii="Calibri" w:eastAsia="Times New Roman" w:hAnsi="Calibri" w:cs="Times New Roman"/>
          <w:noProof/>
          <w:lang w:val="ru-RU" w:eastAsia="ru-RU"/>
        </w:rPr>
      </w:pPr>
      <w:hyperlink w:anchor="_Toc493921752" w:history="1">
        <w:r w:rsidRPr="006011B9">
          <w:rPr>
            <w:rFonts w:ascii="Times New Roman" w:eastAsia="Times New Roman" w:hAnsi="Times New Roman" w:cs="Times New Roman"/>
            <w:noProof/>
            <w:color w:val="0000FF"/>
            <w:sz w:val="24"/>
            <w:szCs w:val="24"/>
            <w:u w:val="single"/>
            <w:lang w:val="ru-RU" w:eastAsia="ru-RU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ab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begin"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instrText xml:space="preserve"> PAGEREF _Toc493921752 \h </w:instrTex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separate"/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t>24</w:t>
        </w:r>
        <w:r w:rsidRPr="006011B9">
          <w:rPr>
            <w:rFonts w:ascii="Times New Roman" w:eastAsia="Times New Roman" w:hAnsi="Times New Roman" w:cs="Times New Roman"/>
            <w:noProof/>
            <w:webHidden/>
            <w:sz w:val="24"/>
            <w:szCs w:val="24"/>
            <w:lang w:val="ru-RU" w:eastAsia="ru-RU"/>
          </w:rPr>
          <w:fldChar w:fldCharType="end"/>
        </w:r>
      </w:hyperlink>
    </w:p>
    <w:p w:rsidR="006011B9" w:rsidRPr="006011B9" w:rsidRDefault="006011B9" w:rsidP="006011B9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fldChar w:fldCharType="end"/>
      </w: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  <w:lang w:val="ru-RU" w:eastAsia="ru-RU"/>
        </w:rPr>
      </w:pPr>
    </w:p>
    <w:p w:rsidR="006011B9" w:rsidRPr="006011B9" w:rsidRDefault="006011B9" w:rsidP="006011B9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0" w:name="_Toc493921749"/>
      <w:r w:rsidRPr="006011B9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6011B9" w:rsidRPr="006011B9" w:rsidRDefault="006011B9" w:rsidP="006011B9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6011B9" w:rsidRPr="006011B9" w:rsidRDefault="006011B9" w:rsidP="006011B9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1" w:name="_Toc493921750"/>
      <w:r w:rsidRPr="006011B9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6011B9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 xml:space="preserve">  </w:t>
      </w:r>
    </w:p>
    <w:p w:rsidR="006011B9" w:rsidRPr="006011B9" w:rsidRDefault="006011B9" w:rsidP="006011B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2.1 Показатели и критерии оценивания компетенций:  </w:t>
      </w:r>
    </w:p>
    <w:tbl>
      <w:tblPr>
        <w:tblW w:w="9586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6"/>
        <w:gridCol w:w="2127"/>
        <w:gridCol w:w="2976"/>
        <w:gridCol w:w="2127"/>
      </w:tblGrid>
      <w:tr w:rsidR="006011B9" w:rsidRPr="006011B9" w:rsidTr="00905752">
        <w:trPr>
          <w:trHeight w:val="752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ЗУН, составляющие компетенцию 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Показатели оценивания</w:t>
            </w:r>
          </w:p>
        </w:tc>
        <w:tc>
          <w:tcPr>
            <w:tcW w:w="29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Критерии оценивания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Средства оценивания</w:t>
            </w:r>
          </w:p>
        </w:tc>
      </w:tr>
      <w:tr w:rsidR="006011B9" w:rsidRPr="006011B9" w:rsidTr="00905752">
        <w:trPr>
          <w:trHeight w:val="430"/>
        </w:trPr>
        <w:tc>
          <w:tcPr>
            <w:tcW w:w="9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6011B9" w:rsidRPr="006011B9" w:rsidRDefault="006011B9" w:rsidP="006011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ОК-8 способностью к самоорганизации и самообразованию</w:t>
            </w:r>
          </w:p>
        </w:tc>
      </w:tr>
      <w:tr w:rsidR="006011B9" w:rsidRPr="006011B9" w:rsidTr="00905752">
        <w:trPr>
          <w:trHeight w:val="2005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Студент должен знать и понимать сущность и специфику журналистской профессии, знать важнейшие социальные роли журналиста, особенности необходимых личностных и профессиональных качеств </w:t>
            </w:r>
          </w:p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 xml:space="preserve">Уметь осуществлять профессиональную деятельность с учетом специфики средств массовой информации </w:t>
            </w:r>
          </w:p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Владеть профессиональны</w:t>
            </w: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lastRenderedPageBreak/>
              <w:t>м опыт лучших отечественных журналистов в целях совершенствования профессионального мастерства</w:t>
            </w:r>
          </w:p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color w:val="808080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lastRenderedPageBreak/>
              <w:t xml:space="preserve">Знакомство с понятийным аппаратом дисциплины; Поиск и сбор необходимой литературы по темам журналистского образования, использование различных баз данных, </w:t>
            </w:r>
            <w:r w:rsidRPr="006011B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использование современных информационно- коммуникационных технологий  и глобальных информационных ресурсов. </w:t>
            </w:r>
          </w:p>
        </w:tc>
        <w:tc>
          <w:tcPr>
            <w:tcW w:w="29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 xml:space="preserve">Соответствие проблеме исследования; 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литературы, сведениям из информационных ресурсов Интернет. </w:t>
            </w:r>
          </w:p>
          <w:p w:rsidR="006011B9" w:rsidRPr="006011B9" w:rsidRDefault="006011B9" w:rsidP="006011B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i/>
                <w:iCs/>
                <w:color w:val="808080"/>
                <w:sz w:val="28"/>
                <w:szCs w:val="28"/>
                <w:lang w:val="ru-RU" w:eastAsia="ru-RU"/>
              </w:rPr>
            </w:pP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Э – экзамен </w:t>
            </w:r>
          </w:p>
          <w:p w:rsidR="006011B9" w:rsidRPr="006011B9" w:rsidRDefault="006011B9" w:rsidP="006011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1-20), </w:t>
            </w:r>
          </w:p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Т – тест </w:t>
            </w:r>
          </w:p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Д - диспут</w:t>
            </w:r>
          </w:p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8"/>
                <w:szCs w:val="28"/>
                <w:lang w:val="ru-RU" w:eastAsia="ru-RU"/>
              </w:rPr>
            </w:pPr>
          </w:p>
        </w:tc>
      </w:tr>
      <w:tr w:rsidR="006011B9" w:rsidRPr="006011B9" w:rsidTr="00905752">
        <w:trPr>
          <w:trHeight w:val="771"/>
        </w:trPr>
        <w:tc>
          <w:tcPr>
            <w:tcW w:w="9586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lastRenderedPageBreak/>
              <w:t>ПК-1 способность выбирать актуальные темы, проблемы для публикаций, владеть методами сбора информации, ее проверки и анализа</w:t>
            </w:r>
          </w:p>
        </w:tc>
      </w:tr>
      <w:tr w:rsidR="006011B9" w:rsidRPr="006011B9" w:rsidTr="00905752">
        <w:trPr>
          <w:trHeight w:val="514"/>
        </w:trPr>
        <w:tc>
          <w:tcPr>
            <w:tcW w:w="23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Знать основы построения журналистского текста на актуальную тематику</w:t>
            </w:r>
          </w:p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Уметь проверять факты</w:t>
            </w:r>
          </w:p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lang w:val="ru-RU" w:eastAsia="ru-RU"/>
              </w:rPr>
              <w:t>Владеть навыками создания материала для средств массовой информации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С</w:t>
            </w:r>
            <w:r w:rsidRPr="006011B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оставление обзоров на выбранную тему; Развитие навыков анализа современных и инновационных исследований.</w:t>
            </w:r>
          </w:p>
        </w:tc>
        <w:tc>
          <w:tcPr>
            <w:tcW w:w="297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обоснованность обращения к базам данных; целенаправленность поиска и отбора; объем выполненных работы;</w:t>
            </w:r>
          </w:p>
          <w:p w:rsidR="006011B9" w:rsidRPr="006011B9" w:rsidRDefault="006011B9" w:rsidP="006011B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sz w:val="28"/>
                <w:szCs w:val="28"/>
                <w:lang w:val="ru-RU" w:eastAsia="ru-RU"/>
              </w:rPr>
              <w:t>соответствие отчета требованиям раскрытия темы, логической и композиционной организации материала.</w:t>
            </w:r>
          </w:p>
        </w:tc>
        <w:tc>
          <w:tcPr>
            <w:tcW w:w="212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6011B9" w:rsidRPr="006011B9" w:rsidRDefault="006011B9" w:rsidP="006011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Э – экзамен </w:t>
            </w:r>
          </w:p>
          <w:p w:rsidR="006011B9" w:rsidRPr="006011B9" w:rsidRDefault="006011B9" w:rsidP="006011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 xml:space="preserve">(вопросы 21-40), </w:t>
            </w:r>
          </w:p>
          <w:p w:rsidR="006011B9" w:rsidRPr="006011B9" w:rsidRDefault="006011B9" w:rsidP="006011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  <w:r w:rsidRPr="006011B9"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  <w:t>Р – реферат</w:t>
            </w:r>
          </w:p>
          <w:p w:rsidR="006011B9" w:rsidRPr="006011B9" w:rsidRDefault="006011B9" w:rsidP="006011B9">
            <w:pPr>
              <w:spacing w:after="0" w:line="240" w:lineRule="auto"/>
              <w:contextualSpacing/>
              <w:jc w:val="both"/>
              <w:rPr>
                <w:rFonts w:ascii="Times New Roman" w:eastAsia="Times New Roman" w:hAnsi="Times New Roman" w:cs="Times New Roman"/>
                <w:iCs/>
                <w:sz w:val="28"/>
                <w:szCs w:val="28"/>
                <w:lang w:val="ru-RU" w:eastAsia="ru-RU"/>
              </w:rPr>
            </w:pPr>
          </w:p>
        </w:tc>
      </w:tr>
    </w:tbl>
    <w:p w:rsidR="006011B9" w:rsidRPr="006011B9" w:rsidRDefault="006011B9" w:rsidP="006011B9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2.2 Шкалы оценивания:   </w:t>
      </w:r>
    </w:p>
    <w:p w:rsidR="006011B9" w:rsidRPr="006011B9" w:rsidRDefault="006011B9" w:rsidP="006011B9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Текущий контроль успеваемости и промежуточная аттестация осуществляется в рамках накопительной балльно-рейтинговой системы в 100-балльной шкале:</w:t>
      </w:r>
    </w:p>
    <w:p w:rsidR="006011B9" w:rsidRPr="006011B9" w:rsidRDefault="006011B9" w:rsidP="006011B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каждому модулю студентам необходимо постоянно (в течение семестра) принимать участие в опросах, дискуссиях, писать самостоятельные и творческие доклады по выбранным темам, грамотно и с применением актуальных методов исследования выполнять самостоятельные задания, исследовать на выбор из предложенных преподавателем тем, те, которые наиболее студенту. По завершению исследования – предложить на рассмотрение группы понимание выхода из проблемной ситуации с перспективой дальнейших публикаций в прессе своих материалов. При этом баллы по указанным видам работы распределяются следующим образом:</w:t>
      </w:r>
    </w:p>
    <w:p w:rsidR="006011B9" w:rsidRPr="006011B9" w:rsidRDefault="006011B9" w:rsidP="006011B9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«отлично» 84-100 баллов</w:t>
      </w:r>
      <w:r w:rsidRPr="006011B9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</w:t>
      </w:r>
      <w:r w:rsidRPr="006011B9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lastRenderedPageBreak/>
        <w:t xml:space="preserve">фактически верен, 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67-83 баллов </w:t>
      </w:r>
      <w:r w:rsidRPr="006011B9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дисциплины;</w:t>
      </w: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«удовлетворительно» 50-66 баллов - наличие твердых знаний в объеме пройденного курса 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«неудовлетворительно» 0-49 баллов </w:t>
      </w:r>
      <w:r w:rsidRPr="006011B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2" w:name="_Toc493921751"/>
      <w:r w:rsidRPr="006011B9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 этом разделе приводятся типовые варианты оценочных средств, указанных в таблице пункта 2: экзаменационные вопросы, тесты, вопросы для диспута и темы рефератов.</w:t>
      </w:r>
    </w:p>
    <w:p w:rsidR="006011B9" w:rsidRPr="006011B9" w:rsidRDefault="006011B9" w:rsidP="006011B9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Образцы оформления представлены ниже.</w:t>
      </w:r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i/>
          <w:color w:val="00B050"/>
          <w:sz w:val="28"/>
          <w:szCs w:val="28"/>
          <w:lang w:val="ru-RU" w:eastAsia="ru-RU"/>
        </w:rPr>
        <w:sectPr w:rsidR="006011B9" w:rsidRPr="006011B9" w:rsidSect="00575BE3">
          <w:footerReference w:type="default" r:id="rId9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6011B9" w:rsidRPr="006011B9" w:rsidRDefault="006011B9" w:rsidP="006011B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 журналистики</w:t>
      </w:r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Вопросы к экзамену</w:t>
      </w:r>
    </w:p>
    <w:p w:rsidR="006011B9" w:rsidRPr="006011B9" w:rsidRDefault="006011B9" w:rsidP="006011B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6011B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Б1.В.ДВ.7.2 Журналистское образование и культура учебного труда</w:t>
      </w:r>
    </w:p>
    <w:p w:rsidR="006011B9" w:rsidRPr="006011B9" w:rsidRDefault="006011B9" w:rsidP="006011B9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Учебные  консультации (темы свободные по выбору студента).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Научный реферат.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Контрольная работа (темы свободные по выбору студента)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семинары (методы проведения семинара по свободной теме)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лекции (подготовить лекцию по выбору)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 консультации.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Участие журналиста в научно-исследовательской работе (НОК)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Дипломная работа: титульный лист, введение, цель, задачи, актуальность, заключение, ссылки, список литературы.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Основы полемического мастерства и техника речи.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Культура речи. 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Особенности подготовки устного выступления.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Имидж оратора.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Этические основы публичной речи.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Основные требования к публичному выступлению.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Поведение оратора в аудитории.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Подготовка публичных выступлений в различных жанрах.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Композиция речи.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Логические основы речи в научных текстах.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Техника речи ---средство речевого воздействия.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Условия эффективной речевой коммуникации. 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 консультации (темы свободные по выбору студента).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Научный реферат.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Контрольная работа (темы свободные по выбору студента)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семинары (методы проведения семинара по свободной теме)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Учебные лекции (подготовить лекцию по выбору)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Учебные  консультации.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Участие журналиста в научно-исследовательской работе (НОК)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lastRenderedPageBreak/>
        <w:t xml:space="preserve"> Дипломная работа:  титульный лист, введение, цель, задачи, актуальность, заключение, ссылки, список литературы.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Основы полемического мастерства и техника речи.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Культура речи.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Особенности подготовки устного выступления.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Имидж оратора.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Этические основы публичной речи.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Основные требования к публичному выступлению.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Поведение оратора в аудитории.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Подготовка публичных выступлений в различных жанрах.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Композиция речи.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 Логические основы речи в научных текстах.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Техника речи - средство речевого воздействия.</w:t>
      </w:r>
    </w:p>
    <w:p w:rsidR="006011B9" w:rsidRPr="006011B9" w:rsidRDefault="006011B9" w:rsidP="006011B9">
      <w:pPr>
        <w:numPr>
          <w:ilvl w:val="0"/>
          <w:numId w:val="21"/>
        </w:num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Условия эффективной речевой коммуникации.</w:t>
      </w:r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Составитель </w:t>
      </w:r>
      <w:r w:rsidRPr="006011B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 xml:space="preserve">                                                           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В.В. Кихтан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2018г.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sectPr w:rsidR="006011B9" w:rsidRPr="006011B9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Министерство образования и науки Российской Федерации</w:t>
      </w:r>
    </w:p>
    <w:p w:rsidR="006011B9" w:rsidRPr="006011B9" w:rsidRDefault="006011B9" w:rsidP="006011B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Кафедра  </w:t>
      </w: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журналистики</w:t>
      </w:r>
    </w:p>
    <w:p w:rsidR="006011B9" w:rsidRPr="006011B9" w:rsidRDefault="006011B9" w:rsidP="006011B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24"/>
          <w:szCs w:val="24"/>
          <w:lang w:val="ru-RU" w:eastAsia="ru-RU"/>
        </w:rPr>
        <w:t>ЭКЗАМЕНАЦИОННЫЙ БИЛЕТ № 1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дисциплине</w:t>
      </w:r>
      <w:r w:rsidRPr="006011B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Б1.В.ДВ.7.2 Журналистское образование и культура учебного труда</w:t>
      </w:r>
    </w:p>
    <w:p w:rsidR="006011B9" w:rsidRPr="006011B9" w:rsidRDefault="006011B9" w:rsidP="006011B9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00"/>
        </w:tabs>
        <w:spacing w:after="0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  <w:r w:rsidRPr="006011B9">
        <w:rPr>
          <w:rFonts w:ascii="Times New Roman" w:eastAsia="Times New Roman" w:hAnsi="Times New Roman" w:cs="Times New Roman"/>
          <w:sz w:val="28"/>
          <w:szCs w:val="20"/>
          <w:lang w:val="ru-RU" w:eastAsia="ko-KR"/>
        </w:rPr>
        <w:t>1.</w:t>
      </w:r>
      <w:r w:rsidRPr="006011B9">
        <w:rPr>
          <w:rFonts w:ascii="Times New Roman" w:eastAsia="Times New Roman" w:hAnsi="Times New Roman" w:cs="Times New Roman"/>
          <w:bCs/>
          <w:iCs/>
          <w:sz w:val="28"/>
          <w:szCs w:val="28"/>
          <w:lang w:val="ru-RU" w:eastAsia="ko-KR"/>
        </w:rPr>
        <w:tab/>
        <w:t xml:space="preserve">Логические основы речи в научных текстах. </w:t>
      </w:r>
    </w:p>
    <w:p w:rsidR="006011B9" w:rsidRPr="006011B9" w:rsidRDefault="006011B9" w:rsidP="006011B9">
      <w:pPr>
        <w:tabs>
          <w:tab w:val="left" w:pos="500"/>
        </w:tabs>
        <w:spacing w:after="0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2.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ab/>
      </w:r>
      <w:r w:rsidRPr="006011B9">
        <w:rPr>
          <w:rFonts w:ascii="Times New Roman" w:eastAsia="Calibri" w:hAnsi="Times New Roman" w:cs="Times New Roman"/>
          <w:sz w:val="28"/>
          <w:szCs w:val="28"/>
          <w:lang w:val="ru-RU" w:eastAsia="ko-KR"/>
        </w:rPr>
        <w:t>Имидж оратора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ko-KR"/>
        </w:rPr>
        <w:t>.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Составитель</w:t>
      </w:r>
      <w:r w:rsidRPr="006011B9"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  <w:t xml:space="preserve">_____________________________________                                 </w:t>
      </w: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В. В. Кихтан</w:t>
      </w:r>
      <w:r w:rsidRPr="006011B9">
        <w:rPr>
          <w:rFonts w:ascii="Times New Roman" w:eastAsia="Times New Roman" w:hAnsi="Times New Roman" w:cs="Times New Roman"/>
          <w:sz w:val="24"/>
          <w:szCs w:val="24"/>
          <w:vertAlign w:val="superscript"/>
          <w:lang w:val="ru-RU" w:eastAsia="ru-RU"/>
        </w:rPr>
        <w:t> 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0"/>
          <w:szCs w:val="24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Заведующий кафедрой________________________          В.В. Кихтан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 «____»__________________2018г.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Критерии оценивания: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«отлично» 84-100 баллов</w:t>
      </w:r>
      <w:r w:rsidRPr="006011B9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- изложенный материал фактически верен, 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грамотное и логически стройное изложение материала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при ответе, усвоение основной и знакомство с дополнительной литературой;</w:t>
      </w: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67-83 баллов </w:t>
      </w:r>
      <w:r w:rsidRPr="006011B9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твердых и достаточно полных знаний в объеме пройден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четкое изложение материала, допускаются отдельные логические и стилистические погрешности, обучающийся усвоил основную литературу, рекомендованную в рабочей программе дисциплины;</w:t>
      </w: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-Оценка «удовлетворительно» 50-66 баллов - наличие твердых знаний в объеме пройденного курса 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в соответствии с целями обучения, изложение ответов с отдельными ошибками, уверенно исправленными после дополнительных вопросов; правильные в целом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действия по применению знаний на практике;</w:t>
      </w: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«неудовлетворительно» 0-49 баллов </w:t>
      </w:r>
      <w:r w:rsidRPr="006011B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ответы не связаны с вопросами,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</w:t>
      </w: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tabs>
          <w:tab w:val="num" w:pos="0"/>
        </w:tabs>
        <w:spacing w:after="0"/>
        <w:ind w:firstLine="360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6011B9" w:rsidRPr="006011B9" w:rsidRDefault="006011B9" w:rsidP="006011B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Федеральное государственное бюджетное образовательное учреждение высшего образования</w:t>
      </w: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6011B9" w:rsidRPr="006011B9" w:rsidRDefault="006011B9" w:rsidP="006011B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6011B9" w:rsidRPr="006011B9" w:rsidRDefault="006011B9" w:rsidP="006011B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6011B9" w:rsidRPr="006011B9" w:rsidRDefault="006011B9" w:rsidP="006011B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6011B9">
        <w:rPr>
          <w:rFonts w:ascii="Times New Roman" w:eastAsia="Calibri" w:hAnsi="Times New Roman" w:cs="Times New Roman"/>
          <w:b/>
          <w:color w:val="000000"/>
          <w:sz w:val="32"/>
          <w:szCs w:val="32"/>
          <w:lang w:val="ru-RU"/>
        </w:rPr>
        <w:t xml:space="preserve">Тесты </w:t>
      </w:r>
    </w:p>
    <w:p w:rsidR="006011B9" w:rsidRPr="006011B9" w:rsidRDefault="006011B9" w:rsidP="006011B9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по дисциплине</w:t>
      </w:r>
      <w:r w:rsidRPr="006011B9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Б1.В.ДВ.7.2 Журналистское образование и культура учебного труда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Вариант 1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  Выберите лишнюю идеологическую модель СМИ: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функционально-информативная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гуманитарная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коммуникативно-познавательная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авторитарно-технократическая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Что из перечисленного НЕ является компонентом системы журналистики?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тексты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каналы передачи информации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руководящие органы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высшие учебные заведения, в которых готовят специалистов по журналистике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Какой фактор НЕ имеет значения для эффективного взаимодействия текста с аудиторией?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информационная насыщенность текста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информативность текста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большой объем текста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авторство текста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Что является предметом журналистской деятельности?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реальная действительность во всем ее многообразии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сам журналист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массовая аудитория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социальные институты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Выберите основные виды государственного информационного воздействия: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манипулятивное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диалоговое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механическое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демократическое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Что входит в систему журналистских видов деятельности?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творческая деятельность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пропагандистская деятельность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рекламная деятельность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редакторская деятельность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Массовая информация…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исходит только от журналистов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распространяется только посредством телевидения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не ориентируется на аудиторию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общезначима и общедоступна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Выберите этапы массово-информационного процесса и расставьте их по порядку: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создание журналистского текста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изучение запросов аудитории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фиксация действительности и ее первичное отображение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освоение текста аудиторией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Что обозначает требования релевантности относительно журналистского текста?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оригинальность сведений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ценность, значимость сведений для аудитории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доступность сообщения для понимания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учитывание социальной позиции аудитории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Что НЕ входит в область коммуникативной функции журналистики?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Показывать действительность в существенных проявлениях, отсеивать второстепенное, выделять главное, имеющее существенное значение для общества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Создание комплексной информационной (аудиовизуальной и графической) среды для межличностного и социального информационного обмена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В) Информирование о процессах, тенденциях и явлениях, происходящих в обществе и имеющих существенное для него значение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Распространение сведений о фактах, событиях окружающей действительности, общественно-значимых сведений, имеющих существенное значение для аудитории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Информационное поле – это: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вся совокупность существующей в обществе информации, необходимой для эффективного рыночного взаимодействия субъектов социальных действий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совокупность множества потоков - отдельных газет, журналов, книжной продукции, программ радио и телевидения со специфическими способами передачи информации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совокупность взаимосвязанных действий, направленных на создание условий получения гражданами информации, удовлетворяющей их базовые потребности и интересы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устойчивая совокупность социальных и политических связей и отношений, в которых массовая информация выступает как социальный и политический ресурс, а журналистика и СМИ - как социальный и политический институт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Структуру редакционного коллектива определяет: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редактор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ее руководитель – учредитель или редактор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коллектив журналистов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аудитория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13. Какой из частей редакционного коллектива НЕ существует?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творческая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функциональная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коммерческая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техническая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14. У какого из видов журналистской деятельности самый высокий индекс позитивного отношения?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руководство редакцией, отделом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прием посетителей редакции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правка материалов других сотрудников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подготовка собственных материалов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15. Какие личные качества отрицательно влияют на работу журналиста?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впечатлительность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Б) высокая социальная мотивация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активность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общительность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16. Колумнист – это: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активист региональной ячейки Союза журналистов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журналист-газетчик в США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журналист, ведущий свою авторскую колонку в издании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обозреватель культурных тем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17. К сфере гражданской ответственности журналиста относится: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ответственность за свою компетентность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ответственность за добросовестность поиска, обработки и представления информации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внимание к аудитории, ее потребностям, интересам, запросам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соблюдение законодательства, касающегося СМИ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18. Какое профессиональное объединение журналистов в России является основным?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Союз журналистов России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Фонд независимого радиовещания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Общероссийская общественная организация работников СМИ «МедиаСоюз»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Ассоциация диджеев России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19. По закону «О СМИ» журналист в России имеет право: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распространять посредством СМИ личные суждения на любые темы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проверять достоверность сообщаемой ему информации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искать, запрашивать, получать и распространять информацию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излагать свои личные суждения и оценки в сообщениях и материалах, предназначенных для распространения за его подписью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20. СМИ в России могут быть лишены лицензии за: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выражение на страницах СМИ недовольства действующей властью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распространение материалов, разжигающих межнациональную рознь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распространение экстремистских материалов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отказ публиковать высказывания первых лиц государства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Вариант 2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ab/>
        <w:t>Выберите оригинальные черты журналистской информации: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оригинальность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польза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объективность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своевременность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2. Что такое предмет журналистской деятельности?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журналистские произведения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сам журналист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массовая аудитория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реальная действительность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3. Выберите верное утверждение(я) «Журналистика - это»: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процесс написания авторских материалов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система соответствующих идеологических учреждений – редакций газет, телерадиокомпаний, информационных агентств, пресс-служб министерств и ведомств и других подразделений, необходимых для функционирования СМИ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комплекс каналов распространения информации: печать, радио, телевидение, интернет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совокупность учебных дисциплин, изучаемых будущими журналистами, а также разделы филологической, исторической и политологической наук, исследующих различные виды практической журналистики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4. Что такое потенциальная информация?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журналистское произведение, которое достигло аудитории и было прочитано ей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текст, созданный журналистом, отредактированный и выпущенный в конкретном номере СМИ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освоенная аудиторией информация, которая была переосмыслена и оказала влияние на человека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любое новое знание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5. Семантика текста – это: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характер его отношений с действительностью (что и как отображено)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характеристика его внутренней структуры (как организован текст)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характеристика его отношений с аудиторией (как он осваивается)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характеристика межтекстовых отношений (как они соотносятся между собой)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6. Свойство декодируемости текста обозначает: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доступность сообщения для понимания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Б) значимость сведений для аудитории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оригинальность сведений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общеизвестность сведений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7. Консолидирующая функция журналистики подразумевает: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создание комплексной информационной среды для межличностного и социального информационного обмена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визуализирование социальных процессов и идей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умение выявлять общие положения для различных точек зрения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отражение определенного уровень культуры в обществе и участие в его формировании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8. Реализация какой функции журналистики позволяет называть ее «четвертой властью»?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коммуникативной функции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пропагандистской функции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непосредственно-организаторской функции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консолидирующей функции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9. Какая идеологическая модель СМИ характеризуется следующими словами: качественная, глубокая, авторская, личностная?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коммуникативно-познавательная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функционально-информативная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авторитарно-технократическая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гуманитарная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10. Что НЕ входит в область пропагандистской функции журналистики?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формирование взгляда на действительность с точки зрения определенной социальной группы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журналисты отчасти помогают аудитории разобраться в информационном многообразии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журналистика должна визуализировать, персонифицировать социальные процессы и идеи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распространение среди аудитории определенной идеологии для достижения заранее сформулированной цели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11. Информационная политика – это: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А) совокупность множества потоков - отдельных газет, журналов, книжной продукции, программ радио и телевидения, отдельных подсистем со специфическими способами передачи информации;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это вся совокупность существующей в обществе информации, необходимой для эффективного рыночного взаимодействия субъектов социальных действий и социальных институтов;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устойчивая совокупность социальных и политических связей и отношений, в которых массовая информация выступает как социальный и политический ресурс, а журналистика и СМИ - как социальный и политический институт;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совокупность взаимосвязанных действий, направленных на создание условий получения гражданами информации, удовлетворяющей их базовые потребности и интересы.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12. Какие составляющие инфраструктуры выделяет исследователь е. Прохоров?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информационные службы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сектор производства содержания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система работы с кадрами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сектор привлечения финансов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13. В систему работы с кадрами инфраструктуры сми входят: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организации, занимающиеся торговлей и распространением СМИ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факультеты и отделения журналистики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творческие союзы журналистов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пресс-центры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14. Редакция – это: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творческий коллектив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производственный коллектив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коллектив с высокой производительностью труда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трудовой коллектив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15. Выберите обязательные условия существования оптимальной структуры редакции: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обеспечение свободного притока информации в редакцию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наличие кодекса внутрикорпоративной этики в редакции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наличие центра управления коллективом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наличие в редакции прямой и обратной связи между всеми ее подразделениями и сотрудниками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16. У какого из видов журналистской деятельности самый низкий индекс позитивного отношения?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руководство редакцией, отделом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прием посетителей редакции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правка материалов других сотрудников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подготовка собственных материалов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17. Какое личностное качество наиболее позитивно влияет на профессиональную деятельность журналиста в целом?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расторможенность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общительность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высокий уровень общей активности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высокая социальная мотивация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18. Гражданская позиция журналиста – это: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защита интересов отдельных социальных групп, которые для конкретных СМИ выступают как «свои»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реализация в практической деятельности СМИ профессионального долга, понимаемого как служение во благо всех граждан общества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применение установленных законом или договором мер воздействия, влекущих экономически невыгодные последствия имущественного характера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противостояние цензурным ограничениям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19. По какому поводу чаще всего подают иски в отношении журналистов?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Варианты ответов: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пропаганда межрасовой розни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распространение порнографических материалов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экстремистская деятельность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унижение чести, достоинства и деловой репутации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20. Что из нижеперечисленного не относится к общепринятым этическим нормам журналистики?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А) запрет брать или давать взятки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Б) запрет выступать против редакционной политики издания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В) выступления против искажения и умалчивания фактов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Г) запрет вторгаться в частную жизнь</w:t>
      </w: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tabs>
          <w:tab w:val="left" w:pos="567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</w:pPr>
      <w:r w:rsidRPr="006011B9">
        <w:rPr>
          <w:rFonts w:ascii="Times New Roman" w:eastAsia="Calibri" w:hAnsi="Times New Roman" w:cs="Times New Roman"/>
          <w:b/>
          <w:color w:val="000000"/>
          <w:sz w:val="28"/>
          <w:szCs w:val="28"/>
          <w:lang w:val="ru-RU"/>
        </w:rPr>
        <w:t>2. Инструкция по выполнению</w:t>
      </w:r>
    </w:p>
    <w:p w:rsidR="006011B9" w:rsidRPr="006011B9" w:rsidRDefault="006011B9" w:rsidP="006011B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  <w:r w:rsidRPr="006011B9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t xml:space="preserve">Группа студентов делится на 2 подгруппы для оценки наибольшей эффективности усвоения материала. Тесты рассматриваются студентом последовательно, правильный ответ, по мнению студента, обводится ручкой или маркером. Тексты сдаются или предоставляются (если они пройдены в </w:t>
      </w:r>
      <w:r w:rsidRPr="006011B9"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  <w:lastRenderedPageBreak/>
        <w:t>электронном варианте) преподавателю. Результаты прохождения тестов, разбор ошибок преподаватель озвучивает в тот же день.</w:t>
      </w:r>
    </w:p>
    <w:p w:rsidR="006011B9" w:rsidRPr="006011B9" w:rsidRDefault="006011B9" w:rsidP="006011B9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val="ru-RU"/>
        </w:rPr>
      </w:pPr>
    </w:p>
    <w:p w:rsidR="006011B9" w:rsidRPr="006011B9" w:rsidRDefault="006011B9" w:rsidP="006011B9">
      <w:pPr>
        <w:numPr>
          <w:ilvl w:val="0"/>
          <w:numId w:val="22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>Критерии оценки:</w:t>
      </w:r>
    </w:p>
    <w:p w:rsidR="006011B9" w:rsidRPr="006011B9" w:rsidRDefault="006011B9" w:rsidP="006011B9">
      <w:pPr>
        <w:spacing w:after="0" w:line="240" w:lineRule="auto"/>
        <w:ind w:left="720"/>
        <w:jc w:val="both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6011B9" w:rsidRPr="006011B9" w:rsidRDefault="006011B9" w:rsidP="006011B9">
      <w:pPr>
        <w:numPr>
          <w:ilvl w:val="0"/>
          <w:numId w:val="23"/>
        </w:num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«зачтено» выставляется студенту, если его ответы по тестам правильны от 65% общего числа ответов;</w:t>
      </w:r>
    </w:p>
    <w:p w:rsidR="006011B9" w:rsidRPr="006011B9" w:rsidRDefault="006011B9" w:rsidP="006011B9">
      <w:pPr>
        <w:numPr>
          <w:ilvl w:val="0"/>
          <w:numId w:val="23"/>
        </w:num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«не зачтено» выставляется студенту, если его ответы по тестам не верны в 65-70% от общего числа ответов;</w:t>
      </w: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Оценка «отлично» 84-100 баллов</w:t>
      </w:r>
      <w:r w:rsidRPr="006011B9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 – ответы по тестам фактически верны в 80%, что демонстрирует 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глубоких исчерпывающих знаний в объеме пройденной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программы дисциплины в соответствии с поставленными программой курса целями и задачами обучения; правильные, уверенные действия по применению получен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ных знаний на практике,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усвоение основной и знакомство с дополнительной литературой;</w:t>
      </w: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«хорошо» 67-83 баллов </w:t>
      </w:r>
      <w:r w:rsidRPr="006011B9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- ответы по тестам фактически верны в 65%, что демонстрирует 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>наличие достаточно полных знаний в объеме пройден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ной программы дисциплины в соответствии с целями обучения, правильные действия по применению знаний на практике, обучающийся усвоил основную литературу, рекомендованную в рабочей программе дисциплины;</w:t>
      </w: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«удовлетворительно» 50-66 баллов - </w:t>
      </w:r>
      <w:r w:rsidRPr="006011B9">
        <w:rPr>
          <w:rFonts w:ascii="Times New Roman" w:eastAsia="Times New Roman" w:hAnsi="Times New Roman" w:cs="Times New Roman"/>
          <w:iCs/>
          <w:spacing w:val="-1"/>
          <w:sz w:val="28"/>
          <w:szCs w:val="28"/>
          <w:lang w:val="ru-RU" w:eastAsia="ru-RU"/>
        </w:rPr>
        <w:t xml:space="preserve">ответы по тестам фактически верны в 50%, что демонстрирует 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наличие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знаний не в полном объеме пройденного курса</w:t>
      </w:r>
      <w:r w:rsidRPr="006011B9">
        <w:rPr>
          <w:rFonts w:ascii="Times New Roman" w:eastAsia="Times New Roman" w:hAnsi="Times New Roman" w:cs="Times New Roman"/>
          <w:spacing w:val="-1"/>
          <w:sz w:val="28"/>
          <w:szCs w:val="28"/>
          <w:lang w:val="ru-RU" w:eastAsia="ru-RU"/>
        </w:rPr>
        <w:t xml:space="preserve">, наличие ответов с отдельными ошибками, возможны ошибки и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по применению знаний на практике;</w:t>
      </w:r>
    </w:p>
    <w:p w:rsidR="006011B9" w:rsidRPr="006011B9" w:rsidRDefault="006011B9" w:rsidP="006011B9">
      <w:pPr>
        <w:widowControl w:val="0"/>
        <w:numPr>
          <w:ilvl w:val="0"/>
          <w:numId w:val="1"/>
        </w:numPr>
        <w:tabs>
          <w:tab w:val="num" w:pos="0"/>
        </w:tabs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Оценка «неудовлетворительно» 0-49 баллов </w:t>
      </w:r>
      <w:r w:rsidRPr="006011B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- </w:t>
      </w:r>
      <w:r w:rsidRPr="006011B9">
        <w:rPr>
          <w:rFonts w:ascii="Times New Roman" w:eastAsia="Times New Roman" w:hAnsi="Times New Roman" w:cs="Times New Roman"/>
          <w:iCs/>
          <w:color w:val="000000"/>
          <w:spacing w:val="-1"/>
          <w:sz w:val="28"/>
          <w:szCs w:val="28"/>
          <w:lang w:val="ru-RU" w:eastAsia="ru-RU"/>
        </w:rPr>
        <w:t xml:space="preserve">ответы по тестам фактически верны в 30%, что демонстрирует </w:t>
      </w:r>
      <w:r w:rsidRPr="006011B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ответы не связаны с вопросами,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наличие грубых ошибок в ответе, непонимание сущности излагаемого вопроса, неумение применять знания на практике, неуверенность и неточность ответов.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________________________ В.В. Кихтан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                                                                             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2018г.</w:t>
      </w:r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6011B9" w:rsidRPr="006011B9" w:rsidRDefault="006011B9" w:rsidP="006011B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 xml:space="preserve">Кафедра </w:t>
      </w:r>
      <w:r w:rsidRPr="006011B9">
        <w:rPr>
          <w:rFonts w:ascii="Times New Roman" w:eastAsia="Times New Roman" w:hAnsi="Times New Roman" w:cs="Times New Roman"/>
          <w:iCs/>
          <w:sz w:val="28"/>
          <w:szCs w:val="24"/>
          <w:lang w:val="ru-RU" w:eastAsia="ru-RU"/>
        </w:rPr>
        <w:t>журналистики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lastRenderedPageBreak/>
        <w:t> 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32"/>
          <w:szCs w:val="32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Перечень дискуссионных тем для диспута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sz w:val="26"/>
          <w:szCs w:val="26"/>
          <w:lang w:val="ru-RU" w:eastAsia="ru-RU"/>
        </w:rPr>
        <w:t>по дисциплине</w:t>
      </w:r>
      <w:r w:rsidRPr="006011B9">
        <w:rPr>
          <w:rFonts w:ascii="Times New Roman" w:eastAsia="Times New Roman" w:hAnsi="Times New Roman" w:cs="Times New Roman"/>
          <w:b/>
          <w:bCs/>
          <w:i/>
          <w:iCs/>
          <w:sz w:val="26"/>
          <w:szCs w:val="26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Б1.В.ДВ.7.2 Журналистское образование и культура учебного труда</w:t>
      </w: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1. Основы полемического мастерства и техника речи.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2.  Риторика и культура речи.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3 Особенности подготовки устного выступления.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4 Имидж оратора.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5 Этические основы публичной речи.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6 Основные требования к публичному выступлению.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7 Поведение оратора в аудитории.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8 Подготовка публичных выступлений в различных жанрах.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9 Особенности композиции речи.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 xml:space="preserve">Тема 10 Логические основы речи. 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11 Техника речи ---средство речевого воздействия.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12 Культура произнесения официальной информации.</w:t>
      </w:r>
    </w:p>
    <w:p w:rsidR="006011B9" w:rsidRPr="006011B9" w:rsidRDefault="006011B9" w:rsidP="006011B9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13 Качества воздействующей речи.</w:t>
      </w:r>
    </w:p>
    <w:p w:rsidR="006011B9" w:rsidRPr="006011B9" w:rsidRDefault="006011B9" w:rsidP="006011B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Тема 14. Условия эффективной речевой коммуникации</w:t>
      </w:r>
    </w:p>
    <w:p w:rsidR="006011B9" w:rsidRPr="006011B9" w:rsidRDefault="006011B9" w:rsidP="006011B9">
      <w:pPr>
        <w:spacing w:after="0" w:line="240" w:lineRule="auto"/>
        <w:ind w:left="28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6011B9" w:rsidRPr="006011B9" w:rsidRDefault="006011B9" w:rsidP="006011B9">
      <w:pPr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ru-RU" w:eastAsia="ru-RU"/>
        </w:rPr>
        <w:t xml:space="preserve">Программа проведения и/или методические рекомендации по подготовке и проведению. </w:t>
      </w:r>
    </w:p>
    <w:p w:rsidR="006011B9" w:rsidRPr="006011B9" w:rsidRDefault="006011B9" w:rsidP="006011B9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t>Студентам будет предложено организовать 3 или более подгруппы для выбора темы, угла зрения на данную тему или круга тем для дискуссионного обсуждения. Подготовка для дискуссии, полемики, круглого стола требует от студента прочтения и освоения дополнительной литературы, а также, если тема касается исследования творчества публициста и издания, то и анализа выбранного средства массовой информации. От студентов, организующих круглый стол, должен быть делегирован модератор для организации и успешного проведения дискуссии. Модератор так же обязан свободно владеть выбранной для обсуждения темой, знать все проблемные точки обсуждения, уметь вовремя переключить или «разогреть»дискуссию.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6011B9" w:rsidRPr="006011B9" w:rsidRDefault="006011B9" w:rsidP="006011B9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ответ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6011B9" w:rsidRPr="006011B9" w:rsidRDefault="006011B9" w:rsidP="006011B9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выставляется студенту, если его ответ является не полным, несамостоятельным, не содержит элементы анализа типологических особенностей издания и в его ответе нет подтверждения сделанным выводам или отсутствуют выводы как таковые.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_______________________В.В. Кихтан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  <w:t xml:space="preserve">                                                                               (подпись)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«10» апреля 2018г.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sectPr w:rsidR="006011B9" w:rsidRPr="006011B9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Министерство образования и науки Российской Федерации</w:t>
      </w:r>
    </w:p>
    <w:p w:rsidR="006011B9" w:rsidRPr="006011B9" w:rsidRDefault="006011B9" w:rsidP="006011B9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Федеральное государственное бюджетное образовательное учреждение высшего образования</w:t>
      </w: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«Ростовский государственный экономический университет (РИНХ)»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Кафедра журналистики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32"/>
          <w:szCs w:val="32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32"/>
          <w:szCs w:val="32"/>
          <w:lang w:val="ru-RU" w:eastAsia="ru-RU"/>
        </w:rPr>
        <w:t>Темы рефератов</w:t>
      </w: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sz w:val="28"/>
          <w:szCs w:val="24"/>
          <w:lang w:val="ru-RU" w:eastAsia="ru-RU"/>
        </w:rPr>
        <w:t xml:space="preserve">по дисциплине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Б1.В.ДВ.7.2 Журналистское образование и культура учебного труда</w:t>
      </w:r>
    </w:p>
    <w:p w:rsidR="006011B9" w:rsidRPr="006011B9" w:rsidRDefault="006011B9" w:rsidP="006011B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Правила рациональной организации умственного труда.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специфики умственного труда в литературе 20-30-х гг. (А.Залкинд, Ф. Кунце, Л.Брагинский и др.).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Нотовские идеи в России в 20-е годы (А.К.Гастев, П.К.Керженцев и др.).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Условия для творческой работы.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Биоритмология учение о ритмах и планирование работы.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А.Л.Чижевский – родоначальник науки о влиянии солнца и космических факторов на человека и его умственную деятельность.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Стереотипы в труде.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Этапы умственной деятельности.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Влияние интереса, творческой доминанты на продуктивность умственной деятельности.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А.Борбели о тайнах сна.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Роль аутотренинга для умственной деятельности и снятия усталости.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Вредные привычки, замедляющие умственные процессы: курение, алкоголь, наркомания.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«В здоровом теле здоровый дух».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Гигиена питания.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Внимание и способы его тренировки.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Наблюдательность и ее тренировка.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Типы памяти. Рациональное запоминание.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Восприятие и понимание. Работа с понятиями и определениями.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Работа с информацией.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самовоспитания.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Развитие творческой личности.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Гений и талант. Характеристики творческой личности.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креатизма у А.Маслоу.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Психология счастья (М.Аргайл).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Методики психотренинга (Э.Берн, А.Ассоджиоли, Дж.Рейнуотер и др.).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Иметь или быть? Что ответим Э.Фромму?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самопознания и творчества (Н.Бердяев, И.Ильин).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Кто прав: А.Каргнеги или Э.Шостром?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Методики самовоспитания.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Психологические типы К.Юнга.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Восточные методики психорегуляции: плюсы и минусы.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Роль воображения, интуиции в умственной деятельности.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Саногенное и патогенное мышление (по Ю. Орлову).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Цвет и творческая деятельность.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Язык жестов (Г.Калеро, А.Ниренберг, А.Пиз).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Тренировка мышления по Н.Хиллу.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Культура чтения.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Динамическое чтение.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Методики скорочтения.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Смысловое чтение (методики дитекса И.Неволина).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Типы и виды конспектирования.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Скоростное конспектирование.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Рациональные приемы работы с книгой.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«Интернет» в учебной работе.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Учебное и журналистское досье.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Методики рациональной работы известных журналистов (любые имена).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Библиографический аппарат письменных работ.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Методика работы над письменной работой.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Правила публичного выступления.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Основные понятия по курсам профессиональных дисциплин и правила работы с ними.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Библиографические карточки по профессиональным дисциплинам.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Культура полемики.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Правила исследовательской работы.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Культура публичной речи.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Культура общения (в т.ч. профессионального).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Научная дискуссия.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Полноценный отдых как условие эффективной работоспособности.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«Сила ума» в концепции Дж.Скотт. </w:t>
      </w:r>
    </w:p>
    <w:p w:rsidR="006011B9" w:rsidRPr="006011B9" w:rsidRDefault="006011B9" w:rsidP="006011B9">
      <w:pPr>
        <w:numPr>
          <w:ilvl w:val="0"/>
          <w:numId w:val="24"/>
        </w:numPr>
        <w:spacing w:after="0" w:line="240" w:lineRule="auto"/>
        <w:ind w:left="142" w:firstLine="425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Г.Селье о стрессе и дистрессе. 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4"/>
          <w:lang w:val="ru-RU" w:eastAsia="ru-RU"/>
        </w:rPr>
        <w:t>Философские основы творческой деятельности.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color w:val="000000"/>
          <w:sz w:val="28"/>
          <w:szCs w:val="28"/>
          <w:lang w:val="ru-RU" w:eastAsia="ru-RU"/>
        </w:rPr>
        <w:lastRenderedPageBreak/>
        <w:t xml:space="preserve">Студент самостоятельно по желанию может выбрать тему, угол зрения на данную тему или круг тем, либо провести исследование типологического облика средств массовой информации определенного исторического периода развития и определенной страны. Подготовка эссе, рефератов, докладов, сообщений требует от студента прочтения и освоения дополнительной литературы, а также, если тема касается исследования издания, то и анализа выбранного средства массовой информации либо выбор материала по творческой канве журналиста-публициста или издателя. 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Критерии оценки: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«зачтено» выставляется студенту, если его доклад является полным, самостоятельным, содержит элементы анализа, знание типологических особенностей издания и их подтверждение, знание исторических реалий прессы данной страны, особенностей публицистической системы образов и композиционного решения выбранных текстов;</w:t>
      </w:r>
    </w:p>
    <w:p w:rsidR="006011B9" w:rsidRPr="006011B9" w:rsidRDefault="006011B9" w:rsidP="006011B9">
      <w:pPr>
        <w:spacing w:after="0" w:line="240" w:lineRule="auto"/>
        <w:jc w:val="both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 оценка «не зачтено» выставляется студенту, если его доклад является не полным, несамостоятельным, не содержит элементы анализа типологических особенностей издания и в его ответе нет подтверждения</w:t>
      </w:r>
      <w:r w:rsidRPr="006011B9"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сделанным выводам или отсутствуют выводы как таковые.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Составитель ________________________В.В. Кихтан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vertAlign w:val="superscript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«10» апреля 2018г.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  <w:r w:rsidRPr="006011B9">
        <w:rPr>
          <w:rFonts w:ascii="Calibri" w:eastAsia="Times New Roman" w:hAnsi="Calibri" w:cs="Times New Roman"/>
          <w:sz w:val="28"/>
          <w:szCs w:val="28"/>
          <w:lang w:val="ru-RU" w:eastAsia="ru-RU"/>
        </w:rPr>
        <w:t> </w:t>
      </w: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  <w:lang w:val="ru-RU" w:eastAsia="ru-RU"/>
        </w:rPr>
        <w:sectPr w:rsidR="006011B9" w:rsidRPr="006011B9" w:rsidSect="00575BE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6011B9" w:rsidRPr="006011B9" w:rsidRDefault="006011B9" w:rsidP="006011B9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</w:pPr>
      <w:bookmarkStart w:id="3" w:name="_Toc493921752"/>
      <w:r w:rsidRPr="006011B9">
        <w:rPr>
          <w:rFonts w:ascii="Cambria" w:eastAsia="Times New Roman" w:hAnsi="Cambria" w:cs="Times New Roman"/>
          <w:b/>
          <w:bCs/>
          <w:color w:val="365F91"/>
          <w:sz w:val="28"/>
          <w:szCs w:val="28"/>
          <w:lang w:val="ru-RU" w:eastAsia="ru-RU"/>
        </w:rPr>
        <w:lastRenderedPageBreak/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Процедуры оценивания включают в себя текущий контроль и промежуточную аттестацию.</w:t>
      </w:r>
    </w:p>
    <w:p w:rsidR="006011B9" w:rsidRPr="006011B9" w:rsidRDefault="006011B9" w:rsidP="006011B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Текущий контроль 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6011B9" w:rsidRPr="006011B9" w:rsidRDefault="006011B9" w:rsidP="006011B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Промежуточная аттестация проводится в форме экзамена. </w:t>
      </w:r>
    </w:p>
    <w:p w:rsidR="006011B9" w:rsidRPr="006011B9" w:rsidRDefault="006011B9" w:rsidP="006011B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Экзамен проводится по расписанию экзаменационной сессии в письменном виде. Количество вопросов в экзаменационном задании – 40.  Проверка ответов и объявление результатов производится в день экзамена.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6011B9" w:rsidRPr="006011B9" w:rsidRDefault="006011B9" w:rsidP="006011B9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br w:type="page"/>
      </w:r>
    </w:p>
    <w:p w:rsidR="006011B9" w:rsidRPr="006011B9" w:rsidRDefault="006011B9" w:rsidP="006011B9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noProof/>
          <w:sz w:val="28"/>
          <w:szCs w:val="28"/>
          <w:lang w:val="ru-RU"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08CDAFAB" wp14:editId="55D8F355">
            <wp:simplePos x="0" y="0"/>
            <wp:positionH relativeFrom="margin">
              <wp:posOffset>234950</wp:posOffset>
            </wp:positionH>
            <wp:positionV relativeFrom="margin">
              <wp:posOffset>95250</wp:posOffset>
            </wp:positionV>
            <wp:extent cx="6200775" cy="8851265"/>
            <wp:effectExtent l="0" t="0" r="0" b="0"/>
            <wp:wrapSquare wrapText="bothSides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журналитское образование и культура учебного труда.pn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65" t="642"/>
                    <a:stretch/>
                  </pic:blipFill>
                  <pic:spPr bwMode="auto">
                    <a:xfrm>
                      <a:off x="0" y="0"/>
                      <a:ext cx="6200775" cy="8851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011B9" w:rsidRPr="006011B9" w:rsidRDefault="006011B9" w:rsidP="006011B9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Методические указания по освоению дисциплины </w:t>
      </w:r>
      <w:r w:rsidRPr="006011B9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«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Журналистское образование и культура учебного труда</w:t>
      </w:r>
      <w:r w:rsidRPr="006011B9">
        <w:rPr>
          <w:rFonts w:ascii="Times New Roman" w:eastAsia="Times New Roman" w:hAnsi="Times New Roman" w:cs="Times New Roman"/>
          <w:bCs/>
          <w:i/>
          <w:sz w:val="28"/>
          <w:szCs w:val="28"/>
          <w:lang w:val="ru-RU" w:eastAsia="ru-RU"/>
        </w:rPr>
        <w:t>»</w:t>
      </w: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  </w:t>
      </w:r>
    </w:p>
    <w:p w:rsidR="006011B9" w:rsidRPr="006011B9" w:rsidRDefault="006011B9" w:rsidP="006011B9">
      <w:pPr>
        <w:widowControl w:val="0"/>
        <w:spacing w:after="0" w:line="240" w:lineRule="auto"/>
        <w:ind w:firstLine="709"/>
        <w:jc w:val="both"/>
        <w:rPr>
          <w:rFonts w:ascii="TimesET" w:eastAsia="Calibri" w:hAnsi="TimesET" w:cs="Times New Roman"/>
          <w:bCs/>
          <w:sz w:val="28"/>
          <w:szCs w:val="28"/>
          <w:lang w:val="ru-RU" w:eastAsia="ru-RU"/>
        </w:rPr>
      </w:pPr>
      <w:r w:rsidRPr="006011B9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Учебным планом по направлению подготовки </w:t>
      </w:r>
      <w:r w:rsidRPr="006011B9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«</w:t>
      </w:r>
      <w:r w:rsidRPr="006011B9">
        <w:rPr>
          <w:rFonts w:ascii="Times New Roman" w:eastAsia="Calibri" w:hAnsi="Times New Roman" w:cs="Times New Roman"/>
          <w:sz w:val="28"/>
          <w:szCs w:val="28"/>
          <w:lang w:val="ru-RU" w:eastAsia="ru-RU"/>
        </w:rPr>
        <w:t>42.03.02 Журналистика</w:t>
      </w:r>
      <w:r w:rsidRPr="006011B9">
        <w:rPr>
          <w:rFonts w:ascii="TimesET" w:eastAsia="Calibri" w:hAnsi="TimesET" w:cs="Times New Roman"/>
          <w:bCs/>
          <w:i/>
          <w:sz w:val="28"/>
          <w:szCs w:val="28"/>
          <w:lang w:val="ru-RU" w:eastAsia="ru-RU"/>
        </w:rPr>
        <w:t>»</w:t>
      </w:r>
      <w:r w:rsidRPr="006011B9">
        <w:rPr>
          <w:rFonts w:ascii="TimesET" w:eastAsia="Calibri" w:hAnsi="TimesET" w:cs="Times New Roman"/>
          <w:bCs/>
          <w:sz w:val="28"/>
          <w:szCs w:val="28"/>
          <w:lang w:val="ru-RU" w:eastAsia="ru-RU"/>
        </w:rPr>
        <w:t xml:space="preserve"> предусмотрены следующие виды занятий: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лекции;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практические занятия;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 ходе лекционных занятий рассматриваются блоки тем,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>раскрывающие современные концепции исследования</w:t>
      </w: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опыта научных исследований проблем, освоение и проведение различных видов учебной деятельности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x-none" w:eastAsia="ru-RU"/>
        </w:rPr>
        <w:t xml:space="preserve">; понимание основных задач, которые выдвигает перед профессиональным журналистом его профессиональная деятельность, </w:t>
      </w: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даются рекомендации для самостоятельной работы и подготовке к практическим занятиям. 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 ходе практических занятий углубляются и закрепляются знания студентов по ряду рассмотренных на лекциях вопросов, развиваются навыки  профессиональных компетенций по готовности выполнять на высоком профессиональном уровне различные виды работ, связанные с профессиональными умениями. При подготовке к практическим занятиям каждый студент должен:  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изучить рекомендованную учебную литературу;  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изучить конспекты лекций;  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– подготовить ответы на все вопросы по изучаемой теме; 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- провести исследование предложенных преподавателем текстов. 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Вопросы, не рассмотренные на лекциях и практических занятиях, должны быть изучены студентами в  ходе самостоятельной работы. Контроль  самостоятельной работы студентов над учебной программой курса  осуществляется  в ходе занятий методом устного опроса или посредством  тестирования. В ходе самостоятельной работы каждый студент обязан прочитать основную и по возможности дополнительную литературу по  изучаемой теме, дополнить конспекты лекций недостающим материалом, выписками из рекомендованных первоисточников. Выделить непонятные термины,  найти  их значение в энциклопедических словарях. 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При  реализации  различных  видов  учебной  работы  используются разнообразные (в т.ч. интерактивные) методы обучения, в частности:   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- интерактивная доска для подготовки и проведения лекционных и семинарских занятий;  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>-  размещение  материалов  курса  в системе дистанционного обучения http://elearning.rsue.ru/</w:t>
      </w:r>
    </w:p>
    <w:p w:rsidR="006011B9" w:rsidRPr="006011B9" w:rsidRDefault="006011B9" w:rsidP="006011B9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Для подготовки к занятиям, текущему контролю и промежуточной аттестации  </w:t>
      </w: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lastRenderedPageBreak/>
        <w:t xml:space="preserve">студенты  могут  воспользоваться электронной библиотекой ВУЗа </w:t>
      </w:r>
      <w:hyperlink r:id="rId11" w:history="1">
        <w:r w:rsidRPr="006011B9">
          <w:rPr>
            <w:rFonts w:ascii="Times New Roman" w:eastAsia="Times New Roman" w:hAnsi="Times New Roman" w:cs="Times New Roman"/>
            <w:bCs/>
            <w:color w:val="0000FF"/>
            <w:sz w:val="28"/>
            <w:szCs w:val="28"/>
            <w:u w:val="single"/>
            <w:lang w:val="x-none" w:eastAsia="ru-RU"/>
          </w:rPr>
          <w:t>http://library.rsue.ru/</w:t>
        </w:r>
      </w:hyperlink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x-none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 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 </w:t>
      </w:r>
      <w:r w:rsidRPr="006011B9">
        <w:rPr>
          <w:rFonts w:ascii="Times New Roman" w:eastAsia="Times New Roman" w:hAnsi="Times New Roman" w:cs="Times New Roman"/>
          <w:b/>
          <w:sz w:val="28"/>
          <w:szCs w:val="28"/>
          <w:lang w:val="ru-RU" w:eastAsia="ru-RU"/>
        </w:rPr>
        <w:t xml:space="preserve">Методические рекомендации по написанию, требования к оформлению 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 xml:space="preserve">Реферат – своеобразное квалификационное сочинение, позволяющее судить об уровне научной культуры пишущего. 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1. </w:t>
      </w:r>
      <w:r w:rsidRPr="006011B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 xml:space="preserve">Текст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работы должен быт распечатан на компьютере на одной стороне стандартного листа белой односортной бумаги (формата А4) через два интервала (1,5 интервала в текстовом процессоре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Word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6/95/2000/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XP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for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Windows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). Широко используемыми шрифтами являются: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Times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Roman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Courier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New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Cyr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(кегль 14). Размер левого поля </w:t>
      </w:r>
      <w:smartTag w:uri="urn:schemas-microsoft-com:office:smarttags" w:element="metricconverter">
        <w:smartTagPr>
          <w:attr w:name="ProductID" w:val="30 мм"/>
        </w:smartTagPr>
        <w:r w:rsidRPr="006011B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30 мм</w:t>
        </w:r>
      </w:smartTag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правого – </w:t>
      </w:r>
      <w:smartTag w:uri="urn:schemas-microsoft-com:office:smarttags" w:element="metricconverter">
        <w:smartTagPr>
          <w:attr w:name="ProductID" w:val="10 мм"/>
        </w:smartTagPr>
        <w:r w:rsidRPr="006011B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10 мм</w:t>
        </w:r>
      </w:smartTag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верхнего – </w:t>
      </w:r>
      <w:smartTag w:uri="urn:schemas-microsoft-com:office:smarttags" w:element="metricconverter">
        <w:smartTagPr>
          <w:attr w:name="ProductID" w:val="20 мм"/>
        </w:smartTagPr>
        <w:r w:rsidRPr="006011B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нижнего – </w:t>
      </w:r>
      <w:smartTag w:uri="urn:schemas-microsoft-com:office:smarttags" w:element="metricconverter">
        <w:smartTagPr>
          <w:attr w:name="ProductID" w:val="20 мм"/>
        </w:smartTagPr>
        <w:r w:rsidRPr="006011B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 мм</w:t>
        </w:r>
      </w:smartTag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Поля слева оставляют для переплета, справа – для того, чтобы в строках не было неправильных переносов. При таких полях каждая страница текста содержит приблизительно 1800 знаков (30 строк по 60 знаков в строке, считая каждый знак препинания и пробел между словами также за печатный знак). Текст выравнивается по ширине.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Все страницы нумеруются начиная с титульного листа (</w:t>
      </w:r>
      <w:r w:rsidRPr="006011B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1,4,6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 (на титульном листе номер страницы не ставится). Цифру, обозначающую порядковый номер страницы, ставят в середине верхнего поля страницы.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Каждая глава начинается с новой страницы. Это правило относится к другим основным структурным частям работы: Введение, Заключение, Библиографическому списку (</w:t>
      </w:r>
      <w:r w:rsidRPr="006011B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3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), Приложение. 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Расстояние между названием главы и последующим текстом должно быть равно трем интервалам. Такое же расстояние выдерживается между заголовками главы и параграфа. Расстояния между основаниями строк заголовка принимают такими же, как и в тексте. Точку в конце заголовка, располагаемого посредине строки, не ставят. Не допускается подчеркивание заголовков и перенос слов в заголовке.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Фразы, начинающиеся с новой (красной) строки, печатают с абзацным отступом от начала строки, равным 8-12 мм.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Таблицы, рисунки, чертежи, графики, фотографии как в тексте работы, так и в приложении должны быть выполнены на стандартных листах размером 210х297 мм (формат А - 4) или наклеены на стандартные листы белой бумаги. Подписи и пояснения к фотографиям, рисункам помещаются с лицевой стороны.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Рукопись, рисунки, фотографии должны быть без пометок, карандашных исправлений, пятен и загибов, не допускаются набивка буквы на букву и дорисовка букв чернилами. Количество исправлений должно быть не более пяти на страницу и вноситься от руки чернилами черного цвета.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2.   Главы и параграфы должны быть пронумерованы, что позволит составить «</w:t>
      </w:r>
      <w:r w:rsidRPr="006011B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Содержание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» работы. Для этого используются римские и арабские цифры, прописные и строчные буквы в сочетании с делением на абзацы. Н а п р и м е р, части нумеруются с использованием порядковых числительных (часть первая), разделы – с использованием прописных букв, главы – римских цифр, параграфы – арабских цифр. Рубрики внутри текста организуются с помощью русских или латинских строчных букв. В последнее время входит «в моду» чисто цифровая нумерация, когда самые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lastRenderedPageBreak/>
        <w:t xml:space="preserve">крупные части нумеруются одной цифровой, их подразделы – двумя цифрами: номером части и номером раздела (н а п р и м е р, раздел 2.1), параграфы – тремя цифрами (2.1.3). Такая система допускается отсутствие слов «часть», «раздел», «глава», «параграф» ( </w:t>
      </w:r>
      <w:r w:rsidRPr="006011B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См. Приложение 5,7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3. </w:t>
      </w:r>
      <w:r w:rsidRPr="006011B9">
        <w:rPr>
          <w:rFonts w:ascii="Times New Roman" w:eastAsia="Times New Roman" w:hAnsi="Times New Roman" w:cs="Times New Roman"/>
          <w:b/>
          <w:i/>
          <w:sz w:val="28"/>
          <w:szCs w:val="28"/>
          <w:lang w:val="ru-RU" w:eastAsia="ru-RU"/>
        </w:rPr>
        <w:t>Библиографический аппарат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– весьма сложная часть работы. Во-первых, это ценное указание на источники по теме исследования для тех, кто будет читать работу; во-вторых, он позволяет судить о научной культуре автора, глубине его проникновения в тему и этичности его позиции по отношению к авторам используемых источников.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Библиографический аппарат в алфавитном порядке оформляется в соответствии с требованиями ГОСТ 7.1.84 «Библиографическое описание документа» и с учетом кратких правил «Составления библиографического описания» (2-е изд., доп.М.: Кн.палата, 1991).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Книга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Дмитриев А.В.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Конфликтология. – М.: Гардарики, 2000. – 320с.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Орельская, О. В.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Святослав Агафонов [Текст]: Возродившй </w:t>
      </w:r>
      <w:r w:rsidRPr="006011B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кремль / О. В. Орельская. – Н. Новгород: Промграфика, 2001. − 192 с. (Мастера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нижегородской архитектуры).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Статьи из журналов и газет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Лефевр В.А.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От психофизики к моделированию души // Вопросы философии. – 1990. − № 7. – С.25-31.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Райцын Н.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В окопах торговых войн // Деловой мир. – 1993. – № 53.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>Долотов, А.</w:t>
      </w:r>
      <w:r w:rsidRPr="006011B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 xml:space="preserve"> О развитии земельной реформы [Текст] / А. Долотов // Экономист. − 1999. − № 12. − С. 76-82.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iCs/>
          <w:sz w:val="28"/>
          <w:szCs w:val="28"/>
          <w:lang w:val="ru-RU" w:eastAsia="ru-RU"/>
        </w:rPr>
        <w:t xml:space="preserve">Айрумян, Э. Л. </w:t>
      </w:r>
      <w:r w:rsidRPr="006011B9">
        <w:rPr>
          <w:rFonts w:ascii="Times New Roman" w:eastAsia="Times New Roman" w:hAnsi="Times New Roman" w:cs="Times New Roman"/>
          <w:iCs/>
          <w:sz w:val="28"/>
          <w:szCs w:val="28"/>
          <w:lang w:val="ru-RU" w:eastAsia="ru-RU"/>
        </w:rPr>
        <w:t>Материалы и типы гнутых профилей [Текст] / Э. Л. Айрумян, А. В. Рожков // Стр-во и архитектура. Сер. 8, Строительные конструкции: обзор. информ. / ВНИИС. − 1987. – Вып. 2. − С. 3-16.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статьи из энциклопедии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Бирюков Б.В.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, </w:t>
      </w: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Гастеров Ю.А., Геллер Е.С.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Моделирование // БСЭ. –3-е изд. М., 1974. – Т.16. – С.393-395.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Сборник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Философские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проблемы современной науки / Сост. В.Н.Иващенко. – Киев: Радуга, 1989. – 165 с.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Карпов А.Н. Структура абзацев в прозе  Л.Н. Толстого //Язык и стиль Л.Н.Толстого. – М., 1979. – С. 112 – 120.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Проблемы истории, теории и практики русской и советской архитектуры [Текст]: межвуз. темат. сб. / Ленингр. инженер.-строит. ин-т ; отв. ред. В. И. Пилявский. − Л.: Изд-во ЛИСИ, 1978. − 162 с. 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Ссылки на иностранную литературу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Ausubel D.P.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Das Jugendalter. – Munchen, 1986. – 284 S.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Диссертации и авторефераты диссертаций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Гудаков Ж.И.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Управление организацией: согласование интересов и социальный конфликт: Дис. …канд.социол.наук. Новочеркасск, 1999. – 146с.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lastRenderedPageBreak/>
        <w:t>Родионов И.Н.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Государственная молодежная политика (Сущность, этапы, основные тенденции): 1980-1993 гг.: Автореф. дис. …канд. истор. наук. М., 1994. – 20 с.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Баранова, М. В.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Реклама как феномен культуры [Текст]: дис. … канд. культурологии / М. В. Баранова; науч. рук. В. А. Кутырев ; </w:t>
      </w:r>
      <w:r w:rsidRPr="006011B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Нижегор. гос. архитектур.-строит. ун-т. − Н. Новгород, 2000. − 159 с.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Ляховецкая, С. С.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Социокультурные ценности городского центра [Текст]: автореф. дис. … канд. архитектуры: 18.00.01 / С. С. Ляховецкая; Новосиб. гос. архитектур.-худож. акад. − Екатеринбург, 2001. − 23 с.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>Архивные  и специальные источники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архив Российской Федерации. Ф. 9412, оп.1, д.355, л.32.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iCs/>
          <w:sz w:val="28"/>
          <w:szCs w:val="28"/>
          <w:lang w:val="ru-RU" w:eastAsia="ru-RU"/>
        </w:rPr>
        <w:t xml:space="preserve">Государственный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архив Челябинской области. Ф. П-2, оп.1, д.15.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u w:val="single"/>
          <w:lang w:val="ru-RU" w:eastAsia="ru-RU"/>
        </w:rPr>
        <w:t>С 2006 года: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ЦГИАСП. </w:t>
      </w:r>
      <w:r w:rsidRPr="006011B9">
        <w:rPr>
          <w:rFonts w:ascii="Times New Roman" w:eastAsia="Times New Roman" w:hAnsi="Times New Roman" w:cs="Times New Roman"/>
          <w:bCs/>
          <w:sz w:val="28"/>
          <w:szCs w:val="28"/>
          <w:lang w:val="ru-RU" w:eastAsia="ru-RU"/>
        </w:rPr>
        <w:t>Переписка разных лиц, находящихся за границей и внутри России [Текст]. – Центр. гос. ист. архив в Санкт-Петербурге. Ф. 95. Оп. 1. Д. 63.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Европа.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Государства Европы</w:t>
      </w:r>
      <w:r w:rsidRPr="006011B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 xml:space="preserve"> 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[Карты]: физ. карта / ст. ред. Л. Н. Колосова; ред. Н. А. Дубовой. – Испр. в </w:t>
      </w:r>
      <w:smartTag w:uri="urn:schemas-microsoft-com:office:smarttags" w:element="metricconverter">
        <w:smartTagPr>
          <w:attr w:name="ProductID" w:val="2000 г"/>
        </w:smartTagPr>
        <w:r w:rsidRPr="006011B9">
          <w:rPr>
            <w:rFonts w:ascii="Times New Roman" w:eastAsia="Times New Roman" w:hAnsi="Times New Roman" w:cs="Times New Roman"/>
            <w:sz w:val="28"/>
            <w:szCs w:val="28"/>
            <w:lang w:val="ru-RU" w:eastAsia="ru-RU"/>
          </w:rPr>
          <w:t>2000 г</w:t>
        </w:r>
      </w:smartTag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 – 1 : 5000 000. – М.: Роскартография, 2000. − 1 к.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Прикладное искусство Латвии [Изоматериал]: комплект из 18 </w:t>
      </w:r>
      <w:r w:rsidRPr="006011B9">
        <w:rPr>
          <w:rFonts w:ascii="Times New Roman" w:eastAsia="Times New Roman" w:hAnsi="Times New Roman" w:cs="Times New Roman"/>
          <w:spacing w:val="-4"/>
          <w:sz w:val="28"/>
          <w:szCs w:val="28"/>
          <w:lang w:val="ru-RU" w:eastAsia="ru-RU"/>
        </w:rPr>
        <w:t>открыток / текст А. Бишене. - М.: Планета, 1984. – 1 обл. (18 отд. л.).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i/>
          <w:sz w:val="28"/>
          <w:szCs w:val="28"/>
          <w:lang w:val="ru-RU" w:eastAsia="ru-RU"/>
        </w:rPr>
        <w:t>Электронные источники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Нижегородский регион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XXI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[Электронный ресурс]: электрон. база данных. − Н. Новгород: Центр маркетинга Нижегор. обл., 2000. − 1 электрон. опт. диск (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CD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-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ROM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).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b/>
          <w:bCs/>
          <w:sz w:val="28"/>
          <w:szCs w:val="28"/>
          <w:lang w:val="ru-RU" w:eastAsia="ru-RU"/>
        </w:rPr>
        <w:t>Фридман, К.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 xml:space="preserve"> Качество воды в Санкт-Петербурге [Электронный ресурс] / К. Фридман. – Режим доступа: 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http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: //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www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vodoprovod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  <w:r w:rsidRPr="006011B9">
        <w:rPr>
          <w:rFonts w:ascii="Times New Roman" w:eastAsia="Times New Roman" w:hAnsi="Times New Roman" w:cs="Times New Roman"/>
          <w:sz w:val="28"/>
          <w:szCs w:val="28"/>
          <w:lang w:eastAsia="ru-RU"/>
        </w:rPr>
        <w:t>ru</w:t>
      </w: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.</w:t>
      </w:r>
    </w:p>
    <w:p w:rsidR="006011B9" w:rsidRPr="006011B9" w:rsidRDefault="006011B9" w:rsidP="006011B9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</w:pPr>
      <w:r w:rsidRPr="006011B9">
        <w:rPr>
          <w:rFonts w:ascii="Times New Roman" w:eastAsia="Times New Roman" w:hAnsi="Times New Roman" w:cs="Times New Roman"/>
          <w:sz w:val="28"/>
          <w:szCs w:val="28"/>
          <w:lang w:val="ru-RU" w:eastAsia="ru-RU"/>
        </w:rPr>
        <w:t>Объем работы до 20 страниц.</w:t>
      </w:r>
    </w:p>
    <w:p w:rsidR="0088310E" w:rsidRPr="006011B9" w:rsidRDefault="0088310E">
      <w:pPr>
        <w:rPr>
          <w:lang w:val="ru-RU"/>
        </w:rPr>
      </w:pPr>
      <w:bookmarkStart w:id="4" w:name="_GoBack"/>
      <w:bookmarkEnd w:id="4"/>
    </w:p>
    <w:sectPr w:rsidR="0088310E" w:rsidRPr="006011B9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D4919" w:rsidRDefault="006011B9">
    <w:pPr>
      <w:pStyle w:val="af9"/>
      <w:jc w:val="center"/>
    </w:pPr>
    <w:r>
      <w:fldChar w:fldCharType="begin"/>
    </w:r>
    <w:r>
      <w:instrText>PAGE   \* MERGEFORMAT</w:instrText>
    </w:r>
    <w:r>
      <w:fldChar w:fldCharType="separate"/>
    </w:r>
    <w:r>
      <w:rPr>
        <w:noProof/>
      </w:rPr>
      <w:t>36</w:t>
    </w:r>
    <w:r>
      <w:rPr>
        <w:noProof/>
      </w:rPr>
      <w:fldChar w:fldCharType="end"/>
    </w:r>
  </w:p>
  <w:p w:rsidR="000D4919" w:rsidRDefault="006011B9">
    <w:pPr>
      <w:pStyle w:val="af9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A675A"/>
    <w:multiLevelType w:val="hybridMultilevel"/>
    <w:tmpl w:val="B9741602"/>
    <w:lvl w:ilvl="0" w:tplc="FFFFFFFF">
      <w:start w:val="1"/>
      <w:numFmt w:val="bullet"/>
      <w:lvlText w:val=""/>
      <w:lvlJc w:val="left"/>
      <w:pPr>
        <w:tabs>
          <w:tab w:val="num" w:pos="1155"/>
        </w:tabs>
        <w:ind w:left="900" w:firstLine="0"/>
      </w:pPr>
      <w:rPr>
        <w:rFonts w:ascii="Symbol" w:hAnsi="Symbol" w:hint="default"/>
        <w:b w:val="0"/>
        <w:i w:val="0"/>
      </w:rPr>
    </w:lvl>
    <w:lvl w:ilvl="1" w:tplc="FFFFFFFF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">
    <w:nsid w:val="04AE28EA"/>
    <w:multiLevelType w:val="hybridMultilevel"/>
    <w:tmpl w:val="9558D36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4D22BA3"/>
    <w:multiLevelType w:val="multilevel"/>
    <w:tmpl w:val="79F4E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5D84F2F"/>
    <w:multiLevelType w:val="multilevel"/>
    <w:tmpl w:val="2710F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996009F"/>
    <w:multiLevelType w:val="multilevel"/>
    <w:tmpl w:val="1D5EE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10831824"/>
    <w:multiLevelType w:val="hybridMultilevel"/>
    <w:tmpl w:val="89B217C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9E414F"/>
    <w:multiLevelType w:val="hybridMultilevel"/>
    <w:tmpl w:val="79063DE2"/>
    <w:lvl w:ilvl="0" w:tplc="B48266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13CC203C"/>
    <w:multiLevelType w:val="hybridMultilevel"/>
    <w:tmpl w:val="CCA8F35A"/>
    <w:lvl w:ilvl="0" w:tplc="04965EA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szCs w:val="2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>
    <w:nsid w:val="14745BA1"/>
    <w:multiLevelType w:val="hybridMultilevel"/>
    <w:tmpl w:val="3788B8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5CD0AE2"/>
    <w:multiLevelType w:val="hybridMultilevel"/>
    <w:tmpl w:val="4920B428"/>
    <w:lvl w:ilvl="0" w:tplc="B482664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82873A8"/>
    <w:multiLevelType w:val="multilevel"/>
    <w:tmpl w:val="6B0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1BC596B"/>
    <w:multiLevelType w:val="multilevel"/>
    <w:tmpl w:val="69D694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49E585A"/>
    <w:multiLevelType w:val="hybridMultilevel"/>
    <w:tmpl w:val="57586096"/>
    <w:lvl w:ilvl="0" w:tplc="26A053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C716B0F"/>
    <w:multiLevelType w:val="multilevel"/>
    <w:tmpl w:val="D4E03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8A061F4"/>
    <w:multiLevelType w:val="hybridMultilevel"/>
    <w:tmpl w:val="0EC89060"/>
    <w:lvl w:ilvl="0" w:tplc="08223E62">
      <w:start w:val="1"/>
      <w:numFmt w:val="decimal"/>
      <w:lvlText w:val="%1."/>
      <w:lvlJc w:val="left"/>
      <w:pPr>
        <w:tabs>
          <w:tab w:val="num" w:pos="810"/>
        </w:tabs>
        <w:ind w:left="810" w:hanging="45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4BF7159B"/>
    <w:multiLevelType w:val="hybridMultilevel"/>
    <w:tmpl w:val="25F6A15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D7534C4"/>
    <w:multiLevelType w:val="multilevel"/>
    <w:tmpl w:val="F6A818AE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18">
    <w:nsid w:val="4D9C198F"/>
    <w:multiLevelType w:val="hybridMultilevel"/>
    <w:tmpl w:val="944EDD16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9C2361E"/>
    <w:multiLevelType w:val="multilevel"/>
    <w:tmpl w:val="C630B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33661D3"/>
    <w:multiLevelType w:val="hybridMultilevel"/>
    <w:tmpl w:val="2C869DD4"/>
    <w:lvl w:ilvl="0" w:tplc="6C86AFF0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6AD069A0"/>
    <w:multiLevelType w:val="hybridMultilevel"/>
    <w:tmpl w:val="AA8AE55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E83747A"/>
    <w:multiLevelType w:val="hybridMultilevel"/>
    <w:tmpl w:val="625E1E8C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>
      <w:start w:val="1"/>
      <w:numFmt w:val="lowerRoman"/>
      <w:lvlText w:val="%3."/>
      <w:lvlJc w:val="right"/>
      <w:pPr>
        <w:ind w:left="2084" w:hanging="180"/>
      </w:pPr>
    </w:lvl>
    <w:lvl w:ilvl="3" w:tplc="0419000F">
      <w:start w:val="1"/>
      <w:numFmt w:val="decimal"/>
      <w:lvlText w:val="%4."/>
      <w:lvlJc w:val="left"/>
      <w:pPr>
        <w:ind w:left="2804" w:hanging="360"/>
      </w:pPr>
    </w:lvl>
    <w:lvl w:ilvl="4" w:tplc="04190019">
      <w:start w:val="1"/>
      <w:numFmt w:val="lowerLetter"/>
      <w:lvlText w:val="%5."/>
      <w:lvlJc w:val="left"/>
      <w:pPr>
        <w:ind w:left="3524" w:hanging="360"/>
      </w:pPr>
    </w:lvl>
    <w:lvl w:ilvl="5" w:tplc="0419001B">
      <w:start w:val="1"/>
      <w:numFmt w:val="lowerRoman"/>
      <w:lvlText w:val="%6."/>
      <w:lvlJc w:val="right"/>
      <w:pPr>
        <w:ind w:left="4244" w:hanging="180"/>
      </w:pPr>
    </w:lvl>
    <w:lvl w:ilvl="6" w:tplc="0419000F">
      <w:start w:val="1"/>
      <w:numFmt w:val="decimal"/>
      <w:lvlText w:val="%7."/>
      <w:lvlJc w:val="left"/>
      <w:pPr>
        <w:ind w:left="4964" w:hanging="360"/>
      </w:pPr>
    </w:lvl>
    <w:lvl w:ilvl="7" w:tplc="04190019">
      <w:start w:val="1"/>
      <w:numFmt w:val="lowerLetter"/>
      <w:lvlText w:val="%8."/>
      <w:lvlJc w:val="left"/>
      <w:pPr>
        <w:ind w:left="5684" w:hanging="360"/>
      </w:pPr>
    </w:lvl>
    <w:lvl w:ilvl="8" w:tplc="0419001B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</w:num>
  <w:num w:numId="3">
    <w:abstractNumId w:val="21"/>
  </w:num>
  <w:num w:numId="4">
    <w:abstractNumId w:val="4"/>
  </w:num>
  <w:num w:numId="5">
    <w:abstractNumId w:val="19"/>
  </w:num>
  <w:num w:numId="6">
    <w:abstractNumId w:val="12"/>
  </w:num>
  <w:num w:numId="7">
    <w:abstractNumId w:val="14"/>
  </w:num>
  <w:num w:numId="8">
    <w:abstractNumId w:val="2"/>
  </w:num>
  <w:num w:numId="9">
    <w:abstractNumId w:val="10"/>
  </w:num>
  <w:num w:numId="1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13"/>
  </w:num>
  <w:num w:numId="13">
    <w:abstractNumId w:val="17"/>
  </w:num>
  <w:num w:numId="14">
    <w:abstractNumId w:val="0"/>
  </w:num>
  <w:num w:numId="15">
    <w:abstractNumId w:val="18"/>
  </w:num>
  <w:num w:numId="16">
    <w:abstractNumId w:val="22"/>
  </w:num>
  <w:num w:numId="17">
    <w:abstractNumId w:val="15"/>
  </w:num>
  <w:num w:numId="18">
    <w:abstractNumId w:val="5"/>
  </w:num>
  <w:num w:numId="19">
    <w:abstractNumId w:val="6"/>
  </w:num>
  <w:num w:numId="20">
    <w:abstractNumId w:val="9"/>
  </w:num>
  <w:num w:numId="2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1"/>
  </w:num>
  <w:num w:numId="23">
    <w:abstractNumId w:val="8"/>
  </w:num>
  <w:num w:numId="24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6011B9"/>
    <w:rsid w:val="0088310E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6011B9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6011B9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6011B9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011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011B9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6011B9"/>
    <w:rPr>
      <w:rFonts w:ascii="Cambria" w:eastAsia="Times New Roman" w:hAnsi="Cambria" w:cs="Times New Roman"/>
      <w:b/>
      <w:bCs/>
      <w:color w:val="365F91"/>
      <w:sz w:val="28"/>
      <w:szCs w:val="28"/>
      <w:lang w:val="ru-RU" w:eastAsia="ru-RU"/>
    </w:rPr>
  </w:style>
  <w:style w:type="character" w:customStyle="1" w:styleId="20">
    <w:name w:val="Заголовок 2 Знак"/>
    <w:basedOn w:val="a0"/>
    <w:link w:val="2"/>
    <w:uiPriority w:val="9"/>
    <w:rsid w:val="006011B9"/>
    <w:rPr>
      <w:rFonts w:ascii="Cambria" w:eastAsia="Times New Roman" w:hAnsi="Cambria" w:cs="Times New Roman"/>
      <w:b/>
      <w:bCs/>
      <w:color w:val="4F81BD"/>
      <w:sz w:val="26"/>
      <w:szCs w:val="26"/>
      <w:lang w:val="ru-RU" w:eastAsia="ru-RU"/>
    </w:rPr>
  </w:style>
  <w:style w:type="character" w:customStyle="1" w:styleId="60">
    <w:name w:val="Заголовок 6 Знак"/>
    <w:basedOn w:val="a0"/>
    <w:link w:val="6"/>
    <w:uiPriority w:val="9"/>
    <w:semiHidden/>
    <w:rsid w:val="006011B9"/>
    <w:rPr>
      <w:rFonts w:ascii="Cambria" w:eastAsia="Times New Roman" w:hAnsi="Cambria" w:cs="Times New Roman"/>
      <w:i/>
      <w:iCs/>
      <w:color w:val="243F60"/>
      <w:sz w:val="24"/>
      <w:szCs w:val="24"/>
      <w:lang w:val="ru-RU" w:eastAsia="ru-RU"/>
    </w:rPr>
  </w:style>
  <w:style w:type="numbering" w:customStyle="1" w:styleId="11">
    <w:name w:val="Нет списка1"/>
    <w:next w:val="a2"/>
    <w:uiPriority w:val="99"/>
    <w:semiHidden/>
    <w:unhideWhenUsed/>
    <w:rsid w:val="006011B9"/>
  </w:style>
  <w:style w:type="paragraph" w:customStyle="1" w:styleId="Default">
    <w:name w:val="Default"/>
    <w:rsid w:val="006011B9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val="ru-RU"/>
    </w:rPr>
  </w:style>
  <w:style w:type="table" w:styleId="a5">
    <w:name w:val="Table Grid"/>
    <w:basedOn w:val="a1"/>
    <w:uiPriority w:val="59"/>
    <w:rsid w:val="006011B9"/>
    <w:pPr>
      <w:spacing w:after="0" w:line="240" w:lineRule="auto"/>
    </w:pPr>
    <w:rPr>
      <w:rFonts w:ascii="Calibri" w:eastAsia="Calibri" w:hAnsi="Calibri" w:cs="Times New Roman"/>
      <w:sz w:val="20"/>
      <w:szCs w:val="20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ody Text Indent"/>
    <w:basedOn w:val="a"/>
    <w:link w:val="a7"/>
    <w:uiPriority w:val="99"/>
    <w:unhideWhenUsed/>
    <w:rsid w:val="006011B9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7">
    <w:name w:val="Основной текст с отступом Знак"/>
    <w:basedOn w:val="a0"/>
    <w:link w:val="a6"/>
    <w:uiPriority w:val="99"/>
    <w:rsid w:val="006011B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12">
    <w:name w:val="заголовок 1"/>
    <w:basedOn w:val="a"/>
    <w:next w:val="a"/>
    <w:rsid w:val="006011B9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  <w:lang w:val="ru-RU" w:eastAsia="ru-RU"/>
    </w:rPr>
  </w:style>
  <w:style w:type="paragraph" w:customStyle="1" w:styleId="13">
    <w:name w:val="Обычный1"/>
    <w:rsid w:val="006011B9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val="ru-RU" w:eastAsia="ko-KR"/>
    </w:rPr>
  </w:style>
  <w:style w:type="paragraph" w:styleId="a8">
    <w:name w:val="List Paragraph"/>
    <w:basedOn w:val="a"/>
    <w:uiPriority w:val="34"/>
    <w:qFormat/>
    <w:rsid w:val="006011B9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customStyle="1" w:styleId="ConsPlusNormal">
    <w:name w:val="ConsPlusNormal"/>
    <w:rsid w:val="006011B9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val="ru-RU" w:eastAsia="ru-RU"/>
    </w:rPr>
  </w:style>
  <w:style w:type="paragraph" w:customStyle="1" w:styleId="14">
    <w:name w:val="Стиль Маркерованый + 14 пт Полож"/>
    <w:basedOn w:val="a"/>
    <w:link w:val="140"/>
    <w:rsid w:val="006011B9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character" w:customStyle="1" w:styleId="140">
    <w:name w:val="Стиль Маркерованый + 14 пт Полож Знак Знак"/>
    <w:link w:val="14"/>
    <w:rsid w:val="006011B9"/>
    <w:rPr>
      <w:rFonts w:ascii="Times New Roman" w:eastAsia="Times New Roman" w:hAnsi="Times New Roman" w:cs="Times New Roman"/>
      <w:color w:val="000000"/>
      <w:sz w:val="28"/>
      <w:szCs w:val="24"/>
      <w:lang w:val="ru-RU" w:eastAsia="ru-RU"/>
    </w:rPr>
  </w:style>
  <w:style w:type="paragraph" w:styleId="a9">
    <w:name w:val="TOC Heading"/>
    <w:basedOn w:val="1"/>
    <w:next w:val="a"/>
    <w:uiPriority w:val="39"/>
    <w:semiHidden/>
    <w:unhideWhenUsed/>
    <w:qFormat/>
    <w:rsid w:val="006011B9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6011B9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15">
    <w:name w:val="toc 1"/>
    <w:basedOn w:val="a"/>
    <w:next w:val="a"/>
    <w:autoRedefine/>
    <w:uiPriority w:val="39"/>
    <w:unhideWhenUsed/>
    <w:rsid w:val="006011B9"/>
    <w:pPr>
      <w:tabs>
        <w:tab w:val="right" w:leader="dot" w:pos="9345"/>
      </w:tabs>
      <w:spacing w:after="100" w:line="240" w:lineRule="auto"/>
      <w:jc w:val="both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a">
    <w:name w:val="Hyperlink"/>
    <w:uiPriority w:val="99"/>
    <w:unhideWhenUsed/>
    <w:rsid w:val="006011B9"/>
    <w:rPr>
      <w:color w:val="0000FF"/>
      <w:u w:val="single"/>
    </w:rPr>
  </w:style>
  <w:style w:type="paragraph" w:styleId="ab">
    <w:name w:val="Body Text"/>
    <w:basedOn w:val="a"/>
    <w:link w:val="ac"/>
    <w:uiPriority w:val="99"/>
    <w:semiHidden/>
    <w:unhideWhenUsed/>
    <w:rsid w:val="006011B9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c">
    <w:name w:val="Основной текст Знак"/>
    <w:basedOn w:val="a0"/>
    <w:link w:val="ab"/>
    <w:uiPriority w:val="99"/>
    <w:semiHidden/>
    <w:rsid w:val="006011B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d">
    <w:name w:val="footnote text"/>
    <w:basedOn w:val="a"/>
    <w:link w:val="ae"/>
    <w:uiPriority w:val="99"/>
    <w:semiHidden/>
    <w:unhideWhenUsed/>
    <w:rsid w:val="006011B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e">
    <w:name w:val="Текст сноски Знак"/>
    <w:basedOn w:val="a0"/>
    <w:link w:val="ad"/>
    <w:uiPriority w:val="99"/>
    <w:semiHidden/>
    <w:rsid w:val="006011B9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styleId="af">
    <w:name w:val="footnote reference"/>
    <w:uiPriority w:val="99"/>
    <w:semiHidden/>
    <w:unhideWhenUsed/>
    <w:rsid w:val="006011B9"/>
    <w:rPr>
      <w:vertAlign w:val="superscript"/>
    </w:rPr>
  </w:style>
  <w:style w:type="paragraph" w:styleId="af0">
    <w:name w:val="Normal (Web)"/>
    <w:basedOn w:val="a"/>
    <w:uiPriority w:val="99"/>
    <w:unhideWhenUsed/>
    <w:rsid w:val="006011B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styleId="af1">
    <w:name w:val="annotation reference"/>
    <w:uiPriority w:val="99"/>
    <w:semiHidden/>
    <w:unhideWhenUsed/>
    <w:rsid w:val="006011B9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6011B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6011B9"/>
    <w:rPr>
      <w:rFonts w:ascii="Times New Roman" w:eastAsia="Times New Roman" w:hAnsi="Times New Roman" w:cs="Times New Roman"/>
      <w:sz w:val="20"/>
      <w:szCs w:val="20"/>
      <w:lang w:val="ru-RU" w:eastAsia="ru-RU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6011B9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6011B9"/>
    <w:rPr>
      <w:rFonts w:ascii="Times New Roman" w:eastAsia="Times New Roman" w:hAnsi="Times New Roman" w:cs="Times New Roman"/>
      <w:b/>
      <w:bCs/>
      <w:sz w:val="20"/>
      <w:szCs w:val="20"/>
      <w:lang w:val="ru-RU" w:eastAsia="ru-RU"/>
    </w:rPr>
  </w:style>
  <w:style w:type="paragraph" w:styleId="af6">
    <w:name w:val="Revision"/>
    <w:hidden/>
    <w:uiPriority w:val="99"/>
    <w:semiHidden/>
    <w:rsid w:val="006011B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7">
    <w:name w:val="header"/>
    <w:basedOn w:val="a"/>
    <w:link w:val="af8"/>
    <w:uiPriority w:val="99"/>
    <w:unhideWhenUsed/>
    <w:rsid w:val="006011B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8">
    <w:name w:val="Верхний колонтитул Знак"/>
    <w:basedOn w:val="a0"/>
    <w:link w:val="af7"/>
    <w:uiPriority w:val="99"/>
    <w:rsid w:val="006011B9"/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paragraph" w:styleId="af9">
    <w:name w:val="footer"/>
    <w:basedOn w:val="a"/>
    <w:link w:val="afa"/>
    <w:uiPriority w:val="99"/>
    <w:unhideWhenUsed/>
    <w:rsid w:val="006011B9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/>
    </w:rPr>
  </w:style>
  <w:style w:type="character" w:customStyle="1" w:styleId="afa">
    <w:name w:val="Нижний колонтитул Знак"/>
    <w:basedOn w:val="a0"/>
    <w:link w:val="af9"/>
    <w:uiPriority w:val="99"/>
    <w:rsid w:val="006011B9"/>
    <w:rPr>
      <w:rFonts w:ascii="Times New Roman" w:eastAsia="Times New Roman" w:hAnsi="Times New Roman" w:cs="Times New Roman"/>
      <w:sz w:val="24"/>
      <w:szCs w:val="24"/>
      <w:lang w:val="ru-RU"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hyperlink" Target="http://library.rsue.ru/" TargetMode="External"/><Relationship Id="rId5" Type="http://schemas.openxmlformats.org/officeDocument/2006/relationships/webSettings" Target="webSettings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40</Pages>
  <Words>7874</Words>
  <Characters>44883</Characters>
  <Application>Microsoft Office Word</Application>
  <DocSecurity>0</DocSecurity>
  <Lines>374</Lines>
  <Paragraphs>105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52652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2018-2019_z42_03_02_1_plx_Журналистское образование и культура учебного труда</dc:title>
  <dc:creator>FastReport.NET</dc:creator>
  <cp:lastModifiedBy>Екатерина С. Горбанёва</cp:lastModifiedBy>
  <cp:revision>2</cp:revision>
  <dcterms:created xsi:type="dcterms:W3CDTF">2018-11-07T07:15:00Z</dcterms:created>
  <dcterms:modified xsi:type="dcterms:W3CDTF">2018-11-07T07:16:00Z</dcterms:modified>
</cp:coreProperties>
</file>