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47FD" w:rsidRDefault="00251D95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048375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нгвистические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8"/>
                    <a:stretch/>
                  </pic:blipFill>
                  <pic:spPr bwMode="auto">
                    <a:xfrm>
                      <a:off x="0" y="0"/>
                      <a:ext cx="6051933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6747FD" w:rsidRPr="00251D95" w:rsidRDefault="00251D95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43625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нгвистические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/>
                    <a:stretch/>
                  </pic:blipFill>
                  <pic:spPr bwMode="auto">
                    <a:xfrm>
                      <a:off x="0" y="0"/>
                      <a:ext cx="6147239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51D9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6747FD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6747FD" w:rsidRDefault="006747FD"/>
        </w:tc>
        <w:tc>
          <w:tcPr>
            <w:tcW w:w="1560" w:type="dxa"/>
          </w:tcPr>
          <w:p w:rsidR="006747FD" w:rsidRDefault="006747FD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6747FD">
        <w:trPr>
          <w:trHeight w:hRule="exact" w:val="138"/>
        </w:trPr>
        <w:tc>
          <w:tcPr>
            <w:tcW w:w="143" w:type="dxa"/>
          </w:tcPr>
          <w:p w:rsidR="006747FD" w:rsidRDefault="006747FD"/>
        </w:tc>
        <w:tc>
          <w:tcPr>
            <w:tcW w:w="1844" w:type="dxa"/>
          </w:tcPr>
          <w:p w:rsidR="006747FD" w:rsidRDefault="006747FD"/>
        </w:tc>
        <w:tc>
          <w:tcPr>
            <w:tcW w:w="2694" w:type="dxa"/>
          </w:tcPr>
          <w:p w:rsidR="006747FD" w:rsidRDefault="006747FD"/>
        </w:tc>
        <w:tc>
          <w:tcPr>
            <w:tcW w:w="3545" w:type="dxa"/>
          </w:tcPr>
          <w:p w:rsidR="006747FD" w:rsidRDefault="006747FD"/>
        </w:tc>
        <w:tc>
          <w:tcPr>
            <w:tcW w:w="1560" w:type="dxa"/>
          </w:tcPr>
          <w:p w:rsidR="006747FD" w:rsidRDefault="006747FD"/>
        </w:tc>
        <w:tc>
          <w:tcPr>
            <w:tcW w:w="852" w:type="dxa"/>
          </w:tcPr>
          <w:p w:rsidR="006747FD" w:rsidRDefault="006747FD"/>
        </w:tc>
        <w:tc>
          <w:tcPr>
            <w:tcW w:w="143" w:type="dxa"/>
          </w:tcPr>
          <w:p w:rsidR="006747FD" w:rsidRDefault="006747FD"/>
        </w:tc>
      </w:tr>
      <w:tr w:rsidR="006747F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6747FD" w:rsidRDefault="006747FD"/>
        </w:tc>
      </w:tr>
      <w:tr w:rsidR="006747FD">
        <w:trPr>
          <w:trHeight w:hRule="exact" w:val="248"/>
        </w:trPr>
        <w:tc>
          <w:tcPr>
            <w:tcW w:w="143" w:type="dxa"/>
          </w:tcPr>
          <w:p w:rsidR="006747FD" w:rsidRDefault="006747FD"/>
        </w:tc>
        <w:tc>
          <w:tcPr>
            <w:tcW w:w="1844" w:type="dxa"/>
          </w:tcPr>
          <w:p w:rsidR="006747FD" w:rsidRDefault="006747FD"/>
        </w:tc>
        <w:tc>
          <w:tcPr>
            <w:tcW w:w="2694" w:type="dxa"/>
          </w:tcPr>
          <w:p w:rsidR="006747FD" w:rsidRDefault="006747FD"/>
        </w:tc>
        <w:tc>
          <w:tcPr>
            <w:tcW w:w="3545" w:type="dxa"/>
          </w:tcPr>
          <w:p w:rsidR="006747FD" w:rsidRDefault="006747FD"/>
        </w:tc>
        <w:tc>
          <w:tcPr>
            <w:tcW w:w="1560" w:type="dxa"/>
          </w:tcPr>
          <w:p w:rsidR="006747FD" w:rsidRDefault="006747FD"/>
        </w:tc>
        <w:tc>
          <w:tcPr>
            <w:tcW w:w="852" w:type="dxa"/>
          </w:tcPr>
          <w:p w:rsidR="006747FD" w:rsidRDefault="006747FD"/>
        </w:tc>
        <w:tc>
          <w:tcPr>
            <w:tcW w:w="143" w:type="dxa"/>
          </w:tcPr>
          <w:p w:rsidR="006747FD" w:rsidRDefault="006747FD"/>
        </w:tc>
      </w:tr>
      <w:tr w:rsidR="006747FD" w:rsidRPr="00251D95">
        <w:trPr>
          <w:trHeight w:hRule="exact" w:val="277"/>
        </w:trPr>
        <w:tc>
          <w:tcPr>
            <w:tcW w:w="143" w:type="dxa"/>
          </w:tcPr>
          <w:p w:rsidR="006747FD" w:rsidRDefault="006747FD"/>
        </w:tc>
        <w:tc>
          <w:tcPr>
            <w:tcW w:w="1844" w:type="dxa"/>
          </w:tcPr>
          <w:p w:rsidR="006747FD" w:rsidRDefault="006747FD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138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361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д.филол.наук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, профессор,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138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48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77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138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500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д.филол.наук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, профессор,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138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48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77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138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222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д.филол.наук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, профессор,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138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387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77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77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222"/>
        </w:trPr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6747FD" w:rsidRPr="00251D95" w:rsidRDefault="006747FD">
            <w:pPr>
              <w:spacing w:after="0" w:line="240" w:lineRule="auto"/>
              <w:rPr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д.филол.наук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, профессор,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</w:tbl>
    <w:p w:rsidR="006747FD" w:rsidRPr="00251D95" w:rsidRDefault="00251D95">
      <w:pPr>
        <w:rPr>
          <w:sz w:val="0"/>
          <w:szCs w:val="0"/>
          <w:lang w:val="ru-RU"/>
        </w:rPr>
      </w:pPr>
      <w:r w:rsidRPr="00251D9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6747FD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1135" w:type="dxa"/>
          </w:tcPr>
          <w:p w:rsidR="006747FD" w:rsidRDefault="006747FD"/>
        </w:tc>
        <w:tc>
          <w:tcPr>
            <w:tcW w:w="1277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426" w:type="dxa"/>
          </w:tcPr>
          <w:p w:rsidR="006747FD" w:rsidRDefault="006747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6747FD" w:rsidRPr="00251D9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И ЗАДАЧИ ОСВОЕНИЯ ДИСЦИПЛИНЫ</w:t>
            </w:r>
          </w:p>
        </w:tc>
      </w:tr>
      <w:tr w:rsidR="006747FD" w:rsidRPr="00251D9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подготовка бакалавра-журналиста для работы в информационно-рекламных службах.</w:t>
            </w:r>
          </w:p>
        </w:tc>
      </w:tr>
      <w:tr w:rsidR="006747FD" w:rsidRPr="00251D95">
        <w:trPr>
          <w:trHeight w:hRule="exact" w:val="204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дать первичные представления о методологии и методике изучения рекламного текста, раскрыть понятийный аппарат рекламной деятельности, показать практический смысл изучения языка рекламы; раскрыть особенности создания и распространения рекламных произведений как вида журналистской деятельности, показать связь и взаимозависимость традиционной журналистики и рекламного бизнеса;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познакомить с различными видами рекламной деятельности, жанрово-тематическими особенностями, социальными функциями, журналистскими профессиями, организацией работы в печати, на радио, телевидении и в рекламных агентствах; рассказать об вербальных и невербальных средствах рекламы; познакомить с основами современного законодательства в области СМИ, этическими нормами журналистской профессии и рекламного бизнеса; научить создавать оригинальные рекламные произведения учебного характера.</w:t>
            </w:r>
            <w:proofErr w:type="gramEnd"/>
          </w:p>
        </w:tc>
      </w:tr>
      <w:tr w:rsidR="006747FD" w:rsidRPr="00251D95">
        <w:trPr>
          <w:trHeight w:hRule="exact" w:val="277"/>
        </w:trPr>
        <w:tc>
          <w:tcPr>
            <w:tcW w:w="766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6747FD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Б1.В.ДВ.03</w:t>
            </w:r>
          </w:p>
        </w:tc>
      </w:tr>
      <w:tr w:rsidR="006747FD" w:rsidRPr="00251D95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6747FD" w:rsidRPr="00251D9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 умения, полученные в результате изучения следующих дисциплин: Профессиональный практикум</w:t>
            </w:r>
          </w:p>
        </w:tc>
      </w:tr>
      <w:tr w:rsidR="006747FD" w:rsidRPr="00251D9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6747F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</w:t>
            </w:r>
            <w:proofErr w:type="spellEnd"/>
          </w:p>
        </w:tc>
      </w:tr>
      <w:tr w:rsidR="006747F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Фотодело</w:t>
            </w:r>
            <w:proofErr w:type="spellEnd"/>
          </w:p>
        </w:tc>
      </w:tr>
      <w:tr w:rsidR="006747FD">
        <w:trPr>
          <w:trHeight w:hRule="exact" w:val="277"/>
        </w:trPr>
        <w:tc>
          <w:tcPr>
            <w:tcW w:w="766" w:type="dxa"/>
          </w:tcPr>
          <w:p w:rsidR="006747FD" w:rsidRDefault="006747FD"/>
        </w:tc>
        <w:tc>
          <w:tcPr>
            <w:tcW w:w="228" w:type="dxa"/>
          </w:tcPr>
          <w:p w:rsidR="006747FD" w:rsidRDefault="006747FD"/>
        </w:tc>
        <w:tc>
          <w:tcPr>
            <w:tcW w:w="1844" w:type="dxa"/>
          </w:tcPr>
          <w:p w:rsidR="006747FD" w:rsidRDefault="006747FD"/>
        </w:tc>
        <w:tc>
          <w:tcPr>
            <w:tcW w:w="1702" w:type="dxa"/>
          </w:tcPr>
          <w:p w:rsidR="006747FD" w:rsidRDefault="006747FD"/>
        </w:tc>
        <w:tc>
          <w:tcPr>
            <w:tcW w:w="143" w:type="dxa"/>
          </w:tcPr>
          <w:p w:rsidR="006747FD" w:rsidRDefault="006747FD"/>
        </w:tc>
        <w:tc>
          <w:tcPr>
            <w:tcW w:w="851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1135" w:type="dxa"/>
          </w:tcPr>
          <w:p w:rsidR="006747FD" w:rsidRDefault="006747FD"/>
        </w:tc>
        <w:tc>
          <w:tcPr>
            <w:tcW w:w="1277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426" w:type="dxa"/>
          </w:tcPr>
          <w:p w:rsidR="006747FD" w:rsidRDefault="006747FD"/>
        </w:tc>
        <w:tc>
          <w:tcPr>
            <w:tcW w:w="993" w:type="dxa"/>
          </w:tcPr>
          <w:p w:rsidR="006747FD" w:rsidRDefault="006747FD"/>
        </w:tc>
      </w:tr>
      <w:tr w:rsidR="006747FD" w:rsidRPr="00251D95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ОПК-21: способностью применять знание основ паблик </w:t>
            </w:r>
            <w:proofErr w:type="spellStart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 рекламы в профессиональной деятельности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способы, методы, технологии организации рекламной коммуникации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разрабатывать стратегию и тактику взаимодействия организации со СМИ, проектировать рекламные кампании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747FD" w:rsidRPr="00251D9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продвижения на рынок продукта, товара или услуги с помощью СМИ, а также навыками взаимодействия со СМИ в кризисной ситуации</w:t>
            </w:r>
          </w:p>
        </w:tc>
      </w:tr>
      <w:tr w:rsidR="006747FD" w:rsidRPr="00251D9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ПК-4: способностью разрабатывать </w:t>
            </w:r>
            <w:proofErr w:type="gramStart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локальный</w:t>
            </w:r>
            <w:proofErr w:type="gramEnd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авторский </w:t>
            </w:r>
            <w:proofErr w:type="spellStart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</w:t>
            </w:r>
            <w:proofErr w:type="spellEnd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участвовать в разработке, анализе и коррекции концепции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747FD" w:rsidRPr="00251D95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историю и закономерности развития отечественной журналистики,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луччшие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ее образцы, понимать значение ее опыта для практики современных российских СМИ и работы журналиста; специфику развития отечественной журналистики в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proofErr w:type="spellStart"/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еке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 переходный период, особенности ее трансформации; творчество выдающихся отечественных журналистов и публицистов с момента становления отечественной журналистики как социального института до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747FD" w:rsidRPr="00251D95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и использовать профессиональный опыт лучших отечественных журналистов в целях совершенствования профессионального мастерства; осуществлять профессиональную деятельность с учетом специфики средств массовой информации на основе сложившихся исторических традиций в отечественной журналистике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747FD" w:rsidRPr="00251D95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знаниями в области теории, истории и отечественной журналистики как важнейшей части общекультурного, гуманитарного филологического профессионального багажа журналиста</w:t>
            </w:r>
          </w:p>
        </w:tc>
      </w:tr>
      <w:tr w:rsidR="006747FD" w:rsidRPr="00251D95">
        <w:trPr>
          <w:trHeight w:hRule="exact" w:val="277"/>
        </w:trPr>
        <w:tc>
          <w:tcPr>
            <w:tcW w:w="766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6747FD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6747FD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Рекламная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деятельность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</w:tbl>
    <w:p w:rsidR="006747FD" w:rsidRDefault="00251D9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17"/>
        <w:gridCol w:w="118"/>
        <w:gridCol w:w="809"/>
        <w:gridCol w:w="670"/>
        <w:gridCol w:w="1109"/>
        <w:gridCol w:w="1210"/>
        <w:gridCol w:w="670"/>
        <w:gridCol w:w="386"/>
        <w:gridCol w:w="943"/>
      </w:tblGrid>
      <w:tr w:rsidR="006747F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1135" w:type="dxa"/>
          </w:tcPr>
          <w:p w:rsidR="006747FD" w:rsidRDefault="006747FD"/>
        </w:tc>
        <w:tc>
          <w:tcPr>
            <w:tcW w:w="1277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426" w:type="dxa"/>
          </w:tcPr>
          <w:p w:rsidR="006747FD" w:rsidRDefault="006747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6747F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Реклама в системе массовых коммуникаций»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Сознание населения информационно. Социальные перемены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резко расширили рекламное пространство страны, заполонили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его многообразным и обильным содержанием. Появилась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масса рекламных специалистов и рекламных агентств.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Подростки воспринимают рекламу как естественную часть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культуры. Взрослое же население к рекламе относится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прежнему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игнорирует, не доверяет, ищет обратный смысл и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т.д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как вид журналистской деятельности»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Тема, Идея, персонажи, композиция, сюжет, драматургия,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конфликт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изобразительные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рекламы»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печатные (плакаты, афиши, каталоги, объявления и</w:t>
            </w:r>
            <w:proofErr w:type="gramEnd"/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статьи в газетах и журналах, упаковочные материалы и др.); радиореклама (рекламные передачи по радио); кино-, видео- и телереклама (короткометражные рекламные фильмы); световая реклама (световые указатели, табло, световые</w:t>
            </w:r>
            <w:proofErr w:type="gramEnd"/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вывески предприятий торговли,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газосветовые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объявления и др.); живописно-графические средства (панно, плакаты, уличные транспаранты, ценники, указатели, вывески магазинов и др.);</w:t>
            </w:r>
            <w:proofErr w:type="gramEnd"/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прочие рекламные средства (демонстрация товаров,</w:t>
            </w:r>
            <w:proofErr w:type="gramEnd"/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дегустация продуктов, устная реклама и др.).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«Функции рекламы»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Маркетинговая. Познавательная. Эстетическая.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Воспитатеьная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«Методы исследования эффективной рекламы»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Эффект словесной наглядности. Эффект эмоционального сопереживания. Эффект размышления. Эффект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доверия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.Э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ффект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полемики. Эффект прямого разговора. Эффект присутствия. Эффект постепенного усиления.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обманутого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ожидания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</w:tbl>
    <w:p w:rsidR="006747FD" w:rsidRDefault="00251D9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4"/>
        <w:gridCol w:w="118"/>
        <w:gridCol w:w="807"/>
        <w:gridCol w:w="668"/>
        <w:gridCol w:w="1107"/>
        <w:gridCol w:w="1207"/>
        <w:gridCol w:w="668"/>
        <w:gridCol w:w="385"/>
        <w:gridCol w:w="941"/>
      </w:tblGrid>
      <w:tr w:rsidR="006747F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1135" w:type="dxa"/>
          </w:tcPr>
          <w:p w:rsidR="006747FD" w:rsidRDefault="006747FD"/>
        </w:tc>
        <w:tc>
          <w:tcPr>
            <w:tcW w:w="1277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426" w:type="dxa"/>
          </w:tcPr>
          <w:p w:rsidR="006747FD" w:rsidRDefault="006747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6747F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Слуховые и двигательные эффекты рекламы»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Звуковыми эффектами рекламисты называют уличные,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промышленные, другие шумы, которые постоянно окружают человека в реальной действительности. Звуковые эффекты в теле, радио передачах, фильмах, рекламных роликах помогают человеку погрузиться в нужную обстановку, чтобы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почувствовать себя не оторванным зрителем, а хоть чуть-чуть принимающим участие в происходящих событиях.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Дизайн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рекламы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«Визуальные средства рекламы»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Демонстрационные средства рекламы, основанные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proofErr w:type="gramEnd"/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демонстрации объекта рекламирования;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Изобразительно-словесные средства рекламы, в основу которых положено описание и изображение объекта рекламирования; Демонстрационн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изобразительные – сочетающие демонстрацию и изображение объекта рекламы.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«Графический дизайн рекламного текста»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Схемы расположения объектов в рекламе, композиции,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на разных поверхностях»</w:t>
            </w:r>
          </w:p>
          <w:p w:rsidR="006747FD" w:rsidRPr="00251D95" w:rsidRDefault="006747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внутримагазинные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(указатели, ценники, памятки,</w:t>
            </w:r>
            <w:proofErr w:type="gramEnd"/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выкладка товаров, демонстрация одежды, устная реклама и др.) и внешние (объявления и статьи в газетах и журналах, уличные транспаранты, вывески магазинов и др.).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в сети»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Цели, функции, поиск клиентов, способы оформления 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«Слуховые и двигательные эффекты рекламы»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Звуковыми эффектами рекламисты называют уличные,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промышленные, другие шумы, которые постоянно окружают человека в реальной действительности. Звуковые эффекты в теле, радио передачах, фильмах, рекламных роликах помогают человеку погрузиться в нужную обстановку, чтобы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почувствовать себя не оторванным зрителем, а хоть чуть-чуть принимающим участие в происходящих событиях.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«Ономастика в рекламе» Имена собственные. Способы выделения наименований. Слоган /</w:t>
            </w:r>
            <w:proofErr w:type="spellStart"/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</w:tbl>
    <w:p w:rsidR="006747FD" w:rsidRDefault="00251D9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8"/>
        <w:gridCol w:w="119"/>
        <w:gridCol w:w="812"/>
        <w:gridCol w:w="672"/>
        <w:gridCol w:w="1110"/>
        <w:gridCol w:w="1213"/>
        <w:gridCol w:w="672"/>
        <w:gridCol w:w="388"/>
        <w:gridCol w:w="946"/>
      </w:tblGrid>
      <w:tr w:rsidR="006747F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1135" w:type="dxa"/>
          </w:tcPr>
          <w:p w:rsidR="006747FD" w:rsidRDefault="006747FD"/>
        </w:tc>
        <w:tc>
          <w:tcPr>
            <w:tcW w:w="1277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426" w:type="dxa"/>
          </w:tcPr>
          <w:p w:rsidR="006747FD" w:rsidRDefault="006747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6747F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«Цвет в рекламе»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Психологические особенности использования цвета.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Сочетани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Сценарий – литературная основа рекламы на радио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ТВ»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Рекламный текст — это самый дорогой текст в мире, за его публикацию платят деньги, часто огромные. Отсюда железобетонно следует, что к каждому слову в рекламе должны предъявляться высочайшие требования, причем не столько художественные и информационные, сколько экономические — здесь буквально каждое слово должно работать на продаваемость. Технически рекламный текст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должен: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* Привлекать внимание незаинтересованного читателя (эту задачу решает заголовок);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* Вызывать у этого читателя желание начать читать текс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т(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этому служат подзаголовок, промежуточные заголовки, различного рода выделения).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Очень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важно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чтобы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читаемость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</w:tbl>
    <w:p w:rsidR="006747FD" w:rsidRDefault="00251D9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06"/>
        <w:gridCol w:w="133"/>
        <w:gridCol w:w="793"/>
        <w:gridCol w:w="679"/>
        <w:gridCol w:w="1108"/>
        <w:gridCol w:w="1208"/>
        <w:gridCol w:w="669"/>
        <w:gridCol w:w="386"/>
        <w:gridCol w:w="942"/>
      </w:tblGrid>
      <w:tr w:rsidR="006747F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1135" w:type="dxa"/>
          </w:tcPr>
          <w:p w:rsidR="006747FD" w:rsidRDefault="006747FD"/>
        </w:tc>
        <w:tc>
          <w:tcPr>
            <w:tcW w:w="1277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426" w:type="dxa"/>
          </w:tcPr>
          <w:p w:rsidR="006747FD" w:rsidRDefault="006747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6747FD">
        <w:trPr>
          <w:trHeight w:hRule="exact" w:val="1058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рефератов: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1.Принципы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нейминга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(на примере названий товаров, услуг или фирм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.К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ирова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Анализ и/или разработка элементов фирменного стиля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Анализ и/или разработка продукта печатной рекламы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Анализ и/или разработка продукта полиграфической рекламы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Анализ и/или разработка продукта наружной рекламы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Анализ и/или разработка продукта аудиорекламы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Анализ и/или разработка продукта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видеорекламы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Анализ и/или разработка продукта Интернет-рекламы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Анализ и/или разработка продукта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event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-мероприятия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Структура и функции рекламного отдела/агентства (на примере…)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Сравнительный анализ рекламных продуктов разных видов в рамках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одной рекламной кампании (на примере…)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Технологии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Интернет-рекламы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(на примере ресурсов…)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Демонстрация моделей поведения в рекламе (на примере…)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Анализ УТП в рекламных сообщениях (на примере…)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Анализ рекламного рынка региона (на примере Кировской области)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Анализ использования рекламных образов (на примере…)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 коммуникативной эффективности рекламной кампании (на</w:t>
            </w:r>
            <w:proofErr w:type="gramEnd"/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примере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Принципы создания рекламных текстов (на примере…)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Типы ошибок и нежелательных ассоциаций в рекламе (на примере…)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Специфика рекламных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-текстов (на примере …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СМИ)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Специфика «мужских» журналов и их оценка как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рекламоносителей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«Сценарий – литературная основа рекламы на радио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ТВ Редактирование рекламных текстов»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Тема, Идея, персонажи, композиция, сюжет,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драматургия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,к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онфликт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изобразительные средства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</w:tr>
      <w:tr w:rsidR="006747FD">
        <w:trPr>
          <w:trHeight w:hRule="exact" w:val="277"/>
        </w:trPr>
        <w:tc>
          <w:tcPr>
            <w:tcW w:w="993" w:type="dxa"/>
          </w:tcPr>
          <w:p w:rsidR="006747FD" w:rsidRDefault="006747FD"/>
        </w:tc>
        <w:tc>
          <w:tcPr>
            <w:tcW w:w="3545" w:type="dxa"/>
          </w:tcPr>
          <w:p w:rsidR="006747FD" w:rsidRDefault="006747FD"/>
        </w:tc>
        <w:tc>
          <w:tcPr>
            <w:tcW w:w="143" w:type="dxa"/>
          </w:tcPr>
          <w:p w:rsidR="006747FD" w:rsidRDefault="006747FD"/>
        </w:tc>
        <w:tc>
          <w:tcPr>
            <w:tcW w:w="851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1135" w:type="dxa"/>
          </w:tcPr>
          <w:p w:rsidR="006747FD" w:rsidRDefault="006747FD"/>
        </w:tc>
        <w:tc>
          <w:tcPr>
            <w:tcW w:w="1277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426" w:type="dxa"/>
          </w:tcPr>
          <w:p w:rsidR="006747FD" w:rsidRDefault="006747FD"/>
        </w:tc>
        <w:tc>
          <w:tcPr>
            <w:tcW w:w="993" w:type="dxa"/>
          </w:tcPr>
          <w:p w:rsidR="006747FD" w:rsidRDefault="006747FD"/>
        </w:tc>
      </w:tr>
      <w:tr w:rsidR="006747FD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6747FD">
        <w:trPr>
          <w:trHeight w:hRule="exact" w:val="1141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6747FD" w:rsidRPr="00251D95" w:rsidRDefault="006747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1.Рекламное обращение, структура и характеристики.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2.Этика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6747FD" w:rsidRDefault="00251D9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58"/>
        <w:gridCol w:w="1827"/>
        <w:gridCol w:w="1882"/>
        <w:gridCol w:w="1948"/>
        <w:gridCol w:w="2153"/>
        <w:gridCol w:w="701"/>
        <w:gridCol w:w="996"/>
      </w:tblGrid>
      <w:tr w:rsidR="006747FD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6747FD" w:rsidRDefault="006747FD"/>
        </w:tc>
        <w:tc>
          <w:tcPr>
            <w:tcW w:w="2269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6747FD" w:rsidRPr="00251D95">
        <w:trPr>
          <w:trHeight w:hRule="exact" w:val="4653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3.Психологические аспекты воздействия рекламы.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4.Определение рекламы. Ее признаки.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 и виды рекламы.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6.Принципы рекламы и их характеристика.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7.История возникновения и развития рекламы за рубежом.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8.История возникновения и развития рекламы в России.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9.Современное состояние рекламы в России.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Сравнительный анализ рекламных средств.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Психологические аспекты воздействия рекламы.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Язык и реклама: лексика, морфология, синтаксис.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13.Рекламный текст: Особенности и структура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Печатная реклама и ее характеристики.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15.Жанры рекламного текста.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Наружная реклама и ее виды.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Интерпретация цветовой гаммы в рекламе и фирменном стиле.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Анализ рекламы в прессе.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Коммуникативная (психологическая) эффективность рекламы.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Примерная схема составления рекламного объявления.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Виды и типы рекламы.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Что объединяет пропаганду и политическую рекламу? Что их отличает?</w:t>
            </w:r>
          </w:p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Какова взаимосвязь и взаимозависимость традиционной журналистики и рекламного бизнеса?</w:t>
            </w: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6747FD" w:rsidRPr="00251D95">
        <w:trPr>
          <w:trHeight w:hRule="exact" w:val="277"/>
        </w:trPr>
        <w:tc>
          <w:tcPr>
            <w:tcW w:w="71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47FD" w:rsidRPr="00251D95" w:rsidRDefault="006747FD">
            <w:pPr>
              <w:rPr>
                <w:lang w:val="ru-RU"/>
              </w:rPr>
            </w:pP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6747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6747F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747FD" w:rsidRPr="00251D9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Казакова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6747F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Козин В. П., Лозовская В. Ю.,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Полукаров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Л., Грановский Л.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Телевизионная и радиовещательная реклама: Учеб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6747F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6747F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747FD" w:rsidRPr="00251D9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Чумиков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А., Бочаров М., Самойленко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Реклама и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 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связи с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 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общественностью: профессиональные компетенции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6747F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Ф.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Интегрированные коммуникации: реклама, паблик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учеб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напр.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6747FD" w:rsidRPr="00251D9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Кузин С., Ильин О.. Человек </w:t>
            </w:r>
            <w:proofErr w:type="spell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медийный</w:t>
            </w:r>
            <w:proofErr w:type="spellEnd"/>
            <w:proofErr w:type="gramStart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безупречного выступления в прессе, на радио и телевидении [Электронный ресурс] / Альпина Паблишерз,2014. -259с. - 978-5-9614-1448-6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=288803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6747FD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6747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6747FD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6747FD">
        <w:trPr>
          <w:trHeight w:hRule="exact" w:val="277"/>
        </w:trPr>
        <w:tc>
          <w:tcPr>
            <w:tcW w:w="710" w:type="dxa"/>
          </w:tcPr>
          <w:p w:rsidR="006747FD" w:rsidRDefault="006747FD"/>
        </w:tc>
        <w:tc>
          <w:tcPr>
            <w:tcW w:w="58" w:type="dxa"/>
          </w:tcPr>
          <w:p w:rsidR="006747FD" w:rsidRDefault="006747FD"/>
        </w:tc>
        <w:tc>
          <w:tcPr>
            <w:tcW w:w="1929" w:type="dxa"/>
          </w:tcPr>
          <w:p w:rsidR="006747FD" w:rsidRDefault="006747FD"/>
        </w:tc>
        <w:tc>
          <w:tcPr>
            <w:tcW w:w="1986" w:type="dxa"/>
          </w:tcPr>
          <w:p w:rsidR="006747FD" w:rsidRDefault="006747FD"/>
        </w:tc>
        <w:tc>
          <w:tcPr>
            <w:tcW w:w="2127" w:type="dxa"/>
          </w:tcPr>
          <w:p w:rsidR="006747FD" w:rsidRDefault="006747FD"/>
        </w:tc>
        <w:tc>
          <w:tcPr>
            <w:tcW w:w="2269" w:type="dxa"/>
          </w:tcPr>
          <w:p w:rsidR="006747FD" w:rsidRDefault="006747FD"/>
        </w:tc>
        <w:tc>
          <w:tcPr>
            <w:tcW w:w="710" w:type="dxa"/>
          </w:tcPr>
          <w:p w:rsidR="006747FD" w:rsidRDefault="006747FD"/>
        </w:tc>
        <w:tc>
          <w:tcPr>
            <w:tcW w:w="993" w:type="dxa"/>
          </w:tcPr>
          <w:p w:rsidR="006747FD" w:rsidRDefault="006747FD"/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6747FD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9"/>
                <w:szCs w:val="19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6747FD" w:rsidRDefault="00251D95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1"/>
        <w:gridCol w:w="4813"/>
        <w:gridCol w:w="970"/>
      </w:tblGrid>
      <w:tr w:rsidR="006747FD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6747FD" w:rsidRDefault="006747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47FD" w:rsidRDefault="00251D95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251D9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6747FD" w:rsidRPr="00251D95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47FD" w:rsidRPr="00251D95" w:rsidRDefault="00251D9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51D9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251D95" w:rsidRDefault="00251D95">
      <w:pPr>
        <w:rPr>
          <w:lang w:val="ru-RU"/>
        </w:rPr>
      </w:pPr>
    </w:p>
    <w:p w:rsidR="00251D95" w:rsidRDefault="00251D95">
      <w:pPr>
        <w:rPr>
          <w:lang w:val="ru-RU"/>
        </w:rPr>
      </w:pPr>
      <w:r>
        <w:rPr>
          <w:lang w:val="ru-RU"/>
        </w:rPr>
        <w:br w:type="page"/>
      </w:r>
    </w:p>
    <w:p w:rsidR="00251D95" w:rsidRDefault="00251D9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62675" cy="885173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лингвистические средства рекламы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3" t="642"/>
                    <a:stretch/>
                  </pic:blipFill>
                  <pic:spPr bwMode="auto">
                    <a:xfrm>
                      <a:off x="0" y="0"/>
                      <a:ext cx="6166300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1D95" w:rsidRDefault="00251D95">
      <w:pPr>
        <w:rPr>
          <w:lang w:val="ru-RU"/>
        </w:rPr>
      </w:pPr>
      <w:r>
        <w:rPr>
          <w:lang w:val="ru-RU"/>
        </w:rPr>
        <w:br w:type="page"/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lastRenderedPageBreak/>
        <w:t>Оглавление</w:t>
      </w:r>
    </w:p>
    <w:p w:rsidR="00251D95" w:rsidRPr="00251D95" w:rsidRDefault="00251D95" w:rsidP="00251D95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251D95" w:rsidRPr="00251D95" w:rsidRDefault="00251D95" w:rsidP="00B81EC2">
      <w:pPr>
        <w:widowControl w:val="0"/>
        <w:spacing w:after="0" w:line="48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bookmarkStart w:id="0" w:name="_GoBack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251D95" w:rsidRPr="00251D95" w:rsidRDefault="00251D95" w:rsidP="00B81EC2">
      <w:pPr>
        <w:widowControl w:val="0"/>
        <w:spacing w:after="0" w:line="48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3</w:t>
      </w:r>
    </w:p>
    <w:p w:rsidR="00251D95" w:rsidRPr="00251D95" w:rsidRDefault="00251D95" w:rsidP="00B81EC2">
      <w:pPr>
        <w:widowControl w:val="0"/>
        <w:spacing w:after="0" w:line="48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5</w:t>
      </w:r>
    </w:p>
    <w:p w:rsidR="00251D95" w:rsidRPr="00251D95" w:rsidRDefault="00251D95" w:rsidP="00B81EC2">
      <w:pPr>
        <w:widowControl w:val="0"/>
        <w:spacing w:after="0" w:line="48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27</w:t>
      </w:r>
    </w:p>
    <w:p w:rsidR="00251D95" w:rsidRPr="00251D95" w:rsidRDefault="00251D95" w:rsidP="00251D95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251D95" w:rsidRPr="00251D95" w:rsidRDefault="00251D95" w:rsidP="00251D95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251D95" w:rsidRPr="00251D95" w:rsidRDefault="00251D95" w:rsidP="00251D9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1"/>
      <w:bookmarkEnd w:id="0"/>
      <w:r w:rsidRPr="00251D95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251D95" w:rsidRPr="00251D95" w:rsidRDefault="00251D95" w:rsidP="00251D95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251D95" w:rsidRPr="00251D95" w:rsidRDefault="00251D95" w:rsidP="00251D95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251D95" w:rsidRPr="00251D95" w:rsidRDefault="00251D95" w:rsidP="00251D95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251D9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2 Описание показателей и критериев оценивания компетенций на различных этапах их формирования, описание шкал оценивания  </w:t>
      </w:r>
    </w:p>
    <w:p w:rsidR="00251D95" w:rsidRPr="00251D95" w:rsidRDefault="00251D95" w:rsidP="00251D95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2.1 Показатели и критерии оценивания компетенций:</w:t>
      </w:r>
    </w:p>
    <w:tbl>
      <w:tblPr>
        <w:tblW w:w="10491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4"/>
        <w:gridCol w:w="2781"/>
        <w:gridCol w:w="54"/>
        <w:gridCol w:w="2923"/>
        <w:gridCol w:w="54"/>
        <w:gridCol w:w="1985"/>
      </w:tblGrid>
      <w:tr w:rsidR="00251D95" w:rsidRPr="00251D95" w:rsidTr="00251D95">
        <w:trPr>
          <w:trHeight w:val="75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251D95" w:rsidRPr="00251D95" w:rsidTr="00251D95">
        <w:trPr>
          <w:trHeight w:val="430"/>
        </w:trPr>
        <w:tc>
          <w:tcPr>
            <w:tcW w:w="1049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ОПК -21 </w:t>
            </w: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способность применять знание основ паблик 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рилейшнз</w:t>
            </w:r>
            <w:proofErr w:type="spellEnd"/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и рекламы в профессиональной деятельности</w:t>
            </w:r>
          </w:p>
        </w:tc>
      </w:tr>
      <w:tr w:rsidR="00251D95" w:rsidRPr="00251D95" w:rsidTr="00251D95">
        <w:trPr>
          <w:trHeight w:val="53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</w:t>
            </w:r>
            <w:r w:rsidRPr="00251D95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 основы рекламной деятельности в СМИ.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</w:t>
            </w:r>
            <w:r w:rsidRPr="00251D95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 создавать, редактировать, оценивать рекламный текст разных жанров и видов.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рекламой как видом журналистской деятельности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Дать первичные представления о методологии и методике изучения рекламного текста, раскрыть понятийный аппарат рекламной деятельности, показать практический смысл изучения языка рекламы;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 вербальными и невербальными средствами рекламы;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 основами современного законодательства в области СМИ, этическими нормами журналистской профессии и рекламного бизнеса;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обучение создавать оригинальные рекламные произведения учебного характера.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</w:t>
            </w: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целенаправленность поиска и отбора; объем </w:t>
            </w: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выполненных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работы (в полном, не полном объеме)</w:t>
            </w:r>
          </w:p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/С – опрос/ 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собеседовани</w:t>
            </w:r>
            <w:proofErr w:type="spell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</w:t>
            </w:r>
          </w:p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1-10), </w:t>
            </w:r>
          </w:p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</w:t>
            </w:r>
          </w:p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251D95" w:rsidRPr="00251D95" w:rsidTr="00251D95">
        <w:trPr>
          <w:trHeight w:val="532"/>
        </w:trPr>
        <w:tc>
          <w:tcPr>
            <w:tcW w:w="1049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ПК-4 способность разрабатывать </w:t>
            </w: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локальный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авторский 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медиапроект</w:t>
            </w:r>
            <w:proofErr w:type="spell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, участвовать в разработке, анализе и коррекции концепции</w:t>
            </w:r>
          </w:p>
        </w:tc>
      </w:tr>
      <w:tr w:rsidR="00251D95" w:rsidRPr="00251D95" w:rsidTr="00251D95">
        <w:trPr>
          <w:trHeight w:val="53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Знать историю и закономерности развития отечественной журналистики, лучшие ее образцы, понимать значение ее опыта </w:t>
            </w:r>
            <w:proofErr w:type="gramStart"/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для</w:t>
            </w:r>
            <w:proofErr w:type="gramEnd"/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практики современных российских СМИ и работы журналиста; специфику развития отечественной журналистики в XX веке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и в переходный период, особенности ее трансформации; творчество выдающихся отечественных журналистов и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публицистов с момента становления отечественной журналистики как социального института до начала XXI века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анализировать и использовать профессиональный опыт лучших отечественных журналистов в целях совершенствования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профессионального мастерства; осуществлять профессиональную деятельность с учетом специфики средств массовой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информации на основе сложившихся </w:t>
            </w: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исторических традиций в отечественной журналистике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знаниями в области теории, истории и отечественной журналистики как важнейшей части </w:t>
            </w:r>
            <w:proofErr w:type="gramStart"/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общекультурного</w:t>
            </w:r>
            <w:proofErr w:type="gramEnd"/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,</w:t>
            </w:r>
          </w:p>
          <w:p w:rsidR="00251D95" w:rsidRPr="00251D95" w:rsidRDefault="00251D95" w:rsidP="00251D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гуманитарного филологического профессионального багажа журналиста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раскрытие особенности создания и распространения рекламных произведений как вида журналистской деятельности, показать связь и взаимозависимость традиционной журналистики и рекламного бизнеса;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ознакомление с различными видами рекламной деятельности, жанрово-тематическими особенностями, социальными функциями, журналистскими профессиями, организацией работы в печати, на радио, телевидении и в рекламных агентствах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 (вопросы 11-23)</w:t>
            </w:r>
          </w:p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ГП – групповой проект</w:t>
            </w:r>
          </w:p>
          <w:p w:rsidR="00251D95" w:rsidRPr="00251D95" w:rsidRDefault="00251D95" w:rsidP="00251D9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</w:tr>
    </w:tbl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251D95" w:rsidRPr="00251D95" w:rsidRDefault="00251D95" w:rsidP="00251D95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251D95" w:rsidRPr="00251D95" w:rsidRDefault="00251D95" w:rsidP="00251D95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понятийным аппаратом теории литературы, знает периодизацию литературного процесса, различает характеристики литературных направлений, понимает роль темы и идеи в художественном произведении, находит элементы формы в любом произведении;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(незачет) оценка «не зачтено» – не знаком с понятийным аппаратом теории литературы, не знает периодизации, путается в характеристике стилей и направлений, не может провести анализ художественного произведения.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80487763"/>
      <w:r w:rsidRPr="00251D95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опрос (собеседование), групповой проект, реферат</w:t>
      </w:r>
    </w:p>
    <w:p w:rsidR="00251D95" w:rsidRPr="00251D95" w:rsidRDefault="00251D95" w:rsidP="00251D9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251D95" w:rsidRPr="00251D95" w:rsidRDefault="00251D95" w:rsidP="00251D95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251D9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 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.В.ДВ.3.1 Лингвистические средства рекламы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  <w:t xml:space="preserve">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1.Принципы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нейминга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(на примере названий товаров, услуг или фирм г. Ростова-на-Дону)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Анализ и/или разработка элементов фирменного стиля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Анализ и/или разработка продукта печатной рекламы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Анализ и/или разработка продукта полиграфической рекламы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Анализ и/или разработка продукта наружной рекламы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Анализ и/или разработка продукта аудиорекламы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7. Анализ и/или разработка продукта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видеорекламы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8. Анализ и/или разработка продукта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Интернет-рекламы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9. Анализ и/или разработка продукта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event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-мероприятия для…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Структура и функции рекламного отдела/агентства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11. Сравнительный анализ рекламных продуктов разных видов в рамках одной рекламной кампании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12. Технологии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Интернет-рекламы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(на примере ресурсов…)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13. Демонстрация моделей поведения в рекламе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14. Анализ УТП в рекламных сообщениях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15. Анализ рекламного рынка региона (на примере Ростовской области)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16. Анализ использования рекламных образов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17. Оценка коммуникативной эффективности рекламной кампании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18. Принципы создания рекламных текстов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19. Типы ошибок и нежелательных ассоциаций в рекламе (на примере…)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20. Специфика рекламных и PR-текстов (на примере … СМИ)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21. Специфика «мужских» журналов и их оценка как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рекламоносителей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22. Разработка BTL-акции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для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…</w:t>
      </w:r>
    </w:p>
    <w:p w:rsidR="00251D95" w:rsidRPr="00251D95" w:rsidRDefault="00251D95" w:rsidP="00251D95">
      <w:p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lastRenderedPageBreak/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Нижегородский регион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,; 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может понять цели и задачи теории литературы.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 5» апреля 2018 г. 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251D95" w:rsidRPr="00251D95" w:rsidRDefault="00251D95" w:rsidP="00251D95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опроса (собеседование)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 дисциплине </w:t>
      </w:r>
      <w:r w:rsidRPr="00251D95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Б</w:t>
      </w:r>
      <w:proofErr w:type="gramStart"/>
      <w:r w:rsidRPr="00251D95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1</w:t>
      </w:r>
      <w:proofErr w:type="gramEnd"/>
      <w:r w:rsidRPr="00251D95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.В.ДВ.3.1  Лингвистические средства рекламы</w:t>
      </w:r>
      <w:r w:rsidRPr="00251D95"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  <w:t xml:space="preserve">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1 </w:t>
      </w:r>
      <w:r w:rsidRPr="00251D95">
        <w:rPr>
          <w:rFonts w:ascii="Times New Roman" w:eastAsia="Times New Roman" w:hAnsi="Times New Roman" w:cs="Times New Roman"/>
          <w:b/>
          <w:color w:val="00000A"/>
          <w:sz w:val="28"/>
          <w:szCs w:val="28"/>
          <w:lang w:val="ru-RU" w:eastAsia="ru-RU"/>
        </w:rPr>
        <w:t xml:space="preserve"> «Рекламная деятельность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»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Этика рекламной деятельности. 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Психологические аспекты воздействия рекламы. 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Определение рекламы. Ее признаки.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 и виды рекламы.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Принципы рекламы и их характеристика.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возникновения и развития рекламы за рубежом.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возникновения и развития рекламы в России.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Современное состояние рекламы в России.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Сравнительный анализ рекламных средств.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Психологические аспекты воздействия рекламы.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 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«Язык рекламы»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Рекламное обращение, структура и характеристики. 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Язык и реклама: лексика, морфология, синтаксис.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Рекламный текст: Особенности и структура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Печатная реклама и ее характеристики.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Жанры рекламного текста.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Наружная реклама и ее виды.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Интерпретация цветовой гаммы в рекламе и фирменном стиле.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Анализ рекламы в прессе.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Коммуникативная (психологическая) эффективность рекламы.</w:t>
      </w:r>
    </w:p>
    <w:p w:rsidR="00251D95" w:rsidRPr="00251D95" w:rsidRDefault="00251D95" w:rsidP="00251D95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Примерная схема составления рекламного объявления.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Виды и типы рекламы. </w:t>
      </w:r>
    </w:p>
    <w:p w:rsidR="00251D95" w:rsidRPr="00251D95" w:rsidRDefault="00251D95" w:rsidP="00251D9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объединяет пропаганду и политическую рекламу? Что их отличает?</w:t>
      </w:r>
    </w:p>
    <w:p w:rsidR="00251D95" w:rsidRPr="00251D95" w:rsidRDefault="00251D95" w:rsidP="00251D95">
      <w:pPr>
        <w:numPr>
          <w:ilvl w:val="0"/>
          <w:numId w:val="2"/>
        </w:numPr>
        <w:tabs>
          <w:tab w:val="left" w:pos="36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Какова взаимосвязь и взаимозависимость традиционной журналистики и рекламного бизнеса?</w:t>
      </w:r>
    </w:p>
    <w:p w:rsidR="00251D95" w:rsidRPr="00251D95" w:rsidRDefault="00251D95" w:rsidP="00251D95">
      <w:pPr>
        <w:spacing w:after="0" w:line="240" w:lineRule="auto"/>
        <w:ind w:left="178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100-84 (оценка «отлично»)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рекламных текстов – образцами, полученными в результате самостоятельного чтения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и отбора.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Цитирование примеров из словарей, учебников, справочников не приветствует; </w:t>
      </w:r>
      <w:proofErr w:type="gramEnd"/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83-67 (оценка «хорошо») выставляется студенту, если студент показывает практические навыки: особенности рекламного обращения, использование в нем тропов, стилистических фигур, композиции, сюжета (для повествовательного текста), метр, размер, объяснить специфику ритма, рифмы (для стихов), но допускает ошибки в теоретических вопросах;</w:t>
      </w:r>
      <w:proofErr w:type="gramEnd"/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66-50 (оценка «удовлетворительно») 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49-0 (оценка «неудовлетворительно»)  выставляется студенту, если студент не показывает теоретические знания и практические навыки в области лингвистических средств рекламы. 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 Составитель ________________________ Е.Н.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 2018г. 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251D95" w:rsidRPr="00251D95" w:rsidRDefault="00251D95" w:rsidP="00251D95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групповых творческих заданий/проектов</w:t>
      </w:r>
    </w:p>
    <w:p w:rsidR="00251D95" w:rsidRPr="00251D95" w:rsidRDefault="00251D95" w:rsidP="00251D9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.В.ДВ.3.1 Лингвистические средства рекламы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  <w:t xml:space="preserve"> </w:t>
      </w:r>
    </w:p>
    <w:p w:rsidR="00251D95" w:rsidRPr="00251D95" w:rsidRDefault="00251D95" w:rsidP="00251D95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Групповые творческие задания (проекты):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251D95" w:rsidRPr="00251D95" w:rsidRDefault="00251D95" w:rsidP="00251D9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Расскажите, как бы вы сделали рекламный материал на одну и ту же тему, одного и того же жанра, выполняя заказ печатного СМИ или радиостанции или телекомпании.</w:t>
      </w:r>
    </w:p>
    <w:p w:rsidR="00251D95" w:rsidRPr="00251D95" w:rsidRDefault="00251D95" w:rsidP="00251D95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 Опишите рекламное объявление –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однотемное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однотипное – в печати, на радио и ТВ. Что здесь будет общего? Каковы предполагаемые отличия?</w:t>
      </w:r>
    </w:p>
    <w:p w:rsidR="00251D95" w:rsidRPr="00251D95" w:rsidRDefault="00251D95" w:rsidP="00251D95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 знаете, что одним из приёмов рекламной деятельности является «мимикрия» рекламных материалов под произведения журналистики (речь не идёт об откровенной «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джинсе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– это запрещенный способ работы и в рекламе, и в журналистике).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Расскажите, как бы вы выполнили подобную работу на любую выбранную вами тему, какие средства выразительности традиционной журналистики использовали. Проанализируйте такие же материалы в печати (благо, их множество на страницах газет). Подскажите, как отличать «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джинсу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от честной деловой журналистики.</w:t>
      </w:r>
    </w:p>
    <w:p w:rsidR="00251D95" w:rsidRPr="00251D95" w:rsidRDefault="00251D95" w:rsidP="00251D95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В чём сила традиций в рекламном творчестве? Когда уместно новаторство? Сочетаемые ли это приёмы творческой работы?</w:t>
      </w:r>
    </w:p>
    <w:p w:rsidR="00251D95" w:rsidRPr="00251D95" w:rsidRDefault="00251D95" w:rsidP="00251D9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Какими традиционно журналистскими жанрами пользуются составители рекламных текстов, когда хотят избавиться от «рекламного клейма»?</w:t>
      </w:r>
    </w:p>
    <w:p w:rsidR="00251D95" w:rsidRPr="00251D95" w:rsidRDefault="00251D95" w:rsidP="00251D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Описание проекта </w:t>
      </w:r>
    </w:p>
    <w:p w:rsidR="00251D95" w:rsidRPr="00251D95" w:rsidRDefault="00251D95" w:rsidP="00251D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Руководитель проекта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(курирующий проект) должен:</w:t>
      </w:r>
    </w:p>
    <w:p w:rsidR="00251D95" w:rsidRPr="00251D95" w:rsidRDefault="00251D95" w:rsidP="00251D95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создать мотивацию;</w:t>
      </w:r>
    </w:p>
    <w:p w:rsidR="00251D95" w:rsidRPr="00251D95" w:rsidRDefault="00251D95" w:rsidP="00251D95">
      <w:pPr>
        <w:numPr>
          <w:ilvl w:val="0"/>
          <w:numId w:val="3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создать образовательную среду; </w:t>
      </w:r>
    </w:p>
    <w:p w:rsidR="00251D95" w:rsidRPr="00251D95" w:rsidRDefault="00251D95" w:rsidP="00251D95">
      <w:pPr>
        <w:numPr>
          <w:ilvl w:val="0"/>
          <w:numId w:val="3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определить, чему должны научиться учащиеся в результате работы; </w:t>
      </w:r>
    </w:p>
    <w:p w:rsidR="00251D95" w:rsidRPr="00251D95" w:rsidRDefault="00251D95" w:rsidP="00251D95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организовать работу в малых группах (где это необходимо), индивидуально; </w:t>
      </w:r>
    </w:p>
    <w:p w:rsidR="00251D95" w:rsidRPr="00251D95" w:rsidRDefault="00251D95" w:rsidP="00251D95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владеть способами организации обсуждения в группах методов исследова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ния, выдвижения гипотез, аргументирования выводов и т. п.; </w:t>
      </w:r>
    </w:p>
    <w:p w:rsidR="00251D95" w:rsidRPr="00251D95" w:rsidRDefault="00251D95" w:rsidP="00251D95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консультировать (по методу убывающих подсказок); </w:t>
      </w:r>
    </w:p>
    <w:p w:rsidR="00251D95" w:rsidRPr="00251D95" w:rsidRDefault="00251D95" w:rsidP="00251D95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уметь использовать простые примеры для объяснения сложных явлений; </w:t>
      </w:r>
    </w:p>
    <w:p w:rsidR="00251D95" w:rsidRPr="00251D95" w:rsidRDefault="00251D95" w:rsidP="00251D95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представлять возможные способы презентации ситуаций для осмысления проблемы исследования; </w:t>
      </w:r>
    </w:p>
    <w:p w:rsidR="00251D95" w:rsidRPr="00251D95" w:rsidRDefault="00251D95" w:rsidP="00251D95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иметь критерии объективной оценки.</w:t>
      </w:r>
    </w:p>
    <w:p w:rsidR="00251D95" w:rsidRPr="00251D95" w:rsidRDefault="00251D95" w:rsidP="00251D9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Cs/>
          <w:sz w:val="28"/>
          <w:szCs w:val="28"/>
          <w:lang w:val="ru-RU" w:eastAsia="ru-RU"/>
        </w:rPr>
        <w:t>План работы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: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Определить тему проекта, четко сформулировать ее.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Определить назначение проекта.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Определить тип проекта.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Определить целевую группу пользователей.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5. Сформулировать цели и задачи проекта, рассматривая при этом цель как конечный результат проектной деятельности, а задачи как средство достижения намеченной цели.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Прописать этапы реализации проекта.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Определить перспективы развития проекта.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Продумать форму представления информации.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Определить структуру проекта.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Детализировать описание определенной структуры.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Определить необходимый фронт работ.</w:t>
      </w:r>
    </w:p>
    <w:p w:rsidR="00251D95" w:rsidRPr="00251D95" w:rsidRDefault="00251D95" w:rsidP="00251D95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Распределить обязанности среди членов бригады.</w:t>
      </w:r>
    </w:p>
    <w:p w:rsidR="00251D95" w:rsidRPr="00251D95" w:rsidRDefault="00251D95" w:rsidP="00251D9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Этапы проектной деятельности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:</w:t>
      </w:r>
    </w:p>
    <w:p w:rsidR="00251D95" w:rsidRPr="00251D95" w:rsidRDefault="00251D95" w:rsidP="00251D9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Подготовительный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Выбор и обоснование темы и цели проекта, отбор источников информации, разработка последовательности технологических процессов, мотивация и методическое обеспечения будущего проекта.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Самоопределение будущих участников проектирования. Выявление социальных и индивидуальных потребностей в данной деятельности.</w:t>
      </w:r>
    </w:p>
    <w:p w:rsidR="00251D95" w:rsidRPr="00251D95" w:rsidRDefault="00251D95" w:rsidP="00251D9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Технологический: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proofErr w:type="spellStart"/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проблематизация</w:t>
      </w:r>
      <w:proofErr w:type="spellEnd"/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, концептуализация, программирование, планирование, организация.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Выполняются операции, предусмотренные проектом. Определение проблем на основе анализа несоответствия данного предмета желаемому образу, выявление точек несоответствия и причин выявленных затруднений. Определение целей, согласование их. Разработка концептуального проекта. Разработка необходимых мероприятий для достижения целей проекта. Разработка плана достижения поставленных целей. Организация деятельности в соответствии с планом, программой, проектом.</w:t>
      </w:r>
    </w:p>
    <w:p w:rsidR="00251D95" w:rsidRPr="00251D95" w:rsidRDefault="00251D95" w:rsidP="00251D9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III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Завершающий.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Проводится защита проекта с представлением его результатов. Возможна экспертиза проекта независимой комиссией или экспертной группой.</w:t>
      </w:r>
    </w:p>
    <w:p w:rsidR="00251D95" w:rsidRPr="00251D95" w:rsidRDefault="00251D95" w:rsidP="00251D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Основная часть работы над проектом может быть оформлена в виде таблицы (табл. 1): </w:t>
      </w:r>
    </w:p>
    <w:p w:rsidR="00251D95" w:rsidRPr="00251D95" w:rsidRDefault="00251D95" w:rsidP="00251D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1.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Логическая рамка проектирования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251D95" w:rsidRPr="00251D95" w:rsidRDefault="00251D95" w:rsidP="00251D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69"/>
        <w:gridCol w:w="2721"/>
        <w:gridCol w:w="2508"/>
        <w:gridCol w:w="1338"/>
      </w:tblGrid>
      <w:tr w:rsidR="00251D95" w:rsidRPr="00251D95" w:rsidTr="00251D95">
        <w:tc>
          <w:tcPr>
            <w:tcW w:w="9436" w:type="dxa"/>
            <w:gridSpan w:val="4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 xml:space="preserve">Решаемая проблема:…. </w:t>
            </w:r>
          </w:p>
        </w:tc>
      </w:tr>
      <w:tr w:rsidR="00251D95" w:rsidRPr="00251D95" w:rsidTr="00251D95">
        <w:tc>
          <w:tcPr>
            <w:tcW w:w="286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Цели, средства реализации</w:t>
            </w:r>
          </w:p>
        </w:tc>
        <w:tc>
          <w:tcPr>
            <w:tcW w:w="2721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Показатели достижений</w:t>
            </w:r>
          </w:p>
        </w:tc>
        <w:tc>
          <w:tcPr>
            <w:tcW w:w="250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Процедуры контроля</w:t>
            </w:r>
          </w:p>
        </w:tc>
        <w:tc>
          <w:tcPr>
            <w:tcW w:w="133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Риски</w:t>
            </w:r>
          </w:p>
        </w:tc>
      </w:tr>
      <w:tr w:rsidR="00251D95" w:rsidRPr="00251D95" w:rsidTr="00251D95">
        <w:tc>
          <w:tcPr>
            <w:tcW w:w="286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1. Общая цель проектировщика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</w:t>
            </w:r>
          </w:p>
        </w:tc>
        <w:tc>
          <w:tcPr>
            <w:tcW w:w="250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2..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33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251D95" w:rsidRPr="00251D95" w:rsidTr="00251D95">
        <w:tc>
          <w:tcPr>
            <w:tcW w:w="286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2. Конкретная цель (задачи)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З.</w:t>
            </w:r>
          </w:p>
        </w:tc>
        <w:tc>
          <w:tcPr>
            <w:tcW w:w="133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251D95" w:rsidRPr="00251D95" w:rsidTr="00251D95">
        <w:tc>
          <w:tcPr>
            <w:tcW w:w="286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З. Ожидаемые результаты.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133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251D95" w:rsidRPr="00251D95" w:rsidTr="00251D95">
        <w:tc>
          <w:tcPr>
            <w:tcW w:w="9436" w:type="dxa"/>
            <w:gridSpan w:val="4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Планирование работы</w:t>
            </w:r>
          </w:p>
        </w:tc>
      </w:tr>
      <w:tr w:rsidR="00251D95" w:rsidRPr="00251D95" w:rsidTr="00251D95">
        <w:tc>
          <w:tcPr>
            <w:tcW w:w="8098" w:type="dxa"/>
            <w:gridSpan w:val="3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 Необходимые действия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3.и т.д.</w:t>
            </w:r>
          </w:p>
        </w:tc>
        <w:tc>
          <w:tcPr>
            <w:tcW w:w="133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Срок.</w:t>
            </w:r>
          </w:p>
          <w:p w:rsidR="00251D95" w:rsidRPr="00251D95" w:rsidRDefault="00251D95" w:rsidP="00251D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251D95" w:rsidRPr="00251D95" w:rsidRDefault="00251D95" w:rsidP="00251D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         Или даже в виде плана (но! планирование – часть проектирования) (табл. 2):</w:t>
      </w:r>
    </w:p>
    <w:p w:rsidR="00251D95" w:rsidRPr="00251D95" w:rsidRDefault="00251D95" w:rsidP="00251D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Таблица 2. </w:t>
      </w:r>
      <w:r w:rsidRPr="00251D95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  <w:t>Планирование действий в рамках проекта.</w:t>
      </w:r>
    </w:p>
    <w:p w:rsidR="00251D95" w:rsidRPr="00251D95" w:rsidRDefault="00251D95" w:rsidP="00251D9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8"/>
        <w:gridCol w:w="1507"/>
        <w:gridCol w:w="1495"/>
        <w:gridCol w:w="3509"/>
      </w:tblGrid>
      <w:tr w:rsidR="00251D95" w:rsidRPr="00251D95" w:rsidTr="00251D95">
        <w:tc>
          <w:tcPr>
            <w:tcW w:w="9179" w:type="dxa"/>
            <w:gridSpan w:val="4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  <w:t>Цель проекта</w:t>
            </w:r>
          </w:p>
        </w:tc>
      </w:tr>
      <w:tr w:rsidR="00251D95" w:rsidRPr="00251D95" w:rsidTr="00251D95">
        <w:tc>
          <w:tcPr>
            <w:tcW w:w="266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  <w:t>Система действий</w:t>
            </w:r>
          </w:p>
        </w:tc>
        <w:tc>
          <w:tcPr>
            <w:tcW w:w="150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Сроки</w:t>
            </w:r>
          </w:p>
        </w:tc>
        <w:tc>
          <w:tcPr>
            <w:tcW w:w="149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Ресурсы</w:t>
            </w:r>
          </w:p>
        </w:tc>
        <w:tc>
          <w:tcPr>
            <w:tcW w:w="350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Контроль (не обязательно)</w:t>
            </w:r>
          </w:p>
        </w:tc>
      </w:tr>
      <w:tr w:rsidR="00251D95" w:rsidRPr="00251D95" w:rsidTr="00251D95">
        <w:tc>
          <w:tcPr>
            <w:tcW w:w="2668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1.</w:t>
            </w:r>
          </w:p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2. и т.д.</w:t>
            </w:r>
          </w:p>
        </w:tc>
        <w:tc>
          <w:tcPr>
            <w:tcW w:w="150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149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350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</w:tbl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Как грамотно заканчивать проект?</w:t>
      </w:r>
      <w:r w:rsidRPr="00251D9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Последний шаг – рефлексия, анализ сделанного, сравнение того, что было задумано, с тем, что получилось, т.е. сопоставление цели и результата.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Именно поэтому алгоритм проектной деятельности и называют «дизайн-петля»: соединяя, посредством рефлексивного анализа, конечный результат с началом работы, мы как бы замыкаем круг нашей деятельности, придаем процессу целостность, сопоставляя цель и результат.</w:t>
      </w:r>
    </w:p>
    <w:p w:rsidR="00251D95" w:rsidRPr="00251D95" w:rsidRDefault="00251D95" w:rsidP="00251D95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какие вопросы нужно ответить в процессе рефлексии?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насколько успешно решена проблема?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насколько полно собрана информация?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3. насколько представленное проектное решение может быть улучшено?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насколько я был успешен в процессе проектирования?</w:t>
      </w:r>
    </w:p>
    <w:p w:rsidR="00251D95" w:rsidRPr="00251D95" w:rsidRDefault="00251D95" w:rsidP="00251D95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Ответ на 4-ый вопрос должен отражать ряд критических моментов: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значимость и четкость формулировки проблемы;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аргументация положений гипотезы;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планирование и проведение исследования;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успешность применения творческих методов;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широта спектра первоначальных идей;</w:t>
      </w:r>
    </w:p>
    <w:p w:rsidR="00251D95" w:rsidRPr="00251D95" w:rsidRDefault="00251D95" w:rsidP="00251D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достаточность проработки выбранной идеи.</w:t>
      </w: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и структура отчета по проектной теме</w:t>
      </w:r>
    </w:p>
    <w:p w:rsidR="00251D95" w:rsidRPr="00251D95" w:rsidRDefault="00251D95" w:rsidP="00251D95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Титульный лист: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br/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 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Наверху, по центру, полное название образовательного учреждения;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название проекта (код предмета);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тема;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выполнил (а) фамилия и  имя  автора (авторов), № и буква класса, тип класса; если количество авторов проекта более трех, то на титульном листе указывается:  «группа учащихся», а состав группы оформляется на отдельном листе, располагаемым за титульным листом.</w:t>
      </w:r>
    </w:p>
    <w:p w:rsidR="00251D95" w:rsidRPr="00251D95" w:rsidRDefault="00251D95" w:rsidP="00251D95">
      <w:pPr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 – руководитель: ФИО (полностью) руководителя, его должность и телефон;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проект выполнен в сроки (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__по__). </w:t>
      </w:r>
    </w:p>
    <w:p w:rsidR="00251D95" w:rsidRPr="00251D95" w:rsidRDefault="00251D95" w:rsidP="00251D95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Нижняя строка: г. Ростов-на-Дону, год.</w:t>
      </w:r>
    </w:p>
    <w:p w:rsidR="00251D95" w:rsidRPr="00251D95" w:rsidRDefault="00251D95" w:rsidP="00251D95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Структура отчета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введение (актуальность темы, причина выбора);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формулировка ПРОБЛЕМЫ;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определение ОБЪЕКТА и ПРЕДМЕТА исследования;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перечисление методик исследования;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формулировка цели;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формулировка задач.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7. формулировка выводов.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8. библиография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9. понятийный аппарат;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оформление таблиц, схем, презентация;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Защита проекта.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Рекомендуется составлять сценарий защиты. Примерная схема защиты может выглядеть так:</w:t>
      </w:r>
    </w:p>
    <w:p w:rsidR="00251D95" w:rsidRPr="00251D95" w:rsidRDefault="00251D95" w:rsidP="00251D95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Постановка проблемы, ее актуальность.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Высказывание гипотезы, аргументация ее положений.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Основная часть. Этапы работы над проектом, полученные результаты, их краткий анализ.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Выводы. Результаты рефлексивной оценки.</w:t>
      </w:r>
    </w:p>
    <w:p w:rsidR="00251D95" w:rsidRPr="00251D95" w:rsidRDefault="00251D95" w:rsidP="00251D95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5.Ответы на вопросы других участников защиты (дискуссия).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Оценка проекта.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Оценка проекта должна быть интегрированной. Она складывается из оценок этапов выполнения проекта (от формулировки проблемы до полученного результата), результатов контрольного тестирования (если это учебный проект и часть тем программы профиля изучалась самостоятельно в ходе проектирования) и результатов защиты проекта.</w:t>
      </w: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3.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Примерная схема оценивания процесса реализации проекта</w:t>
      </w:r>
    </w:p>
    <w:tbl>
      <w:tblPr>
        <w:tblW w:w="983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5387"/>
        <w:gridCol w:w="992"/>
        <w:gridCol w:w="1134"/>
        <w:gridCol w:w="766"/>
      </w:tblGrid>
      <w:tr w:rsidR="00251D95" w:rsidRPr="00251D95" w:rsidTr="00251D95">
        <w:tc>
          <w:tcPr>
            <w:tcW w:w="1559" w:type="dxa"/>
            <w:vMerge w:val="restart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lastRenderedPageBreak/>
              <w:t>Критерий</w:t>
            </w:r>
          </w:p>
        </w:tc>
        <w:tc>
          <w:tcPr>
            <w:tcW w:w="5387" w:type="dxa"/>
            <w:vMerge w:val="restart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 Показатели</w:t>
            </w:r>
          </w:p>
        </w:tc>
        <w:tc>
          <w:tcPr>
            <w:tcW w:w="2892" w:type="dxa"/>
            <w:gridSpan w:val="3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Уровни</w:t>
            </w:r>
          </w:p>
        </w:tc>
      </w:tr>
      <w:tr w:rsidR="00251D95" w:rsidRPr="00251D95" w:rsidTr="00251D95">
        <w:tc>
          <w:tcPr>
            <w:tcW w:w="1559" w:type="dxa"/>
            <w:vMerge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5387" w:type="dxa"/>
            <w:vMerge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</w:tc>
        <w:tc>
          <w:tcPr>
            <w:tcW w:w="992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Низкий</w:t>
            </w:r>
          </w:p>
        </w:tc>
        <w:tc>
          <w:tcPr>
            <w:tcW w:w="1134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Средний</w:t>
            </w:r>
          </w:p>
        </w:tc>
        <w:tc>
          <w:tcPr>
            <w:tcW w:w="766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Высокий</w:t>
            </w:r>
          </w:p>
        </w:tc>
      </w:tr>
      <w:tr w:rsidR="00251D95" w:rsidRPr="00251D95" w:rsidTr="00251D95">
        <w:tc>
          <w:tcPr>
            <w:tcW w:w="1559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Информационная обеспеченность</w:t>
            </w:r>
          </w:p>
        </w:tc>
        <w:tc>
          <w:tcPr>
            <w:tcW w:w="538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знакомства, представления, тезаурус, понимание.</w:t>
            </w:r>
          </w:p>
        </w:tc>
        <w:tc>
          <w:tcPr>
            <w:tcW w:w="992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251D95" w:rsidRPr="00251D95" w:rsidTr="00251D95">
        <w:tc>
          <w:tcPr>
            <w:tcW w:w="1559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Функциональная грамотность</w:t>
            </w:r>
          </w:p>
        </w:tc>
        <w:tc>
          <w:tcPr>
            <w:tcW w:w="5387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— восприятие установок и объяснений руководителя проекта, письменных текстов, умение задавать конструктивные вопросы, умение обращаться с техническими объектами, приемы безопасной работы и пр.</w:t>
            </w:r>
          </w:p>
        </w:tc>
        <w:tc>
          <w:tcPr>
            <w:tcW w:w="992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251D95" w:rsidRPr="00251D95" w:rsidTr="00251D95">
        <w:tc>
          <w:tcPr>
            <w:tcW w:w="1559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lang w:val="ru-RU" w:eastAsia="ru-RU"/>
              </w:rPr>
              <w:t>Технологическая умелость</w:t>
            </w:r>
          </w:p>
        </w:tc>
        <w:tc>
          <w:tcPr>
            <w:tcW w:w="5387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 выполнять трудовые операции, стандартизованные программами предыдущих курсов, манипулирование объектами и средствами труда, способность достижения заданного уровня качества, освоенность ручных и машинных операций, понимание свойств материалов, правильное применение инструментов, обеспечение личной безопасности, рациональная организация рабочего места и др.</w:t>
            </w:r>
          </w:p>
        </w:tc>
        <w:tc>
          <w:tcPr>
            <w:tcW w:w="992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251D95" w:rsidRPr="00251D95" w:rsidTr="00251D95">
        <w:tc>
          <w:tcPr>
            <w:tcW w:w="1559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Интеллектуальная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— способность 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вербализовать</w:t>
            </w:r>
            <w:proofErr w:type="spellEnd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трудовые операции, рефлексия трудовой деятельности, понимание постановки учебных (теоретических и практических) задач, достаточность объема памяти, способность сравнивания предметов по размеру; форме, цвету, материалу и назначению, аддитивное восприятие новой информации, умение пользоваться учебной литературой и другие для рационального планирования деятельности, в том числе, совместной с другими людьми.</w:t>
            </w:r>
          </w:p>
        </w:tc>
        <w:tc>
          <w:tcPr>
            <w:tcW w:w="992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251D95" w:rsidRPr="00251D95" w:rsidTr="00251D95">
        <w:tc>
          <w:tcPr>
            <w:tcW w:w="1559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251D95">
              <w:rPr>
                <w:rFonts w:ascii="Cambria" w:eastAsia="Times New Roman" w:hAnsi="Cambria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Волевая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стремление выполнять поставленные учебные задачи, желание выполнить задание (работу) на высоком уровне качества, выбор темпа выполнения задания, поддержание культуры труда; </w:t>
            </w:r>
          </w:p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-  дружелюбное взаимодействие с другими студентами, понимание замечаний, пожеланий и советов, способность запрашивать и получать помощь;</w:t>
            </w:r>
          </w:p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успешное преодоление психологических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и познавательных барьеров и др.</w:t>
            </w:r>
          </w:p>
        </w:tc>
        <w:tc>
          <w:tcPr>
            <w:tcW w:w="992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251D95" w:rsidRPr="00251D95" w:rsidRDefault="00251D95" w:rsidP="00251D95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251D95" w:rsidRPr="00251D95" w:rsidRDefault="00251D95" w:rsidP="00251D95">
      <w:pPr>
        <w:keepNext/>
        <w:keepLines/>
        <w:spacing w:after="0" w:line="240" w:lineRule="auto"/>
        <w:ind w:firstLine="567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При защите проекта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оценивается собственно 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проект и презентация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При оценке проекта, кроме предложенных ниже критериев (табл. 4), можно использовать и другие, например, объем проработанного материала, оригинальность раскрытия темы и предлагаемых решений, активное использование современных источников информации; уровень самостоятельности учащихся при работе над проектом, самооценку (результаты рефлексии) работы проектной группы.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числу критериев оценки презентации проекта можно отнести: четкость и доступность выступления, глубину и широту знаний по проблеме, продемонстрированные в ходе презентации, качество ответов на вопросы, артистизм, умение заинтересовать аудиторию, использование наглядности и технических средств.</w:t>
      </w: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4.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Критерии оценки защиты творческого проекта</w:t>
      </w:r>
    </w:p>
    <w:p w:rsidR="00251D95" w:rsidRPr="00251D95" w:rsidRDefault="00251D95" w:rsidP="00251D9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9436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319"/>
        <w:gridCol w:w="1935"/>
        <w:gridCol w:w="1965"/>
        <w:gridCol w:w="2650"/>
      </w:tblGrid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№ п\</w:t>
            </w:r>
            <w:proofErr w:type="gram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</w:t>
            </w:r>
            <w:proofErr w:type="gramEnd"/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Критерий</w:t>
            </w:r>
          </w:p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 оценка</w:t>
            </w:r>
          </w:p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1-5 баллов (2)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 оценка</w:t>
            </w:r>
          </w:p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6-8 баллов (3-4)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 оценка</w:t>
            </w:r>
          </w:p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9-10 баллов (5)</w:t>
            </w:r>
          </w:p>
        </w:tc>
      </w:tr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Формулировка темы</w:t>
            </w: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Недостаточно грамотна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Отвечает требованиям проектной работы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Отвечает требованиям проектной работы + исследовательской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работы</w:t>
            </w:r>
          </w:p>
        </w:tc>
      </w:tr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Актуальность проблемы</w:t>
            </w: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Проблема очень актуальна в современных условиях</w:t>
            </w:r>
          </w:p>
        </w:tc>
      </w:tr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Цель и задачи</w:t>
            </w: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Неадекватны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 но представлены 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не полностью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  представлены  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полностью</w:t>
            </w:r>
          </w:p>
        </w:tc>
      </w:tr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</w:t>
            </w:r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Глубина и качество изучения специальной литературы</w:t>
            </w: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</w:t>
            </w:r>
          </w:p>
        </w:tc>
      </w:tr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</w:t>
            </w:r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Теоретические выводы</w:t>
            </w: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Отсутствуют или не обоснованы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Сделаны не все возможные выводы или недостаточно обоснованы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Обоснованы, сделаны 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все выводы, которые позволяет сделать теоретический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материал </w:t>
            </w:r>
          </w:p>
        </w:tc>
      </w:tr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</w:t>
            </w:r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экспериментальной части проекта</w:t>
            </w: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7</w:t>
            </w:r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Приложения</w:t>
            </w: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Требуются, но отсутствуют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Присутствуют или не требуются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Присутствуют, ярко иллюстрируют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содержание проекта</w:t>
            </w:r>
          </w:p>
        </w:tc>
      </w:tr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</w:t>
            </w:r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Язык</w:t>
            </w: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 соответствует нормам научной прозы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Соответствует нормам научной прозы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Соответствует нормам научной прозы, заслуживает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высокой оценки</w:t>
            </w:r>
          </w:p>
        </w:tc>
      </w:tr>
      <w:tr w:rsidR="00251D95" w:rsidRPr="00251D95" w:rsidTr="00251D95">
        <w:tc>
          <w:tcPr>
            <w:tcW w:w="567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</w:t>
            </w:r>
          </w:p>
        </w:tc>
        <w:tc>
          <w:tcPr>
            <w:tcW w:w="2319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оформления</w:t>
            </w:r>
          </w:p>
        </w:tc>
        <w:tc>
          <w:tcPr>
            <w:tcW w:w="193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251D95" w:rsidRPr="00251D95" w:rsidRDefault="00251D95" w:rsidP="00251D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</w:tbl>
    <w:p w:rsidR="00251D95" w:rsidRPr="00251D95" w:rsidRDefault="00251D95" w:rsidP="00251D95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</w:p>
    <w:p w:rsidR="00251D95" w:rsidRPr="00251D95" w:rsidRDefault="00251D95" w:rsidP="00251D95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Методы, рекомендуемые  к использованию в проектной деятельности.</w:t>
      </w:r>
    </w:p>
    <w:p w:rsidR="00251D95" w:rsidRPr="00251D95" w:rsidRDefault="00251D95" w:rsidP="00251D95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широком смысле) - способ познания явлений природы и общественной жизни с целью построения и обоснования системы знаний.</w:t>
      </w:r>
    </w:p>
    <w:p w:rsidR="00251D95" w:rsidRPr="00251D95" w:rsidRDefault="00251D95" w:rsidP="00251D95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узком смысле) - регулятивная норма или правило, определенный путь, способ, прием решений задачи теоретического, практического, познавательного, управленческого, житейского характера.</w:t>
      </w:r>
      <w:proofErr w:type="gramEnd"/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1. Творческие методы проектирования: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аналогии, ассоциация, </w:t>
      </w:r>
      <w:proofErr w:type="spellStart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неологии</w:t>
      </w:r>
      <w:proofErr w:type="spell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, эвристическое комбинирование, </w:t>
      </w:r>
      <w:proofErr w:type="spellStart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антропотехника</w:t>
      </w:r>
      <w:proofErr w:type="spell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использование передовых технологий.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Аналогии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используются уже существующие решения в других областях (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биоформа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архитектура, инже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нерные решения и т. п.). Таким образом, аналогии становятся творческим источ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ником. Интерпретация творческого источника и превращение его путем транс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формации в проектное решение собственной задачи — суть этого метода. Первоначальная идея, заимствованная по аналогии, постепенно доводится до решения, адекватного замыслу. Такое проектирование имеет отношение к функ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циональному проектированию, то есть проектированию не предмета (вещи), а способа (функции). Проектируем не печь, а способ обогрева помещения, не чай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ник, а способ кипячения воды, не проигрыватель, а способ воспроизведения звука.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Ассоциации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формирования идеи. Творческое воображение обраща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ется к разным идеям окружающей действительности. Развитие образно-ассоци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ативного мышления учащегося, приведение его мыслительного аппарата в по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стоянную «боевую готовность» — одна из важнейших задач в обучении творческой личности, способной мобильно реагировать на окружающую среду и черпать оттуда продуктивные ассоциации. Кроме того, в современном дизайне яркое образное мышление понимается как принципиально новый способ самого про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ектирования.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Неологии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использования чужих идей. Например, можно осуществ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лять поиск формы на основе пространственной перекомпоновки некоего прото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типа. Но в процессе заимствования необходимо ответить на вопросы: Что нуж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но изменить в прототипе? Что можно изменить в прототипе? Каким образом лучше это сделать? Решает ли это поставленную задачу? Заимствование идеи без изменений может привести к обвинению в плагиате.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Эвристическое комбинирование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перестановки, предполагающий из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менение элементов или их замену. Его можно охарактеризовать как комбинатор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ный поиск компоновочных решений. Этот метод может дать достаточно неожи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данные результаты. Например, с его помощью первоначальную идею можно довести до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абсурда, а потом в этом найти рациональное зерно. Аван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гардисты в моде часто пользуются именно эвристическим комбинированием.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Антропотехника</w:t>
      </w:r>
      <w:proofErr w:type="spellEnd"/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метод, предполагающий привязку свой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оектируе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мого объекта к удобству человека, к его физическим возможностям. Например, при проектировании сумок есть правило: замок должен быть удобен для открывания его одной рукой; зонт должен раскрываться нажатием на кнопку тоже 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ной рукой. Вспомните, как сейчас автолюбители открывают машину — нажатием одной кнопки на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брелке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Все это —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антропотехника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251D95" w:rsidRPr="00251D95" w:rsidRDefault="00251D95" w:rsidP="00251D95">
      <w:pPr>
        <w:spacing w:after="0" w:line="240" w:lineRule="auto"/>
        <w:ind w:firstLine="567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</w:t>
      </w: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. Методы, дающие новые парадоксальные решения</w:t>
      </w: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инверсия, «мозго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вая атака», «мозговая осада», карикатура, бионический метод.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Инверсия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(перестановка) — метод проектирования «от противного». Это кажущаяся абсурдная перестановка — «переворот». Такой подход к проектированию основан на развитии гибкости мышления, поэтому он позволяет получить совершенно новые, порой парадоксальные решения (напри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мер, одежда швами наружу и т. п.). Интересно использование декора по методу инверсии: детали, выхваченные из другого изделия, укрупнение декора, смеше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ние видов и стилей декоративных элементов, применение их в самых неожидан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ных местах и т. д.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атака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коллективное генерирование идей в очень сжатые сроки. Метод основан на интуитивном мышлении. Главное предположение: среди боль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шого числа идей может оказаться несколько удачных. Главные условия: коллектив должен быть небольшой; каждый участник «атаки» по очереди выдает идеи в очень быстром темпе; всякая критика запрещена; процесс записывается на магнитофон. Затем идеи анализируются.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осада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это также метод проведения быстрого опроса участников с запретом критических замечаний. Но в отличие от предыдущего, каждая идея доводится до логического завершения, поэтому процесс получается длительным во времени, отсюда и название «осада».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Карикатура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метод доведения образного решения продукта дизайна до гротескного, абсурдного; приводит к нахождению нового неожиданного решения, способствует развитию творческого воображения. Метод гиперболы, создания гротескного образа широко используется в современном модном эскизе.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Бионический метод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заключается в анализе конкретных объектов бионики. Например, механика работы крыльев у насекомых может дать свежие идеи решения задач по проектированию объектов со створками, наслоением или трансформацией деталей. Свечение некоторых насекомых натолкнуло на идею разработки обуви и одежды со встроенными светящимися в темноте элементами (спортивная одежда: куртки, кроссовки). Бионический подход в дизайне позволяет получить неординарные решения конструктивных узлов, новых свойств поверхностей и фактур.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3. Методы, связанные с пересмотром постановки задачи: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наводящая за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дача-аналог, изменение формулировки задачи, наводящие вопросы, перечень недостатков, свободное выражение функции.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Наводящая задача-аналог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Этим эвристическим методом часто пользуются при проектировании. Он основан на первоначальном поиске чужих идей (в журналах, специальной литературе, на выставках, в магазинах и т. п.) и тщательном анализе их достоинств и недостатков. Применение этого метода позволяет решить проектную задачу, используя предыдущий (чужой) опыт проектирования. Это может натолкнуть на видоизменение или совершенно новые идеи для решения поставленной проблемы,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находясь в русле профессионального решения подобных задач. Учащиеся могут пользоваться этим методом на этапе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предпроектного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анализа.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Изменение формулировки задачи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Изменение формулировки расширяет границы поиска решения. Если дано задание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спроектировать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например, пляжную сумку, то возможны следующие формулировки: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придумать сумку, трансформирующуюся в пляжную подстилку-коврик;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придумать сумку, материал которой не пачкается и не промокает;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придумать сумку, в которой могут поместиться не только пляжные при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надлежности, но и маленький ребенок, и которую можно легко катать по песку и камням пляжа;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придумать сумку из тончайшей пленки, которая может легко трансформироваться в тент и т. д.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Хотя при изменении формулировки ставятся нетривиальные, порой абстрактные условия, но этим, тем не менее, может быть достигнуто неожиданное решение прагматично поставленной задачи. Применение этого метода развивает мобильность мышления учащегося.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Наводящие вопросы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помогают уменьшить психологическую инерцию и упорядочить поиск вариантов.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Ставятся вопросы следующего характера: что можно в объекте уменьшить, увеличить, разъединить, объединить, добавить, минимизировать и т. д. Например, при решении предыдущей задачи (разработка пляжной сумки) можно поставить следующие наводящие вопросы:</w:t>
      </w:r>
      <w:proofErr w:type="gramEnd"/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Для кого предназначена сумка (для всех, для ребенка, женщины, мужчины)?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Будет ли сумка трансформируема, и каким образом (в коврик, в тент, на колесиках…)?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Каким будет материал сумки (из лоскутков в технике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пэчворк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из клеенки, из прозрачной пленки, из плотной ткани, из других материалов)?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Сколько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карманов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какого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размера будет в сумке (для мелочей – расческа, очки, тюбик с кремом; для бутылки с водой, для теннисной ракетки и т. п.)?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Какая застежка будет у сумки (молния, магнит, кнопки, завязки)? 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Перечень недостатков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заключается в составлении полного развернутого перечня недостатков изделия. Перечень недостатков дает ясную картину, какие из недостатков подлежат изменению. Здесь учащийся (он же проектиров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щик) должен перевоплотиться в потребителя объекта.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Свободное выражение функции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поиска «идеальной» вещи. Основная цель метода состоит в такой постановке задачи, при которой главное внимание уделяется назначению объекта. Функциональность является маяком поиска решения. Например, если проектируется идеальная игрушка для малыша, то она должна удовлетворять ряду условий: быть занимательной, яркой и выполнять развивающую функцию; быть из экологически чистого материала; быть безопасной для малыша: ею нельзя пораниться и ее нельзя проглотить — это самое главное. В русле «функции» и пойдет поиск решения.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4. Методы научного познания.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Общие методы научного познания обычно делят на три большие группы: 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эмпирического исследования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наблюдение, сравнение, измерение, эксперимент; 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Наблюдение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это целенаправленный строгий процесс восприятия предметов действительности, которые не должны быть изменены. Наблюдение как метод познания действительности применяется либо там, где невозможен или очень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затруднен эксперимент (в астрономии, вулканологии, гидрологии), либо там, где стоит задача изучить именно естественное функционирование или поведение объекта (в этологии, социальной психологии и т.п.). Наблюдение как метод предполагает наличие программы исследования, формирующейся на базе прошлых убеждений, установленных фактов, принятых концепций. Частными случаями метода наблюдения являются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измерение и сравнение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Эксперимент -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 познания, при помощи которого явления действительности исследуются в контролируемых и управляемых условиях. Он отличается от наблюдения вмешательством в исследуемый объект. Проводя эксперимент,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условий, в которых проходит этот процесс. Для того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чтобы проследить ход процесса в чистом виде, в эксперименте отделяют существенные факторы от несущественных и тем самым значительно упрощают ситуацию.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Методы, используемые как на эмпирическом, так и на теоретическом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уровне исследования: 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абстрагирование, анализ и синтез, индукция и дедукция, моделирование, сравнительный метод; и др.; 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Анализ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расчленение целостного предмета на составляющие части (стороны, признаки, свойства или отношения). Расчленение имеет целью переход от изучения целого к изучению его частей и осуществляется путем абстрагирования от связи частей друг с другом. Анализ - органичная составная часть всякого научного исследования, являющаяся обычно его первой стадией, когда исследователь переходит от нерасчлененного описания изучаемого объекта к выявлению его строения, состава, а также его свойств и признаков. Так может использоваться: сравнительно-правовой анализ (например, сравниваются правовые системы России и Франции), статистический анализ (динамика рассматриваемого явления за определенный период) и т.д.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Синтез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процедура соединения различных элементов предмета в единое целое, систему, без чего невозможно действительно научное познание этого предмета. Синтез выступает не как метод конструирования целого, а как метод представления целого в форме единства знаний, полученных с помощью анализа. В синтезе происходит не просто объединение, а обобщение аналитически выделенных и изученных особенностей объекта. Положения, получаемые в результате синтеза, включаются в теорию объекта, которая, обогащаясь и уточняясь, определяет пути нового научного поиска.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Аналогия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основывается на сходстве предметов по ряду каких-либо признаков, что позволяет получить вполне достоверные знания об изучаемом предмете.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Чрезвычайно важно четко выявить условия, при которых этот метод работает наиболее эффективно. Однако в тех случаях, когда можно разработать систему четко сформулированных правил переноса знаний с модели на прототип, результаты и выводы по методу аналогии приобретают доказательную силу.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Дедукция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вид умозаключения от общего к частному, когда из массы частных случаев делается обобщенный вывод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всей совокупности таких случаев. Умозаключение по дедукции строится по следующей схеме: все предметы класса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обладают свойством В, предмет а относится к классу А, значит, а обладает свойством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В. В целом дедукция как метод познания исходит из уже познанных законов и принципов. Поэтому метод дедукции не позволяет получить содержательно нового знания. Дедукция представляет собой лишь способ логического развертывания системы положений на базе исходного знания, способ выявления конкретного содержания общепринятых посылок.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Индукция -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формулирование логического умозаключения путем обобщения данных наблюдения и эксперимента. Непосредственной основой индуктивного умозаключения является повторяемость признаков в ряду предметов определенного класса. Заключение по индукции представляет собой вывод об общих свойствах всех предметов, относящихся к данному классу, на основании наблюдения достаточно широкого множества единичных фактов. Обычно индуктивные обобщения рассматриваются как опытные истины или эмпирические законы. 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Различают 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полную и неполную индукцию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Полная индукция строит общий вывод на основании изучения всех предметов или явлений данного класса. В результате полной индукции полученное умозаключение имеет характер достоверного вывода. Суть неполной индукции состоит в том, что она строит общий вывод на основании наблюдения ограниченного числа фактов, если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среди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последних не встретились такие, которые противоречат индуктивному умозаключению. Поэтому естественно, что добытая таким путем истина неполна, здесь мы получаем вероятностное знание, требующее дополнительного подтверждения.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Классификация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разделение всех изучаемых предметов на отдельные группы в соответствии с каким-либо важным для исследователя признаком (особое значение имеет в описательных науках: геологии, географии, некоторых разделах биологии).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Моделирование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изучение объекта (оригинала) путем создания и исследования его копии (модели), замещающей оригинал с определенных сторон, интересующих познание. Модель всегда соответствует объекту-оригиналу в тех свойствах, которые подлежат изучению, но в то же время отличаются от него по ряду других признаков, что делает модель удобной для исследования изучаемого объекта. В качестве модели могут быть использованы объекты как естественного, так и искусственного происхождения. При моделировании очень важно наличие соответствующей теории или гипотезы, которые строго указывают пределы и границы допустимых упрощений. Современной науке известно несколько типов моделирования: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предметное моделирование, при котором исследование ведется на модели, воспроизводящей определенные геометрические, физические, динамические или функциональные характеристики объекта-оригинала;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знаковое моделирование, при котором в качестве моделей выступают схемы, чертежи, формулы. Важнейшим видом такого моделирования является математическое моделирование, производимое средствами математики и логики;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мысленное моделирование, при котором вместо знаковых моделей используются мысленно-наглядные представления этих знаков и операций с ними;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в последнее время широкое распространение получил модельный эксперимент с использованием компьютеров, которые являются одновременно и средством, и объектом экспериментального исследования, заменяющими оригинал. В таком случае в качестве модели выступает алгоритм (программа) функционирования объекта.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Обобщение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прием мышления, в результате которого устанавливаются общие свойства и признаки объектов.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lastRenderedPageBreak/>
        <w:t>Описание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фиксация средствами естественного или искусственного языка сведений об объектах. 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Прогнозирование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специальное научное исследование конкретных перспектив развития какого-либо явления.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Экстраполяци</w:t>
      </w:r>
      <w:proofErr w:type="gramStart"/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научного исследования, заключающийся в распространении выводов, полученных из наблюдения над одной частью явления, на другую его часть.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теоретического исследования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восхождение от абстрактного к </w:t>
      </w:r>
      <w:proofErr w:type="gramStart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конкретному</w:t>
      </w:r>
      <w:proofErr w:type="gram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единства логического и исторического,  аб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стракция и конкретизация 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и др.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Абстрагирование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процесс мысленного отвлечения от ряда свой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едметов или признаков предмета от самого предмета, от других его свойств. Абстракция может быть в форме чувственно-наглядного образа (модель межличностных взаимоотношений в группе), в форме суждения («У этого человека темперамент меланхолический»), в форме понятия (когда абстрагирована совокупность признаков, свойств, сторон и связей предмета или класса предметов: «мотив», «одарённость», «проблема»), в форме категории (наиболее широкого понятия определённой науки: «воспитание», «обучение», «развитие»).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Гипотетико-дедуктивный метод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способ научного исследования, при котором вначале высказывается несколько гипотез о причинах изучаемых явлений, а затем дедуктивным путём выводятся из гипотез следствия. Если полученные результаты соответствуют всем фактам, которых касается гипотеза, то последняя признаётся достоверным знанием.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Конкретизация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логическая форма, являющаяся противоположностью абстракции. Конкретизацией называется мыслительный процесс воссоздания предмета из вычлененных ранее абстракций. Способом теоретического воспроизведения в сознании целостного объекта является восхождение от абстрактного к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конкретному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которое является всеобщей формой развертывания научного знания, систематического отражения объекта в понятиях.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Метод исторических реконструкций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деятельность, направленная на восстановление различных аспектов исторических событий, объектов и т. д. </w:t>
      </w:r>
    </w:p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Активные методы обучения:</w:t>
      </w:r>
    </w:p>
    <w:tbl>
      <w:tblPr>
        <w:tblStyle w:val="1"/>
        <w:tblW w:w="0" w:type="auto"/>
        <w:tblLook w:val="0000" w:firstRow="0" w:lastRow="0" w:firstColumn="0" w:lastColumn="0" w:noHBand="0" w:noVBand="0"/>
      </w:tblPr>
      <w:tblGrid>
        <w:gridCol w:w="3909"/>
        <w:gridCol w:w="3840"/>
        <w:gridCol w:w="2516"/>
      </w:tblGrid>
      <w:tr w:rsidR="00251D95" w:rsidRPr="00251D95" w:rsidTr="00251D95">
        <w:tc>
          <w:tcPr>
            <w:tcW w:w="3909" w:type="dxa"/>
          </w:tcPr>
          <w:p w:rsidR="00251D95" w:rsidRPr="00251D95" w:rsidRDefault="00251D95" w:rsidP="00251D9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Неимитационные</w:t>
            </w:r>
            <w:proofErr w:type="spellEnd"/>
          </w:p>
        </w:tc>
        <w:tc>
          <w:tcPr>
            <w:tcW w:w="0" w:type="auto"/>
          </w:tcPr>
          <w:p w:rsidR="00251D95" w:rsidRPr="00251D95" w:rsidRDefault="00251D95" w:rsidP="00251D9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  <w:tc>
          <w:tcPr>
            <w:tcW w:w="2516" w:type="dxa"/>
          </w:tcPr>
          <w:p w:rsidR="00251D95" w:rsidRPr="00251D95" w:rsidRDefault="00251D95" w:rsidP="00251D9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</w:tr>
      <w:tr w:rsidR="00251D95" w:rsidRPr="00251D95" w:rsidTr="00251D95">
        <w:tc>
          <w:tcPr>
            <w:tcW w:w="3909" w:type="dxa"/>
          </w:tcPr>
          <w:p w:rsidR="00251D95" w:rsidRPr="00251D95" w:rsidRDefault="00251D95" w:rsidP="00251D9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</w:tcPr>
          <w:p w:rsidR="00251D95" w:rsidRPr="00251D95" w:rsidRDefault="00251D95" w:rsidP="00251D9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Неигровые</w:t>
            </w:r>
          </w:p>
        </w:tc>
        <w:tc>
          <w:tcPr>
            <w:tcW w:w="2516" w:type="dxa"/>
          </w:tcPr>
          <w:p w:rsidR="00251D95" w:rsidRPr="00251D95" w:rsidRDefault="00251D95" w:rsidP="00251D9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Игровые</w:t>
            </w:r>
          </w:p>
        </w:tc>
      </w:tr>
      <w:tr w:rsidR="00251D95" w:rsidRPr="00251D95" w:rsidTr="00251D95">
        <w:tc>
          <w:tcPr>
            <w:tcW w:w="3909" w:type="dxa"/>
          </w:tcPr>
          <w:p w:rsidR="00251D95" w:rsidRPr="00251D95" w:rsidRDefault="00251D95" w:rsidP="00251D9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Проблемное обучение.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Лабораторная работа.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Практическое занятие.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Эвристическая лекция, семинар.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Тематическая дискуссия.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Курсовая работа.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Программированное обучение.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Дипломное проектирование.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Научно-практическая конференция.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Занятие на производстве.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без выполнения 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ролей. </w:t>
            </w:r>
          </w:p>
        </w:tc>
        <w:tc>
          <w:tcPr>
            <w:tcW w:w="0" w:type="auto"/>
          </w:tcPr>
          <w:p w:rsidR="00251D95" w:rsidRPr="00251D95" w:rsidRDefault="00251D95" w:rsidP="00251D9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Анализ конкретных ситуаций.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Имитационное упражнение.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Действия по инструкции.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Разбор документации. </w:t>
            </w:r>
          </w:p>
        </w:tc>
        <w:tc>
          <w:tcPr>
            <w:tcW w:w="2516" w:type="dxa"/>
          </w:tcPr>
          <w:p w:rsidR="00251D95" w:rsidRPr="00251D95" w:rsidRDefault="00251D95" w:rsidP="00251D95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Деловая игра.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Разыгрывание ролей.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Игровое проектирование.</w:t>
            </w:r>
            <w:r w:rsidRPr="00251D9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с выполнением ролей. </w:t>
            </w:r>
          </w:p>
        </w:tc>
      </w:tr>
    </w:tbl>
    <w:p w:rsidR="00251D95" w:rsidRPr="00251D95" w:rsidRDefault="00251D95" w:rsidP="00251D9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lastRenderedPageBreak/>
        <w:t>Деловая игра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— 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имитационный игровой коллективный метод активного обучения</w:t>
      </w: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деловых играх решения вырабатываются коллективно, коллективное мнение формируется и при защите решений собственной группы, и при критике решений других групп. Деловая игра является сложно устроенным методом обучения, поскольку может включать в себя целый комплекс методов активного обучения, например: дискуссию, мозговой штурм, анализ конкретных ситуаций, действия по инструкции, разбор почты и т.п. </w:t>
      </w:r>
    </w:p>
    <w:p w:rsidR="00251D95" w:rsidRPr="00251D95" w:rsidRDefault="00251D95" w:rsidP="00251D9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251D95" w:rsidRPr="00251D95" w:rsidRDefault="00251D95" w:rsidP="00251D9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 он умеет анализировать и обобщать, самостоятельно готовить программу исследования рекламы и проводить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медиаисследование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251D95" w:rsidRPr="00251D95" w:rsidRDefault="00251D95" w:rsidP="00251D9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  – не умеет самостоятельно проводить, разрабатывать методологию, программу исследования в группе.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2018г. </w:t>
      </w:r>
    </w:p>
    <w:p w:rsidR="00251D95" w:rsidRDefault="00251D95" w:rsidP="00251D9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4"/>
    </w:p>
    <w:p w:rsidR="00251D95" w:rsidRPr="00251D95" w:rsidRDefault="00251D95" w:rsidP="00251D95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23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251D95" w:rsidRDefault="00251D95">
      <w:pPr>
        <w:rPr>
          <w:lang w:val="ru-RU"/>
        </w:rPr>
      </w:pPr>
      <w:r>
        <w:rPr>
          <w:lang w:val="ru-RU"/>
        </w:rPr>
        <w:br w:type="page"/>
      </w:r>
    </w:p>
    <w:p w:rsidR="00251D95" w:rsidRDefault="00251D9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34100" cy="885173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лингвистические средства рекламы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" t="642"/>
                    <a:stretch/>
                  </pic:blipFill>
                  <pic:spPr bwMode="auto">
                    <a:xfrm>
                      <a:off x="0" y="0"/>
                      <a:ext cx="6137708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1D95" w:rsidRDefault="00251D95">
      <w:pPr>
        <w:rPr>
          <w:lang w:val="ru-RU"/>
        </w:rPr>
      </w:pPr>
      <w:r>
        <w:rPr>
          <w:lang w:val="ru-RU"/>
        </w:rPr>
        <w:br w:type="page"/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по освоению дисциплины «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Лингвистические средства рекламы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251D95" w:rsidRPr="00251D95" w:rsidRDefault="00251D95" w:rsidP="00251D95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рекламы; даются рекомендации для самостоятельной работы и подготовке к практическим занятиям.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на лекциях вопросов, развиваются навыки анализа эффективности  рекламного обращения.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</w:t>
      </w:r>
    </w:p>
    <w:p w:rsidR="00251D95" w:rsidRPr="00251D95" w:rsidRDefault="00251D95" w:rsidP="00251D9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251D95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251D9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251D9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проникновения в тему и этичности его позиции по отношению к авторам используемых источников.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251D9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Ляховецкая</w:t>
      </w:r>
      <w:proofErr w:type="spellEnd"/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251D9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251D9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251D9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251D95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251D95" w:rsidRPr="00251D95" w:rsidRDefault="00251D95" w:rsidP="00251D9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51D9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251D95" w:rsidRPr="00251D95" w:rsidRDefault="00251D95" w:rsidP="00251D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747FD" w:rsidRPr="00251D95" w:rsidRDefault="006747FD">
      <w:pPr>
        <w:rPr>
          <w:lang w:val="ru-RU"/>
        </w:rPr>
      </w:pPr>
    </w:p>
    <w:sectPr w:rsidR="006747FD" w:rsidRPr="00251D95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A94760"/>
    <w:multiLevelType w:val="hybridMultilevel"/>
    <w:tmpl w:val="092AD3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>
    <w:nsid w:val="47A5579C"/>
    <w:multiLevelType w:val="hybridMultilevel"/>
    <w:tmpl w:val="8E560C50"/>
    <w:lvl w:ilvl="0" w:tplc="0419000F">
      <w:start w:val="1"/>
      <w:numFmt w:val="decimal"/>
      <w:lvlText w:val="%1."/>
      <w:lvlJc w:val="left"/>
      <w:pPr>
        <w:ind w:left="1785" w:hanging="360"/>
      </w:p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2">
    <w:nsid w:val="76240B6C"/>
    <w:multiLevelType w:val="hybridMultilevel"/>
    <w:tmpl w:val="CF64BE52"/>
    <w:lvl w:ilvl="0" w:tplc="DD20A300">
      <w:start w:val="1"/>
      <w:numFmt w:val="decimal"/>
      <w:lvlText w:val="%1."/>
      <w:lvlJc w:val="left"/>
      <w:pPr>
        <w:ind w:left="1785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251D95"/>
    <w:rsid w:val="006747FD"/>
    <w:rsid w:val="00B81EC2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1D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1D95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251D95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59"/>
    <w:rsid w:val="00251D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10640</Words>
  <Characters>60652</Characters>
  <Application>Microsoft Office Word</Application>
  <DocSecurity>0</DocSecurity>
  <Lines>505</Lines>
  <Paragraphs>142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2018-2019_42_03_02_1_plx_Лингвистические средства рекламы</vt:lpstr>
      <vt:lpstr>Лист1</vt:lpstr>
    </vt:vector>
  </TitlesOfParts>
  <Company/>
  <LinksUpToDate>false</LinksUpToDate>
  <CharactersWithSpaces>71150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2018-2019_42_03_02_1_plx_Лингвистические средства рекламы</dc:title>
  <dc:creator>FastReport.NET</dc:creator>
  <cp:lastModifiedBy>Екатерина С. Горбанёва</cp:lastModifiedBy>
  <cp:revision>3</cp:revision>
  <dcterms:created xsi:type="dcterms:W3CDTF">2018-12-17T08:02:00Z</dcterms:created>
  <dcterms:modified xsi:type="dcterms:W3CDTF">2018-12-17T08:16:00Z</dcterms:modified>
</cp:coreProperties>
</file>