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587A" w:rsidRDefault="00A25AAB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019800" cy="88326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нгвистические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8" t="855"/>
                    <a:stretch/>
                  </pic:blipFill>
                  <pic:spPr bwMode="auto">
                    <a:xfrm>
                      <a:off x="0" y="0"/>
                      <a:ext cx="6023341" cy="883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CE587A" w:rsidRPr="00A25AAB" w:rsidRDefault="00A25AAB">
      <w:pPr>
        <w:rPr>
          <w:sz w:val="0"/>
          <w:szCs w:val="0"/>
          <w:lang w:val="ru-RU"/>
        </w:rPr>
      </w:pPr>
      <w:bookmarkStart w:id="0" w:name="_GoBack"/>
      <w:r>
        <w:rPr>
          <w:noProof/>
          <w:lang w:val="ru-RU" w:eastAsia="ru-RU"/>
        </w:rPr>
        <w:lastRenderedPageBreak/>
        <w:drawing>
          <wp:inline distT="0" distB="0" distL="0" distR="0">
            <wp:extent cx="6229350" cy="886126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нгвистические 2 з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4" t="535"/>
                    <a:stretch/>
                  </pic:blipFill>
                  <pic:spPr bwMode="auto">
                    <a:xfrm>
                      <a:off x="0" y="0"/>
                      <a:ext cx="6233014" cy="8866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A25AA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62"/>
        <w:gridCol w:w="2593"/>
        <w:gridCol w:w="3347"/>
        <w:gridCol w:w="1464"/>
        <w:gridCol w:w="818"/>
        <w:gridCol w:w="148"/>
      </w:tblGrid>
      <w:tr w:rsidR="00CE587A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3545" w:type="dxa"/>
          </w:tcPr>
          <w:p w:rsidR="00CE587A" w:rsidRDefault="00CE587A"/>
        </w:tc>
        <w:tc>
          <w:tcPr>
            <w:tcW w:w="1560" w:type="dxa"/>
          </w:tcPr>
          <w:p w:rsidR="00CE587A" w:rsidRDefault="00CE587A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CE587A">
        <w:trPr>
          <w:trHeight w:hRule="exact" w:val="138"/>
        </w:trPr>
        <w:tc>
          <w:tcPr>
            <w:tcW w:w="143" w:type="dxa"/>
          </w:tcPr>
          <w:p w:rsidR="00CE587A" w:rsidRDefault="00CE587A"/>
        </w:tc>
        <w:tc>
          <w:tcPr>
            <w:tcW w:w="1844" w:type="dxa"/>
          </w:tcPr>
          <w:p w:rsidR="00CE587A" w:rsidRDefault="00CE587A"/>
        </w:tc>
        <w:tc>
          <w:tcPr>
            <w:tcW w:w="2694" w:type="dxa"/>
          </w:tcPr>
          <w:p w:rsidR="00CE587A" w:rsidRDefault="00CE587A"/>
        </w:tc>
        <w:tc>
          <w:tcPr>
            <w:tcW w:w="3545" w:type="dxa"/>
          </w:tcPr>
          <w:p w:rsidR="00CE587A" w:rsidRDefault="00CE587A"/>
        </w:tc>
        <w:tc>
          <w:tcPr>
            <w:tcW w:w="1560" w:type="dxa"/>
          </w:tcPr>
          <w:p w:rsidR="00CE587A" w:rsidRDefault="00CE587A"/>
        </w:tc>
        <w:tc>
          <w:tcPr>
            <w:tcW w:w="852" w:type="dxa"/>
          </w:tcPr>
          <w:p w:rsidR="00CE587A" w:rsidRDefault="00CE587A"/>
        </w:tc>
        <w:tc>
          <w:tcPr>
            <w:tcW w:w="143" w:type="dxa"/>
          </w:tcPr>
          <w:p w:rsidR="00CE587A" w:rsidRDefault="00CE587A"/>
        </w:tc>
      </w:tr>
      <w:tr w:rsidR="00CE587A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E587A" w:rsidRDefault="00CE587A"/>
        </w:tc>
      </w:tr>
      <w:tr w:rsidR="00CE587A">
        <w:trPr>
          <w:trHeight w:hRule="exact" w:val="248"/>
        </w:trPr>
        <w:tc>
          <w:tcPr>
            <w:tcW w:w="143" w:type="dxa"/>
          </w:tcPr>
          <w:p w:rsidR="00CE587A" w:rsidRDefault="00CE587A"/>
        </w:tc>
        <w:tc>
          <w:tcPr>
            <w:tcW w:w="1844" w:type="dxa"/>
          </w:tcPr>
          <w:p w:rsidR="00CE587A" w:rsidRDefault="00CE587A"/>
        </w:tc>
        <w:tc>
          <w:tcPr>
            <w:tcW w:w="2694" w:type="dxa"/>
          </w:tcPr>
          <w:p w:rsidR="00CE587A" w:rsidRDefault="00CE587A"/>
        </w:tc>
        <w:tc>
          <w:tcPr>
            <w:tcW w:w="3545" w:type="dxa"/>
          </w:tcPr>
          <w:p w:rsidR="00CE587A" w:rsidRDefault="00CE587A"/>
        </w:tc>
        <w:tc>
          <w:tcPr>
            <w:tcW w:w="1560" w:type="dxa"/>
          </w:tcPr>
          <w:p w:rsidR="00CE587A" w:rsidRDefault="00CE587A"/>
        </w:tc>
        <w:tc>
          <w:tcPr>
            <w:tcW w:w="852" w:type="dxa"/>
          </w:tcPr>
          <w:p w:rsidR="00CE587A" w:rsidRDefault="00CE587A"/>
        </w:tc>
        <w:tc>
          <w:tcPr>
            <w:tcW w:w="143" w:type="dxa"/>
          </w:tcPr>
          <w:p w:rsidR="00CE587A" w:rsidRDefault="00CE587A"/>
        </w:tc>
      </w:tr>
      <w:tr w:rsidR="00CE587A" w:rsidRPr="00A25AAB">
        <w:trPr>
          <w:trHeight w:hRule="exact" w:val="277"/>
        </w:trPr>
        <w:tc>
          <w:tcPr>
            <w:tcW w:w="143" w:type="dxa"/>
          </w:tcPr>
          <w:p w:rsidR="00CE587A" w:rsidRDefault="00CE587A"/>
        </w:tc>
        <w:tc>
          <w:tcPr>
            <w:tcW w:w="1844" w:type="dxa"/>
          </w:tcPr>
          <w:p w:rsidR="00CE587A" w:rsidRDefault="00CE587A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138"/>
        </w:trPr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2361"/>
        </w:trPr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E587A" w:rsidRPr="00A25AAB" w:rsidRDefault="00CE587A">
            <w:pPr>
              <w:spacing w:after="0" w:line="240" w:lineRule="auto"/>
              <w:rPr>
                <w:lang w:val="ru-RU"/>
              </w:rPr>
            </w:pPr>
          </w:p>
          <w:p w:rsidR="00CE587A" w:rsidRPr="00A25AAB" w:rsidRDefault="00A25AAB">
            <w:pPr>
              <w:spacing w:after="0" w:line="240" w:lineRule="auto"/>
              <w:rPr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CE587A" w:rsidRPr="00A25AAB" w:rsidRDefault="00CE587A">
            <w:pPr>
              <w:spacing w:after="0" w:line="240" w:lineRule="auto"/>
              <w:rPr>
                <w:lang w:val="ru-RU"/>
              </w:rPr>
            </w:pPr>
          </w:p>
          <w:p w:rsidR="00CE587A" w:rsidRPr="00A25AAB" w:rsidRDefault="00A25AAB">
            <w:pPr>
              <w:spacing w:after="0" w:line="240" w:lineRule="auto"/>
              <w:rPr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</w:t>
            </w: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_________________</w:t>
            </w:r>
          </w:p>
          <w:p w:rsidR="00CE587A" w:rsidRPr="00A25AAB" w:rsidRDefault="00CE587A">
            <w:pPr>
              <w:spacing w:after="0" w:line="240" w:lineRule="auto"/>
              <w:rPr>
                <w:lang w:val="ru-RU"/>
              </w:rPr>
            </w:pPr>
          </w:p>
          <w:p w:rsidR="00CE587A" w:rsidRPr="00A25AAB" w:rsidRDefault="00A25AAB">
            <w:pPr>
              <w:spacing w:after="0" w:line="240" w:lineRule="auto"/>
              <w:rPr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д.филол.наук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, профессор,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138"/>
        </w:trPr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248"/>
        </w:trPr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277"/>
        </w:trPr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138"/>
        </w:trPr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2500"/>
        </w:trPr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учебного процесса </w:t>
            </w: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Торопова Т.В. __________</w:t>
            </w:r>
          </w:p>
          <w:p w:rsidR="00CE587A" w:rsidRPr="00A25AAB" w:rsidRDefault="00CE587A">
            <w:pPr>
              <w:spacing w:after="0" w:line="240" w:lineRule="auto"/>
              <w:rPr>
                <w:lang w:val="ru-RU"/>
              </w:rPr>
            </w:pPr>
          </w:p>
          <w:p w:rsidR="00CE587A" w:rsidRPr="00A25AAB" w:rsidRDefault="00A25AAB">
            <w:pPr>
              <w:spacing w:after="0" w:line="240" w:lineRule="auto"/>
              <w:rPr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CE587A" w:rsidRPr="00A25AAB" w:rsidRDefault="00CE587A">
            <w:pPr>
              <w:spacing w:after="0" w:line="240" w:lineRule="auto"/>
              <w:rPr>
                <w:lang w:val="ru-RU"/>
              </w:rPr>
            </w:pPr>
          </w:p>
          <w:p w:rsidR="00CE587A" w:rsidRPr="00A25AAB" w:rsidRDefault="00A25AAB">
            <w:pPr>
              <w:spacing w:after="0" w:line="240" w:lineRule="auto"/>
              <w:rPr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E587A" w:rsidRPr="00A25AAB" w:rsidRDefault="00CE587A">
            <w:pPr>
              <w:spacing w:after="0" w:line="240" w:lineRule="auto"/>
              <w:rPr>
                <w:lang w:val="ru-RU"/>
              </w:rPr>
            </w:pPr>
          </w:p>
          <w:p w:rsidR="00CE587A" w:rsidRPr="00A25AAB" w:rsidRDefault="00A25AAB">
            <w:pPr>
              <w:spacing w:after="0" w:line="240" w:lineRule="auto"/>
              <w:rPr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д.филол.наук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, профессор,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Клеменов</w:t>
            </w: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а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138"/>
        </w:trPr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248"/>
        </w:trPr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277"/>
        </w:trPr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138"/>
        </w:trPr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2222"/>
        </w:trPr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E587A" w:rsidRPr="00A25AAB" w:rsidRDefault="00CE587A">
            <w:pPr>
              <w:spacing w:after="0" w:line="240" w:lineRule="auto"/>
              <w:rPr>
                <w:lang w:val="ru-RU"/>
              </w:rPr>
            </w:pPr>
          </w:p>
          <w:p w:rsidR="00CE587A" w:rsidRPr="00A25AAB" w:rsidRDefault="00A25AAB">
            <w:pPr>
              <w:spacing w:after="0" w:line="240" w:lineRule="auto"/>
              <w:rPr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</w:t>
            </w: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одобрена для исполнения в 2021-2022 учебном году на заседании кафедры Журналистика</w:t>
            </w:r>
          </w:p>
          <w:p w:rsidR="00CE587A" w:rsidRPr="00A25AAB" w:rsidRDefault="00CE587A">
            <w:pPr>
              <w:spacing w:after="0" w:line="240" w:lineRule="auto"/>
              <w:rPr>
                <w:lang w:val="ru-RU"/>
              </w:rPr>
            </w:pPr>
          </w:p>
          <w:p w:rsidR="00CE587A" w:rsidRPr="00A25AAB" w:rsidRDefault="00A25AAB">
            <w:pPr>
              <w:spacing w:after="0" w:line="240" w:lineRule="auto"/>
              <w:rPr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E587A" w:rsidRPr="00A25AAB" w:rsidRDefault="00CE587A">
            <w:pPr>
              <w:spacing w:after="0" w:line="240" w:lineRule="auto"/>
              <w:rPr>
                <w:lang w:val="ru-RU"/>
              </w:rPr>
            </w:pPr>
          </w:p>
          <w:p w:rsidR="00CE587A" w:rsidRPr="00A25AAB" w:rsidRDefault="00A25AAB">
            <w:pPr>
              <w:spacing w:after="0" w:line="240" w:lineRule="auto"/>
              <w:rPr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д.филол.наук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, профессор,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138"/>
        </w:trPr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387"/>
        </w:trPr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277"/>
        </w:trPr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Визирование РПД для </w:t>
            </w: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исполнения в очередном учебном году</w:t>
            </w:r>
          </w:p>
        </w:tc>
        <w:tc>
          <w:tcPr>
            <w:tcW w:w="1560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277"/>
        </w:trPr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2222"/>
        </w:trPr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E587A" w:rsidRPr="00A25AAB" w:rsidRDefault="00CE587A">
            <w:pPr>
              <w:spacing w:after="0" w:line="240" w:lineRule="auto"/>
              <w:rPr>
                <w:lang w:val="ru-RU"/>
              </w:rPr>
            </w:pPr>
          </w:p>
          <w:p w:rsidR="00CE587A" w:rsidRPr="00A25AAB" w:rsidRDefault="00A25AAB">
            <w:pPr>
              <w:spacing w:after="0" w:line="240" w:lineRule="auto"/>
              <w:rPr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2022-2023 учебном году на заседании кафедры </w:t>
            </w: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Журналистика</w:t>
            </w:r>
          </w:p>
          <w:p w:rsidR="00CE587A" w:rsidRPr="00A25AAB" w:rsidRDefault="00CE587A">
            <w:pPr>
              <w:spacing w:after="0" w:line="240" w:lineRule="auto"/>
              <w:rPr>
                <w:lang w:val="ru-RU"/>
              </w:rPr>
            </w:pPr>
          </w:p>
          <w:p w:rsidR="00CE587A" w:rsidRPr="00A25AAB" w:rsidRDefault="00A25AAB">
            <w:pPr>
              <w:spacing w:after="0" w:line="240" w:lineRule="auto"/>
              <w:rPr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E587A" w:rsidRPr="00A25AAB" w:rsidRDefault="00CE587A">
            <w:pPr>
              <w:spacing w:after="0" w:line="240" w:lineRule="auto"/>
              <w:rPr>
                <w:lang w:val="ru-RU"/>
              </w:rPr>
            </w:pPr>
          </w:p>
          <w:p w:rsidR="00CE587A" w:rsidRPr="00A25AAB" w:rsidRDefault="00A25AAB">
            <w:pPr>
              <w:spacing w:after="0" w:line="240" w:lineRule="auto"/>
              <w:rPr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д.филол.наук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, профессор,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</w:tbl>
    <w:p w:rsidR="00CE587A" w:rsidRPr="00A25AAB" w:rsidRDefault="00A25AAB">
      <w:pPr>
        <w:rPr>
          <w:sz w:val="0"/>
          <w:szCs w:val="0"/>
          <w:lang w:val="ru-RU"/>
        </w:rPr>
      </w:pPr>
      <w:r w:rsidRPr="00A25AA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5"/>
        <w:gridCol w:w="201"/>
        <w:gridCol w:w="1674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CE587A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E587A" w:rsidRDefault="00CE587A"/>
        </w:tc>
        <w:tc>
          <w:tcPr>
            <w:tcW w:w="710" w:type="dxa"/>
          </w:tcPr>
          <w:p w:rsidR="00CE587A" w:rsidRDefault="00CE587A"/>
        </w:tc>
        <w:tc>
          <w:tcPr>
            <w:tcW w:w="1135" w:type="dxa"/>
          </w:tcPr>
          <w:p w:rsidR="00CE587A" w:rsidRDefault="00CE587A"/>
        </w:tc>
        <w:tc>
          <w:tcPr>
            <w:tcW w:w="1277" w:type="dxa"/>
          </w:tcPr>
          <w:p w:rsidR="00CE587A" w:rsidRDefault="00CE587A"/>
        </w:tc>
        <w:tc>
          <w:tcPr>
            <w:tcW w:w="710" w:type="dxa"/>
          </w:tcPr>
          <w:p w:rsidR="00CE587A" w:rsidRDefault="00CE587A"/>
        </w:tc>
        <w:tc>
          <w:tcPr>
            <w:tcW w:w="426" w:type="dxa"/>
          </w:tcPr>
          <w:p w:rsidR="00CE587A" w:rsidRDefault="00CE587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CE587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CE587A" w:rsidRPr="00A25AA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И ЗАДАЧИ ОСВОЕНИЯ ДИСЦИПЛИНЫ</w:t>
            </w:r>
          </w:p>
        </w:tc>
      </w:tr>
      <w:tr w:rsidR="00CE587A" w:rsidRPr="00A25AA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освоения дисциплины: подготовка бакалавра-журналиста для работы в информационно-рекламных службах.</w:t>
            </w:r>
          </w:p>
        </w:tc>
      </w:tr>
      <w:tr w:rsidR="00CE587A" w:rsidRPr="00A25AAB">
        <w:trPr>
          <w:trHeight w:hRule="exact" w:val="204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дать первичные представления о методологии и методике изучения рекламного текста, раскрыть понятийный аппарат рекламной деятельности, показать 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практический смысл изучения языка рекламы; раскрыть особенности создания и распространения рекламных произведений как вида журналистской деятельности, показать связь и взаимозависимость традиционной журналистики и рекламного бизнеса; 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познакомить с различны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 видами рекламной деятельности, жанрово-тематическими особенностями, социальными функциями, журналистскими профессиями, организацией работы в печати, на радио, телевидении и в рекламных агентствах; рассказать об вербальных и невербальных средствах реклам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ы; познакомить с основами современного законодательства в области СМИ, этическими нормами журналистской профессии и рекламного бизнеса; научить создавать оригинальные рекламные произведения учебного характера.</w:t>
            </w:r>
            <w:proofErr w:type="gramEnd"/>
          </w:p>
        </w:tc>
      </w:tr>
      <w:tr w:rsidR="00CE587A" w:rsidRPr="00A25AAB">
        <w:trPr>
          <w:trHeight w:hRule="exact" w:val="277"/>
        </w:trPr>
        <w:tc>
          <w:tcPr>
            <w:tcW w:w="766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2. МЕСТО ДИСЦИПЛИНЫ В СТРУКТУРЕ </w:t>
            </w: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ОБРАЗОВАТЕЛЬНОЙ ПРОГРАММЫ</w:t>
            </w:r>
          </w:p>
        </w:tc>
      </w:tr>
      <w:tr w:rsidR="00CE587A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Б1.В.ДВ.03</w:t>
            </w:r>
          </w:p>
        </w:tc>
      </w:tr>
      <w:tr w:rsidR="00CE587A" w:rsidRPr="00A25AAB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CE587A" w:rsidRPr="00A25AAB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 условием для успешного освоения дисциплины являются навыки, знания и умения, полученные в результате изучения следующих 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дисциплин:</w:t>
            </w:r>
          </w:p>
        </w:tc>
      </w:tr>
      <w:tr w:rsidR="00CE587A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</w:t>
            </w:r>
            <w:proofErr w:type="spellEnd"/>
          </w:p>
        </w:tc>
      </w:tr>
      <w:tr w:rsidR="00CE587A" w:rsidRPr="00A25AAB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CE587A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МХК</w:t>
            </w:r>
          </w:p>
        </w:tc>
      </w:tr>
      <w:tr w:rsidR="00CE587A">
        <w:trPr>
          <w:trHeight w:hRule="exact" w:val="277"/>
        </w:trPr>
        <w:tc>
          <w:tcPr>
            <w:tcW w:w="766" w:type="dxa"/>
          </w:tcPr>
          <w:p w:rsidR="00CE587A" w:rsidRDefault="00CE587A"/>
        </w:tc>
        <w:tc>
          <w:tcPr>
            <w:tcW w:w="228" w:type="dxa"/>
          </w:tcPr>
          <w:p w:rsidR="00CE587A" w:rsidRDefault="00CE587A"/>
        </w:tc>
        <w:tc>
          <w:tcPr>
            <w:tcW w:w="1844" w:type="dxa"/>
          </w:tcPr>
          <w:p w:rsidR="00CE587A" w:rsidRDefault="00CE587A"/>
        </w:tc>
        <w:tc>
          <w:tcPr>
            <w:tcW w:w="1702" w:type="dxa"/>
          </w:tcPr>
          <w:p w:rsidR="00CE587A" w:rsidRDefault="00CE587A"/>
        </w:tc>
        <w:tc>
          <w:tcPr>
            <w:tcW w:w="143" w:type="dxa"/>
          </w:tcPr>
          <w:p w:rsidR="00CE587A" w:rsidRDefault="00CE587A"/>
        </w:tc>
        <w:tc>
          <w:tcPr>
            <w:tcW w:w="851" w:type="dxa"/>
          </w:tcPr>
          <w:p w:rsidR="00CE587A" w:rsidRDefault="00CE587A"/>
        </w:tc>
        <w:tc>
          <w:tcPr>
            <w:tcW w:w="710" w:type="dxa"/>
          </w:tcPr>
          <w:p w:rsidR="00CE587A" w:rsidRDefault="00CE587A"/>
        </w:tc>
        <w:tc>
          <w:tcPr>
            <w:tcW w:w="1135" w:type="dxa"/>
          </w:tcPr>
          <w:p w:rsidR="00CE587A" w:rsidRDefault="00CE587A"/>
        </w:tc>
        <w:tc>
          <w:tcPr>
            <w:tcW w:w="1277" w:type="dxa"/>
          </w:tcPr>
          <w:p w:rsidR="00CE587A" w:rsidRDefault="00CE587A"/>
        </w:tc>
        <w:tc>
          <w:tcPr>
            <w:tcW w:w="710" w:type="dxa"/>
          </w:tcPr>
          <w:p w:rsidR="00CE587A" w:rsidRDefault="00CE587A"/>
        </w:tc>
        <w:tc>
          <w:tcPr>
            <w:tcW w:w="426" w:type="dxa"/>
          </w:tcPr>
          <w:p w:rsidR="00CE587A" w:rsidRDefault="00CE587A"/>
        </w:tc>
        <w:tc>
          <w:tcPr>
            <w:tcW w:w="993" w:type="dxa"/>
          </w:tcPr>
          <w:p w:rsidR="00CE587A" w:rsidRDefault="00CE587A"/>
        </w:tc>
      </w:tr>
      <w:tr w:rsidR="00CE587A" w:rsidRPr="00A25AAB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CE587A" w:rsidRPr="00A25AA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ОПК-21: способностью применять знание </w:t>
            </w: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основ паблик </w:t>
            </w:r>
            <w:proofErr w:type="spellStart"/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рилейшнз</w:t>
            </w:r>
            <w:proofErr w:type="spellEnd"/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и рекламы в профессиональной деятельности</w:t>
            </w:r>
          </w:p>
        </w:tc>
      </w:tr>
      <w:tr w:rsidR="00CE587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E587A" w:rsidRPr="00A25AA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способы, методы, технологии организации рекламной коммуникации</w:t>
            </w:r>
          </w:p>
        </w:tc>
      </w:tr>
      <w:tr w:rsidR="00CE587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E587A" w:rsidRPr="00A25AA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разрабатывать стратегию и тактику взаимодействия организации со СМИ, проектировать рекламные кампании</w:t>
            </w:r>
          </w:p>
        </w:tc>
      </w:tr>
      <w:tr w:rsidR="00CE587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E587A" w:rsidRPr="00A25AAB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продвижения на рынок продукта, товара или услуги с помощью СМИ, а также навыками взаимодействия со СМИ в кризисной ситуации</w:t>
            </w:r>
          </w:p>
        </w:tc>
      </w:tr>
      <w:tr w:rsidR="00CE587A" w:rsidRPr="00A25AAB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ПК-4: способностью разрабатывать </w:t>
            </w:r>
            <w:proofErr w:type="gramStart"/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локальный</w:t>
            </w:r>
            <w:proofErr w:type="gramEnd"/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авторский </w:t>
            </w:r>
            <w:proofErr w:type="spellStart"/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медиапроект</w:t>
            </w:r>
            <w:proofErr w:type="spellEnd"/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, участвовать в разработке, анализе и коррекции </w:t>
            </w: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концепции</w:t>
            </w:r>
          </w:p>
        </w:tc>
      </w:tr>
      <w:tr w:rsidR="00CE587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E587A" w:rsidRPr="00A25AAB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историю и закономерности развития отечественной журналистики,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луччшие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ее образцы, понимать значение ее опыта для практики современных российских СМИ и работы журналиста; специфику развития отечественной журналистики в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proofErr w:type="spellStart"/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еке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в переходны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й период, особенности ее трансформации; творчество выдающихся отечественных журналистов и публицистов с момента становления отечественной журналистики как социального института до начала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XXI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</w:t>
            </w:r>
          </w:p>
        </w:tc>
      </w:tr>
      <w:tr w:rsidR="00CE587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E587A" w:rsidRPr="00A25AAB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анализировать и использовать профессиональный опыт 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лучших отечественных журналистов в целях совершенствования профессионального мастерства; осуществлять профессиональную деятельность с учетом специфики средств массовой информации на основе сложившихся исторических традиций в отечественной журналистике</w:t>
            </w:r>
          </w:p>
        </w:tc>
      </w:tr>
      <w:tr w:rsidR="00CE587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E587A" w:rsidRPr="00A25AAB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знаниями в области теории, истории и отечественной журналистики как важнейшей части общекультурного, гуманитарного филологического профессионального багажа журналиста</w:t>
            </w:r>
          </w:p>
        </w:tc>
      </w:tr>
      <w:tr w:rsidR="00CE587A" w:rsidRPr="00A25AAB">
        <w:trPr>
          <w:trHeight w:hRule="exact" w:val="277"/>
        </w:trPr>
        <w:tc>
          <w:tcPr>
            <w:tcW w:w="766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CE587A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CE587A">
        <w:trPr>
          <w:trHeight w:hRule="exact" w:val="27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Рекламная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деятельность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</w:tr>
    </w:tbl>
    <w:p w:rsidR="00CE587A" w:rsidRDefault="00A25AA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17"/>
        <w:gridCol w:w="118"/>
        <w:gridCol w:w="809"/>
        <w:gridCol w:w="670"/>
        <w:gridCol w:w="1109"/>
        <w:gridCol w:w="1210"/>
        <w:gridCol w:w="670"/>
        <w:gridCol w:w="386"/>
        <w:gridCol w:w="943"/>
      </w:tblGrid>
      <w:tr w:rsidR="00CE587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E587A" w:rsidRDefault="00CE587A"/>
        </w:tc>
        <w:tc>
          <w:tcPr>
            <w:tcW w:w="710" w:type="dxa"/>
          </w:tcPr>
          <w:p w:rsidR="00CE587A" w:rsidRDefault="00CE587A"/>
        </w:tc>
        <w:tc>
          <w:tcPr>
            <w:tcW w:w="1135" w:type="dxa"/>
          </w:tcPr>
          <w:p w:rsidR="00CE587A" w:rsidRDefault="00CE587A"/>
        </w:tc>
        <w:tc>
          <w:tcPr>
            <w:tcW w:w="1277" w:type="dxa"/>
          </w:tcPr>
          <w:p w:rsidR="00CE587A" w:rsidRDefault="00CE587A"/>
        </w:tc>
        <w:tc>
          <w:tcPr>
            <w:tcW w:w="710" w:type="dxa"/>
          </w:tcPr>
          <w:p w:rsidR="00CE587A" w:rsidRDefault="00CE587A"/>
        </w:tc>
        <w:tc>
          <w:tcPr>
            <w:tcW w:w="426" w:type="dxa"/>
          </w:tcPr>
          <w:p w:rsidR="00CE587A" w:rsidRDefault="00CE587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CE587A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Реклама в системе массовых коммуникаций»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Сознание населения 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информационно. Социальные перемены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резко расширили рекламное пространство страны, заполонили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его многообразным и обильным содержанием. Появилась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масса рекламных специалистов и рекламных агентств.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Подростки воспринимают рекламу как естественную часть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культу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ры. Взрослое же население к рекламе относится 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прежнему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игнорирует, не доверяет, ищет обратный смысл и</w:t>
            </w:r>
          </w:p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т.д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</w:tr>
      <w:tr w:rsidR="00CE587A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Слуховые и двигательные эффекты рекламы»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Звуковыми эффектами рекламисты называют уличные,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промышленные, другие шумы, которые постоянно окружают человека в реальной действительности. Звуковые эффекты в теле, радио передачах, фильмах, рекламных роликах помогают человеку погрузиться в нужную обстановку, чтобы</w:t>
            </w:r>
          </w:p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почувствовать себя не оторванным 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зрителем, а хоть чуть-чуть принимающим участие в происходящих событиях.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</w:tr>
      <w:tr w:rsidR="00CE587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«Реклама как вид журналистской деятельности»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Тема, Идея, персонажи, композиция, сюжет, драматургия,</w:t>
            </w:r>
          </w:p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конфликт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изобразительные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средства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</w:tr>
      <w:tr w:rsidR="00CE587A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«Виды рекламы»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печатные (плакаты, афиши, каталоги, объявления и</w:t>
            </w:r>
            <w:proofErr w:type="gramEnd"/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статьи в газетах и журналах, упаковочные материалы и др.); радиореклама (рекламные передачи по радио); кино-, видео- и телереклама 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(короткометражные рекламные фильмы); световая реклама (световые указатели, табло, световые</w:t>
            </w:r>
            <w:proofErr w:type="gramEnd"/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вывески предприятий торговли,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газосветовые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объявления и др.); живописно-графические средства (панно, плакаты, уличные транспаранты, ценники, указатели, вывески магаз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инов и др.);</w:t>
            </w:r>
            <w:proofErr w:type="gramEnd"/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прочие рекламные средства (демонстрация товаров,</w:t>
            </w:r>
            <w:proofErr w:type="gramEnd"/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дегустация продуктов, устная реклама и др.). /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</w:tr>
      <w:tr w:rsidR="00CE587A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«Функции рекламы»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Маркетинговая. Познавательная. Эстетическая.</w:t>
            </w:r>
          </w:p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Воспитатеьная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Л2.2</w:t>
            </w:r>
          </w:p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</w:tr>
    </w:tbl>
    <w:p w:rsidR="00CE587A" w:rsidRDefault="00A25AA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34"/>
        <w:gridCol w:w="118"/>
        <w:gridCol w:w="807"/>
        <w:gridCol w:w="668"/>
        <w:gridCol w:w="1107"/>
        <w:gridCol w:w="1207"/>
        <w:gridCol w:w="668"/>
        <w:gridCol w:w="385"/>
        <w:gridCol w:w="941"/>
      </w:tblGrid>
      <w:tr w:rsidR="00CE587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E587A" w:rsidRDefault="00CE587A"/>
        </w:tc>
        <w:tc>
          <w:tcPr>
            <w:tcW w:w="710" w:type="dxa"/>
          </w:tcPr>
          <w:p w:rsidR="00CE587A" w:rsidRDefault="00CE587A"/>
        </w:tc>
        <w:tc>
          <w:tcPr>
            <w:tcW w:w="1135" w:type="dxa"/>
          </w:tcPr>
          <w:p w:rsidR="00CE587A" w:rsidRDefault="00CE587A"/>
        </w:tc>
        <w:tc>
          <w:tcPr>
            <w:tcW w:w="1277" w:type="dxa"/>
          </w:tcPr>
          <w:p w:rsidR="00CE587A" w:rsidRDefault="00CE587A"/>
        </w:tc>
        <w:tc>
          <w:tcPr>
            <w:tcW w:w="710" w:type="dxa"/>
          </w:tcPr>
          <w:p w:rsidR="00CE587A" w:rsidRDefault="00CE587A"/>
        </w:tc>
        <w:tc>
          <w:tcPr>
            <w:tcW w:w="426" w:type="dxa"/>
          </w:tcPr>
          <w:p w:rsidR="00CE587A" w:rsidRDefault="00CE587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CE587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«Методы исследования эффективной рекламы»</w:t>
            </w:r>
          </w:p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Эффект словесной наглядности. Эффект эмоционального сопереживания. Эффект размышления. Эффект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доверия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.Э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ффект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полемики. Эффект прямого разговора. Эффект 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присутствия. Эффект постепенного усиления.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обманутого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ожидания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</w:tr>
      <w:tr w:rsidR="00CE587A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Дизайн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рекламы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</w:tr>
      <w:tr w:rsidR="00CE587A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«Визуальные средства рекламы»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Демонстрационные средства рекламы, основанные 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proofErr w:type="gramEnd"/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демонстрации 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 рекламирования;</w:t>
            </w:r>
          </w:p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Изобразительно-словесные средства рекламы, в основу которых положено описание и изображение объекта рекламирования; Демонстрационн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изобразительные – сочетающие демонстрацию и изображение объекта рекламы.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 Л2.1 Л2.2</w:t>
            </w:r>
          </w:p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</w:tr>
      <w:tr w:rsidR="00CE587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«Графический дизайн рекламного текста»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Схемы расположения объектов в рекламе, композиции,</w:t>
            </w:r>
          </w:p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</w:tr>
      <w:tr w:rsidR="00CE587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«Реклама на разных поверхностях»</w:t>
            </w:r>
          </w:p>
          <w:p w:rsidR="00CE587A" w:rsidRPr="00A25AAB" w:rsidRDefault="00CE587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внутримагазинные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(указатели, ценники, памятки,</w:t>
            </w:r>
            <w:proofErr w:type="gramEnd"/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выкладка 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товаров, демонстрация одежды, устная реклама и др.) и внешние (объявления и статьи в газетах и журналах, уличные транспаранты, вывески магазинов и др.). /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</w:tr>
      <w:tr w:rsidR="00CE587A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«Реклама в сети»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Цели, функции, поиск клиентов, способы 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оформления  /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</w:tr>
      <w:tr w:rsidR="00CE587A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«Слуховые и двигательные эффекты рекламы»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Звуковыми эффектами рекламисты называют уличные,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промышленные, другие шумы, которые постоянно окружают человека в реальной действительности. Звуковые 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эффекты в теле, радио передачах, фильмах, рекламных роликах помогают человеку погрузиться в нужную обстановку, чтобы</w:t>
            </w:r>
          </w:p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почувствовать себя не оторванным зрителем, а хоть чуть-чуть принимающим участие в происходящих событиях.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Л1.2 Л2.1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</w:tr>
      <w:tr w:rsidR="00CE587A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«Ономастика в рекламе» Имена собственные. Способы выделения наименований. Слоган /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</w:tr>
      <w:tr w:rsidR="00CE587A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«Цвет в рекламе»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Психологические особенности использования цвета.</w:t>
            </w:r>
          </w:p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Сочетани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</w:tr>
    </w:tbl>
    <w:p w:rsidR="00CE587A" w:rsidRDefault="00A25AA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84"/>
        <w:gridCol w:w="119"/>
        <w:gridCol w:w="813"/>
        <w:gridCol w:w="681"/>
        <w:gridCol w:w="1111"/>
        <w:gridCol w:w="1214"/>
        <w:gridCol w:w="673"/>
        <w:gridCol w:w="388"/>
        <w:gridCol w:w="946"/>
      </w:tblGrid>
      <w:tr w:rsidR="00CE587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E587A" w:rsidRDefault="00CE587A"/>
        </w:tc>
        <w:tc>
          <w:tcPr>
            <w:tcW w:w="710" w:type="dxa"/>
          </w:tcPr>
          <w:p w:rsidR="00CE587A" w:rsidRDefault="00CE587A"/>
        </w:tc>
        <w:tc>
          <w:tcPr>
            <w:tcW w:w="1135" w:type="dxa"/>
          </w:tcPr>
          <w:p w:rsidR="00CE587A" w:rsidRDefault="00CE587A"/>
        </w:tc>
        <w:tc>
          <w:tcPr>
            <w:tcW w:w="1277" w:type="dxa"/>
          </w:tcPr>
          <w:p w:rsidR="00CE587A" w:rsidRDefault="00CE587A"/>
        </w:tc>
        <w:tc>
          <w:tcPr>
            <w:tcW w:w="710" w:type="dxa"/>
          </w:tcPr>
          <w:p w:rsidR="00CE587A" w:rsidRDefault="00CE587A"/>
        </w:tc>
        <w:tc>
          <w:tcPr>
            <w:tcW w:w="426" w:type="dxa"/>
          </w:tcPr>
          <w:p w:rsidR="00CE587A" w:rsidRDefault="00CE587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CE587A">
        <w:trPr>
          <w:trHeight w:hRule="exact" w:val="1058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рефератов: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1.Принципы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нейминга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(на примере названий товаров, услуг или фирм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.К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ирова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Анализ и/или разработка элементов фирменного стиля 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Анализ и/или разработка продукта печатной рекламы 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Анализ и/или разработка продукта полиграфической рекламы 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Анализ и/или разработка продукта наружной рекламы 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Анализ и/или разработка продукта аудиорекламы 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Анализ и/или разработка продукта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видеорекламы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Анализ и/или разработк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 продукта Интернет-рекламы 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Анализ и/или разработка продукта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event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-мероприятия 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Структура и функции рекламного отдела/агентства (на примере…)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Сравнительный анализ рекламных продуктов разных видов в рамках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одной рекламной кампании (на пр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имере…)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Технологии 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Интернет-рекламы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(на примере ресурсов…)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Демонстрация моделей поведения в рекламе (на примере…)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Анализ УТП в рекламных сообщениях (на примере…)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Анализ рекламного рынка региона (на примере Кировской области)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Анализ испо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льзования рекламных образов (на примере…)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Оценка коммуникативной эффективности рекламной кампании (на</w:t>
            </w:r>
            <w:proofErr w:type="gramEnd"/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примере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…)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Принципы создания рекламных текстов (на примере…)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Типы ошибок и нежелательных ассоциаций в рекламе (на примере…)</w:t>
            </w:r>
          </w:p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Специфика рекла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мных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-текстов (на примере …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СМИ)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21. Специфика «мужских» журналов и их оценка как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рекламоносителей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/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</w:tr>
    </w:tbl>
    <w:p w:rsidR="00CE587A" w:rsidRDefault="00A25AA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0"/>
        <w:gridCol w:w="3406"/>
        <w:gridCol w:w="133"/>
        <w:gridCol w:w="793"/>
        <w:gridCol w:w="679"/>
        <w:gridCol w:w="1108"/>
        <w:gridCol w:w="1208"/>
        <w:gridCol w:w="669"/>
        <w:gridCol w:w="386"/>
        <w:gridCol w:w="942"/>
      </w:tblGrid>
      <w:tr w:rsidR="00CE587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E587A" w:rsidRDefault="00CE587A"/>
        </w:tc>
        <w:tc>
          <w:tcPr>
            <w:tcW w:w="710" w:type="dxa"/>
          </w:tcPr>
          <w:p w:rsidR="00CE587A" w:rsidRDefault="00CE587A"/>
        </w:tc>
        <w:tc>
          <w:tcPr>
            <w:tcW w:w="1135" w:type="dxa"/>
          </w:tcPr>
          <w:p w:rsidR="00CE587A" w:rsidRDefault="00CE587A"/>
        </w:tc>
        <w:tc>
          <w:tcPr>
            <w:tcW w:w="1277" w:type="dxa"/>
          </w:tcPr>
          <w:p w:rsidR="00CE587A" w:rsidRDefault="00CE587A"/>
        </w:tc>
        <w:tc>
          <w:tcPr>
            <w:tcW w:w="710" w:type="dxa"/>
          </w:tcPr>
          <w:p w:rsidR="00CE587A" w:rsidRDefault="00CE587A"/>
        </w:tc>
        <w:tc>
          <w:tcPr>
            <w:tcW w:w="426" w:type="dxa"/>
          </w:tcPr>
          <w:p w:rsidR="00CE587A" w:rsidRDefault="00CE587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CE587A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Сценарий – литературная основа рекламы на радио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ТВ»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Рекламный 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 — это самый дорогой текст в мире, за его публикацию платят деньги, часто огромные. Отсюда железобетонно следует, что к каждому слову в рекламе должны предъявляться высочайшие требования, причем не столько художественные и информационные, сколько экон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омические — здесь буквально каждое слово должно работать на продаваемость. Технически рекламный текст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должен: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* Привлекать внимание незаинтересованного читателя (эту задачу решает заголовок);</w:t>
            </w:r>
          </w:p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* Вызывать у этого читателя желание начать читать текс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т(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этому сл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ужат подзаголовок, промежуточные заголовки, различного рода выделения).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Очень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важно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чтобы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читатель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оценить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читаемость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</w:tr>
      <w:tr w:rsidR="00CE587A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«Сценарий – литературная основа рекламы на радио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 ТВ Редактирование 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рекламных текстов»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Тема, Идея, персонажи, композиция, сюжет,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драматургия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,к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онфликт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изобразительные средства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</w:tr>
      <w:tr w:rsidR="00CE587A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</w:tr>
      <w:tr w:rsidR="00CE587A">
        <w:trPr>
          <w:trHeight w:hRule="exact" w:val="277"/>
        </w:trPr>
        <w:tc>
          <w:tcPr>
            <w:tcW w:w="993" w:type="dxa"/>
          </w:tcPr>
          <w:p w:rsidR="00CE587A" w:rsidRDefault="00CE587A"/>
        </w:tc>
        <w:tc>
          <w:tcPr>
            <w:tcW w:w="3545" w:type="dxa"/>
          </w:tcPr>
          <w:p w:rsidR="00CE587A" w:rsidRDefault="00CE587A"/>
        </w:tc>
        <w:tc>
          <w:tcPr>
            <w:tcW w:w="143" w:type="dxa"/>
          </w:tcPr>
          <w:p w:rsidR="00CE587A" w:rsidRDefault="00CE587A"/>
        </w:tc>
        <w:tc>
          <w:tcPr>
            <w:tcW w:w="851" w:type="dxa"/>
          </w:tcPr>
          <w:p w:rsidR="00CE587A" w:rsidRDefault="00CE587A"/>
        </w:tc>
        <w:tc>
          <w:tcPr>
            <w:tcW w:w="710" w:type="dxa"/>
          </w:tcPr>
          <w:p w:rsidR="00CE587A" w:rsidRDefault="00CE587A"/>
        </w:tc>
        <w:tc>
          <w:tcPr>
            <w:tcW w:w="1135" w:type="dxa"/>
          </w:tcPr>
          <w:p w:rsidR="00CE587A" w:rsidRDefault="00CE587A"/>
        </w:tc>
        <w:tc>
          <w:tcPr>
            <w:tcW w:w="1277" w:type="dxa"/>
          </w:tcPr>
          <w:p w:rsidR="00CE587A" w:rsidRDefault="00CE587A"/>
        </w:tc>
        <w:tc>
          <w:tcPr>
            <w:tcW w:w="710" w:type="dxa"/>
          </w:tcPr>
          <w:p w:rsidR="00CE587A" w:rsidRDefault="00CE587A"/>
        </w:tc>
        <w:tc>
          <w:tcPr>
            <w:tcW w:w="426" w:type="dxa"/>
          </w:tcPr>
          <w:p w:rsidR="00CE587A" w:rsidRDefault="00CE587A"/>
        </w:tc>
        <w:tc>
          <w:tcPr>
            <w:tcW w:w="993" w:type="dxa"/>
          </w:tcPr>
          <w:p w:rsidR="00CE587A" w:rsidRDefault="00CE587A"/>
        </w:tc>
      </w:tr>
      <w:tr w:rsidR="00CE587A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CE587A" w:rsidRPr="00A25AAB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5.1. Фонд </w:t>
            </w: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оценочных сре</w:t>
            </w:r>
            <w:proofErr w:type="gramStart"/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CE587A" w:rsidRPr="00A25AAB">
        <w:trPr>
          <w:trHeight w:hRule="exact" w:val="5751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зачету:</w:t>
            </w:r>
          </w:p>
          <w:p w:rsidR="00CE587A" w:rsidRPr="00A25AAB" w:rsidRDefault="00CE587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1.Рекламное обращение, структура и характеристики.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2.Этика рекламной деятельности.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3.Психологические аспекты воздействия рекламы.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4.Определение рекламы. Ее признаки.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Функции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виды рекламы.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6.Принципы рекламы и их характеристика.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7.История возникновения и развития рекламы за рубежом.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8.История возникновения и развития рекламы в России.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9.Современное состояние рекламы в России.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Сравнительный анализ рекламных средств.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сихологические аспекты воздействия рекламы.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Язык и реклама: лексика, морфология, синтаксис.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13.Рекламный текст: Особенности и структура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Печатная реклама и ее характеристики.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15.Жанры рекламного текста.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Наружная реклама и ее виды.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Интерпрета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ция цветовой гаммы в рекламе и фирменном стиле.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Анализ рекламы в прессе.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Коммуникативная (психологическая) эффективность рекламы.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Примерная схема составления рекламного объявления.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Виды и типы рекламы.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22. Что объединяет пропаганду и 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политическую рекламу? Что их отличает?</w:t>
            </w:r>
          </w:p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Какова взаимосвязь и взаимозависимость традиционной журналистики и рекламного бизнеса?</w:t>
            </w:r>
          </w:p>
        </w:tc>
      </w:tr>
    </w:tbl>
    <w:p w:rsidR="00CE587A" w:rsidRPr="00A25AAB" w:rsidRDefault="00A25AAB">
      <w:pPr>
        <w:rPr>
          <w:sz w:val="0"/>
          <w:szCs w:val="0"/>
          <w:lang w:val="ru-RU"/>
        </w:rPr>
      </w:pPr>
      <w:r w:rsidRPr="00A25AA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1"/>
        <w:gridCol w:w="58"/>
        <w:gridCol w:w="1826"/>
        <w:gridCol w:w="1884"/>
        <w:gridCol w:w="1946"/>
        <w:gridCol w:w="2152"/>
        <w:gridCol w:w="701"/>
        <w:gridCol w:w="996"/>
      </w:tblGrid>
      <w:tr w:rsidR="00CE587A" w:rsidTr="00A25AAB">
        <w:trPr>
          <w:trHeight w:hRule="exact" w:val="416"/>
        </w:trPr>
        <w:tc>
          <w:tcPr>
            <w:tcW w:w="4479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1946" w:type="dxa"/>
          </w:tcPr>
          <w:p w:rsidR="00CE587A" w:rsidRDefault="00CE587A"/>
        </w:tc>
        <w:tc>
          <w:tcPr>
            <w:tcW w:w="2152" w:type="dxa"/>
          </w:tcPr>
          <w:p w:rsidR="00CE587A" w:rsidRDefault="00CE587A"/>
        </w:tc>
        <w:tc>
          <w:tcPr>
            <w:tcW w:w="701" w:type="dxa"/>
          </w:tcPr>
          <w:p w:rsidR="00CE587A" w:rsidRDefault="00CE587A"/>
        </w:tc>
        <w:tc>
          <w:tcPr>
            <w:tcW w:w="996" w:type="dxa"/>
            <w:shd w:val="clear" w:color="C0C0C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CE587A" w:rsidRPr="00A25AAB" w:rsidTr="00A25AAB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CE587A" w:rsidRPr="00A25AAB" w:rsidTr="00A25AAB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Структура и содержание фонда 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оценочных сре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</w:t>
            </w:r>
          </w:p>
        </w:tc>
      </w:tr>
      <w:tr w:rsidR="00CE587A" w:rsidRPr="00A25AAB" w:rsidTr="00A25AAB">
        <w:trPr>
          <w:trHeight w:hRule="exact" w:val="277"/>
        </w:trPr>
        <w:tc>
          <w:tcPr>
            <w:tcW w:w="711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826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884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1946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2152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701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  <w:tc>
          <w:tcPr>
            <w:tcW w:w="996" w:type="dxa"/>
          </w:tcPr>
          <w:p w:rsidR="00CE587A" w:rsidRPr="00A25AAB" w:rsidRDefault="00CE587A">
            <w:pPr>
              <w:rPr>
                <w:lang w:val="ru-RU"/>
              </w:rPr>
            </w:pPr>
          </w:p>
        </w:tc>
      </w:tr>
      <w:tr w:rsidR="00CE587A" w:rsidRPr="00A25AAB" w:rsidTr="00A25AAB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CE587A" w:rsidTr="00A25AAB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E587A" w:rsidTr="00A25AAB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E587A" w:rsidTr="00A25AAB">
        <w:trPr>
          <w:trHeight w:hRule="exact" w:val="277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  <w:tc>
          <w:tcPr>
            <w:tcW w:w="18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38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1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69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E587A" w:rsidTr="00A25AAB">
        <w:trPr>
          <w:trHeight w:hRule="exact" w:val="917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8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Козин В. П., Лозовская В. Ю.,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Полукаров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Л., Грановский Л. Г.</w:t>
            </w:r>
          </w:p>
        </w:tc>
        <w:tc>
          <w:tcPr>
            <w:tcW w:w="38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Телевизионная и радиовещательная реклама: Учеб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1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Дашков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К, 2004</w:t>
            </w:r>
          </w:p>
        </w:tc>
        <w:tc>
          <w:tcPr>
            <w:tcW w:w="169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51</w:t>
            </w:r>
          </w:p>
        </w:tc>
      </w:tr>
      <w:tr w:rsidR="00CE587A" w:rsidRPr="00A25AAB" w:rsidTr="00A25AAB">
        <w:trPr>
          <w:trHeight w:hRule="exact" w:val="1137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8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Чумиков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А., Бочаров М., Самойленко С.</w:t>
            </w:r>
          </w:p>
        </w:tc>
        <w:tc>
          <w:tcPr>
            <w:tcW w:w="38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Реклама и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 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связи с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 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общественностью: 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профессиональные компетенции</w:t>
            </w:r>
          </w:p>
        </w:tc>
        <w:tc>
          <w:tcPr>
            <w:tcW w:w="21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Дело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», 2016</w:t>
            </w:r>
          </w:p>
        </w:tc>
        <w:tc>
          <w:tcPr>
            <w:tcW w:w="169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CE587A" w:rsidTr="00A25AAB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E587A" w:rsidTr="00A25AAB">
        <w:trPr>
          <w:trHeight w:hRule="exact" w:val="277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CE587A"/>
        </w:tc>
        <w:tc>
          <w:tcPr>
            <w:tcW w:w="18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38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1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69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E587A" w:rsidTr="00A25AAB">
        <w:trPr>
          <w:trHeight w:hRule="exact" w:val="917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8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Шарков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Ф. И.</w:t>
            </w:r>
          </w:p>
        </w:tc>
        <w:tc>
          <w:tcPr>
            <w:tcW w:w="38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Интегрированные коммуникации: реклама, паблик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рилейшнз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брендинг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учеб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для студентов вузов, обучающихся по напр.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связи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общественностью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1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Дашков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К, 2014</w:t>
            </w:r>
          </w:p>
        </w:tc>
        <w:tc>
          <w:tcPr>
            <w:tcW w:w="169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15</w:t>
            </w:r>
          </w:p>
        </w:tc>
      </w:tr>
      <w:tr w:rsidR="00CE587A" w:rsidRPr="00A25AAB" w:rsidTr="00A25AAB">
        <w:trPr>
          <w:trHeight w:hRule="exact" w:val="1137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8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Казакова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М.</w:t>
            </w:r>
          </w:p>
        </w:tc>
        <w:tc>
          <w:tcPr>
            <w:tcW w:w="38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Реклама</w:t>
            </w:r>
            <w:proofErr w:type="spellEnd"/>
          </w:p>
        </w:tc>
        <w:tc>
          <w:tcPr>
            <w:tcW w:w="21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Лаборатория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книги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2010</w:t>
            </w:r>
          </w:p>
        </w:tc>
        <w:tc>
          <w:tcPr>
            <w:tcW w:w="169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CE587A" w:rsidRPr="00A25AAB" w:rsidTr="00A25AAB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CE587A" w:rsidRPr="00A25AAB" w:rsidTr="00A25AAB">
        <w:trPr>
          <w:trHeight w:hRule="exact" w:val="697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9563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Кузин С., Ильин О.. Человек </w:t>
            </w:r>
            <w:proofErr w:type="spell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медийный</w:t>
            </w:r>
            <w:proofErr w:type="spellEnd"/>
            <w:proofErr w:type="gramStart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Технологии безупречного выступления в прессе, на радио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телевидении [Электронный ресурс] / Альпина Паблишерз,2014. -259с. - 978-5-9614-1448-6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=288803</w:t>
            </w:r>
          </w:p>
        </w:tc>
      </w:tr>
      <w:tr w:rsidR="00CE587A" w:rsidTr="00A25AAB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CE587A" w:rsidTr="00A25AAB">
        <w:trPr>
          <w:trHeight w:hRule="exact" w:val="279"/>
        </w:trPr>
        <w:tc>
          <w:tcPr>
            <w:tcW w:w="76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950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CE587A" w:rsidTr="00A25AAB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CE587A" w:rsidTr="00A25AAB">
        <w:trPr>
          <w:trHeight w:hRule="exact" w:val="279"/>
        </w:trPr>
        <w:tc>
          <w:tcPr>
            <w:tcW w:w="76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950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CE587A" w:rsidTr="00A25AAB">
        <w:trPr>
          <w:trHeight w:hRule="exact" w:val="277"/>
        </w:trPr>
        <w:tc>
          <w:tcPr>
            <w:tcW w:w="711" w:type="dxa"/>
          </w:tcPr>
          <w:p w:rsidR="00CE587A" w:rsidRDefault="00CE587A"/>
        </w:tc>
        <w:tc>
          <w:tcPr>
            <w:tcW w:w="58" w:type="dxa"/>
          </w:tcPr>
          <w:p w:rsidR="00CE587A" w:rsidRDefault="00CE587A"/>
        </w:tc>
        <w:tc>
          <w:tcPr>
            <w:tcW w:w="1826" w:type="dxa"/>
          </w:tcPr>
          <w:p w:rsidR="00CE587A" w:rsidRDefault="00CE587A"/>
        </w:tc>
        <w:tc>
          <w:tcPr>
            <w:tcW w:w="1884" w:type="dxa"/>
          </w:tcPr>
          <w:p w:rsidR="00CE587A" w:rsidRDefault="00CE587A"/>
        </w:tc>
        <w:tc>
          <w:tcPr>
            <w:tcW w:w="1946" w:type="dxa"/>
          </w:tcPr>
          <w:p w:rsidR="00CE587A" w:rsidRDefault="00CE587A"/>
        </w:tc>
        <w:tc>
          <w:tcPr>
            <w:tcW w:w="2152" w:type="dxa"/>
          </w:tcPr>
          <w:p w:rsidR="00CE587A" w:rsidRDefault="00CE587A"/>
        </w:tc>
        <w:tc>
          <w:tcPr>
            <w:tcW w:w="701" w:type="dxa"/>
          </w:tcPr>
          <w:p w:rsidR="00CE587A" w:rsidRDefault="00CE587A"/>
        </w:tc>
        <w:tc>
          <w:tcPr>
            <w:tcW w:w="996" w:type="dxa"/>
          </w:tcPr>
          <w:p w:rsidR="00CE587A" w:rsidRDefault="00CE587A"/>
        </w:tc>
      </w:tr>
      <w:tr w:rsidR="00CE587A" w:rsidRPr="00A25AAB" w:rsidTr="00A25AAB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CE587A" w:rsidTr="00A25AAB">
        <w:trPr>
          <w:trHeight w:hRule="exact" w:val="727"/>
        </w:trPr>
        <w:tc>
          <w:tcPr>
            <w:tcW w:w="76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950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Default="00A25AAB">
            <w:pPr>
              <w:spacing w:after="0" w:line="240" w:lineRule="auto"/>
              <w:rPr>
                <w:sz w:val="19"/>
                <w:szCs w:val="19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CE587A" w:rsidTr="00A25AAB">
        <w:trPr>
          <w:trHeight w:hRule="exact" w:val="277"/>
        </w:trPr>
        <w:tc>
          <w:tcPr>
            <w:tcW w:w="711" w:type="dxa"/>
          </w:tcPr>
          <w:p w:rsidR="00CE587A" w:rsidRDefault="00CE587A"/>
        </w:tc>
        <w:tc>
          <w:tcPr>
            <w:tcW w:w="58" w:type="dxa"/>
          </w:tcPr>
          <w:p w:rsidR="00CE587A" w:rsidRDefault="00CE587A"/>
        </w:tc>
        <w:tc>
          <w:tcPr>
            <w:tcW w:w="1826" w:type="dxa"/>
          </w:tcPr>
          <w:p w:rsidR="00CE587A" w:rsidRDefault="00CE587A"/>
        </w:tc>
        <w:tc>
          <w:tcPr>
            <w:tcW w:w="1884" w:type="dxa"/>
          </w:tcPr>
          <w:p w:rsidR="00CE587A" w:rsidRDefault="00CE587A"/>
        </w:tc>
        <w:tc>
          <w:tcPr>
            <w:tcW w:w="1946" w:type="dxa"/>
          </w:tcPr>
          <w:p w:rsidR="00CE587A" w:rsidRDefault="00CE587A"/>
        </w:tc>
        <w:tc>
          <w:tcPr>
            <w:tcW w:w="2152" w:type="dxa"/>
          </w:tcPr>
          <w:p w:rsidR="00CE587A" w:rsidRDefault="00CE587A"/>
        </w:tc>
        <w:tc>
          <w:tcPr>
            <w:tcW w:w="701" w:type="dxa"/>
          </w:tcPr>
          <w:p w:rsidR="00CE587A" w:rsidRDefault="00CE587A"/>
        </w:tc>
        <w:tc>
          <w:tcPr>
            <w:tcW w:w="996" w:type="dxa"/>
          </w:tcPr>
          <w:p w:rsidR="00CE587A" w:rsidRDefault="00CE587A"/>
        </w:tc>
      </w:tr>
      <w:tr w:rsidR="00CE587A" w:rsidRPr="00A25AAB" w:rsidTr="00A25AAB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A25AA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CE587A" w:rsidRPr="00A25AAB" w:rsidTr="00A25AAB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587A" w:rsidRPr="00A25AAB" w:rsidRDefault="00A25AA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Методические указания по освоению дисциплины представлены в Приложении 2 к рабочей </w:t>
            </w:r>
            <w:r w:rsidRPr="00A25AA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программе дисциплины.</w:t>
            </w:r>
          </w:p>
        </w:tc>
      </w:tr>
    </w:tbl>
    <w:p w:rsidR="00A25AAB" w:rsidRDefault="00A25AAB" w:rsidP="00A25AAB">
      <w:pPr>
        <w:rPr>
          <w:lang w:val="ru-RU"/>
        </w:rPr>
      </w:pPr>
    </w:p>
    <w:p w:rsidR="00A25AAB" w:rsidRDefault="00A25AAB" w:rsidP="00A25AA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12FB873" wp14:editId="2EC40239">
            <wp:extent cx="6162675" cy="885173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лингвистические средства рекламы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3" t="642"/>
                    <a:stretch/>
                  </pic:blipFill>
                  <pic:spPr bwMode="auto">
                    <a:xfrm>
                      <a:off x="0" y="0"/>
                      <a:ext cx="6166300" cy="885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AAB" w:rsidRDefault="00A25AAB" w:rsidP="00A25AAB">
      <w:pPr>
        <w:rPr>
          <w:lang w:val="ru-RU"/>
        </w:rPr>
      </w:pPr>
      <w:r>
        <w:rPr>
          <w:lang w:val="ru-RU"/>
        </w:rPr>
        <w:br w:type="page"/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lastRenderedPageBreak/>
        <w:t>Оглавление</w:t>
      </w:r>
    </w:p>
    <w:p w:rsidR="00A25AAB" w:rsidRPr="00251D95" w:rsidRDefault="00A25AAB" w:rsidP="00A25AAB">
      <w:pPr>
        <w:widowControl w:val="0"/>
        <w:spacing w:after="0" w:line="48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A25AAB" w:rsidRPr="00251D95" w:rsidRDefault="00A25AAB" w:rsidP="00A25AAB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3</w:t>
      </w:r>
    </w:p>
    <w:p w:rsidR="00A25AAB" w:rsidRPr="00251D95" w:rsidRDefault="00A25AAB" w:rsidP="00A25AAB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3</w:t>
      </w:r>
    </w:p>
    <w:p w:rsidR="00A25AAB" w:rsidRPr="00251D95" w:rsidRDefault="00A25AAB" w:rsidP="00A25AAB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           5</w:t>
      </w:r>
    </w:p>
    <w:p w:rsidR="00A25AAB" w:rsidRPr="00251D95" w:rsidRDefault="00A25AAB" w:rsidP="00A25AAB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27</w:t>
      </w:r>
    </w:p>
    <w:p w:rsidR="00A25AAB" w:rsidRPr="00251D95" w:rsidRDefault="00A25AAB" w:rsidP="00A25AAB">
      <w:pPr>
        <w:widowControl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A25AAB" w:rsidRPr="00251D95" w:rsidRDefault="00A25AAB" w:rsidP="00A25AAB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A25AAB" w:rsidRPr="00251D95" w:rsidRDefault="00A25AAB" w:rsidP="00A25AAB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80487761"/>
      <w:r w:rsidRPr="00251D95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A25AAB" w:rsidRPr="00251D95" w:rsidRDefault="00A25AAB" w:rsidP="00A25AAB">
      <w:pPr>
        <w:tabs>
          <w:tab w:val="left" w:pos="2295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A25AAB" w:rsidRPr="00251D95" w:rsidRDefault="00A25AAB" w:rsidP="00A25AAB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A25AAB" w:rsidRPr="00251D95" w:rsidRDefault="00A25AAB" w:rsidP="00A25AAB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r w:rsidRPr="00251D95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2 Описание показателей и критериев оценивания компетенций на различных этапах их формирования, описание шкал оценивания  </w:t>
      </w:r>
    </w:p>
    <w:p w:rsidR="00A25AAB" w:rsidRPr="00251D95" w:rsidRDefault="00A25AAB" w:rsidP="00A25AAB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2.1 Показатели и критерии оценивания компетенций:</w:t>
      </w:r>
    </w:p>
    <w:tbl>
      <w:tblPr>
        <w:tblW w:w="10491" w:type="dxa"/>
        <w:tblInd w:w="-33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4"/>
        <w:gridCol w:w="2781"/>
        <w:gridCol w:w="54"/>
        <w:gridCol w:w="2923"/>
        <w:gridCol w:w="54"/>
        <w:gridCol w:w="1985"/>
      </w:tblGrid>
      <w:tr w:rsidR="00A25AAB" w:rsidRPr="00251D95" w:rsidTr="00160453">
        <w:trPr>
          <w:trHeight w:val="752"/>
        </w:trPr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AAB" w:rsidRPr="00251D95" w:rsidRDefault="00A25AAB" w:rsidP="0016045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83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AAB" w:rsidRPr="00251D95" w:rsidRDefault="00A25AAB" w:rsidP="0016045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AAB" w:rsidRPr="00251D95" w:rsidRDefault="00A25AAB" w:rsidP="0016045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AAB" w:rsidRPr="00251D95" w:rsidRDefault="00A25AAB" w:rsidP="0016045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Средства оценивания</w:t>
            </w:r>
          </w:p>
        </w:tc>
      </w:tr>
      <w:tr w:rsidR="00A25AAB" w:rsidRPr="00251D95" w:rsidTr="00160453">
        <w:trPr>
          <w:trHeight w:val="430"/>
        </w:trPr>
        <w:tc>
          <w:tcPr>
            <w:tcW w:w="1049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A25AAB" w:rsidRPr="00251D95" w:rsidRDefault="00A25AAB" w:rsidP="0016045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ОПК -21 </w:t>
            </w: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способность применять знание основ паблик </w:t>
            </w:r>
            <w:proofErr w:type="spellStart"/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рилейшнз</w:t>
            </w:r>
            <w:proofErr w:type="spellEnd"/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 и рекламы в профессиональной деятельности</w:t>
            </w:r>
          </w:p>
        </w:tc>
      </w:tr>
      <w:tr w:rsidR="00A25AAB" w:rsidRPr="00251D95" w:rsidTr="00160453">
        <w:trPr>
          <w:trHeight w:val="532"/>
        </w:trPr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AAB" w:rsidRPr="00251D95" w:rsidRDefault="00A25AAB" w:rsidP="00160453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Знать</w:t>
            </w:r>
            <w:r w:rsidRPr="00251D95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  <w:t xml:space="preserve"> основы рекламной деятельности в СМИ.</w:t>
            </w:r>
          </w:p>
          <w:p w:rsidR="00A25AAB" w:rsidRPr="00251D95" w:rsidRDefault="00A25AAB" w:rsidP="00160453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Уметь</w:t>
            </w:r>
            <w:r w:rsidRPr="00251D95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  <w:t xml:space="preserve"> создавать, редактировать, оценивать рекламный текст разных жанров и видов.</w:t>
            </w:r>
          </w:p>
          <w:p w:rsidR="00A25AAB" w:rsidRPr="00251D95" w:rsidRDefault="00A25AAB" w:rsidP="00160453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Владеть рекламой как видом журналистской деятельности</w:t>
            </w:r>
          </w:p>
        </w:tc>
        <w:tc>
          <w:tcPr>
            <w:tcW w:w="27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Дать первичные представления о методологии и методике изучения рекламного текста, раскрыть понятийный аппарат рекламной деятельности, показать практический смысл изучения языка рекламы;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знакомство с вербальными и невербальными средствами рекламы;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знакомство с основами современного законодательства в области СМИ, этическими нормами журналистской профессии и рекламного бизнеса;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обучение создавать оригинальные рекламные произведения учебного характера.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AAB" w:rsidRPr="00251D95" w:rsidRDefault="00A25AAB" w:rsidP="0016045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Соответствие проблеме исследования;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полнота и содержательность ответа; </w:t>
            </w:r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целенаправленность поиска и отбора; объем </w:t>
            </w:r>
            <w:proofErr w:type="gramStart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выполненных</w:t>
            </w:r>
            <w:proofErr w:type="gramEnd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работы (в полном, не полном объеме)</w:t>
            </w:r>
          </w:p>
          <w:p w:rsidR="00A25AAB" w:rsidRPr="00251D95" w:rsidRDefault="00A25AAB" w:rsidP="0016045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  <w:tc>
          <w:tcPr>
            <w:tcW w:w="203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AAB" w:rsidRPr="00251D95" w:rsidRDefault="00A25AAB" w:rsidP="0016045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</w:t>
            </w:r>
            <w:proofErr w:type="gramEnd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/С – опрос/ </w:t>
            </w:r>
            <w:proofErr w:type="spellStart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собеседовани</w:t>
            </w:r>
            <w:proofErr w:type="spellEnd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</w:t>
            </w:r>
          </w:p>
          <w:p w:rsidR="00A25AAB" w:rsidRPr="00251D95" w:rsidRDefault="00A25AAB" w:rsidP="0016045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(вопросы 1-10), </w:t>
            </w:r>
          </w:p>
          <w:p w:rsidR="00A25AAB" w:rsidRPr="00251D95" w:rsidRDefault="00A25AAB" w:rsidP="0016045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Р</w:t>
            </w:r>
            <w:proofErr w:type="gramEnd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реферат,</w:t>
            </w:r>
          </w:p>
          <w:p w:rsidR="00A25AAB" w:rsidRPr="00251D95" w:rsidRDefault="00A25AAB" w:rsidP="0016045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A25AAB" w:rsidRPr="00251D95" w:rsidTr="00160453">
        <w:trPr>
          <w:trHeight w:val="532"/>
        </w:trPr>
        <w:tc>
          <w:tcPr>
            <w:tcW w:w="1049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AAB" w:rsidRPr="00251D95" w:rsidRDefault="00A25AAB" w:rsidP="0016045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ПК-4 способность разрабатывать </w:t>
            </w:r>
            <w:proofErr w:type="gramStart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локальный</w:t>
            </w:r>
            <w:proofErr w:type="gramEnd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авторский </w:t>
            </w:r>
            <w:proofErr w:type="spellStart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медиапроект</w:t>
            </w:r>
            <w:proofErr w:type="spellEnd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, участвовать в разработке, анализе и коррекции концепции</w:t>
            </w:r>
          </w:p>
        </w:tc>
      </w:tr>
      <w:tr w:rsidR="00A25AAB" w:rsidRPr="00251D95" w:rsidTr="00160453">
        <w:trPr>
          <w:trHeight w:val="532"/>
        </w:trPr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AAB" w:rsidRPr="00251D95" w:rsidRDefault="00A25AAB" w:rsidP="00160453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Знать историю и закономерности развития отечественной журналистики, лучшие ее образцы, понимать значение ее опыта </w:t>
            </w:r>
            <w:proofErr w:type="gramStart"/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для</w:t>
            </w:r>
            <w:proofErr w:type="gramEnd"/>
          </w:p>
          <w:p w:rsidR="00A25AAB" w:rsidRPr="00251D95" w:rsidRDefault="00A25AAB" w:rsidP="00160453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практики современных российских СМИ и работы журналиста; специфику развития отечественной журналистики в XX веке</w:t>
            </w:r>
          </w:p>
          <w:p w:rsidR="00A25AAB" w:rsidRPr="00251D95" w:rsidRDefault="00A25AAB" w:rsidP="00160453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и в переходный период, особенности ее трансформации; творчество выдающихся отечественных журналистов и</w:t>
            </w:r>
          </w:p>
          <w:p w:rsidR="00A25AAB" w:rsidRPr="00251D95" w:rsidRDefault="00A25AAB" w:rsidP="00160453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публицистов с момента становления отечественной журналистики как социального института до начала XXI века</w:t>
            </w:r>
          </w:p>
          <w:p w:rsidR="00A25AAB" w:rsidRPr="00251D95" w:rsidRDefault="00A25AAB" w:rsidP="00160453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Уметь анализировать и использовать профессиональный опыт лучших отечественных журналистов в целях совершенствования</w:t>
            </w:r>
          </w:p>
          <w:p w:rsidR="00A25AAB" w:rsidRPr="00251D95" w:rsidRDefault="00A25AAB" w:rsidP="00160453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профессионального мастерства; осуществлять профессиональную деятельность с учетом специфики средств массовой</w:t>
            </w:r>
          </w:p>
          <w:p w:rsidR="00A25AAB" w:rsidRPr="00251D95" w:rsidRDefault="00A25AAB" w:rsidP="00160453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информации на основе сложившихся </w:t>
            </w: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lastRenderedPageBreak/>
              <w:t>исторических традиций в отечественной журналистике</w:t>
            </w:r>
          </w:p>
          <w:p w:rsidR="00A25AAB" w:rsidRPr="00251D95" w:rsidRDefault="00A25AAB" w:rsidP="00160453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Владеть</w:t>
            </w:r>
          </w:p>
          <w:p w:rsidR="00A25AAB" w:rsidRPr="00251D95" w:rsidRDefault="00A25AAB" w:rsidP="00160453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знаниями в области теории, истории и отечественной журналистики как важнейшей части </w:t>
            </w:r>
            <w:proofErr w:type="gramStart"/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общекультурного</w:t>
            </w:r>
            <w:proofErr w:type="gramEnd"/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,</w:t>
            </w:r>
          </w:p>
          <w:p w:rsidR="00A25AAB" w:rsidRPr="00251D95" w:rsidRDefault="00A25AAB" w:rsidP="00160453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гуманитарного филологического профессионального багажа журналиста</w:t>
            </w:r>
          </w:p>
        </w:tc>
        <w:tc>
          <w:tcPr>
            <w:tcW w:w="27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раскрытие особенности создания и распространения рекламных произведений как вида журналистской деятельности, показать связь и взаимозависимость традиционной журналистики и рекламного бизнеса;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ознакомление с различными видами рекламной деятельности, жанрово-тематическими особенностями, социальными функциями, журналистскими профессиями, организацией работы в печати, на радио, телевидении и в рекламных агентствах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AAB" w:rsidRPr="00251D95" w:rsidRDefault="00A25AAB" w:rsidP="0016045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обоснованность обращения к базам данных;</w:t>
            </w:r>
          </w:p>
        </w:tc>
        <w:tc>
          <w:tcPr>
            <w:tcW w:w="203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25AAB" w:rsidRPr="00251D95" w:rsidRDefault="00A25AAB" w:rsidP="0016045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</w:t>
            </w:r>
            <w:proofErr w:type="gramEnd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/</w:t>
            </w:r>
            <w:proofErr w:type="gramStart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</w:t>
            </w:r>
            <w:proofErr w:type="gramEnd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опрос/собеседование (вопросы 11-23)</w:t>
            </w:r>
          </w:p>
          <w:p w:rsidR="00A25AAB" w:rsidRPr="00251D95" w:rsidRDefault="00A25AAB" w:rsidP="0016045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ГП – групповой проект</w:t>
            </w:r>
          </w:p>
          <w:p w:rsidR="00A25AAB" w:rsidRPr="00251D95" w:rsidRDefault="00A25AAB" w:rsidP="0016045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</w:tr>
    </w:tbl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color w:val="0070C0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A25AAB" w:rsidRPr="00251D95" w:rsidRDefault="00A25AAB" w:rsidP="00A25AAB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251D9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балльно</w:t>
      </w:r>
      <w:proofErr w:type="spellEnd"/>
      <w:r w:rsidRPr="00251D9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-рейтинговой системы в 100-балльной шкале: </w:t>
      </w:r>
    </w:p>
    <w:p w:rsidR="00A25AAB" w:rsidRPr="00251D95" w:rsidRDefault="00A25AAB" w:rsidP="00A25AAB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 оценка «зачтено» выставляется студенту, если он владеть понятийным аппаратом теории литературы, знает периодизацию литературного процесса, различает характеристики литературных направлений, понимает роль темы и идеи в художественном произведении, находит элементы формы в любом произведении;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0-49 баллов (незачет) оценка «не зачтено» – не знаком с понятийным аппаратом теории литературы, не знает периодизации, путается в характеристике стилей и направлений, не может провести анализ художественного произведения.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80487763"/>
      <w:r w:rsidRPr="00251D95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этом разделе приводятся типовые варианты оценочных средств, указанных в таблице пункта 2: опрос (собеседование), групповой проект, реферат</w:t>
      </w:r>
    </w:p>
    <w:p w:rsidR="00A25AAB" w:rsidRPr="00251D95" w:rsidRDefault="00A25AAB" w:rsidP="00A25AA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Образцы оформления представлены ниже.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A25AAB" w:rsidRPr="00251D95" w:rsidRDefault="00A25AAB" w:rsidP="00A25AAB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рефератов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251D95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  <w:t> 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.В.ДВ.3.1 Лингвистические средства рекламы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  <w:t xml:space="preserve"> 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left="567"/>
        <w:contextualSpacing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1.Принципы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нейминга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(на примере названий товаров, услуг или фирм г. Ростова-на-Дону)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Анализ и/или разработка элементов фирменного стиля для…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3. Анализ и/или разработка продукта печатной рекламы для…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Анализ и/или разработка продукта полиграфической рекламы для…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5. Анализ и/или разработка продукта наружной рекламы для…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6. Анализ и/или разработка продукта аудиорекламы для…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7. Анализ и/или разработка продукта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видеорекламы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для…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8. Анализ и/или разработка продукта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Интернет-рекламы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для…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9. Анализ и/или разработка продукта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event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-мероприятия для…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10. Структура и функции рекламного отдела/агентства (на примере…)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11. Сравнительный анализ рекламных продуктов разных видов в рамках одной рекламной кампании (на примере…)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12. Технологии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Интернет-рекламы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(на примере ресурсов…)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13. Демонстрация моделей поведения в рекламе (на примере…)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14. Анализ УТП в рекламных сообщениях (на примере…)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15. Анализ рекламного рынка региона (на примере Ростовской области)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16. Анализ использования рекламных образов (на примере…)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17. Оценка коммуникативной эффективности рекламной кампании (на примере…)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18. Принципы создания рекламных текстов (на примере…)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19. Типы ошибок и нежелательных ассоциаций в рекламе (на примере…)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20. Специфика рекламных и PR-текстов (на примере … СМИ)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21. Специфика «мужских» журналов и их оценка как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рекламоносителей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22. Разработка BTL-акции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для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…</w:t>
      </w:r>
    </w:p>
    <w:p w:rsidR="00A25AAB" w:rsidRPr="00251D95" w:rsidRDefault="00A25AAB" w:rsidP="00A25AAB">
      <w:p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80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251D9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251D9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251D9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251D9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lastRenderedPageBreak/>
        <w:t>С 2006 года: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251D9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251D9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Нижегородский регион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«зачтено» выставляется студенту, если он владеть исследовательским понятийным аппаратом,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теме; 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«не зачтено» – не знаком с различными инструментами, используемыми для анализа литературного процесса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,; 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 может понять цели и задачи теории литературы.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 5» апреля 2018 г. 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A25AAB" w:rsidRPr="00251D95" w:rsidRDefault="00A25AAB" w:rsidP="00A25AAB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Вопросы для опроса (собеседование)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i/>
          <w:sz w:val="26"/>
          <w:szCs w:val="26"/>
          <w:vertAlign w:val="superscript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 дисциплине </w:t>
      </w:r>
      <w:r w:rsidRPr="00251D95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Б</w:t>
      </w:r>
      <w:proofErr w:type="gramStart"/>
      <w:r w:rsidRPr="00251D95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1</w:t>
      </w:r>
      <w:proofErr w:type="gramEnd"/>
      <w:r w:rsidRPr="00251D95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.В.ДВ.3.1  Лингвистические средства рекламы</w:t>
      </w:r>
      <w:r w:rsidRPr="00251D95">
        <w:rPr>
          <w:rFonts w:ascii="Times New Roman" w:eastAsia="Times New Roman" w:hAnsi="Times New Roman" w:cs="Times New Roman"/>
          <w:i/>
          <w:sz w:val="26"/>
          <w:szCs w:val="26"/>
          <w:vertAlign w:val="superscript"/>
          <w:lang w:val="ru-RU" w:eastAsia="ru-RU"/>
        </w:rPr>
        <w:t xml:space="preserve"> 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Модуль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1 </w:t>
      </w:r>
      <w:r w:rsidRPr="00251D95">
        <w:rPr>
          <w:rFonts w:ascii="Times New Roman" w:eastAsia="Times New Roman" w:hAnsi="Times New Roman" w:cs="Times New Roman"/>
          <w:b/>
          <w:color w:val="00000A"/>
          <w:sz w:val="28"/>
          <w:szCs w:val="28"/>
          <w:lang w:val="ru-RU" w:eastAsia="ru-RU"/>
        </w:rPr>
        <w:t xml:space="preserve"> «Рекламная деятельность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»</w:t>
      </w:r>
    </w:p>
    <w:p w:rsidR="00A25AAB" w:rsidRPr="00251D95" w:rsidRDefault="00A25AAB" w:rsidP="00A25AAB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Этика рекламной деятельности. </w:t>
      </w:r>
    </w:p>
    <w:p w:rsidR="00A25AAB" w:rsidRPr="00251D95" w:rsidRDefault="00A25AAB" w:rsidP="00A25AAB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Психологические аспекты воздействия рекламы. </w:t>
      </w:r>
    </w:p>
    <w:p w:rsidR="00A25AAB" w:rsidRPr="00251D95" w:rsidRDefault="00A25AAB" w:rsidP="00A25AAB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Определение рекламы. Ее признаки.</w:t>
      </w:r>
    </w:p>
    <w:p w:rsidR="00A25AAB" w:rsidRPr="00251D95" w:rsidRDefault="00A25AAB" w:rsidP="00A25AAB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Функции и виды рекламы.</w:t>
      </w:r>
    </w:p>
    <w:p w:rsidR="00A25AAB" w:rsidRPr="00251D95" w:rsidRDefault="00A25AAB" w:rsidP="00A25AAB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Принципы рекламы и их характеристика.</w:t>
      </w:r>
    </w:p>
    <w:p w:rsidR="00A25AAB" w:rsidRPr="00251D95" w:rsidRDefault="00A25AAB" w:rsidP="00A25AAB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возникновения и развития рекламы за рубежом.</w:t>
      </w:r>
    </w:p>
    <w:p w:rsidR="00A25AAB" w:rsidRPr="00251D95" w:rsidRDefault="00A25AAB" w:rsidP="00A25AAB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возникновения и развития рекламы в России.</w:t>
      </w:r>
    </w:p>
    <w:p w:rsidR="00A25AAB" w:rsidRPr="00251D95" w:rsidRDefault="00A25AAB" w:rsidP="00A25AAB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Современное состояние рекламы в России.</w:t>
      </w:r>
    </w:p>
    <w:p w:rsidR="00A25AAB" w:rsidRPr="00251D95" w:rsidRDefault="00A25AAB" w:rsidP="00A25AAB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Сравнительный анализ рекламных средств.</w:t>
      </w:r>
    </w:p>
    <w:p w:rsidR="00A25AAB" w:rsidRPr="00251D95" w:rsidRDefault="00A25AAB" w:rsidP="00A25AAB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Психологические аспекты воздействия рекламы.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Модуль 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2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«Язык рекламы»</w:t>
      </w:r>
    </w:p>
    <w:p w:rsidR="00A25AAB" w:rsidRPr="00251D95" w:rsidRDefault="00A25AAB" w:rsidP="00A25AAB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Рекламное обращение, структура и характеристики. </w:t>
      </w:r>
    </w:p>
    <w:p w:rsidR="00A25AAB" w:rsidRPr="00251D95" w:rsidRDefault="00A25AAB" w:rsidP="00A25AAB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Язык и реклама: лексика, морфология, синтаксис.</w:t>
      </w:r>
    </w:p>
    <w:p w:rsidR="00A25AAB" w:rsidRPr="00251D95" w:rsidRDefault="00A25AAB" w:rsidP="00A25AAB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Рекламный текст: Особенности и структура</w:t>
      </w:r>
    </w:p>
    <w:p w:rsidR="00A25AAB" w:rsidRPr="00251D95" w:rsidRDefault="00A25AAB" w:rsidP="00A25AAB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Печатная реклама и ее характеристики.</w:t>
      </w:r>
    </w:p>
    <w:p w:rsidR="00A25AAB" w:rsidRPr="00251D95" w:rsidRDefault="00A25AAB" w:rsidP="00A25AAB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Жанры рекламного текста.</w:t>
      </w:r>
    </w:p>
    <w:p w:rsidR="00A25AAB" w:rsidRPr="00251D95" w:rsidRDefault="00A25AAB" w:rsidP="00A25AAB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Наружная реклама и ее виды.</w:t>
      </w:r>
    </w:p>
    <w:p w:rsidR="00A25AAB" w:rsidRPr="00251D95" w:rsidRDefault="00A25AAB" w:rsidP="00A25AAB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Интерпретация цветовой гаммы в рекламе и фирменном стиле.</w:t>
      </w:r>
    </w:p>
    <w:p w:rsidR="00A25AAB" w:rsidRPr="00251D95" w:rsidRDefault="00A25AAB" w:rsidP="00A25AAB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Анализ рекламы в прессе.</w:t>
      </w:r>
    </w:p>
    <w:p w:rsidR="00A25AAB" w:rsidRPr="00251D95" w:rsidRDefault="00A25AAB" w:rsidP="00A25AAB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Коммуникативная (психологическая) эффективность рекламы.</w:t>
      </w:r>
    </w:p>
    <w:p w:rsidR="00A25AAB" w:rsidRPr="00251D95" w:rsidRDefault="00A25AAB" w:rsidP="00A25AAB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Примерная схема составления рекламного объявления.</w:t>
      </w:r>
    </w:p>
    <w:p w:rsidR="00A25AAB" w:rsidRPr="00251D95" w:rsidRDefault="00A25AAB" w:rsidP="00A25AAB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Виды и типы рекламы. </w:t>
      </w:r>
    </w:p>
    <w:p w:rsidR="00A25AAB" w:rsidRPr="00251D95" w:rsidRDefault="00A25AAB" w:rsidP="00A25AAB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Что объединяет пропаганду и политическую рекламу? Что их отличает?</w:t>
      </w:r>
    </w:p>
    <w:p w:rsidR="00A25AAB" w:rsidRPr="00251D95" w:rsidRDefault="00A25AAB" w:rsidP="00A25AAB">
      <w:pPr>
        <w:numPr>
          <w:ilvl w:val="0"/>
          <w:numId w:val="2"/>
        </w:numPr>
        <w:tabs>
          <w:tab w:val="left" w:pos="36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Какова взаимосвязь и взаимозависимость традиционной журналистики и рекламного бизнеса?</w:t>
      </w:r>
    </w:p>
    <w:p w:rsidR="00A25AAB" w:rsidRPr="00251D95" w:rsidRDefault="00A25AAB" w:rsidP="00A25AAB">
      <w:pPr>
        <w:spacing w:after="0" w:line="240" w:lineRule="auto"/>
        <w:ind w:left="178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100-84 (оценка «отлично») выставляется студенту, если студент продемонстрировал хорошие знания терминологии, начитанность, опыт прочтения авторитетных исследований, владение научным стилем устной речи. Теоретические знания и рассуждения обязательно должны быть подкреплены примерами из рекламных текстов – образцами, полученными в результате самостоятельного чтения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и отбора.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Цитирование примеров из словарей, учебников, справочников не приветствует; </w:t>
      </w:r>
      <w:proofErr w:type="gramEnd"/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83-67 (оценка «хорошо») выставляется студенту, если студент показывает практические навыки: особенности рекламного обращения, использование в нем тропов, стилистических фигур, композиции, сюжета (для повествовательного текста), метр, размер, объяснить специфику ритма, рифмы (для стихов), но допускает ошибки в теоретических вопросах;</w:t>
      </w:r>
      <w:proofErr w:type="gramEnd"/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66-50 (оценка «удовлетворительно»)  выставляется студенту, если студент показывает теоретические знания и практические навыки, но отвечает неуверенно, без примеров, цитат и обобщений; 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49-0 (оценка «неудовлетворительно»)  выставляется студенту, если студент не показывает теоретические знания и практические навыки в области лингвистических средств рекламы. 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 Составитель ________________________ Е.Н.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«5» апреля  2018г. 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A25AAB" w:rsidRPr="00251D95" w:rsidRDefault="00A25AAB" w:rsidP="00A25AAB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групповых творческих заданий/проектов</w:t>
      </w:r>
    </w:p>
    <w:p w:rsidR="00A25AAB" w:rsidRPr="00251D95" w:rsidRDefault="00A25AAB" w:rsidP="00A25AAB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 Б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.В.ДВ.3.1 Лингвистические средства рекламы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  <w:t xml:space="preserve"> </w:t>
      </w:r>
    </w:p>
    <w:p w:rsidR="00A25AAB" w:rsidRPr="00251D95" w:rsidRDefault="00A25AAB" w:rsidP="00A25AA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Групповые творческие задания (проекты):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A25AAB" w:rsidRPr="00251D95" w:rsidRDefault="00A25AAB" w:rsidP="00A25A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Расскажите, как бы вы сделали рекламный материал на одну и ту же тему, одного и того же жанра, выполняя заказ печатного СМИ или радиостанции или телекомпании.</w:t>
      </w:r>
    </w:p>
    <w:p w:rsidR="00A25AAB" w:rsidRPr="00251D95" w:rsidRDefault="00A25AAB" w:rsidP="00A25AAB">
      <w:pPr>
        <w:tabs>
          <w:tab w:val="left" w:pos="9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 Опишите рекламное объявление –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однотемное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однотипное – в печати, на радио и ТВ. Что здесь будет общего? Каковы предполагаемые отличия?</w:t>
      </w:r>
    </w:p>
    <w:p w:rsidR="00A25AAB" w:rsidRPr="00251D95" w:rsidRDefault="00A25AAB" w:rsidP="00A25AAB">
      <w:pPr>
        <w:tabs>
          <w:tab w:val="left" w:pos="9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 знаете, что одним из приёмов рекламной деятельности является «мимикрия» рекламных материалов под произведения журналистики (речь не идёт об откровенной «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джинсе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 – это запрещенный способ работы и в рекламе, и в журналистике).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Расскажите, как бы вы выполнили подобную работу на любую выбранную вами тему, какие средства выразительности традиционной журналистики использовали. Проанализируйте такие же материалы в печати (благо, их множество на страницах газет). Подскажите, как отличать «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джинсу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 от честной деловой журналистики.</w:t>
      </w:r>
    </w:p>
    <w:p w:rsidR="00A25AAB" w:rsidRPr="00251D95" w:rsidRDefault="00A25AAB" w:rsidP="00A25AAB">
      <w:pPr>
        <w:tabs>
          <w:tab w:val="left" w:pos="9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В чём сила традиций в рекламном творчестве? Когда уместно новаторство? Сочетаемые ли это приёмы творческой работы?</w:t>
      </w:r>
    </w:p>
    <w:p w:rsidR="00A25AAB" w:rsidRPr="00251D95" w:rsidRDefault="00A25AAB" w:rsidP="00A25AA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Какими традиционно журналистскими жанрами пользуются составители рекламных текстов, когда хотят избавиться от «рекламного клейма»?</w:t>
      </w:r>
    </w:p>
    <w:p w:rsidR="00A25AAB" w:rsidRPr="00251D95" w:rsidRDefault="00A25AAB" w:rsidP="00A25AA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Описание проекта </w:t>
      </w:r>
    </w:p>
    <w:p w:rsidR="00A25AAB" w:rsidRPr="00251D95" w:rsidRDefault="00A25AAB" w:rsidP="00A25AA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Руководитель проекта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(курирующий проект) должен:</w:t>
      </w:r>
    </w:p>
    <w:p w:rsidR="00A25AAB" w:rsidRPr="00251D95" w:rsidRDefault="00A25AAB" w:rsidP="00A25AAB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создать мотивацию;</w:t>
      </w:r>
    </w:p>
    <w:p w:rsidR="00A25AAB" w:rsidRPr="00251D95" w:rsidRDefault="00A25AAB" w:rsidP="00A25AAB">
      <w:pPr>
        <w:numPr>
          <w:ilvl w:val="0"/>
          <w:numId w:val="3"/>
        </w:numPr>
        <w:spacing w:after="0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создать образовательную среду; </w:t>
      </w:r>
    </w:p>
    <w:p w:rsidR="00A25AAB" w:rsidRPr="00251D95" w:rsidRDefault="00A25AAB" w:rsidP="00A25AAB">
      <w:pPr>
        <w:numPr>
          <w:ilvl w:val="0"/>
          <w:numId w:val="3"/>
        </w:numPr>
        <w:spacing w:after="0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определить, чему должны научиться учащиеся в результате работы; </w:t>
      </w:r>
    </w:p>
    <w:p w:rsidR="00A25AAB" w:rsidRPr="00251D95" w:rsidRDefault="00A25AAB" w:rsidP="00A25AAB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организовать работу в малых группах (где это необходимо), индивидуально; </w:t>
      </w:r>
    </w:p>
    <w:p w:rsidR="00A25AAB" w:rsidRPr="00251D95" w:rsidRDefault="00A25AAB" w:rsidP="00A25AAB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владеть способами организации обсуждения в группах методов исследова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 xml:space="preserve">ния, выдвижения гипотез, аргументирования выводов и т. п.; </w:t>
      </w:r>
    </w:p>
    <w:p w:rsidR="00A25AAB" w:rsidRPr="00251D95" w:rsidRDefault="00A25AAB" w:rsidP="00A25AAB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консультировать (по методу убывающих подсказок); </w:t>
      </w:r>
    </w:p>
    <w:p w:rsidR="00A25AAB" w:rsidRPr="00251D95" w:rsidRDefault="00A25AAB" w:rsidP="00A25AAB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уметь использовать простые примеры для объяснения сложных явлений; </w:t>
      </w:r>
    </w:p>
    <w:p w:rsidR="00A25AAB" w:rsidRPr="00251D95" w:rsidRDefault="00A25AAB" w:rsidP="00A25AAB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представлять возможные способы презентации ситуаций для осмысления проблемы исследования; </w:t>
      </w:r>
    </w:p>
    <w:p w:rsidR="00A25AAB" w:rsidRPr="00251D95" w:rsidRDefault="00A25AAB" w:rsidP="00A25AAB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иметь критерии объективной оценки.</w:t>
      </w:r>
    </w:p>
    <w:p w:rsidR="00A25AAB" w:rsidRPr="00251D95" w:rsidRDefault="00A25AAB" w:rsidP="00A25A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Cs/>
          <w:sz w:val="28"/>
          <w:szCs w:val="28"/>
          <w:lang w:val="ru-RU" w:eastAsia="ru-RU"/>
        </w:rPr>
        <w:t>План работы</w:t>
      </w:r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:</w:t>
      </w:r>
    </w:p>
    <w:p w:rsidR="00A25AAB" w:rsidRPr="00251D95" w:rsidRDefault="00A25AAB" w:rsidP="00A25AAB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Определить тему проекта, четко сформулировать ее.</w:t>
      </w:r>
    </w:p>
    <w:p w:rsidR="00A25AAB" w:rsidRPr="00251D95" w:rsidRDefault="00A25AAB" w:rsidP="00A25AAB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Определить назначение проекта.</w:t>
      </w:r>
    </w:p>
    <w:p w:rsidR="00A25AAB" w:rsidRPr="00251D95" w:rsidRDefault="00A25AAB" w:rsidP="00A25AAB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Определить тип проекта.</w:t>
      </w:r>
    </w:p>
    <w:p w:rsidR="00A25AAB" w:rsidRPr="00251D95" w:rsidRDefault="00A25AAB" w:rsidP="00A25AAB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Определить целевую группу пользователей.</w:t>
      </w:r>
    </w:p>
    <w:p w:rsidR="00A25AAB" w:rsidRPr="00251D95" w:rsidRDefault="00A25AAB" w:rsidP="00A25AAB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5. Сформулировать цели и задачи проекта, рассматривая при этом цель как конечный результат проектной деятельности, а задачи как средство достижения намеченной цели.</w:t>
      </w:r>
    </w:p>
    <w:p w:rsidR="00A25AAB" w:rsidRPr="00251D95" w:rsidRDefault="00A25AAB" w:rsidP="00A25AAB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6. Прописать этапы реализации проекта.</w:t>
      </w:r>
    </w:p>
    <w:p w:rsidR="00A25AAB" w:rsidRPr="00251D95" w:rsidRDefault="00A25AAB" w:rsidP="00A25AAB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Определить перспективы развития проекта.</w:t>
      </w:r>
    </w:p>
    <w:p w:rsidR="00A25AAB" w:rsidRPr="00251D95" w:rsidRDefault="00A25AAB" w:rsidP="00A25AAB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8. Продумать форму представления информации.</w:t>
      </w:r>
    </w:p>
    <w:p w:rsidR="00A25AAB" w:rsidRPr="00251D95" w:rsidRDefault="00A25AAB" w:rsidP="00A25AAB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9. Определить структуру проекта.</w:t>
      </w:r>
    </w:p>
    <w:p w:rsidR="00A25AAB" w:rsidRPr="00251D95" w:rsidRDefault="00A25AAB" w:rsidP="00A25AAB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10. Детализировать описание определенной структуры.</w:t>
      </w:r>
    </w:p>
    <w:p w:rsidR="00A25AAB" w:rsidRPr="00251D95" w:rsidRDefault="00A25AAB" w:rsidP="00A25AAB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11. Определить необходимый фронт работ.</w:t>
      </w:r>
    </w:p>
    <w:p w:rsidR="00A25AAB" w:rsidRPr="00251D95" w:rsidRDefault="00A25AAB" w:rsidP="00A25AAB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12. Распределить обязанности среди членов бригады.</w:t>
      </w:r>
    </w:p>
    <w:p w:rsidR="00A25AAB" w:rsidRPr="00251D95" w:rsidRDefault="00A25AAB" w:rsidP="00A25AA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Этапы проектной деятельности</w:t>
      </w: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:</w:t>
      </w:r>
    </w:p>
    <w:p w:rsidR="00A25AAB" w:rsidRPr="00251D95" w:rsidRDefault="00A25AAB" w:rsidP="00A25A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I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.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Подготовительный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.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Выбор и обоснование темы и цели проекта, отбор источников информации, разработка последовательности технологических процессов, мотивация и методическое обеспечения будущего проекта.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Самоопределение будущих участников проектирования. Выявление социальных и индивидуальных потребностей в данной деятельности.</w:t>
      </w:r>
    </w:p>
    <w:p w:rsidR="00A25AAB" w:rsidRPr="00251D95" w:rsidRDefault="00A25AAB" w:rsidP="00A25A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II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.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Технологический: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proofErr w:type="spellStart"/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проблематизация</w:t>
      </w:r>
      <w:proofErr w:type="spellEnd"/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, концептуализация, программирование, планирование, организация.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Выполняются операции, предусмотренные проектом. Определение проблем на основе анализа несоответствия данного предмета желаемому образу, выявление точек несоответствия и причин выявленных затруднений. Определение целей, согласование их. Разработка концептуального проекта. Разработка необходимых мероприятий для достижения целей проекта. Разработка плана достижения поставленных целей. Организация деятельности в соответствии с планом, программой, проектом.</w:t>
      </w:r>
    </w:p>
    <w:p w:rsidR="00A25AAB" w:rsidRPr="00251D95" w:rsidRDefault="00A25AAB" w:rsidP="00A25A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III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.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Завершающий.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Проводится защита проекта с представлением его результатов. Возможна экспертиза проекта независимой комиссией или экспертной группой.</w:t>
      </w:r>
    </w:p>
    <w:p w:rsidR="00A25AAB" w:rsidRPr="00251D95" w:rsidRDefault="00A25AAB" w:rsidP="00A25AA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Основная часть работы над проектом может быть оформлена в виде таблицы (табл. 1): </w:t>
      </w:r>
    </w:p>
    <w:p w:rsidR="00A25AAB" w:rsidRPr="00251D95" w:rsidRDefault="00A25AAB" w:rsidP="00A25AA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Таблица 1.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Логическая рамка проектирования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A25AAB" w:rsidRPr="00251D95" w:rsidRDefault="00A25AAB" w:rsidP="00A25AA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69"/>
        <w:gridCol w:w="2721"/>
        <w:gridCol w:w="2508"/>
        <w:gridCol w:w="1338"/>
      </w:tblGrid>
      <w:tr w:rsidR="00A25AAB" w:rsidRPr="00251D95" w:rsidTr="00160453">
        <w:tc>
          <w:tcPr>
            <w:tcW w:w="9436" w:type="dxa"/>
            <w:gridSpan w:val="4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 xml:space="preserve">Решаемая проблема:…. </w:t>
            </w:r>
          </w:p>
        </w:tc>
      </w:tr>
      <w:tr w:rsidR="00A25AAB" w:rsidRPr="00251D95" w:rsidTr="00160453">
        <w:tc>
          <w:tcPr>
            <w:tcW w:w="2869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Цели, средства реализации</w:t>
            </w:r>
          </w:p>
        </w:tc>
        <w:tc>
          <w:tcPr>
            <w:tcW w:w="2721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Показатели достижений</w:t>
            </w:r>
          </w:p>
        </w:tc>
        <w:tc>
          <w:tcPr>
            <w:tcW w:w="2508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Процедуры контроля</w:t>
            </w:r>
          </w:p>
        </w:tc>
        <w:tc>
          <w:tcPr>
            <w:tcW w:w="1338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Риски</w:t>
            </w:r>
          </w:p>
        </w:tc>
      </w:tr>
      <w:tr w:rsidR="00A25AAB" w:rsidRPr="00251D95" w:rsidTr="00160453">
        <w:tc>
          <w:tcPr>
            <w:tcW w:w="2869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1. Общая цель проектировщика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4.</w:t>
            </w:r>
          </w:p>
        </w:tc>
        <w:tc>
          <w:tcPr>
            <w:tcW w:w="2508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2..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338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A25AAB" w:rsidRPr="00251D95" w:rsidTr="00160453">
        <w:tc>
          <w:tcPr>
            <w:tcW w:w="2869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2. Конкретная цель (задачи)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</w:tc>
        <w:tc>
          <w:tcPr>
            <w:tcW w:w="2508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З.</w:t>
            </w:r>
          </w:p>
        </w:tc>
        <w:tc>
          <w:tcPr>
            <w:tcW w:w="1338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A25AAB" w:rsidRPr="00251D95" w:rsidTr="00160453">
        <w:tc>
          <w:tcPr>
            <w:tcW w:w="2869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З. Ожидаемые результаты.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</w:tc>
        <w:tc>
          <w:tcPr>
            <w:tcW w:w="2508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</w:tc>
        <w:tc>
          <w:tcPr>
            <w:tcW w:w="1338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A25AAB" w:rsidRPr="00251D95" w:rsidTr="00160453">
        <w:tc>
          <w:tcPr>
            <w:tcW w:w="9436" w:type="dxa"/>
            <w:gridSpan w:val="4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Планирование работы</w:t>
            </w:r>
          </w:p>
        </w:tc>
      </w:tr>
      <w:tr w:rsidR="00A25AAB" w:rsidRPr="00251D95" w:rsidTr="00160453">
        <w:tc>
          <w:tcPr>
            <w:tcW w:w="8098" w:type="dxa"/>
            <w:gridSpan w:val="3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4. Необходимые действия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3.и т.д.</w:t>
            </w:r>
          </w:p>
        </w:tc>
        <w:tc>
          <w:tcPr>
            <w:tcW w:w="1338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Срок.</w:t>
            </w:r>
          </w:p>
          <w:p w:rsidR="00A25AAB" w:rsidRPr="00251D95" w:rsidRDefault="00A25AAB" w:rsidP="001604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</w:tbl>
    <w:p w:rsidR="00A25AAB" w:rsidRPr="00251D95" w:rsidRDefault="00A25AAB" w:rsidP="00A25AA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 xml:space="preserve">         Или даже в виде плана (но! планирование – часть проектирования) (табл. 2):</w:t>
      </w:r>
    </w:p>
    <w:p w:rsidR="00A25AAB" w:rsidRPr="00251D95" w:rsidRDefault="00A25AAB" w:rsidP="00A25A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Таблица 2. </w:t>
      </w:r>
      <w:r w:rsidRPr="00251D95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ru-RU" w:eastAsia="ru-RU"/>
        </w:rPr>
        <w:t>Планирование действий в рамках проекта.</w:t>
      </w:r>
    </w:p>
    <w:p w:rsidR="00A25AAB" w:rsidRPr="00251D95" w:rsidRDefault="00A25AAB" w:rsidP="00A25AA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68"/>
        <w:gridCol w:w="1507"/>
        <w:gridCol w:w="1495"/>
        <w:gridCol w:w="3509"/>
      </w:tblGrid>
      <w:tr w:rsidR="00A25AAB" w:rsidRPr="00251D95" w:rsidTr="00160453">
        <w:tc>
          <w:tcPr>
            <w:tcW w:w="9179" w:type="dxa"/>
            <w:gridSpan w:val="4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val="ru-RU" w:eastAsia="ru-RU"/>
              </w:rPr>
              <w:t>Цель проекта</w:t>
            </w:r>
          </w:p>
        </w:tc>
      </w:tr>
      <w:tr w:rsidR="00A25AAB" w:rsidRPr="00251D95" w:rsidTr="00160453">
        <w:tc>
          <w:tcPr>
            <w:tcW w:w="2668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ru-RU" w:eastAsia="ru-RU"/>
              </w:rPr>
              <w:t>Система действий</w:t>
            </w:r>
          </w:p>
        </w:tc>
        <w:tc>
          <w:tcPr>
            <w:tcW w:w="1507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Сроки</w:t>
            </w:r>
          </w:p>
        </w:tc>
        <w:tc>
          <w:tcPr>
            <w:tcW w:w="149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Ресурсы</w:t>
            </w:r>
          </w:p>
        </w:tc>
        <w:tc>
          <w:tcPr>
            <w:tcW w:w="3509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Контроль (не обязательно)</w:t>
            </w:r>
          </w:p>
        </w:tc>
      </w:tr>
      <w:tr w:rsidR="00A25AAB" w:rsidRPr="00251D95" w:rsidTr="00160453">
        <w:tc>
          <w:tcPr>
            <w:tcW w:w="2668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1.</w:t>
            </w:r>
          </w:p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2. и т.д.</w:t>
            </w:r>
          </w:p>
        </w:tc>
        <w:tc>
          <w:tcPr>
            <w:tcW w:w="1507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  <w:tc>
          <w:tcPr>
            <w:tcW w:w="149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  <w:tc>
          <w:tcPr>
            <w:tcW w:w="3509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</w:tr>
    </w:tbl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Как грамотно заканчивать проект?</w:t>
      </w:r>
      <w:r w:rsidRPr="00251D9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Последний шаг – рефлексия, анализ сделанного, сравнение того, что было задумано, с тем, что получилось, т.е. сопоставление цели и результата.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Именно поэтому алгоритм проектной деятельности и называют «дизайн-петля»: соединяя, посредством рефлексивного анализа, конечный результат с началом работы, мы как бы замыкаем круг нашей деятельности, придаем процессу целостность, сопоставляя цель и результат.</w:t>
      </w:r>
    </w:p>
    <w:p w:rsidR="00A25AAB" w:rsidRPr="00251D95" w:rsidRDefault="00A25AAB" w:rsidP="00A25AAB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какие вопросы нужно ответить в процессе рефлексии?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1. насколько успешно решена проблема?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насколько полно собрана информация?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3. насколько представленное проектное решение может быть улучшено?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насколько я был успешен в процессе проектирования?</w:t>
      </w:r>
    </w:p>
    <w:p w:rsidR="00A25AAB" w:rsidRPr="00251D95" w:rsidRDefault="00A25AAB" w:rsidP="00A25AAB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Ответ на 4-ый вопрос должен отражать ряд критических моментов: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значимость и четкость формулировки проблемы;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аргументация положений гипотезы;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планирование и проведение исследования;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успешность применения творческих методов;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широта спектра первоначальных идей;</w:t>
      </w:r>
    </w:p>
    <w:p w:rsidR="00A25AAB" w:rsidRPr="00251D95" w:rsidRDefault="00A25AAB" w:rsidP="00A25AA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достаточность проработки выбранной идеи.</w:t>
      </w:r>
    </w:p>
    <w:p w:rsidR="00A25AAB" w:rsidRPr="00251D95" w:rsidRDefault="00A25AAB" w:rsidP="00A25AA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Оформление и структура отчета по проектной теме</w:t>
      </w:r>
    </w:p>
    <w:p w:rsidR="00A25AAB" w:rsidRPr="00251D95" w:rsidRDefault="00A25AAB" w:rsidP="00A25AAB">
      <w:pPr>
        <w:spacing w:after="0" w:line="240" w:lineRule="auto"/>
        <w:ind w:left="426"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Титульный лист: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br/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Формат А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Наверху, по центру, полное название образовательного учреждения;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название проекта (код предмета);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тема;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выполнил (а) фамилия и  имя  автора (авторов), № и буква класса, тип класса; если количество авторов проекта более трех, то на титульном листе указывается:  «группа учащихся», а состав группы оформляется на отдельном листе, располагаемым за титульным листом.</w:t>
      </w:r>
    </w:p>
    <w:p w:rsidR="00A25AAB" w:rsidRPr="00251D95" w:rsidRDefault="00A25AAB" w:rsidP="00A25AAB">
      <w:pPr>
        <w:spacing w:after="0" w:line="240" w:lineRule="auto"/>
        <w:ind w:left="426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 – руководитель: ФИО (полностью) руководителя, его должность и телефон;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проект выполнен в сроки (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__по__). </w:t>
      </w:r>
    </w:p>
    <w:p w:rsidR="00A25AAB" w:rsidRPr="00251D95" w:rsidRDefault="00A25AAB" w:rsidP="00A25AAB">
      <w:pPr>
        <w:spacing w:after="0" w:line="240" w:lineRule="auto"/>
        <w:ind w:firstLine="426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Нижняя строка: г. Ростов-на-Дону, год.</w:t>
      </w:r>
    </w:p>
    <w:p w:rsidR="00A25AAB" w:rsidRPr="00251D95" w:rsidRDefault="00A25AAB" w:rsidP="00A25AAB">
      <w:pPr>
        <w:spacing w:after="0" w:line="240" w:lineRule="auto"/>
        <w:ind w:left="426"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Структура отчета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1. введение (актуальность темы, причина выбора);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формулировка ПРОБЛЕМЫ;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3. определение ОБЪЕКТА и ПРЕДМЕТА исследования;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перечисление методик исследования;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5. формулировка цели;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6. формулировка задач.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7. формулировка выводов.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8. библиография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9. понятийный аппарат;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10. оформление таблиц, схем, презентация;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Защита проекта.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Рекомендуется составлять сценарий защиты. Примерная схема защиты может выглядеть так:</w:t>
      </w:r>
    </w:p>
    <w:p w:rsidR="00A25AAB" w:rsidRPr="00251D95" w:rsidRDefault="00A25AAB" w:rsidP="00A25AAB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Постановка проблемы, ее актуальность.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Высказывание гипотезы, аргументация ее положений.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3. Основная часть. Этапы работы над проектом, полученные результаты, их краткий анализ.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Выводы. Результаты рефлексивной оценки.</w:t>
      </w:r>
    </w:p>
    <w:p w:rsidR="00A25AAB" w:rsidRPr="00251D95" w:rsidRDefault="00A25AAB" w:rsidP="00A25AAB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5.Ответы на вопросы других участников защиты (дискуссия).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Оценка проекта.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Оценка проекта должна быть интегрированной. Она складывается из оценок этапов выполнения проекта (от формулировки проблемы до полученного результата), результатов контрольного тестирования (если это учебный проект и часть тем программы профиля изучалась самостоятельно в ходе проектирования) и результатов защиты проекта.</w:t>
      </w:r>
    </w:p>
    <w:p w:rsidR="00A25AAB" w:rsidRPr="00251D95" w:rsidRDefault="00A25AAB" w:rsidP="00A25AA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Таблица 3.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Примерная схема оценивания процесса реализации проекта</w:t>
      </w:r>
    </w:p>
    <w:tbl>
      <w:tblPr>
        <w:tblW w:w="9838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59"/>
        <w:gridCol w:w="5387"/>
        <w:gridCol w:w="992"/>
        <w:gridCol w:w="1134"/>
        <w:gridCol w:w="766"/>
      </w:tblGrid>
      <w:tr w:rsidR="00A25AAB" w:rsidRPr="00251D95" w:rsidTr="00160453">
        <w:tc>
          <w:tcPr>
            <w:tcW w:w="1559" w:type="dxa"/>
            <w:vMerge w:val="restart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lastRenderedPageBreak/>
              <w:t>Критерий</w:t>
            </w:r>
          </w:p>
        </w:tc>
        <w:tc>
          <w:tcPr>
            <w:tcW w:w="5387" w:type="dxa"/>
            <w:vMerge w:val="restart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 xml:space="preserve">  Показатели</w:t>
            </w:r>
          </w:p>
        </w:tc>
        <w:tc>
          <w:tcPr>
            <w:tcW w:w="2892" w:type="dxa"/>
            <w:gridSpan w:val="3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Уровни</w:t>
            </w:r>
          </w:p>
        </w:tc>
      </w:tr>
      <w:tr w:rsidR="00A25AAB" w:rsidRPr="00251D95" w:rsidTr="00160453">
        <w:tc>
          <w:tcPr>
            <w:tcW w:w="1559" w:type="dxa"/>
            <w:vMerge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5387" w:type="dxa"/>
            <w:vMerge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</w:p>
        </w:tc>
        <w:tc>
          <w:tcPr>
            <w:tcW w:w="992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Низкий</w:t>
            </w:r>
          </w:p>
        </w:tc>
        <w:tc>
          <w:tcPr>
            <w:tcW w:w="1134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Средний</w:t>
            </w:r>
          </w:p>
        </w:tc>
        <w:tc>
          <w:tcPr>
            <w:tcW w:w="766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Высокий</w:t>
            </w:r>
          </w:p>
        </w:tc>
      </w:tr>
      <w:tr w:rsidR="00A25AAB" w:rsidRPr="00251D95" w:rsidTr="00160453">
        <w:tc>
          <w:tcPr>
            <w:tcW w:w="1559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lang w:val="ru-RU" w:eastAsia="ru-RU"/>
              </w:rPr>
              <w:t>Информационная обеспеченность</w:t>
            </w:r>
          </w:p>
        </w:tc>
        <w:tc>
          <w:tcPr>
            <w:tcW w:w="5387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знакомства, представления, тезаурус, понимание.</w:t>
            </w:r>
          </w:p>
        </w:tc>
        <w:tc>
          <w:tcPr>
            <w:tcW w:w="992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A25AAB" w:rsidRPr="00251D95" w:rsidTr="00160453">
        <w:tc>
          <w:tcPr>
            <w:tcW w:w="1559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lang w:val="ru-RU" w:eastAsia="ru-RU"/>
              </w:rPr>
              <w:t>Функциональная грамотность</w:t>
            </w:r>
          </w:p>
        </w:tc>
        <w:tc>
          <w:tcPr>
            <w:tcW w:w="5387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— восприятие установок и объяснений руководителя проекта, письменных текстов, умение задавать конструктивные вопросы, умение обращаться с техническими объектами, приемы безопасной работы и пр.</w:t>
            </w:r>
          </w:p>
        </w:tc>
        <w:tc>
          <w:tcPr>
            <w:tcW w:w="992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A25AAB" w:rsidRPr="00251D95" w:rsidTr="00160453">
        <w:tc>
          <w:tcPr>
            <w:tcW w:w="1559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lang w:val="ru-RU" w:eastAsia="ru-RU"/>
              </w:rPr>
              <w:t>Технологическая умелость</w:t>
            </w:r>
          </w:p>
        </w:tc>
        <w:tc>
          <w:tcPr>
            <w:tcW w:w="5387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Cambria" w:eastAsia="Times New Roman" w:hAnsi="Cambria" w:cs="Times New Roman"/>
                <w:i/>
                <w:iCs/>
                <w:sz w:val="28"/>
                <w:szCs w:val="28"/>
                <w:lang w:val="ru-RU" w:eastAsia="ru-RU"/>
              </w:rPr>
              <w:t>-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способность выполнять трудовые операции, стандартизованные программами предыдущих курсов, манипулирование объектами и средствами труда, способность достижения заданного уровня качества, освоенность ручных и машинных операций, понимание свойств материалов, правильное применение инструментов, обеспечение личной безопасности, рациональная организация рабочего места и др.</w:t>
            </w:r>
          </w:p>
        </w:tc>
        <w:tc>
          <w:tcPr>
            <w:tcW w:w="992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A25AAB" w:rsidRPr="00251D95" w:rsidTr="00160453">
        <w:tc>
          <w:tcPr>
            <w:tcW w:w="1559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u w:val="single"/>
                <w:lang w:val="ru-RU" w:eastAsia="ru-RU"/>
              </w:rPr>
              <w:t>Интеллектуальная подготовленность</w:t>
            </w:r>
          </w:p>
        </w:tc>
        <w:tc>
          <w:tcPr>
            <w:tcW w:w="5387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— способность </w:t>
            </w:r>
            <w:proofErr w:type="spellStart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вербализовать</w:t>
            </w:r>
            <w:proofErr w:type="spellEnd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трудовые операции, рефлексия трудовой деятельности, понимание постановки учебных (теоретических и практических) задач, достаточность объема памяти, способность сравнивания предметов по размеру; форме, цвету, материалу и назначению, аддитивное восприятие новой информации, умение пользоваться учебной литературой и другие для рационального планирования деятельности, в том числе, совместной с другими людьми.</w:t>
            </w:r>
          </w:p>
        </w:tc>
        <w:tc>
          <w:tcPr>
            <w:tcW w:w="992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A25AAB" w:rsidRPr="00251D95" w:rsidTr="00160453">
        <w:tc>
          <w:tcPr>
            <w:tcW w:w="1559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u w:val="single"/>
                <w:lang w:val="ru-RU" w:eastAsia="ru-RU"/>
              </w:rPr>
              <w:t>Волевая подготовленность</w:t>
            </w:r>
          </w:p>
        </w:tc>
        <w:tc>
          <w:tcPr>
            <w:tcW w:w="5387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  <w:t>-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стремление выполнять поставленные учебные задачи, желание выполнить задание (работу) на высоком уровне качества, выбор темпа выполнения задания, поддержание культуры труда; </w:t>
            </w:r>
          </w:p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-  дружелюбное взаимодействие с другими студентами, понимание замечаний, пожеланий и советов, способность запрашивать и получать помощь;</w:t>
            </w:r>
          </w:p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- успешное преодоление психологических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и познавательных барьеров и др.</w:t>
            </w:r>
          </w:p>
        </w:tc>
        <w:tc>
          <w:tcPr>
            <w:tcW w:w="992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A25AAB" w:rsidRPr="00251D95" w:rsidRDefault="00A25AAB" w:rsidP="00160453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</w:tbl>
    <w:p w:rsidR="00A25AAB" w:rsidRPr="00251D95" w:rsidRDefault="00A25AAB" w:rsidP="00A25AAB">
      <w:pPr>
        <w:keepNext/>
        <w:keepLines/>
        <w:spacing w:after="0" w:line="240" w:lineRule="auto"/>
        <w:ind w:firstLine="567"/>
        <w:outlineLvl w:val="4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При защите проекта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оценивается собственно 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проект и презентация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При оценке проекта, кроме предложенных ниже критериев (табл. 4), можно использовать и другие, например, объем проработанного материала, оригинальность раскрытия темы и предлагаемых решений, активное использование современных источников информации; уровень самостоятельности учащихся при работе над проектом, самооценку (результаты рефлексии) работы проектной группы.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 числу критериев оценки презентации проекта можно отнести: четкость и доступность выступления, глубину и широту знаний по проблеме, продемонстрированные в ходе презентации, качество ответов на вопросы, артистизм, умение заинтересовать аудиторию, использование наглядности и технических средств.</w:t>
      </w:r>
    </w:p>
    <w:p w:rsidR="00A25AAB" w:rsidRPr="00251D95" w:rsidRDefault="00A25AAB" w:rsidP="00A25AA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Таблица 4.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Критерии оценки защиты творческого проекта</w:t>
      </w:r>
    </w:p>
    <w:p w:rsidR="00A25AAB" w:rsidRPr="00251D95" w:rsidRDefault="00A25AAB" w:rsidP="00A25AA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9436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319"/>
        <w:gridCol w:w="1935"/>
        <w:gridCol w:w="1965"/>
        <w:gridCol w:w="2650"/>
      </w:tblGrid>
      <w:tr w:rsidR="00A25AAB" w:rsidRPr="00251D95" w:rsidTr="00160453">
        <w:tc>
          <w:tcPr>
            <w:tcW w:w="567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№ п\</w:t>
            </w:r>
            <w:proofErr w:type="gramStart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</w:t>
            </w:r>
            <w:proofErr w:type="gramEnd"/>
          </w:p>
        </w:tc>
        <w:tc>
          <w:tcPr>
            <w:tcW w:w="2319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Критерий</w:t>
            </w:r>
          </w:p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93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Низкая оценка</w:t>
            </w:r>
          </w:p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1-5 баллов (2)</w:t>
            </w:r>
          </w:p>
        </w:tc>
        <w:tc>
          <w:tcPr>
            <w:tcW w:w="196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Средняя оценка</w:t>
            </w:r>
          </w:p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6-8 баллов (3-4)</w:t>
            </w:r>
          </w:p>
        </w:tc>
        <w:tc>
          <w:tcPr>
            <w:tcW w:w="2650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Высокая оценка</w:t>
            </w:r>
          </w:p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9-10 баллов (5)</w:t>
            </w:r>
          </w:p>
        </w:tc>
      </w:tr>
      <w:tr w:rsidR="00A25AAB" w:rsidRPr="00251D95" w:rsidTr="00160453">
        <w:tc>
          <w:tcPr>
            <w:tcW w:w="567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</w:t>
            </w:r>
          </w:p>
        </w:tc>
        <w:tc>
          <w:tcPr>
            <w:tcW w:w="2319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Формулировка темы</w:t>
            </w:r>
          </w:p>
        </w:tc>
        <w:tc>
          <w:tcPr>
            <w:tcW w:w="193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Недостаточно грамотна</w:t>
            </w:r>
          </w:p>
        </w:tc>
        <w:tc>
          <w:tcPr>
            <w:tcW w:w="196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Отвечает требованиям проектной работы</w:t>
            </w:r>
          </w:p>
        </w:tc>
        <w:tc>
          <w:tcPr>
            <w:tcW w:w="2650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Отвечает требованиям проектной работы + исследовательской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работы</w:t>
            </w:r>
          </w:p>
        </w:tc>
      </w:tr>
      <w:tr w:rsidR="00A25AAB" w:rsidRPr="00251D95" w:rsidTr="00160453">
        <w:tc>
          <w:tcPr>
            <w:tcW w:w="567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</w:t>
            </w:r>
          </w:p>
        </w:tc>
        <w:tc>
          <w:tcPr>
            <w:tcW w:w="2319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Актуальность проблемы</w:t>
            </w:r>
          </w:p>
        </w:tc>
        <w:tc>
          <w:tcPr>
            <w:tcW w:w="193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Низкая</w:t>
            </w:r>
          </w:p>
        </w:tc>
        <w:tc>
          <w:tcPr>
            <w:tcW w:w="196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Средняя</w:t>
            </w:r>
          </w:p>
        </w:tc>
        <w:tc>
          <w:tcPr>
            <w:tcW w:w="2650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Проблема очень актуальна в современных условиях</w:t>
            </w:r>
          </w:p>
        </w:tc>
      </w:tr>
      <w:tr w:rsidR="00A25AAB" w:rsidRPr="00251D95" w:rsidTr="00160453">
        <w:tc>
          <w:tcPr>
            <w:tcW w:w="567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</w:t>
            </w:r>
          </w:p>
        </w:tc>
        <w:tc>
          <w:tcPr>
            <w:tcW w:w="2319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Цель и задачи</w:t>
            </w:r>
          </w:p>
        </w:tc>
        <w:tc>
          <w:tcPr>
            <w:tcW w:w="193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Неадекватны</w:t>
            </w:r>
            <w:proofErr w:type="gramEnd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теме</w:t>
            </w:r>
          </w:p>
        </w:tc>
        <w:tc>
          <w:tcPr>
            <w:tcW w:w="196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Адекватны</w:t>
            </w:r>
            <w:proofErr w:type="gramEnd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теме, но представлены 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не полностью</w:t>
            </w:r>
          </w:p>
        </w:tc>
        <w:tc>
          <w:tcPr>
            <w:tcW w:w="2650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Адекватны</w:t>
            </w:r>
            <w:proofErr w:type="gramEnd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теме,  представлены  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полностью</w:t>
            </w:r>
          </w:p>
        </w:tc>
      </w:tr>
      <w:tr w:rsidR="00A25AAB" w:rsidRPr="00251D95" w:rsidTr="00160453">
        <w:tc>
          <w:tcPr>
            <w:tcW w:w="567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</w:t>
            </w:r>
          </w:p>
        </w:tc>
        <w:tc>
          <w:tcPr>
            <w:tcW w:w="2319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Глубина и качество изучения специальной литературы</w:t>
            </w:r>
          </w:p>
        </w:tc>
        <w:tc>
          <w:tcPr>
            <w:tcW w:w="193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Низкая</w:t>
            </w:r>
          </w:p>
        </w:tc>
        <w:tc>
          <w:tcPr>
            <w:tcW w:w="196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Средняя</w:t>
            </w:r>
          </w:p>
        </w:tc>
        <w:tc>
          <w:tcPr>
            <w:tcW w:w="2650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Высокая</w:t>
            </w:r>
          </w:p>
        </w:tc>
      </w:tr>
      <w:tr w:rsidR="00A25AAB" w:rsidRPr="00251D95" w:rsidTr="00160453">
        <w:tc>
          <w:tcPr>
            <w:tcW w:w="567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5</w:t>
            </w:r>
          </w:p>
        </w:tc>
        <w:tc>
          <w:tcPr>
            <w:tcW w:w="2319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Теоретические выводы</w:t>
            </w:r>
          </w:p>
        </w:tc>
        <w:tc>
          <w:tcPr>
            <w:tcW w:w="193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Отсутствуют или не обоснованы</w:t>
            </w:r>
          </w:p>
        </w:tc>
        <w:tc>
          <w:tcPr>
            <w:tcW w:w="196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Сделаны не все возможные выводы или недостаточно обоснованы</w:t>
            </w:r>
          </w:p>
        </w:tc>
        <w:tc>
          <w:tcPr>
            <w:tcW w:w="2650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Обоснованы, сделаны 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 xml:space="preserve">все выводы, которые позволяет сделать теоретический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 xml:space="preserve">материал </w:t>
            </w:r>
          </w:p>
        </w:tc>
      </w:tr>
      <w:tr w:rsidR="00A25AAB" w:rsidRPr="00251D95" w:rsidTr="00160453">
        <w:tc>
          <w:tcPr>
            <w:tcW w:w="567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</w:t>
            </w:r>
          </w:p>
        </w:tc>
        <w:tc>
          <w:tcPr>
            <w:tcW w:w="2319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Качество экспериментальной части проекта</w:t>
            </w:r>
          </w:p>
        </w:tc>
        <w:tc>
          <w:tcPr>
            <w:tcW w:w="193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Низкое</w:t>
            </w:r>
          </w:p>
        </w:tc>
        <w:tc>
          <w:tcPr>
            <w:tcW w:w="196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Среднее</w:t>
            </w:r>
          </w:p>
        </w:tc>
        <w:tc>
          <w:tcPr>
            <w:tcW w:w="2650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Высокое</w:t>
            </w:r>
          </w:p>
        </w:tc>
      </w:tr>
      <w:tr w:rsidR="00A25AAB" w:rsidRPr="00251D95" w:rsidTr="00160453">
        <w:tc>
          <w:tcPr>
            <w:tcW w:w="567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7</w:t>
            </w:r>
          </w:p>
        </w:tc>
        <w:tc>
          <w:tcPr>
            <w:tcW w:w="2319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Приложения</w:t>
            </w:r>
          </w:p>
        </w:tc>
        <w:tc>
          <w:tcPr>
            <w:tcW w:w="193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Требуются, но отсутствуют</w:t>
            </w:r>
          </w:p>
        </w:tc>
        <w:tc>
          <w:tcPr>
            <w:tcW w:w="196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Присутствуют или не требуются</w:t>
            </w:r>
          </w:p>
        </w:tc>
        <w:tc>
          <w:tcPr>
            <w:tcW w:w="2650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Присутствуют, ярко иллюстрируют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содержание проекта</w:t>
            </w:r>
          </w:p>
        </w:tc>
      </w:tr>
      <w:tr w:rsidR="00A25AAB" w:rsidRPr="00251D95" w:rsidTr="00160453">
        <w:tc>
          <w:tcPr>
            <w:tcW w:w="567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8</w:t>
            </w:r>
          </w:p>
        </w:tc>
        <w:tc>
          <w:tcPr>
            <w:tcW w:w="2319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Язык</w:t>
            </w:r>
          </w:p>
        </w:tc>
        <w:tc>
          <w:tcPr>
            <w:tcW w:w="193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Не соответствует нормам научной прозы</w:t>
            </w:r>
          </w:p>
        </w:tc>
        <w:tc>
          <w:tcPr>
            <w:tcW w:w="196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Соответствует нормам научной прозы</w:t>
            </w:r>
          </w:p>
        </w:tc>
        <w:tc>
          <w:tcPr>
            <w:tcW w:w="2650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Соответствует нормам научной прозы, заслуживает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высокой оценки</w:t>
            </w:r>
          </w:p>
        </w:tc>
      </w:tr>
      <w:tr w:rsidR="00A25AAB" w:rsidRPr="00251D95" w:rsidTr="00160453">
        <w:tc>
          <w:tcPr>
            <w:tcW w:w="567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9</w:t>
            </w:r>
          </w:p>
        </w:tc>
        <w:tc>
          <w:tcPr>
            <w:tcW w:w="2319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Качество оформления</w:t>
            </w:r>
          </w:p>
        </w:tc>
        <w:tc>
          <w:tcPr>
            <w:tcW w:w="193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Низкое</w:t>
            </w:r>
          </w:p>
        </w:tc>
        <w:tc>
          <w:tcPr>
            <w:tcW w:w="1965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Среднее</w:t>
            </w:r>
          </w:p>
        </w:tc>
        <w:tc>
          <w:tcPr>
            <w:tcW w:w="2650" w:type="dxa"/>
            <w:shd w:val="clear" w:color="auto" w:fill="auto"/>
          </w:tcPr>
          <w:p w:rsidR="00A25AAB" w:rsidRPr="00251D95" w:rsidRDefault="00A25AAB" w:rsidP="001604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Высокое</w:t>
            </w:r>
          </w:p>
        </w:tc>
      </w:tr>
    </w:tbl>
    <w:p w:rsidR="00A25AAB" w:rsidRPr="00251D95" w:rsidRDefault="00A25AAB" w:rsidP="00A25AAB">
      <w:pPr>
        <w:keepNext/>
        <w:keepLines/>
        <w:spacing w:after="0" w:line="240" w:lineRule="auto"/>
        <w:ind w:firstLine="567"/>
        <w:jc w:val="center"/>
        <w:outlineLvl w:val="4"/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</w:pPr>
    </w:p>
    <w:p w:rsidR="00A25AAB" w:rsidRPr="00251D95" w:rsidRDefault="00A25AAB" w:rsidP="00A25AAB">
      <w:pPr>
        <w:keepNext/>
        <w:keepLines/>
        <w:spacing w:after="0" w:line="240" w:lineRule="auto"/>
        <w:ind w:firstLine="567"/>
        <w:jc w:val="center"/>
        <w:outlineLvl w:val="4"/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Методы, рекомендуемые  к использованию в проектной деятельности.</w:t>
      </w:r>
    </w:p>
    <w:p w:rsidR="00A25AAB" w:rsidRPr="00251D95" w:rsidRDefault="00A25AAB" w:rsidP="00A25AAB">
      <w:pPr>
        <w:keepNext/>
        <w:keepLines/>
        <w:spacing w:after="0" w:line="240" w:lineRule="auto"/>
        <w:ind w:firstLine="567"/>
        <w:jc w:val="both"/>
        <w:outlineLvl w:val="4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Метод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(в широком смысле) - способ познания явлений природы и общественной жизни с целью построения и обоснования системы знаний.</w:t>
      </w:r>
    </w:p>
    <w:p w:rsidR="00A25AAB" w:rsidRPr="00251D95" w:rsidRDefault="00A25AAB" w:rsidP="00A25AAB">
      <w:pPr>
        <w:keepNext/>
        <w:keepLines/>
        <w:spacing w:after="0" w:line="240" w:lineRule="auto"/>
        <w:ind w:firstLine="567"/>
        <w:jc w:val="both"/>
        <w:outlineLvl w:val="4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Метод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(в узком смысле) - регулятивная норма или правило, определенный путь, способ, прием решений задачи теоретического, практического, познавательного, управленческого, житейского характера.</w:t>
      </w:r>
      <w:proofErr w:type="gramEnd"/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1. Творческие методы проектирования: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аналогии, ассоциация, </w:t>
      </w:r>
      <w:proofErr w:type="spellStart"/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неологии</w:t>
      </w:r>
      <w:proofErr w:type="spellEnd"/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, эвристическое комбинирование, </w:t>
      </w:r>
      <w:proofErr w:type="spellStart"/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антропотехника</w:t>
      </w:r>
      <w:proofErr w:type="spellEnd"/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, использование передовых технологий.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 xml:space="preserve">Аналогии 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-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используются уже существующие решения в других областях (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биоформа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архитектура, инже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нерные решения и т. п.). Таким образом, аналогии становятся творческим источ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ником. Интерпретация творческого источника и превращение его путем транс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формации в проектное решение собственной задачи — суть этого метода. Первоначальная идея, заимствованная по аналогии, постепенно доводится до решения, адекватного замыслу. Такое проектирование имеет отношение к функ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циональному проектированию, то есть проектированию не предмета (вещи), а способа (функции). Проектируем не печь, а способ обогрева помещения, не чай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ник, а способ кипячения воды, не проигрыватель, а способ воспроизведения звука.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 xml:space="preserve">Ассоциации 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-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формирования идеи. Творческое воображение обраща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ется к разным идеям окружающей действительности. Развитие образно-ассоци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ативного мышления учащегося, приведение его мыслительного аппарата в по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стоянную «боевую готовность» — одна из важнейших задач в обучении творческой личности, способной мобильно реагировать на окружающую среду и черпать оттуда продуктивные ассоциации. Кроме того, в современном дизайне яркое образное мышление понимается как принципиально новый способ самого про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ектирования.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Неологии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использования чужих идей. Например, можно осуществ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лять поиск формы на основе пространственной перекомпоновки некоего прото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типа. Но в процессе заимствования необходимо ответить на вопросы: Что нуж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но изменить в прототипе? Что можно изменить в прототипе? Каким образом лучше это сделать? Решает ли это поставленную задачу? Заимствование идеи без изменений может привести к обвинению в плагиате.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Эвристическое комбинирование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перестановки, предполагающий из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менение элементов или их замену. Его можно охарактеризовать как комбинатор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ный поиск компоновочных решений. Этот метод может дать достаточно неожи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 xml:space="preserve">данные результаты. Например, с его помощью первоначальную идею можно довести до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абсурда, а потом в этом найти рациональное зерно. Аван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гардисты в моде часто пользуются именно эвристическим комбинированием.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Антропотехника</w:t>
      </w:r>
      <w:proofErr w:type="spellEnd"/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-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метод, предполагающий привязку свой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ств пр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оектируе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мого объекта к удобству человека, к его физическим возможностям. Например, при проектировании сумок есть правило: замок должен быть удобен для открывания его одной рукой; зонт должен раскрываться нажатием на кнопку тоже од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 xml:space="preserve">ной рукой. Вспомните, как сейчас автолюбители открывают машину — нажатием одной кнопки на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брелке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Все это —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антропотехника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A25AAB" w:rsidRPr="00251D95" w:rsidRDefault="00A25AAB" w:rsidP="00A25AAB">
      <w:pPr>
        <w:spacing w:after="0" w:line="240" w:lineRule="auto"/>
        <w:ind w:firstLine="567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</w:t>
      </w: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. Методы, дающие новые парадоксальные решения</w:t>
      </w: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: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инверсия, «мозго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softHyphen/>
        <w:t>вая атака», «мозговая осада», карикатура, бионический метод.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Инверсия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(перестановка) — метод проектирования «от противного». Это кажущаяся абсурдная перестановка — «переворот». Такой подход к проектированию основан на развитии гибкости мышления, поэтому он позволяет получить совершенно новые, порой парадоксальные решения (напри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мер, одежда швами наружу и т. п.). Интересно использование декора по методу инверсии: детали, выхваченные из другого изделия, укрупнение декора, смеше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ние видов и стилей декоративных элементов, применение их в самых неожидан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ных местах и т. д.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Мозговая атака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коллективное генерирование идей в очень сжатые сроки. Метод основан на интуитивном мышлении. Главное предположение: среди боль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шого числа идей может оказаться несколько удачных. Главные условия: коллектив должен быть небольшой; каждый участник «атаки» по очереди выдает идеи в очень быстром темпе; всякая критика запрещена; процесс записывается на магнитофон. Затем идеи анализируются.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Мозговая осада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это также метод проведения быстрого опроса участников с запретом критических замечаний. Но в отличие от предыдущего, каждая идея доводится до логического завершения, поэтому процесс получается длительным во времени, отсюда и название «осада».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Карикатура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— метод доведения образного решения продукта дизайна до гротескного, абсурдного; приводит к нахождению нового неожиданного решения, способствует развитию творческого воображения. Метод гиперболы, создания гротескного образа широко используется в современном модном эскизе.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Бионический метод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заключается в анализе конкретных объектов бионики. Например, механика работы крыльев у насекомых может дать свежие идеи решения задач по проектированию объектов со створками, наслоением или трансформацией деталей. Свечение некоторых насекомых натолкнуло на идею разработки обуви и одежды со встроенными светящимися в темноте элементами (спортивная одежда: куртки, кроссовки). Бионический подход в дизайне позволяет получить неординарные решения конструктивных узлов, новых свойств поверхностей и фактур.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3. Методы, связанные с пересмотром постановки задачи: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наводящая за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softHyphen/>
        <w:t>дача-аналог, изменение формулировки задачи, наводящие вопросы, перечень недостатков, свободное выражение функции.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Наводящая задача-аналог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Этим эвристическим методом часто пользуются при проектировании. Он основан на первоначальном поиске чужих идей (в журналах, специальной литературе, на выставках, в магазинах и т. п.) и тщательном анализе их достоинств и недостатков. Применение этого метода позволяет решить проектную задачу, используя предыдущий (чужой) опыт проектирования. Это может натолкнуть на видоизменение или совершенно новые идеи для решения поставленной проблемы,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находясь в русле профессионального решения подобных задач. Учащиеся могут пользоваться этим методом на этапе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предпроектного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анализа.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Изменение формулировки задачи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Изменение формулировки расширяет границы поиска решения. Если дано задание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спроектировать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например, пляжную сумку, то возможны следующие формулировки: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1) придумать сумку, трансформирующуюся в пляжную подстилку-коврик;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2) придумать сумку, материал которой не пачкается и не промокает;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3) придумать сумку, в которой могут поместиться не только пляжные при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надлежности, но и маленький ребенок, и которую можно легко катать по песку и камням пляжа;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4) придумать сумку из тончайшей пленки, которая может легко трансформироваться в тент и т. д.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Хотя при изменении формулировки ставятся нетривиальные, порой абстрактные условия, но этим, тем не менее, может быть достигнуто неожиданное решение прагматично поставленной задачи. Применение этого метода развивает мобильность мышления учащегося.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Наводящие вопросы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помогают уменьшить психологическую инерцию и упорядочить поиск вариантов.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Ставятся вопросы следующего характера: что можно в объекте уменьшить, увеличить, разъединить, объединить, добавить, минимизировать и т. д. Например, при решении предыдущей задачи (разработка пляжной сумки) можно поставить следующие наводящие вопросы:</w:t>
      </w:r>
      <w:proofErr w:type="gramEnd"/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Для кого предназначена сумка (для всех, для ребенка, женщины, мужчины)?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Будет ли сумка трансформируема, и каким образом (в коврик, в тент, на колесиках…)?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Каким будет материал сумки (из лоскутков в технике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пэчворк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из клеенки, из прозрачной пленки, из плотной ткани, из других материалов)?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4. Сколько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карманов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какого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размера будет в сумке (для мелочей – расческа, очки, тюбик с кремом; для бутылки с водой, для теннисной ракетки и т. п.)?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5. Какая застежка будет у сумки (молния, магнит, кнопки, завязки)? 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Перечень недостатков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заключается в составлении полного развернутого перечня недостатков изделия. Перечень недостатков дает ясную картину, какие из недостатков подлежат изменению. Здесь учащийся (он же проектиров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щик) должен перевоплотиться в потребителя объекта.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Свободное выражение функции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поиска «идеальной» вещи. Основная цель метода состоит в такой постановке задачи, при которой главное внимание уделяется назначению объекта. Функциональность является маяком поиска решения. Например, если проектируется идеальная игрушка для малыша, то она должна удовлетворять ряду условий: быть занимательной, яркой и выполнять развивающую функцию; быть из экологически чистого материала; быть безопасной для малыша: ею нельзя пораниться и ее нельзя проглотить — это самое главное. В русле «функции» и пойдет поиск решения.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4. Методы научного познания.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Общие методы научного познания обычно делят на три большие группы: 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ru-RU" w:eastAsia="ru-RU"/>
        </w:rPr>
        <w:t>Методы эмпирического исследования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: 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наблюдение, сравнение, измерение, эксперимент; 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Наблюдение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это целенаправленный строгий процесс восприятия предметов действительности, которые не должны быть изменены. Наблюдение как метод познания действительности применяется либо там, где невозможен или очень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затруднен эксперимент (в астрономии, вулканологии, гидрологии), либо там, где стоит задача изучить именно естественное функционирование или поведение объекта (в этологии, социальной психологии и т.п.). Наблюдение как метод предполагает наличие программы исследования, формирующейся на базе прошлых убеждений, установленных фактов, принятых концепций. Частными случаями метода наблюдения являются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измерение и сравнение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Эксперимент -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метод познания, при помощи которого явления действительности исследуются в контролируемых и управляемых условиях. Он отличается от наблюдения вмешательством в исследуемый объект. Проводя эксперимент, исследователь сознательно вмешивается в естественный ход их протекания путем непосредственного воздействия на изучаемый процесс или изменения условий, в которых проходит этот процесс. Для того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чтобы проследить ход процесса в чистом виде, в эксперименте отделяют существенные факторы от несущественных и тем самым значительно упрощают ситуацию. В итоге такое упрощение способствует более глубокому пониманию явлений и создает возможность контролировать немногие существенные для данного процесса факторы и величины.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ru-RU" w:eastAsia="ru-RU"/>
        </w:rPr>
        <w:t>Методы, используемые как на эмпирическом, так и на теоретическом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уровне исследования: 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абстрагирование, анализ и синтез, индукция и дедукция, моделирование, сравнительный метод; и др.; 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Анализ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расчленение целостного предмета на составляющие части (стороны, признаки, свойства или отношения). Расчленение имеет целью переход от изучения целого к изучению его частей и осуществляется путем абстрагирования от связи частей друг с другом. Анализ - органичная составная часть всякого научного исследования, являющаяся обычно его первой стадией, когда исследователь переходит от нерасчлененного описания изучаемого объекта к выявлению его строения, состава, а также его свойств и признаков. Так может использоваться: сравнительно-правовой анализ (например, сравниваются правовые системы России и Франции), статистический анализ (динамика рассматриваемого явления за определенный период) и т.д.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Синтез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процедура соединения различных элементов предмета в единое целое, систему, без чего невозможно действительно научное познание этого предмета. Синтез выступает не как метод конструирования целого, а как метод представления целого в форме единства знаний, полученных с помощью анализа. В синтезе происходит не просто объединение, а обобщение аналитически выделенных и изученных особенностей объекта. Положения, получаемые в результате синтеза, включаются в теорию объекта, которая, обогащаясь и уточняясь, определяет пути нового научного поиска.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Аналогия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основывается на сходстве предметов по ряду каких-либо признаков, что позволяет получить вполне достоверные знания об изучаемом предмете.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Чрезвычайно важно четко выявить условия, при которых этот метод работает наиболее эффективно. Однако в тех случаях, когда можно разработать систему четко сформулированных правил переноса знаний с модели на прототип, результаты и выводы по методу аналогии приобретают доказательную силу.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Дедукция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– вид умозаключения от общего к частному, когда из массы частных случаев делается обобщенный вывод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всей совокупности таких случаев. Умозаключение по дедукции строится по следующей схеме: все предметы класса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обладают свойством В, предмет а относится к классу А, значит, а обладает свойством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В. В целом дедукция как метод познания исходит из уже познанных законов и принципов. Поэтому метод дедукции не позволяет получить содержательно нового знания. Дедукция представляет собой лишь способ логического развертывания системы положений на базе исходного знания, способ выявления конкретного содержания общепринятых посылок.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Индукция -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формулирование логического умозаключения путем обобщения данных наблюдения и эксперимента. Непосредственной основой индуктивного умозаключения является повторяемость признаков в ряду предметов определенного класса. Заключение по индукции представляет собой вывод об общих свойствах всех предметов, относящихся к данному классу, на основании наблюдения достаточно широкого множества единичных фактов. Обычно индуктивные обобщения рассматриваются как опытные истины или эмпирические законы. 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Различают 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полную и неполную индукцию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Полная индукция строит общий вывод на основании изучения всех предметов или явлений данного класса. В результате полной индукции полученное умозаключение имеет характер достоверного вывода. Суть неполной индукции состоит в том, что она строит общий вывод на основании наблюдения ограниченного числа фактов, если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среди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последних не встретились такие, которые противоречат индуктивному умозаключению. Поэтому естественно, что добытая таким путем истина неполна, здесь мы получаем вероятностное знание, требующее дополнительного подтверждения.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Классификация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разделение всех изучаемых предметов на отдельные группы в соответствии с каким-либо важным для исследователя признаком (особое значение имеет в описательных науках: геологии, географии, некоторых разделах биологии).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Моделирование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изучение объекта (оригинала) путем создания и исследования его копии (модели), замещающей оригинал с определенных сторон, интересующих познание. Модель всегда соответствует объекту-оригиналу в тех свойствах, которые подлежат изучению, но в то же время отличаются от него по ряду других признаков, что делает модель удобной для исследования изучаемого объекта. В качестве модели могут быть использованы объекты как естественного, так и искусственного происхождения. При моделировании очень важно наличие соответствующей теории или гипотезы, которые строго указывают пределы и границы допустимых упрощений. Современной науке известно несколько типов моделирования: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1) предметное моделирование, при котором исследование ведется на модели, воспроизводящей определенные геометрические, физические, динамические или функциональные характеристики объекта-оригинала;</w:t>
      </w:r>
      <w:proofErr w:type="gramEnd"/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2) знаковое моделирование, при котором в качестве моделей выступают схемы, чертежи, формулы. Важнейшим видом такого моделирования является математическое моделирование, производимое средствами математики и логики;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3) мысленное моделирование, при котором вместо знаковых моделей используются мысленно-наглядные представления этих знаков и операций с ними;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4) в последнее время широкое распространение получил модельный эксперимент с использованием компьютеров, которые являются одновременно и средством, и объектом экспериментального исследования, заменяющими оригинал. В таком случае в качестве модели выступает алгоритм (программа) функционирования объекта.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Обобщение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прием мышления, в результате которого устанавливаются общие свойства и признаки объектов.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lastRenderedPageBreak/>
        <w:t>Описание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фиксация средствами естественного или искусственного языка сведений об объектах. 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Прогнозирование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специальное научное исследование конкретных перспектив развития какого-либо явления.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Экстраполяци</w:t>
      </w:r>
      <w:proofErr w:type="gramStart"/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я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научного исследования, заключающийся в распространении выводов, полученных из наблюдения над одной частью явления, на другую его часть.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ru-RU" w:eastAsia="ru-RU"/>
        </w:rPr>
        <w:t>Методы теоретического исследования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: 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восхождение от абстрактного к </w:t>
      </w:r>
      <w:proofErr w:type="gramStart"/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конкретному</w:t>
      </w:r>
      <w:proofErr w:type="gramEnd"/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, единства логического и исторического,  аб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стракция и конкретизация 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и др.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Абстрагирование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процесс мысленного отвлечения от ряда свой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ств пр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едметов или признаков предмета от самого предмета, от других его свойств. Абстракция может быть в форме чувственно-наглядного образа (модель межличностных взаимоотношений в группе), в форме суждения («У этого человека темперамент меланхолический»), в форме понятия (когда абстрагирована совокупность признаков, свойств, сторон и связей предмета или класса предметов: «мотив», «одарённость», «проблема»), в форме категории (наиболее широкого понятия определённой науки: «воспитание», «обучение», «развитие»).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Гипотетико-дедуктивный метод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способ научного исследования, при котором вначале высказывается несколько гипотез о причинах изучаемых явлений, а затем дедуктивным путём выводятся из гипотез следствия. Если полученные результаты соответствуют всем фактам, которых касается гипотеза, то последняя признаётся достоверным знанием.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Конкретизация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логическая форма, являющаяся противоположностью абстракции. Конкретизацией называется мыслительный процесс воссоздания предмета из вычлененных ранее абстракций. Способом теоретического воспроизведения в сознании целостного объекта является восхождение от абстрактного к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конкретному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которое является всеобщей формой развертывания научного знания, систематического отражения объекта в понятиях.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Метод исторических реконструкций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деятельность, направленная на восстановление различных аспектов исторических событий, объектов и т. д. </w:t>
      </w:r>
    </w:p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Активные методы обучения:</w:t>
      </w:r>
    </w:p>
    <w:tbl>
      <w:tblPr>
        <w:tblStyle w:val="1"/>
        <w:tblW w:w="0" w:type="auto"/>
        <w:tblLook w:val="0000" w:firstRow="0" w:lastRow="0" w:firstColumn="0" w:lastColumn="0" w:noHBand="0" w:noVBand="0"/>
      </w:tblPr>
      <w:tblGrid>
        <w:gridCol w:w="3909"/>
        <w:gridCol w:w="3840"/>
        <w:gridCol w:w="2516"/>
      </w:tblGrid>
      <w:tr w:rsidR="00A25AAB" w:rsidRPr="00251D95" w:rsidTr="00160453">
        <w:tc>
          <w:tcPr>
            <w:tcW w:w="3909" w:type="dxa"/>
          </w:tcPr>
          <w:p w:rsidR="00A25AAB" w:rsidRPr="00251D95" w:rsidRDefault="00A25AAB" w:rsidP="0016045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proofErr w:type="spellStart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Неимитационные</w:t>
            </w:r>
            <w:proofErr w:type="spellEnd"/>
          </w:p>
        </w:tc>
        <w:tc>
          <w:tcPr>
            <w:tcW w:w="0" w:type="auto"/>
          </w:tcPr>
          <w:p w:rsidR="00A25AAB" w:rsidRPr="00251D95" w:rsidRDefault="00A25AAB" w:rsidP="0016045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Имитационные</w:t>
            </w:r>
          </w:p>
        </w:tc>
        <w:tc>
          <w:tcPr>
            <w:tcW w:w="2516" w:type="dxa"/>
          </w:tcPr>
          <w:p w:rsidR="00A25AAB" w:rsidRPr="00251D95" w:rsidRDefault="00A25AAB" w:rsidP="0016045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Имитационные</w:t>
            </w:r>
          </w:p>
        </w:tc>
      </w:tr>
      <w:tr w:rsidR="00A25AAB" w:rsidRPr="00251D95" w:rsidTr="00160453">
        <w:tc>
          <w:tcPr>
            <w:tcW w:w="3909" w:type="dxa"/>
          </w:tcPr>
          <w:p w:rsidR="00A25AAB" w:rsidRPr="00251D95" w:rsidRDefault="00A25AAB" w:rsidP="0016045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</w:tcPr>
          <w:p w:rsidR="00A25AAB" w:rsidRPr="00251D95" w:rsidRDefault="00A25AAB" w:rsidP="0016045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Неигровые</w:t>
            </w:r>
          </w:p>
        </w:tc>
        <w:tc>
          <w:tcPr>
            <w:tcW w:w="2516" w:type="dxa"/>
          </w:tcPr>
          <w:p w:rsidR="00A25AAB" w:rsidRPr="00251D95" w:rsidRDefault="00A25AAB" w:rsidP="0016045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Игровые</w:t>
            </w:r>
          </w:p>
        </w:tc>
      </w:tr>
      <w:tr w:rsidR="00A25AAB" w:rsidRPr="00251D95" w:rsidTr="00160453">
        <w:tc>
          <w:tcPr>
            <w:tcW w:w="3909" w:type="dxa"/>
          </w:tcPr>
          <w:p w:rsidR="00A25AAB" w:rsidRPr="00251D95" w:rsidRDefault="00A25AAB" w:rsidP="0016045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Проблемное обучение.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Лабораторная работа.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Практическое занятие.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Эвристическая лекция, семинар.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Тематическая дискуссия.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Курсовая работа.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Программированное обучение.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Дипломное проектирование.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Научно-практическая конференция.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Занятие на производстве.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Стажировка без выполнения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ролей. </w:t>
            </w:r>
          </w:p>
        </w:tc>
        <w:tc>
          <w:tcPr>
            <w:tcW w:w="0" w:type="auto"/>
          </w:tcPr>
          <w:p w:rsidR="00A25AAB" w:rsidRPr="00251D95" w:rsidRDefault="00A25AAB" w:rsidP="0016045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Анализ конкретных ситуаций.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Имитационное упражнение.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Действия по инструкции.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Разбор документации. </w:t>
            </w:r>
          </w:p>
        </w:tc>
        <w:tc>
          <w:tcPr>
            <w:tcW w:w="2516" w:type="dxa"/>
          </w:tcPr>
          <w:p w:rsidR="00A25AAB" w:rsidRPr="00251D95" w:rsidRDefault="00A25AAB" w:rsidP="0016045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Деловая игра.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Разыгрывание ролей.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Игровое проектирование.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Стажировка с выполнением ролей. </w:t>
            </w:r>
          </w:p>
        </w:tc>
      </w:tr>
    </w:tbl>
    <w:p w:rsidR="00A25AAB" w:rsidRPr="00251D95" w:rsidRDefault="00A25AAB" w:rsidP="00A25A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lastRenderedPageBreak/>
        <w:t>Деловая игра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— </w:t>
      </w:r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имитационный игровой коллективный метод активного обучения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деловых играх решения вырабатываются коллективно, коллективное мнение формируется и при защите решений собственной группы, и при критике решений других групп. Деловая игра является сложно устроенным методом обучения, поскольку может включать в себя целый комплекс методов активного обучения, например: дискуссию, мозговой штурм, анализ конкретных ситуаций, действия по инструкции, разбор почты и т.п. </w:t>
      </w:r>
    </w:p>
    <w:p w:rsidR="00A25AAB" w:rsidRPr="00251D95" w:rsidRDefault="00A25AAB" w:rsidP="00A25AAB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A25AAB" w:rsidRPr="00251D95" w:rsidRDefault="00A25AAB" w:rsidP="00A25AAB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«зачтено» выставляется студенту, если  он умеет анализировать и обобщать, самостоятельно готовить программу исследования рекламы и проводить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медиаисследование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A25AAB" w:rsidRPr="00251D95" w:rsidRDefault="00A25AAB" w:rsidP="00A25AAB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  – не умеет самостоятельно проводить, разрабатывать методологию, программу исследования в группе. 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«5» апреля 2018г. </w:t>
      </w:r>
    </w:p>
    <w:p w:rsidR="00A25AAB" w:rsidRDefault="00A25AAB" w:rsidP="00A25AAB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80487764"/>
    </w:p>
    <w:p w:rsidR="00A25AAB" w:rsidRPr="00251D95" w:rsidRDefault="00A25AAB" w:rsidP="00A25AAB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3"/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зачета. 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Зачет проводится по окончании теоретического обучения до начала экзаменационной сессии. Количество вопросов – 23  Объявление результатов производится в день зачета.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A25AAB" w:rsidRDefault="00A25AAB" w:rsidP="00A25AAB">
      <w:pPr>
        <w:rPr>
          <w:lang w:val="ru-RU"/>
        </w:rPr>
      </w:pPr>
      <w:r>
        <w:rPr>
          <w:lang w:val="ru-RU"/>
        </w:rPr>
        <w:br w:type="page"/>
      </w:r>
    </w:p>
    <w:p w:rsidR="00A25AAB" w:rsidRDefault="00A25AAB" w:rsidP="00A25AA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F676878" wp14:editId="5D1F79FE">
            <wp:extent cx="6134100" cy="885173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лингвистические средства рекламы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4" t="642"/>
                    <a:stretch/>
                  </pic:blipFill>
                  <pic:spPr bwMode="auto">
                    <a:xfrm>
                      <a:off x="0" y="0"/>
                      <a:ext cx="6137708" cy="885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AAB" w:rsidRDefault="00A25AAB" w:rsidP="00A25AAB">
      <w:pPr>
        <w:rPr>
          <w:lang w:val="ru-RU"/>
        </w:rPr>
      </w:pPr>
      <w:r>
        <w:rPr>
          <w:lang w:val="ru-RU"/>
        </w:rPr>
        <w:br w:type="page"/>
      </w:r>
    </w:p>
    <w:p w:rsidR="00A25AAB" w:rsidRPr="00251D95" w:rsidRDefault="00A25AAB" w:rsidP="00A25AA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Методические указания по освоению дисциплины «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Лингвистические средства рекламы</w:t>
      </w: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 адресованы студентам всех форм обучения.  </w:t>
      </w:r>
    </w:p>
    <w:p w:rsidR="00A25AAB" w:rsidRPr="00251D95" w:rsidRDefault="00A25AAB" w:rsidP="00A25AAB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«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42.03.02 Журналистика</w:t>
      </w: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 предусмотрены следующие виды занятий:</w:t>
      </w:r>
    </w:p>
    <w:p w:rsidR="00A25AAB" w:rsidRPr="00251D95" w:rsidRDefault="00A25AAB" w:rsidP="00A25AA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A25AAB" w:rsidRPr="00251D95" w:rsidRDefault="00A25AAB" w:rsidP="00A25AA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A25AAB" w:rsidRPr="00251D95" w:rsidRDefault="00A25AAB" w:rsidP="00A25AA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теории рекламы; даются рекомендации для самостоятельной работы и подготовке к практическим занятиям. </w:t>
      </w:r>
    </w:p>
    <w:p w:rsidR="00A25AAB" w:rsidRPr="00251D95" w:rsidRDefault="00A25AAB" w:rsidP="00A25AA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на лекциях вопросов, развиваются навыки анализа эффективности  рекламного обращения.</w:t>
      </w:r>
    </w:p>
    <w:p w:rsidR="00A25AAB" w:rsidRPr="00251D95" w:rsidRDefault="00A25AAB" w:rsidP="00A25AA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A25AAB" w:rsidRPr="00251D95" w:rsidRDefault="00A25AAB" w:rsidP="00A25AA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A25AAB" w:rsidRPr="00251D95" w:rsidRDefault="00A25AAB" w:rsidP="00A25AA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A25AAB" w:rsidRPr="00251D95" w:rsidRDefault="00A25AAB" w:rsidP="00A25AA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A25AAB" w:rsidRPr="00251D95" w:rsidRDefault="00A25AAB" w:rsidP="00A25AA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A25AAB" w:rsidRPr="00251D95" w:rsidRDefault="00A25AAB" w:rsidP="00A25AA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A25AAB" w:rsidRPr="00251D95" w:rsidRDefault="00A25AAB" w:rsidP="00A25AA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в ходе самостоятельной работы. Контроль самостоятельной работы студентов над учебной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 основную и по возможности дополнительную  литературу по изучаемой теме, дополнить конспекты лекций  недостающим  материалом, 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A25AAB" w:rsidRPr="00251D95" w:rsidRDefault="00A25AAB" w:rsidP="00A25AA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интерактивные) методы обучения, в частности:   </w:t>
      </w:r>
    </w:p>
    <w:p w:rsidR="00A25AAB" w:rsidRPr="00251D95" w:rsidRDefault="00A25AAB" w:rsidP="00A25AA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A25AAB" w:rsidRPr="00251D95" w:rsidRDefault="00A25AAB" w:rsidP="00A25AA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 размещение  материалов  курса  в системе дистанционного обучения http://elearning.rsue.ru/</w:t>
      </w:r>
    </w:p>
    <w:p w:rsidR="00A25AAB" w:rsidRPr="00251D95" w:rsidRDefault="00A25AAB" w:rsidP="00A25AA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251D95">
          <w:rPr>
            <w:rFonts w:ascii="Times New Roman" w:eastAsia="Times New Roman" w:hAnsi="Times New Roman" w:cs="Times New Roman"/>
            <w:bCs/>
            <w:color w:val="0000FF" w:themeColor="hyperlink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251D9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251D9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251D9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251D9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проникновения в тему и этичности его позиции по отношению к авторам используемых источников.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251D9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251D9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lastRenderedPageBreak/>
        <w:t>Ляховецкая</w:t>
      </w:r>
      <w:proofErr w:type="spellEnd"/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251D9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A25AAB" w:rsidRPr="00251D95" w:rsidRDefault="00A25AAB" w:rsidP="00A25AA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CE587A" w:rsidRPr="00A25AAB" w:rsidRDefault="00CE587A">
      <w:pPr>
        <w:rPr>
          <w:lang w:val="ru-RU"/>
        </w:rPr>
      </w:pPr>
    </w:p>
    <w:sectPr w:rsidR="00CE587A" w:rsidRPr="00A25AAB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A94760"/>
    <w:multiLevelType w:val="hybridMultilevel"/>
    <w:tmpl w:val="092AD378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">
    <w:nsid w:val="47A5579C"/>
    <w:multiLevelType w:val="hybridMultilevel"/>
    <w:tmpl w:val="8E560C50"/>
    <w:lvl w:ilvl="0" w:tplc="0419000F">
      <w:start w:val="1"/>
      <w:numFmt w:val="decimal"/>
      <w:lvlText w:val="%1."/>
      <w:lvlJc w:val="left"/>
      <w:pPr>
        <w:ind w:left="1785" w:hanging="360"/>
      </w:pPr>
    </w:lvl>
    <w:lvl w:ilvl="1" w:tplc="04190019" w:tentative="1">
      <w:start w:val="1"/>
      <w:numFmt w:val="lowerLetter"/>
      <w:lvlText w:val="%2."/>
      <w:lvlJc w:val="left"/>
      <w:pPr>
        <w:ind w:left="2505" w:hanging="360"/>
      </w:pPr>
    </w:lvl>
    <w:lvl w:ilvl="2" w:tplc="0419001B" w:tentative="1">
      <w:start w:val="1"/>
      <w:numFmt w:val="lowerRoman"/>
      <w:lvlText w:val="%3."/>
      <w:lvlJc w:val="right"/>
      <w:pPr>
        <w:ind w:left="3225" w:hanging="180"/>
      </w:pPr>
    </w:lvl>
    <w:lvl w:ilvl="3" w:tplc="0419000F" w:tentative="1">
      <w:start w:val="1"/>
      <w:numFmt w:val="decimal"/>
      <w:lvlText w:val="%4."/>
      <w:lvlJc w:val="left"/>
      <w:pPr>
        <w:ind w:left="3945" w:hanging="360"/>
      </w:pPr>
    </w:lvl>
    <w:lvl w:ilvl="4" w:tplc="04190019" w:tentative="1">
      <w:start w:val="1"/>
      <w:numFmt w:val="lowerLetter"/>
      <w:lvlText w:val="%5."/>
      <w:lvlJc w:val="left"/>
      <w:pPr>
        <w:ind w:left="4665" w:hanging="360"/>
      </w:pPr>
    </w:lvl>
    <w:lvl w:ilvl="5" w:tplc="0419001B" w:tentative="1">
      <w:start w:val="1"/>
      <w:numFmt w:val="lowerRoman"/>
      <w:lvlText w:val="%6."/>
      <w:lvlJc w:val="right"/>
      <w:pPr>
        <w:ind w:left="5385" w:hanging="180"/>
      </w:pPr>
    </w:lvl>
    <w:lvl w:ilvl="6" w:tplc="0419000F" w:tentative="1">
      <w:start w:val="1"/>
      <w:numFmt w:val="decimal"/>
      <w:lvlText w:val="%7."/>
      <w:lvlJc w:val="left"/>
      <w:pPr>
        <w:ind w:left="6105" w:hanging="360"/>
      </w:pPr>
    </w:lvl>
    <w:lvl w:ilvl="7" w:tplc="04190019" w:tentative="1">
      <w:start w:val="1"/>
      <w:numFmt w:val="lowerLetter"/>
      <w:lvlText w:val="%8."/>
      <w:lvlJc w:val="left"/>
      <w:pPr>
        <w:ind w:left="6825" w:hanging="360"/>
      </w:pPr>
    </w:lvl>
    <w:lvl w:ilvl="8" w:tplc="0419001B" w:tentative="1">
      <w:start w:val="1"/>
      <w:numFmt w:val="lowerRoman"/>
      <w:lvlText w:val="%9."/>
      <w:lvlJc w:val="right"/>
      <w:pPr>
        <w:ind w:left="7545" w:hanging="180"/>
      </w:pPr>
    </w:lvl>
  </w:abstractNum>
  <w:abstractNum w:abstractNumId="2">
    <w:nsid w:val="76240B6C"/>
    <w:multiLevelType w:val="hybridMultilevel"/>
    <w:tmpl w:val="CF64BE52"/>
    <w:lvl w:ilvl="0" w:tplc="DD20A300">
      <w:start w:val="1"/>
      <w:numFmt w:val="decimal"/>
      <w:lvlText w:val="%1."/>
      <w:lvlJc w:val="left"/>
      <w:pPr>
        <w:ind w:left="1785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505" w:hanging="360"/>
      </w:pPr>
    </w:lvl>
    <w:lvl w:ilvl="2" w:tplc="0419001B" w:tentative="1">
      <w:start w:val="1"/>
      <w:numFmt w:val="lowerRoman"/>
      <w:lvlText w:val="%3."/>
      <w:lvlJc w:val="right"/>
      <w:pPr>
        <w:ind w:left="3225" w:hanging="180"/>
      </w:pPr>
    </w:lvl>
    <w:lvl w:ilvl="3" w:tplc="0419000F" w:tentative="1">
      <w:start w:val="1"/>
      <w:numFmt w:val="decimal"/>
      <w:lvlText w:val="%4."/>
      <w:lvlJc w:val="left"/>
      <w:pPr>
        <w:ind w:left="3945" w:hanging="360"/>
      </w:pPr>
    </w:lvl>
    <w:lvl w:ilvl="4" w:tplc="04190019" w:tentative="1">
      <w:start w:val="1"/>
      <w:numFmt w:val="lowerLetter"/>
      <w:lvlText w:val="%5."/>
      <w:lvlJc w:val="left"/>
      <w:pPr>
        <w:ind w:left="4665" w:hanging="360"/>
      </w:pPr>
    </w:lvl>
    <w:lvl w:ilvl="5" w:tplc="0419001B" w:tentative="1">
      <w:start w:val="1"/>
      <w:numFmt w:val="lowerRoman"/>
      <w:lvlText w:val="%6."/>
      <w:lvlJc w:val="right"/>
      <w:pPr>
        <w:ind w:left="5385" w:hanging="180"/>
      </w:pPr>
    </w:lvl>
    <w:lvl w:ilvl="6" w:tplc="0419000F" w:tentative="1">
      <w:start w:val="1"/>
      <w:numFmt w:val="decimal"/>
      <w:lvlText w:val="%7."/>
      <w:lvlJc w:val="left"/>
      <w:pPr>
        <w:ind w:left="6105" w:hanging="360"/>
      </w:pPr>
    </w:lvl>
    <w:lvl w:ilvl="7" w:tplc="04190019" w:tentative="1">
      <w:start w:val="1"/>
      <w:numFmt w:val="lowerLetter"/>
      <w:lvlText w:val="%8."/>
      <w:lvlJc w:val="left"/>
      <w:pPr>
        <w:ind w:left="6825" w:hanging="360"/>
      </w:pPr>
    </w:lvl>
    <w:lvl w:ilvl="8" w:tplc="0419001B" w:tentative="1">
      <w:start w:val="1"/>
      <w:numFmt w:val="lowerRoman"/>
      <w:lvlText w:val="%9."/>
      <w:lvlJc w:val="right"/>
      <w:pPr>
        <w:ind w:left="7545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A25AAB"/>
    <w:rsid w:val="00CE587A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5A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5AAB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5"/>
    <w:uiPriority w:val="59"/>
    <w:rsid w:val="00A25AAB"/>
    <w:pPr>
      <w:spacing w:after="0" w:line="240" w:lineRule="auto"/>
    </w:pPr>
    <w:rPr>
      <w:rFonts w:eastAsia="Calibri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5">
    <w:name w:val="Table Grid"/>
    <w:basedOn w:val="a1"/>
    <w:uiPriority w:val="59"/>
    <w:rsid w:val="00A25AA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38</Pages>
  <Words>10635</Words>
  <Characters>60625</Characters>
  <Application>Microsoft Office Word</Application>
  <DocSecurity>0</DocSecurity>
  <Lines>505</Lines>
  <Paragraphs>142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71118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2018-2019_z42_03_02_1_plx_Лингвистические средства рекламы</dc:title>
  <dc:creator>FastReport.NET</dc:creator>
  <cp:lastModifiedBy>Екатерина С. Горбанёва</cp:lastModifiedBy>
  <cp:revision>2</cp:revision>
  <dcterms:created xsi:type="dcterms:W3CDTF">2018-12-17T08:08:00Z</dcterms:created>
  <dcterms:modified xsi:type="dcterms:W3CDTF">2018-12-17T08:13:00Z</dcterms:modified>
</cp:coreProperties>
</file>