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4"/>
        <w:gridCol w:w="143"/>
        <w:gridCol w:w="1560"/>
        <w:gridCol w:w="2127"/>
        <w:gridCol w:w="143"/>
        <w:gridCol w:w="1711"/>
        <w:gridCol w:w="134"/>
        <w:gridCol w:w="291"/>
        <w:gridCol w:w="1707"/>
        <w:gridCol w:w="1702"/>
        <w:gridCol w:w="143"/>
        <w:gridCol w:w="148"/>
        <w:gridCol w:w="156"/>
      </w:tblGrid>
      <w:tr w:rsidR="00E0732C">
        <w:trPr>
          <w:trHeight w:hRule="exact" w:val="277"/>
        </w:trPr>
        <w:tc>
          <w:tcPr>
            <w:tcW w:w="10221" w:type="dxa"/>
            <w:gridSpan w:val="13"/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E0732C"/>
        </w:tc>
      </w:tr>
      <w:tr w:rsidR="00E0732C">
        <w:trPr>
          <w:trHeight w:hRule="exact" w:val="138"/>
        </w:trPr>
        <w:tc>
          <w:tcPr>
            <w:tcW w:w="284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  <w:tc>
          <w:tcPr>
            <w:tcW w:w="1560" w:type="dxa"/>
          </w:tcPr>
          <w:p w:rsidR="00E0732C" w:rsidRDefault="00E0732C"/>
        </w:tc>
        <w:tc>
          <w:tcPr>
            <w:tcW w:w="2127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  <w:tc>
          <w:tcPr>
            <w:tcW w:w="1702" w:type="dxa"/>
          </w:tcPr>
          <w:p w:rsidR="00E0732C" w:rsidRDefault="00E0732C"/>
        </w:tc>
        <w:tc>
          <w:tcPr>
            <w:tcW w:w="132" w:type="dxa"/>
          </w:tcPr>
          <w:p w:rsidR="00E0732C" w:rsidRDefault="00E0732C"/>
        </w:tc>
        <w:tc>
          <w:tcPr>
            <w:tcW w:w="290" w:type="dxa"/>
          </w:tcPr>
          <w:p w:rsidR="00E0732C" w:rsidRDefault="00E0732C"/>
        </w:tc>
        <w:tc>
          <w:tcPr>
            <w:tcW w:w="1707" w:type="dxa"/>
          </w:tcPr>
          <w:p w:rsidR="00E0732C" w:rsidRDefault="00E0732C"/>
        </w:tc>
        <w:tc>
          <w:tcPr>
            <w:tcW w:w="1702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</w:tr>
      <w:tr w:rsidR="00E0732C" w:rsidRPr="008326EF">
        <w:trPr>
          <w:trHeight w:hRule="exact" w:val="2222"/>
        </w:trPr>
        <w:tc>
          <w:tcPr>
            <w:tcW w:w="10221" w:type="dxa"/>
            <w:gridSpan w:val="13"/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jc w:val="center"/>
              <w:rPr>
                <w:sz w:val="28"/>
                <w:szCs w:val="28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Министерство образования и науки Российской Федерации</w:t>
            </w:r>
          </w:p>
          <w:p w:rsidR="00E0732C" w:rsidRPr="008326EF" w:rsidRDefault="008326EF">
            <w:pPr>
              <w:spacing w:after="0" w:line="240" w:lineRule="auto"/>
              <w:jc w:val="center"/>
              <w:rPr>
                <w:sz w:val="28"/>
                <w:szCs w:val="28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Федеральное государственное бюджетное образовательное учреждение высшего образования</w:t>
            </w:r>
          </w:p>
          <w:p w:rsidR="00E0732C" w:rsidRPr="008326EF" w:rsidRDefault="008326EF">
            <w:pPr>
              <w:spacing w:after="0" w:line="240" w:lineRule="auto"/>
              <w:jc w:val="center"/>
              <w:rPr>
                <w:sz w:val="28"/>
                <w:szCs w:val="28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«Ростовский государственный экономический университет (РИНХ)»</w:t>
            </w:r>
          </w:p>
          <w:p w:rsidR="00E0732C" w:rsidRPr="008326EF" w:rsidRDefault="00E0732C">
            <w:pPr>
              <w:spacing w:after="0" w:line="240" w:lineRule="auto"/>
              <w:jc w:val="center"/>
              <w:rPr>
                <w:sz w:val="28"/>
                <w:szCs w:val="28"/>
                <w:lang w:val="ru-RU"/>
              </w:rPr>
            </w:pPr>
          </w:p>
        </w:tc>
      </w:tr>
      <w:tr w:rsidR="00E0732C" w:rsidRPr="008326EF">
        <w:trPr>
          <w:trHeight w:hRule="exact" w:val="1297"/>
        </w:trPr>
        <w:tc>
          <w:tcPr>
            <w:tcW w:w="5968" w:type="dxa"/>
            <w:gridSpan w:val="6"/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4125" w:type="dxa"/>
            <w:gridSpan w:val="6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jc w:val="center"/>
              <w:rPr>
                <w:sz w:val="28"/>
                <w:szCs w:val="28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УТВЕРЖДАЮ</w:t>
            </w:r>
          </w:p>
          <w:p w:rsidR="00E0732C" w:rsidRPr="008326EF" w:rsidRDefault="008326EF">
            <w:pPr>
              <w:spacing w:after="0" w:line="240" w:lineRule="auto"/>
              <w:jc w:val="center"/>
              <w:rPr>
                <w:sz w:val="28"/>
                <w:szCs w:val="28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Первый проректор –</w:t>
            </w:r>
          </w:p>
          <w:p w:rsidR="00E0732C" w:rsidRPr="008326EF" w:rsidRDefault="008326EF">
            <w:pPr>
              <w:spacing w:after="0" w:line="240" w:lineRule="auto"/>
              <w:jc w:val="center"/>
              <w:rPr>
                <w:sz w:val="28"/>
                <w:szCs w:val="28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проректор по учебной работе</w:t>
            </w:r>
          </w:p>
          <w:p w:rsidR="00E0732C" w:rsidRPr="008326EF" w:rsidRDefault="008326EF">
            <w:pPr>
              <w:spacing w:after="0" w:line="240" w:lineRule="auto"/>
              <w:jc w:val="center"/>
              <w:rPr>
                <w:sz w:val="28"/>
                <w:szCs w:val="28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___________Н.Г. Кузнецов</w:t>
            </w:r>
          </w:p>
          <w:p w:rsidR="00E0732C" w:rsidRPr="008326EF" w:rsidRDefault="008326EF">
            <w:pPr>
              <w:spacing w:after="0" w:line="240" w:lineRule="auto"/>
              <w:jc w:val="center"/>
              <w:rPr>
                <w:sz w:val="28"/>
                <w:szCs w:val="28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«01» июня 2018г.</w:t>
            </w:r>
          </w:p>
        </w:tc>
        <w:tc>
          <w:tcPr>
            <w:tcW w:w="156" w:type="dxa"/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 w:rsidRPr="008326EF">
        <w:trPr>
          <w:trHeight w:hRule="exact" w:val="277"/>
        </w:trPr>
        <w:tc>
          <w:tcPr>
            <w:tcW w:w="5968" w:type="dxa"/>
            <w:gridSpan w:val="6"/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4125" w:type="dxa"/>
            <w:gridSpan w:val="6"/>
            <w:vMerge/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56" w:type="dxa"/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 w:rsidRPr="008326EF">
        <w:trPr>
          <w:trHeight w:hRule="exact" w:val="230"/>
        </w:trPr>
        <w:tc>
          <w:tcPr>
            <w:tcW w:w="28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4125" w:type="dxa"/>
            <w:gridSpan w:val="6"/>
            <w:vMerge/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 w:rsidRPr="008326EF">
        <w:trPr>
          <w:trHeight w:hRule="exact" w:val="972"/>
        </w:trPr>
        <w:tc>
          <w:tcPr>
            <w:tcW w:w="28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32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290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707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>
        <w:trPr>
          <w:trHeight w:hRule="exact" w:val="416"/>
        </w:trPr>
        <w:tc>
          <w:tcPr>
            <w:tcW w:w="10221" w:type="dxa"/>
            <w:gridSpan w:val="13"/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Рабочая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программа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дисциплины</w:t>
            </w:r>
            <w:proofErr w:type="spellEnd"/>
          </w:p>
        </w:tc>
      </w:tr>
      <w:tr w:rsidR="00E0732C">
        <w:trPr>
          <w:trHeight w:hRule="exact" w:val="416"/>
        </w:trPr>
        <w:tc>
          <w:tcPr>
            <w:tcW w:w="284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  <w:tc>
          <w:tcPr>
            <w:tcW w:w="1560" w:type="dxa"/>
          </w:tcPr>
          <w:p w:rsidR="00E0732C" w:rsidRDefault="00E0732C"/>
        </w:tc>
        <w:tc>
          <w:tcPr>
            <w:tcW w:w="6110" w:type="dxa"/>
            <w:gridSpan w:val="6"/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Основы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теории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коммуникации</w:t>
            </w:r>
            <w:proofErr w:type="spellEnd"/>
          </w:p>
        </w:tc>
        <w:tc>
          <w:tcPr>
            <w:tcW w:w="1702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</w:tr>
      <w:tr w:rsidR="00E0732C">
        <w:trPr>
          <w:trHeight w:hRule="exact" w:val="833"/>
        </w:trPr>
        <w:tc>
          <w:tcPr>
            <w:tcW w:w="284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  <w:tc>
          <w:tcPr>
            <w:tcW w:w="1560" w:type="dxa"/>
          </w:tcPr>
          <w:p w:rsidR="00E0732C" w:rsidRDefault="00E0732C"/>
        </w:tc>
        <w:tc>
          <w:tcPr>
            <w:tcW w:w="2127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  <w:tc>
          <w:tcPr>
            <w:tcW w:w="1702" w:type="dxa"/>
          </w:tcPr>
          <w:p w:rsidR="00E0732C" w:rsidRDefault="00E0732C"/>
        </w:tc>
        <w:tc>
          <w:tcPr>
            <w:tcW w:w="132" w:type="dxa"/>
          </w:tcPr>
          <w:p w:rsidR="00E0732C" w:rsidRDefault="00E0732C"/>
        </w:tc>
        <w:tc>
          <w:tcPr>
            <w:tcW w:w="290" w:type="dxa"/>
          </w:tcPr>
          <w:p w:rsidR="00E0732C" w:rsidRDefault="00E0732C"/>
        </w:tc>
        <w:tc>
          <w:tcPr>
            <w:tcW w:w="1707" w:type="dxa"/>
          </w:tcPr>
          <w:p w:rsidR="00E0732C" w:rsidRDefault="00E0732C"/>
        </w:tc>
        <w:tc>
          <w:tcPr>
            <w:tcW w:w="1702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</w:tr>
      <w:tr w:rsidR="00E0732C" w:rsidRPr="008326EF">
        <w:trPr>
          <w:trHeight w:hRule="exact" w:val="680"/>
        </w:trPr>
        <w:tc>
          <w:tcPr>
            <w:tcW w:w="284" w:type="dxa"/>
          </w:tcPr>
          <w:p w:rsidR="00E0732C" w:rsidRDefault="00E0732C"/>
        </w:tc>
        <w:tc>
          <w:tcPr>
            <w:tcW w:w="9512" w:type="dxa"/>
            <w:gridSpan w:val="9"/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jc w:val="center"/>
              <w:rPr>
                <w:sz w:val="28"/>
                <w:szCs w:val="28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 xml:space="preserve">по профессионально-образовательной программе направление 42.03.02 </w:t>
            </w:r>
            <w:r w:rsidRPr="008326EF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"Журналистика"</w:t>
            </w: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 w:rsidRPr="008326EF">
        <w:trPr>
          <w:trHeight w:hRule="exact" w:val="4154"/>
        </w:trPr>
        <w:tc>
          <w:tcPr>
            <w:tcW w:w="28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32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290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707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>
        <w:trPr>
          <w:trHeight w:hRule="exact" w:val="416"/>
        </w:trPr>
        <w:tc>
          <w:tcPr>
            <w:tcW w:w="28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988" w:type="dxa"/>
            <w:gridSpan w:val="3"/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0732C" w:rsidRDefault="008326E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Квалификация</w:t>
            </w:r>
            <w:proofErr w:type="spellEnd"/>
          </w:p>
        </w:tc>
        <w:tc>
          <w:tcPr>
            <w:tcW w:w="290" w:type="dxa"/>
          </w:tcPr>
          <w:p w:rsidR="00E0732C" w:rsidRDefault="00E0732C"/>
        </w:tc>
        <w:tc>
          <w:tcPr>
            <w:tcW w:w="1707" w:type="dxa"/>
          </w:tcPr>
          <w:p w:rsidR="00E0732C" w:rsidRDefault="00E0732C"/>
        </w:tc>
        <w:tc>
          <w:tcPr>
            <w:tcW w:w="1702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</w:tr>
      <w:tr w:rsidR="00E0732C">
        <w:trPr>
          <w:trHeight w:hRule="exact" w:val="138"/>
        </w:trPr>
        <w:tc>
          <w:tcPr>
            <w:tcW w:w="284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  <w:tc>
          <w:tcPr>
            <w:tcW w:w="1560" w:type="dxa"/>
          </w:tcPr>
          <w:p w:rsidR="00E0732C" w:rsidRDefault="00E0732C"/>
        </w:tc>
        <w:tc>
          <w:tcPr>
            <w:tcW w:w="2127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  <w:tc>
          <w:tcPr>
            <w:tcW w:w="1702" w:type="dxa"/>
          </w:tcPr>
          <w:p w:rsidR="00E0732C" w:rsidRDefault="00E0732C"/>
        </w:tc>
        <w:tc>
          <w:tcPr>
            <w:tcW w:w="132" w:type="dxa"/>
          </w:tcPr>
          <w:p w:rsidR="00E0732C" w:rsidRDefault="00E0732C"/>
        </w:tc>
        <w:tc>
          <w:tcPr>
            <w:tcW w:w="290" w:type="dxa"/>
          </w:tcPr>
          <w:p w:rsidR="00E0732C" w:rsidRDefault="00E0732C"/>
        </w:tc>
        <w:tc>
          <w:tcPr>
            <w:tcW w:w="1707" w:type="dxa"/>
          </w:tcPr>
          <w:p w:rsidR="00E0732C" w:rsidRDefault="00E0732C"/>
        </w:tc>
        <w:tc>
          <w:tcPr>
            <w:tcW w:w="1702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</w:tr>
      <w:tr w:rsidR="00E0732C">
        <w:trPr>
          <w:trHeight w:hRule="exact" w:val="416"/>
        </w:trPr>
        <w:tc>
          <w:tcPr>
            <w:tcW w:w="284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  <w:tc>
          <w:tcPr>
            <w:tcW w:w="9512" w:type="dxa"/>
            <w:gridSpan w:val="9"/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Бакалавр</w:t>
            </w:r>
            <w:proofErr w:type="spellEnd"/>
          </w:p>
        </w:tc>
        <w:tc>
          <w:tcPr>
            <w:tcW w:w="143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</w:tr>
      <w:tr w:rsidR="00E0732C">
        <w:trPr>
          <w:trHeight w:hRule="exact" w:val="833"/>
        </w:trPr>
        <w:tc>
          <w:tcPr>
            <w:tcW w:w="284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  <w:tc>
          <w:tcPr>
            <w:tcW w:w="1560" w:type="dxa"/>
          </w:tcPr>
          <w:p w:rsidR="00E0732C" w:rsidRDefault="00E0732C"/>
        </w:tc>
        <w:tc>
          <w:tcPr>
            <w:tcW w:w="2127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  <w:tc>
          <w:tcPr>
            <w:tcW w:w="1702" w:type="dxa"/>
          </w:tcPr>
          <w:p w:rsidR="00E0732C" w:rsidRDefault="00E0732C"/>
        </w:tc>
        <w:tc>
          <w:tcPr>
            <w:tcW w:w="132" w:type="dxa"/>
          </w:tcPr>
          <w:p w:rsidR="00E0732C" w:rsidRDefault="00E0732C"/>
        </w:tc>
        <w:tc>
          <w:tcPr>
            <w:tcW w:w="290" w:type="dxa"/>
          </w:tcPr>
          <w:p w:rsidR="00E0732C" w:rsidRDefault="00E0732C"/>
        </w:tc>
        <w:tc>
          <w:tcPr>
            <w:tcW w:w="1707" w:type="dxa"/>
          </w:tcPr>
          <w:p w:rsidR="00E0732C" w:rsidRDefault="00E0732C"/>
        </w:tc>
        <w:tc>
          <w:tcPr>
            <w:tcW w:w="1702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</w:tr>
      <w:tr w:rsidR="00E0732C">
        <w:trPr>
          <w:trHeight w:hRule="exact" w:val="694"/>
        </w:trPr>
        <w:tc>
          <w:tcPr>
            <w:tcW w:w="284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  <w:tc>
          <w:tcPr>
            <w:tcW w:w="1560" w:type="dxa"/>
          </w:tcPr>
          <w:p w:rsidR="00E0732C" w:rsidRDefault="00E0732C"/>
        </w:tc>
        <w:tc>
          <w:tcPr>
            <w:tcW w:w="2127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  <w:tc>
          <w:tcPr>
            <w:tcW w:w="2136" w:type="dxa"/>
            <w:gridSpan w:val="3"/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Ростов-на-Дону</w:t>
            </w:r>
            <w:proofErr w:type="spellEnd"/>
          </w:p>
          <w:p w:rsidR="00E0732C" w:rsidRDefault="008326E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2018 г.</w:t>
            </w:r>
          </w:p>
        </w:tc>
        <w:tc>
          <w:tcPr>
            <w:tcW w:w="1707" w:type="dxa"/>
          </w:tcPr>
          <w:p w:rsidR="00E0732C" w:rsidRDefault="00E0732C"/>
        </w:tc>
        <w:tc>
          <w:tcPr>
            <w:tcW w:w="1702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</w:tr>
    </w:tbl>
    <w:p w:rsidR="00E0732C" w:rsidRDefault="008326E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3"/>
        <w:gridCol w:w="1418"/>
        <w:gridCol w:w="252"/>
        <w:gridCol w:w="14"/>
        <w:gridCol w:w="465"/>
        <w:gridCol w:w="480"/>
        <w:gridCol w:w="480"/>
        <w:gridCol w:w="1074"/>
        <w:gridCol w:w="295"/>
        <w:gridCol w:w="1178"/>
        <w:gridCol w:w="3530"/>
        <w:gridCol w:w="676"/>
        <w:gridCol w:w="279"/>
      </w:tblGrid>
      <w:tr w:rsidR="00E0732C">
        <w:trPr>
          <w:trHeight w:hRule="exact" w:val="555"/>
        </w:trPr>
        <w:tc>
          <w:tcPr>
            <w:tcW w:w="4692" w:type="dxa"/>
            <w:gridSpan w:val="9"/>
            <w:shd w:val="clear" w:color="C0C0C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1277" w:type="dxa"/>
          </w:tcPr>
          <w:p w:rsidR="00E0732C" w:rsidRDefault="00E0732C"/>
        </w:tc>
        <w:tc>
          <w:tcPr>
            <w:tcW w:w="3828" w:type="dxa"/>
          </w:tcPr>
          <w:p w:rsidR="00E0732C" w:rsidRDefault="00E0732C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2</w:t>
            </w:r>
          </w:p>
        </w:tc>
      </w:tr>
      <w:tr w:rsidR="00E0732C">
        <w:trPr>
          <w:trHeight w:hRule="exact" w:val="277"/>
        </w:trPr>
        <w:tc>
          <w:tcPr>
            <w:tcW w:w="143" w:type="dxa"/>
          </w:tcPr>
          <w:p w:rsidR="00E0732C" w:rsidRDefault="00E0732C"/>
        </w:tc>
        <w:tc>
          <w:tcPr>
            <w:tcW w:w="1418" w:type="dxa"/>
          </w:tcPr>
          <w:p w:rsidR="00E0732C" w:rsidRDefault="00E0732C"/>
        </w:tc>
        <w:tc>
          <w:tcPr>
            <w:tcW w:w="272" w:type="dxa"/>
          </w:tcPr>
          <w:p w:rsidR="00E0732C" w:rsidRDefault="00E0732C"/>
        </w:tc>
        <w:tc>
          <w:tcPr>
            <w:tcW w:w="14" w:type="dxa"/>
          </w:tcPr>
          <w:p w:rsidR="00E0732C" w:rsidRDefault="00E0732C"/>
        </w:tc>
        <w:tc>
          <w:tcPr>
            <w:tcW w:w="460" w:type="dxa"/>
          </w:tcPr>
          <w:p w:rsidR="00E0732C" w:rsidRDefault="00E0732C"/>
        </w:tc>
        <w:tc>
          <w:tcPr>
            <w:tcW w:w="472" w:type="dxa"/>
          </w:tcPr>
          <w:p w:rsidR="00E0732C" w:rsidRDefault="00E0732C"/>
        </w:tc>
        <w:tc>
          <w:tcPr>
            <w:tcW w:w="472" w:type="dxa"/>
          </w:tcPr>
          <w:p w:rsidR="00E0732C" w:rsidRDefault="00E0732C"/>
        </w:tc>
        <w:tc>
          <w:tcPr>
            <w:tcW w:w="1118" w:type="dxa"/>
          </w:tcPr>
          <w:p w:rsidR="00E0732C" w:rsidRDefault="00E0732C"/>
        </w:tc>
        <w:tc>
          <w:tcPr>
            <w:tcW w:w="318" w:type="dxa"/>
          </w:tcPr>
          <w:p w:rsidR="00E0732C" w:rsidRDefault="00E0732C"/>
        </w:tc>
        <w:tc>
          <w:tcPr>
            <w:tcW w:w="1277" w:type="dxa"/>
          </w:tcPr>
          <w:p w:rsidR="00E0732C" w:rsidRDefault="00E0732C"/>
        </w:tc>
        <w:tc>
          <w:tcPr>
            <w:tcW w:w="3828" w:type="dxa"/>
          </w:tcPr>
          <w:p w:rsidR="00E0732C" w:rsidRDefault="00E0732C"/>
        </w:tc>
        <w:tc>
          <w:tcPr>
            <w:tcW w:w="710" w:type="dxa"/>
          </w:tcPr>
          <w:p w:rsidR="00E0732C" w:rsidRDefault="00E0732C"/>
        </w:tc>
        <w:tc>
          <w:tcPr>
            <w:tcW w:w="285" w:type="dxa"/>
          </w:tcPr>
          <w:p w:rsidR="00E0732C" w:rsidRDefault="00E0732C"/>
        </w:tc>
      </w:tr>
      <w:tr w:rsidR="00E0732C">
        <w:trPr>
          <w:trHeight w:hRule="exact" w:val="277"/>
        </w:trPr>
        <w:tc>
          <w:tcPr>
            <w:tcW w:w="143" w:type="dxa"/>
          </w:tcPr>
          <w:p w:rsidR="00E0732C" w:rsidRDefault="00E0732C"/>
        </w:tc>
        <w:tc>
          <w:tcPr>
            <w:tcW w:w="1432" w:type="dxa"/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</w:pPr>
            <w:r>
              <w:rPr>
                <w:rFonts w:ascii="Times New Roman" w:hAnsi="Times New Roman" w:cs="Times New Roman"/>
                <w:color w:val="000000"/>
              </w:rPr>
              <w:t>КАФЕДРА</w:t>
            </w:r>
          </w:p>
        </w:tc>
        <w:tc>
          <w:tcPr>
            <w:tcW w:w="272" w:type="dxa"/>
          </w:tcPr>
          <w:p w:rsidR="00E0732C" w:rsidRDefault="00E0732C"/>
        </w:tc>
        <w:tc>
          <w:tcPr>
            <w:tcW w:w="14" w:type="dxa"/>
          </w:tcPr>
          <w:p w:rsidR="00E0732C" w:rsidRDefault="00E0732C"/>
        </w:tc>
        <w:tc>
          <w:tcPr>
            <w:tcW w:w="8661" w:type="dxa"/>
            <w:gridSpan w:val="8"/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</w:rPr>
              <w:t>Журналистика</w:t>
            </w:r>
            <w:proofErr w:type="spellEnd"/>
          </w:p>
        </w:tc>
        <w:tc>
          <w:tcPr>
            <w:tcW w:w="285" w:type="dxa"/>
          </w:tcPr>
          <w:p w:rsidR="00E0732C" w:rsidRDefault="00E0732C"/>
        </w:tc>
      </w:tr>
      <w:tr w:rsidR="00E0732C">
        <w:trPr>
          <w:trHeight w:hRule="exact" w:val="277"/>
        </w:trPr>
        <w:tc>
          <w:tcPr>
            <w:tcW w:w="143" w:type="dxa"/>
          </w:tcPr>
          <w:p w:rsidR="00E0732C" w:rsidRDefault="00E0732C"/>
        </w:tc>
        <w:tc>
          <w:tcPr>
            <w:tcW w:w="1418" w:type="dxa"/>
          </w:tcPr>
          <w:p w:rsidR="00E0732C" w:rsidRDefault="00E0732C"/>
        </w:tc>
        <w:tc>
          <w:tcPr>
            <w:tcW w:w="272" w:type="dxa"/>
          </w:tcPr>
          <w:p w:rsidR="00E0732C" w:rsidRDefault="00E0732C"/>
        </w:tc>
        <w:tc>
          <w:tcPr>
            <w:tcW w:w="14" w:type="dxa"/>
          </w:tcPr>
          <w:p w:rsidR="00E0732C" w:rsidRDefault="00E0732C"/>
        </w:tc>
        <w:tc>
          <w:tcPr>
            <w:tcW w:w="460" w:type="dxa"/>
          </w:tcPr>
          <w:p w:rsidR="00E0732C" w:rsidRDefault="00E0732C"/>
        </w:tc>
        <w:tc>
          <w:tcPr>
            <w:tcW w:w="472" w:type="dxa"/>
          </w:tcPr>
          <w:p w:rsidR="00E0732C" w:rsidRDefault="00E0732C"/>
        </w:tc>
        <w:tc>
          <w:tcPr>
            <w:tcW w:w="472" w:type="dxa"/>
          </w:tcPr>
          <w:p w:rsidR="00E0732C" w:rsidRDefault="00E0732C"/>
        </w:tc>
        <w:tc>
          <w:tcPr>
            <w:tcW w:w="1118" w:type="dxa"/>
          </w:tcPr>
          <w:p w:rsidR="00E0732C" w:rsidRDefault="00E0732C"/>
        </w:tc>
        <w:tc>
          <w:tcPr>
            <w:tcW w:w="318" w:type="dxa"/>
          </w:tcPr>
          <w:p w:rsidR="00E0732C" w:rsidRDefault="00E0732C"/>
        </w:tc>
        <w:tc>
          <w:tcPr>
            <w:tcW w:w="1277" w:type="dxa"/>
          </w:tcPr>
          <w:p w:rsidR="00E0732C" w:rsidRDefault="00E0732C"/>
        </w:tc>
        <w:tc>
          <w:tcPr>
            <w:tcW w:w="3828" w:type="dxa"/>
          </w:tcPr>
          <w:p w:rsidR="00E0732C" w:rsidRDefault="00E0732C"/>
        </w:tc>
        <w:tc>
          <w:tcPr>
            <w:tcW w:w="710" w:type="dxa"/>
          </w:tcPr>
          <w:p w:rsidR="00E0732C" w:rsidRDefault="00E0732C"/>
        </w:tc>
        <w:tc>
          <w:tcPr>
            <w:tcW w:w="285" w:type="dxa"/>
          </w:tcPr>
          <w:p w:rsidR="00E0732C" w:rsidRDefault="00E0732C"/>
        </w:tc>
      </w:tr>
      <w:tr w:rsidR="00E0732C" w:rsidRPr="008326EF">
        <w:trPr>
          <w:trHeight w:hRule="exact" w:val="279"/>
        </w:trPr>
        <w:tc>
          <w:tcPr>
            <w:tcW w:w="143" w:type="dxa"/>
          </w:tcPr>
          <w:p w:rsidR="00E0732C" w:rsidRDefault="00E0732C"/>
        </w:tc>
        <w:tc>
          <w:tcPr>
            <w:tcW w:w="4233" w:type="dxa"/>
            <w:gridSpan w:val="7"/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Распределение часов дисциплины по </w:t>
            </w:r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курсам</w:t>
            </w:r>
          </w:p>
        </w:tc>
        <w:tc>
          <w:tcPr>
            <w:tcW w:w="318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3828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285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>
        <w:trPr>
          <w:trHeight w:hRule="exact" w:val="291"/>
        </w:trPr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9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</w:t>
            </w:r>
          </w:p>
        </w:tc>
        <w:tc>
          <w:tcPr>
            <w:tcW w:w="1603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</w:p>
        </w:tc>
        <w:tc>
          <w:tcPr>
            <w:tcW w:w="318" w:type="dxa"/>
          </w:tcPr>
          <w:p w:rsidR="00E0732C" w:rsidRDefault="00E0732C"/>
        </w:tc>
        <w:tc>
          <w:tcPr>
            <w:tcW w:w="1277" w:type="dxa"/>
          </w:tcPr>
          <w:p w:rsidR="00E0732C" w:rsidRDefault="00E0732C"/>
        </w:tc>
        <w:tc>
          <w:tcPr>
            <w:tcW w:w="3828" w:type="dxa"/>
          </w:tcPr>
          <w:p w:rsidR="00E0732C" w:rsidRDefault="00E0732C"/>
        </w:tc>
        <w:tc>
          <w:tcPr>
            <w:tcW w:w="710" w:type="dxa"/>
          </w:tcPr>
          <w:p w:rsidR="00E0732C" w:rsidRDefault="00E0732C"/>
        </w:tc>
        <w:tc>
          <w:tcPr>
            <w:tcW w:w="285" w:type="dxa"/>
          </w:tcPr>
          <w:p w:rsidR="00E0732C" w:rsidRDefault="00E0732C"/>
        </w:tc>
      </w:tr>
      <w:tr w:rsidR="00E0732C">
        <w:trPr>
          <w:trHeight w:hRule="exact" w:val="291"/>
        </w:trPr>
        <w:tc>
          <w:tcPr>
            <w:tcW w:w="143" w:type="dxa"/>
          </w:tcPr>
          <w:p w:rsidR="00E0732C" w:rsidRDefault="00E0732C"/>
        </w:tc>
        <w:tc>
          <w:tcPr>
            <w:tcW w:w="1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занятий</w:t>
            </w:r>
            <w:proofErr w:type="spellEnd"/>
          </w:p>
        </w:tc>
        <w:tc>
          <w:tcPr>
            <w:tcW w:w="4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0732C" w:rsidRDefault="008326EF">
            <w:pPr>
              <w:spacing w:after="0" w:line="240" w:lineRule="auto"/>
              <w:jc w:val="center"/>
              <w:rPr>
                <w:sz w:val="13"/>
                <w:szCs w:val="13"/>
              </w:rPr>
            </w:pPr>
            <w:r>
              <w:rPr>
                <w:rFonts w:ascii="Times New Roman" w:hAnsi="Times New Roman" w:cs="Times New Roman"/>
                <w:color w:val="000000"/>
                <w:sz w:val="13"/>
                <w:szCs w:val="13"/>
              </w:rPr>
              <w:t>УП</w:t>
            </w:r>
          </w:p>
        </w:tc>
        <w:tc>
          <w:tcPr>
            <w:tcW w:w="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0732C" w:rsidRDefault="008326EF">
            <w:pPr>
              <w:spacing w:after="0" w:line="240" w:lineRule="auto"/>
              <w:jc w:val="center"/>
              <w:rPr>
                <w:sz w:val="13"/>
                <w:szCs w:val="13"/>
              </w:rPr>
            </w:pPr>
            <w:r>
              <w:rPr>
                <w:rFonts w:ascii="Times New Roman" w:hAnsi="Times New Roman" w:cs="Times New Roman"/>
                <w:color w:val="000000"/>
                <w:sz w:val="13"/>
                <w:szCs w:val="13"/>
              </w:rPr>
              <w:t>РПД</w:t>
            </w:r>
          </w:p>
        </w:tc>
        <w:tc>
          <w:tcPr>
            <w:tcW w:w="1603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0732C" w:rsidRDefault="00E0732C"/>
        </w:tc>
        <w:tc>
          <w:tcPr>
            <w:tcW w:w="318" w:type="dxa"/>
          </w:tcPr>
          <w:p w:rsidR="00E0732C" w:rsidRDefault="00E0732C"/>
        </w:tc>
        <w:tc>
          <w:tcPr>
            <w:tcW w:w="1277" w:type="dxa"/>
          </w:tcPr>
          <w:p w:rsidR="00E0732C" w:rsidRDefault="00E0732C"/>
        </w:tc>
        <w:tc>
          <w:tcPr>
            <w:tcW w:w="3828" w:type="dxa"/>
          </w:tcPr>
          <w:p w:rsidR="00E0732C" w:rsidRDefault="00E0732C"/>
        </w:tc>
        <w:tc>
          <w:tcPr>
            <w:tcW w:w="710" w:type="dxa"/>
          </w:tcPr>
          <w:p w:rsidR="00E0732C" w:rsidRDefault="00E0732C"/>
        </w:tc>
        <w:tc>
          <w:tcPr>
            <w:tcW w:w="285" w:type="dxa"/>
          </w:tcPr>
          <w:p w:rsidR="00E0732C" w:rsidRDefault="00E0732C"/>
        </w:tc>
      </w:tr>
      <w:tr w:rsidR="00E0732C">
        <w:trPr>
          <w:trHeight w:hRule="exact" w:val="277"/>
        </w:trPr>
        <w:tc>
          <w:tcPr>
            <w:tcW w:w="143" w:type="dxa"/>
          </w:tcPr>
          <w:p w:rsidR="00E0732C" w:rsidRDefault="00E0732C"/>
        </w:tc>
        <w:tc>
          <w:tcPr>
            <w:tcW w:w="1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Лекции</w:t>
            </w:r>
            <w:proofErr w:type="spellEnd"/>
          </w:p>
        </w:tc>
        <w:tc>
          <w:tcPr>
            <w:tcW w:w="4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318" w:type="dxa"/>
          </w:tcPr>
          <w:p w:rsidR="00E0732C" w:rsidRDefault="00E0732C"/>
        </w:tc>
        <w:tc>
          <w:tcPr>
            <w:tcW w:w="1277" w:type="dxa"/>
          </w:tcPr>
          <w:p w:rsidR="00E0732C" w:rsidRDefault="00E0732C"/>
        </w:tc>
        <w:tc>
          <w:tcPr>
            <w:tcW w:w="3828" w:type="dxa"/>
          </w:tcPr>
          <w:p w:rsidR="00E0732C" w:rsidRDefault="00E0732C"/>
        </w:tc>
        <w:tc>
          <w:tcPr>
            <w:tcW w:w="710" w:type="dxa"/>
          </w:tcPr>
          <w:p w:rsidR="00E0732C" w:rsidRDefault="00E0732C"/>
        </w:tc>
        <w:tc>
          <w:tcPr>
            <w:tcW w:w="285" w:type="dxa"/>
          </w:tcPr>
          <w:p w:rsidR="00E0732C" w:rsidRDefault="00E0732C"/>
        </w:tc>
      </w:tr>
      <w:tr w:rsidR="00E0732C">
        <w:trPr>
          <w:trHeight w:hRule="exact" w:val="277"/>
        </w:trPr>
        <w:tc>
          <w:tcPr>
            <w:tcW w:w="143" w:type="dxa"/>
          </w:tcPr>
          <w:p w:rsidR="00E0732C" w:rsidRDefault="00E0732C"/>
        </w:tc>
        <w:tc>
          <w:tcPr>
            <w:tcW w:w="1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Практические</w:t>
            </w:r>
            <w:proofErr w:type="spellEnd"/>
          </w:p>
        </w:tc>
        <w:tc>
          <w:tcPr>
            <w:tcW w:w="4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318" w:type="dxa"/>
          </w:tcPr>
          <w:p w:rsidR="00E0732C" w:rsidRDefault="00E0732C"/>
        </w:tc>
        <w:tc>
          <w:tcPr>
            <w:tcW w:w="1277" w:type="dxa"/>
          </w:tcPr>
          <w:p w:rsidR="00E0732C" w:rsidRDefault="00E0732C"/>
        </w:tc>
        <w:tc>
          <w:tcPr>
            <w:tcW w:w="3828" w:type="dxa"/>
          </w:tcPr>
          <w:p w:rsidR="00E0732C" w:rsidRDefault="00E0732C"/>
        </w:tc>
        <w:tc>
          <w:tcPr>
            <w:tcW w:w="710" w:type="dxa"/>
          </w:tcPr>
          <w:p w:rsidR="00E0732C" w:rsidRDefault="00E0732C"/>
        </w:tc>
        <w:tc>
          <w:tcPr>
            <w:tcW w:w="285" w:type="dxa"/>
          </w:tcPr>
          <w:p w:rsidR="00E0732C" w:rsidRDefault="00E0732C"/>
        </w:tc>
      </w:tr>
      <w:tr w:rsidR="00E0732C">
        <w:trPr>
          <w:trHeight w:hRule="exact" w:val="277"/>
        </w:trPr>
        <w:tc>
          <w:tcPr>
            <w:tcW w:w="143" w:type="dxa"/>
          </w:tcPr>
          <w:p w:rsidR="00E0732C" w:rsidRDefault="00E0732C"/>
        </w:tc>
        <w:tc>
          <w:tcPr>
            <w:tcW w:w="1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том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числе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  <w:tc>
          <w:tcPr>
            <w:tcW w:w="4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318" w:type="dxa"/>
          </w:tcPr>
          <w:p w:rsidR="00E0732C" w:rsidRDefault="00E0732C"/>
        </w:tc>
        <w:tc>
          <w:tcPr>
            <w:tcW w:w="1277" w:type="dxa"/>
          </w:tcPr>
          <w:p w:rsidR="00E0732C" w:rsidRDefault="00E0732C"/>
        </w:tc>
        <w:tc>
          <w:tcPr>
            <w:tcW w:w="3828" w:type="dxa"/>
          </w:tcPr>
          <w:p w:rsidR="00E0732C" w:rsidRDefault="00E0732C"/>
        </w:tc>
        <w:tc>
          <w:tcPr>
            <w:tcW w:w="710" w:type="dxa"/>
          </w:tcPr>
          <w:p w:rsidR="00E0732C" w:rsidRDefault="00E0732C"/>
        </w:tc>
        <w:tc>
          <w:tcPr>
            <w:tcW w:w="285" w:type="dxa"/>
          </w:tcPr>
          <w:p w:rsidR="00E0732C" w:rsidRDefault="00E0732C"/>
        </w:tc>
      </w:tr>
      <w:tr w:rsidR="00E0732C">
        <w:trPr>
          <w:trHeight w:hRule="exact" w:val="277"/>
        </w:trPr>
        <w:tc>
          <w:tcPr>
            <w:tcW w:w="143" w:type="dxa"/>
          </w:tcPr>
          <w:p w:rsidR="00E0732C" w:rsidRDefault="00E0732C"/>
        </w:tc>
        <w:tc>
          <w:tcPr>
            <w:tcW w:w="1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ауд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  <w:tc>
          <w:tcPr>
            <w:tcW w:w="4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318" w:type="dxa"/>
          </w:tcPr>
          <w:p w:rsidR="00E0732C" w:rsidRDefault="00E0732C"/>
        </w:tc>
        <w:tc>
          <w:tcPr>
            <w:tcW w:w="1277" w:type="dxa"/>
          </w:tcPr>
          <w:p w:rsidR="00E0732C" w:rsidRDefault="00E0732C"/>
        </w:tc>
        <w:tc>
          <w:tcPr>
            <w:tcW w:w="3828" w:type="dxa"/>
          </w:tcPr>
          <w:p w:rsidR="00E0732C" w:rsidRDefault="00E0732C"/>
        </w:tc>
        <w:tc>
          <w:tcPr>
            <w:tcW w:w="710" w:type="dxa"/>
          </w:tcPr>
          <w:p w:rsidR="00E0732C" w:rsidRDefault="00E0732C"/>
        </w:tc>
        <w:tc>
          <w:tcPr>
            <w:tcW w:w="285" w:type="dxa"/>
          </w:tcPr>
          <w:p w:rsidR="00E0732C" w:rsidRDefault="00E0732C"/>
        </w:tc>
      </w:tr>
      <w:tr w:rsidR="00E0732C">
        <w:trPr>
          <w:trHeight w:hRule="exact" w:val="277"/>
        </w:trPr>
        <w:tc>
          <w:tcPr>
            <w:tcW w:w="143" w:type="dxa"/>
          </w:tcPr>
          <w:p w:rsidR="00E0732C" w:rsidRDefault="00E0732C"/>
        </w:tc>
        <w:tc>
          <w:tcPr>
            <w:tcW w:w="1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Контактная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proofErr w:type="spellEnd"/>
          </w:p>
        </w:tc>
        <w:tc>
          <w:tcPr>
            <w:tcW w:w="4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318" w:type="dxa"/>
          </w:tcPr>
          <w:p w:rsidR="00E0732C" w:rsidRDefault="00E0732C"/>
        </w:tc>
        <w:tc>
          <w:tcPr>
            <w:tcW w:w="1277" w:type="dxa"/>
          </w:tcPr>
          <w:p w:rsidR="00E0732C" w:rsidRDefault="00E0732C"/>
        </w:tc>
        <w:tc>
          <w:tcPr>
            <w:tcW w:w="3828" w:type="dxa"/>
          </w:tcPr>
          <w:p w:rsidR="00E0732C" w:rsidRDefault="00E0732C"/>
        </w:tc>
        <w:tc>
          <w:tcPr>
            <w:tcW w:w="710" w:type="dxa"/>
          </w:tcPr>
          <w:p w:rsidR="00E0732C" w:rsidRDefault="00E0732C"/>
        </w:tc>
        <w:tc>
          <w:tcPr>
            <w:tcW w:w="285" w:type="dxa"/>
          </w:tcPr>
          <w:p w:rsidR="00E0732C" w:rsidRDefault="00E0732C"/>
        </w:tc>
      </w:tr>
      <w:tr w:rsidR="00E0732C">
        <w:trPr>
          <w:trHeight w:hRule="exact" w:val="277"/>
        </w:trPr>
        <w:tc>
          <w:tcPr>
            <w:tcW w:w="143" w:type="dxa"/>
          </w:tcPr>
          <w:p w:rsidR="00E0732C" w:rsidRDefault="00E0732C"/>
        </w:tc>
        <w:tc>
          <w:tcPr>
            <w:tcW w:w="1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proofErr w:type="spellEnd"/>
          </w:p>
        </w:tc>
        <w:tc>
          <w:tcPr>
            <w:tcW w:w="4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94</w:t>
            </w:r>
          </w:p>
        </w:tc>
        <w:tc>
          <w:tcPr>
            <w:tcW w:w="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94</w:t>
            </w:r>
          </w:p>
        </w:tc>
        <w:tc>
          <w:tcPr>
            <w:tcW w:w="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94</w:t>
            </w:r>
          </w:p>
        </w:tc>
        <w:tc>
          <w:tcPr>
            <w:tcW w:w="11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94</w:t>
            </w:r>
          </w:p>
        </w:tc>
        <w:tc>
          <w:tcPr>
            <w:tcW w:w="318" w:type="dxa"/>
          </w:tcPr>
          <w:p w:rsidR="00E0732C" w:rsidRDefault="00E0732C"/>
        </w:tc>
        <w:tc>
          <w:tcPr>
            <w:tcW w:w="1277" w:type="dxa"/>
          </w:tcPr>
          <w:p w:rsidR="00E0732C" w:rsidRDefault="00E0732C"/>
        </w:tc>
        <w:tc>
          <w:tcPr>
            <w:tcW w:w="3828" w:type="dxa"/>
          </w:tcPr>
          <w:p w:rsidR="00E0732C" w:rsidRDefault="00E0732C"/>
        </w:tc>
        <w:tc>
          <w:tcPr>
            <w:tcW w:w="710" w:type="dxa"/>
          </w:tcPr>
          <w:p w:rsidR="00E0732C" w:rsidRDefault="00E0732C"/>
        </w:tc>
        <w:tc>
          <w:tcPr>
            <w:tcW w:w="285" w:type="dxa"/>
          </w:tcPr>
          <w:p w:rsidR="00E0732C" w:rsidRDefault="00E0732C"/>
        </w:tc>
      </w:tr>
      <w:tr w:rsidR="00E0732C">
        <w:trPr>
          <w:trHeight w:hRule="exact" w:val="277"/>
        </w:trPr>
        <w:tc>
          <w:tcPr>
            <w:tcW w:w="143" w:type="dxa"/>
          </w:tcPr>
          <w:p w:rsidR="00E0732C" w:rsidRDefault="00E0732C"/>
        </w:tc>
        <w:tc>
          <w:tcPr>
            <w:tcW w:w="1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Часы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контроль</w:t>
            </w:r>
            <w:proofErr w:type="spellEnd"/>
          </w:p>
        </w:tc>
        <w:tc>
          <w:tcPr>
            <w:tcW w:w="4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318" w:type="dxa"/>
          </w:tcPr>
          <w:p w:rsidR="00E0732C" w:rsidRDefault="00E0732C"/>
        </w:tc>
        <w:tc>
          <w:tcPr>
            <w:tcW w:w="1277" w:type="dxa"/>
          </w:tcPr>
          <w:p w:rsidR="00E0732C" w:rsidRDefault="00E0732C"/>
        </w:tc>
        <w:tc>
          <w:tcPr>
            <w:tcW w:w="3828" w:type="dxa"/>
          </w:tcPr>
          <w:p w:rsidR="00E0732C" w:rsidRDefault="00E0732C"/>
        </w:tc>
        <w:tc>
          <w:tcPr>
            <w:tcW w:w="710" w:type="dxa"/>
          </w:tcPr>
          <w:p w:rsidR="00E0732C" w:rsidRDefault="00E0732C"/>
        </w:tc>
        <w:tc>
          <w:tcPr>
            <w:tcW w:w="285" w:type="dxa"/>
          </w:tcPr>
          <w:p w:rsidR="00E0732C" w:rsidRDefault="00E0732C"/>
        </w:tc>
      </w:tr>
      <w:tr w:rsidR="00E0732C">
        <w:trPr>
          <w:trHeight w:hRule="exact" w:val="277"/>
        </w:trPr>
        <w:tc>
          <w:tcPr>
            <w:tcW w:w="143" w:type="dxa"/>
          </w:tcPr>
          <w:p w:rsidR="00E0732C" w:rsidRDefault="00E0732C"/>
        </w:tc>
        <w:tc>
          <w:tcPr>
            <w:tcW w:w="1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</w:p>
        </w:tc>
        <w:tc>
          <w:tcPr>
            <w:tcW w:w="4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108</w:t>
            </w:r>
          </w:p>
        </w:tc>
        <w:tc>
          <w:tcPr>
            <w:tcW w:w="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108</w:t>
            </w:r>
          </w:p>
        </w:tc>
        <w:tc>
          <w:tcPr>
            <w:tcW w:w="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108</w:t>
            </w:r>
          </w:p>
        </w:tc>
        <w:tc>
          <w:tcPr>
            <w:tcW w:w="11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49" w:type="dxa"/>
              <w:right w:w="49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108</w:t>
            </w:r>
          </w:p>
        </w:tc>
        <w:tc>
          <w:tcPr>
            <w:tcW w:w="318" w:type="dxa"/>
          </w:tcPr>
          <w:p w:rsidR="00E0732C" w:rsidRDefault="00E0732C"/>
        </w:tc>
        <w:tc>
          <w:tcPr>
            <w:tcW w:w="1277" w:type="dxa"/>
          </w:tcPr>
          <w:p w:rsidR="00E0732C" w:rsidRDefault="00E0732C"/>
        </w:tc>
        <w:tc>
          <w:tcPr>
            <w:tcW w:w="3828" w:type="dxa"/>
          </w:tcPr>
          <w:p w:rsidR="00E0732C" w:rsidRDefault="00E0732C"/>
        </w:tc>
        <w:tc>
          <w:tcPr>
            <w:tcW w:w="710" w:type="dxa"/>
          </w:tcPr>
          <w:p w:rsidR="00E0732C" w:rsidRDefault="00E0732C"/>
        </w:tc>
        <w:tc>
          <w:tcPr>
            <w:tcW w:w="285" w:type="dxa"/>
          </w:tcPr>
          <w:p w:rsidR="00E0732C" w:rsidRDefault="00E0732C"/>
        </w:tc>
      </w:tr>
      <w:tr w:rsidR="00E0732C">
        <w:trPr>
          <w:trHeight w:hRule="exact" w:val="664"/>
        </w:trPr>
        <w:tc>
          <w:tcPr>
            <w:tcW w:w="143" w:type="dxa"/>
          </w:tcPr>
          <w:p w:rsidR="00E0732C" w:rsidRDefault="00E0732C"/>
        </w:tc>
        <w:tc>
          <w:tcPr>
            <w:tcW w:w="1418" w:type="dxa"/>
          </w:tcPr>
          <w:p w:rsidR="00E0732C" w:rsidRDefault="00E0732C"/>
        </w:tc>
        <w:tc>
          <w:tcPr>
            <w:tcW w:w="272" w:type="dxa"/>
          </w:tcPr>
          <w:p w:rsidR="00E0732C" w:rsidRDefault="00E0732C"/>
        </w:tc>
        <w:tc>
          <w:tcPr>
            <w:tcW w:w="14" w:type="dxa"/>
          </w:tcPr>
          <w:p w:rsidR="00E0732C" w:rsidRDefault="00E0732C"/>
        </w:tc>
        <w:tc>
          <w:tcPr>
            <w:tcW w:w="460" w:type="dxa"/>
          </w:tcPr>
          <w:p w:rsidR="00E0732C" w:rsidRDefault="00E0732C"/>
        </w:tc>
        <w:tc>
          <w:tcPr>
            <w:tcW w:w="472" w:type="dxa"/>
          </w:tcPr>
          <w:p w:rsidR="00E0732C" w:rsidRDefault="00E0732C"/>
        </w:tc>
        <w:tc>
          <w:tcPr>
            <w:tcW w:w="472" w:type="dxa"/>
          </w:tcPr>
          <w:p w:rsidR="00E0732C" w:rsidRDefault="00E0732C"/>
        </w:tc>
        <w:tc>
          <w:tcPr>
            <w:tcW w:w="1118" w:type="dxa"/>
          </w:tcPr>
          <w:p w:rsidR="00E0732C" w:rsidRDefault="00E0732C"/>
        </w:tc>
        <w:tc>
          <w:tcPr>
            <w:tcW w:w="318" w:type="dxa"/>
          </w:tcPr>
          <w:p w:rsidR="00E0732C" w:rsidRDefault="00E0732C"/>
        </w:tc>
        <w:tc>
          <w:tcPr>
            <w:tcW w:w="1277" w:type="dxa"/>
          </w:tcPr>
          <w:p w:rsidR="00E0732C" w:rsidRDefault="00E0732C"/>
        </w:tc>
        <w:tc>
          <w:tcPr>
            <w:tcW w:w="3828" w:type="dxa"/>
          </w:tcPr>
          <w:p w:rsidR="00E0732C" w:rsidRDefault="00E0732C"/>
        </w:tc>
        <w:tc>
          <w:tcPr>
            <w:tcW w:w="710" w:type="dxa"/>
          </w:tcPr>
          <w:p w:rsidR="00E0732C" w:rsidRDefault="00E0732C"/>
        </w:tc>
        <w:tc>
          <w:tcPr>
            <w:tcW w:w="285" w:type="dxa"/>
          </w:tcPr>
          <w:p w:rsidR="00E0732C" w:rsidRDefault="00E0732C"/>
        </w:tc>
      </w:tr>
      <w:tr w:rsidR="00E0732C">
        <w:trPr>
          <w:trHeight w:hRule="exact" w:val="277"/>
        </w:trPr>
        <w:tc>
          <w:tcPr>
            <w:tcW w:w="143" w:type="dxa"/>
          </w:tcPr>
          <w:p w:rsidR="00E0732C" w:rsidRDefault="00E0732C"/>
        </w:tc>
        <w:tc>
          <w:tcPr>
            <w:tcW w:w="5826" w:type="dxa"/>
            <w:gridSpan w:val="9"/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</w:pPr>
            <w:r>
              <w:rPr>
                <w:rFonts w:ascii="Times New Roman" w:hAnsi="Times New Roman" w:cs="Times New Roman"/>
                <w:b/>
                <w:color w:val="000000"/>
              </w:rPr>
              <w:t>ОСНОВАНИЕ</w:t>
            </w:r>
          </w:p>
        </w:tc>
        <w:tc>
          <w:tcPr>
            <w:tcW w:w="3828" w:type="dxa"/>
          </w:tcPr>
          <w:p w:rsidR="00E0732C" w:rsidRDefault="00E0732C"/>
        </w:tc>
        <w:tc>
          <w:tcPr>
            <w:tcW w:w="710" w:type="dxa"/>
          </w:tcPr>
          <w:p w:rsidR="00E0732C" w:rsidRDefault="00E0732C"/>
        </w:tc>
        <w:tc>
          <w:tcPr>
            <w:tcW w:w="285" w:type="dxa"/>
          </w:tcPr>
          <w:p w:rsidR="00E0732C" w:rsidRDefault="00E0732C"/>
        </w:tc>
      </w:tr>
      <w:tr w:rsidR="00E0732C">
        <w:trPr>
          <w:trHeight w:hRule="exact" w:val="277"/>
        </w:trPr>
        <w:tc>
          <w:tcPr>
            <w:tcW w:w="143" w:type="dxa"/>
          </w:tcPr>
          <w:p w:rsidR="00E0732C" w:rsidRDefault="00E0732C"/>
        </w:tc>
        <w:tc>
          <w:tcPr>
            <w:tcW w:w="1418" w:type="dxa"/>
          </w:tcPr>
          <w:p w:rsidR="00E0732C" w:rsidRDefault="00E0732C"/>
        </w:tc>
        <w:tc>
          <w:tcPr>
            <w:tcW w:w="272" w:type="dxa"/>
          </w:tcPr>
          <w:p w:rsidR="00E0732C" w:rsidRDefault="00E0732C"/>
        </w:tc>
        <w:tc>
          <w:tcPr>
            <w:tcW w:w="14" w:type="dxa"/>
          </w:tcPr>
          <w:p w:rsidR="00E0732C" w:rsidRDefault="00E0732C"/>
        </w:tc>
        <w:tc>
          <w:tcPr>
            <w:tcW w:w="460" w:type="dxa"/>
          </w:tcPr>
          <w:p w:rsidR="00E0732C" w:rsidRDefault="00E0732C"/>
        </w:tc>
        <w:tc>
          <w:tcPr>
            <w:tcW w:w="472" w:type="dxa"/>
          </w:tcPr>
          <w:p w:rsidR="00E0732C" w:rsidRDefault="00E0732C"/>
        </w:tc>
        <w:tc>
          <w:tcPr>
            <w:tcW w:w="472" w:type="dxa"/>
          </w:tcPr>
          <w:p w:rsidR="00E0732C" w:rsidRDefault="00E0732C"/>
        </w:tc>
        <w:tc>
          <w:tcPr>
            <w:tcW w:w="1118" w:type="dxa"/>
          </w:tcPr>
          <w:p w:rsidR="00E0732C" w:rsidRDefault="00E0732C"/>
        </w:tc>
        <w:tc>
          <w:tcPr>
            <w:tcW w:w="318" w:type="dxa"/>
          </w:tcPr>
          <w:p w:rsidR="00E0732C" w:rsidRDefault="00E0732C"/>
        </w:tc>
        <w:tc>
          <w:tcPr>
            <w:tcW w:w="1277" w:type="dxa"/>
          </w:tcPr>
          <w:p w:rsidR="00E0732C" w:rsidRDefault="00E0732C"/>
        </w:tc>
        <w:tc>
          <w:tcPr>
            <w:tcW w:w="3828" w:type="dxa"/>
          </w:tcPr>
          <w:p w:rsidR="00E0732C" w:rsidRDefault="00E0732C"/>
        </w:tc>
        <w:tc>
          <w:tcPr>
            <w:tcW w:w="710" w:type="dxa"/>
          </w:tcPr>
          <w:p w:rsidR="00E0732C" w:rsidRDefault="00E0732C"/>
        </w:tc>
        <w:tc>
          <w:tcPr>
            <w:tcW w:w="285" w:type="dxa"/>
          </w:tcPr>
          <w:p w:rsidR="00E0732C" w:rsidRDefault="00E0732C"/>
        </w:tc>
      </w:tr>
      <w:tr w:rsidR="00E0732C" w:rsidRPr="008326EF">
        <w:trPr>
          <w:trHeight w:hRule="exact" w:val="1529"/>
        </w:trPr>
        <w:tc>
          <w:tcPr>
            <w:tcW w:w="143" w:type="dxa"/>
          </w:tcPr>
          <w:p w:rsidR="00E0732C" w:rsidRDefault="00E0732C"/>
        </w:tc>
        <w:tc>
          <w:tcPr>
            <w:tcW w:w="10646" w:type="dxa"/>
            <w:gridSpan w:val="12"/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Федеральный государственный образовательный стандарт высшего образования по направлению подготовки 42.03.02 "Журналистика</w:t>
            </w:r>
            <w:proofErr w:type="gramStart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"(</w:t>
            </w:r>
            <w:proofErr w:type="gramEnd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уровень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бакалавриата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) (приказ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Минобрнауки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 России от 07.08.2014г. №951)</w:t>
            </w:r>
          </w:p>
          <w:p w:rsidR="00E0732C" w:rsidRPr="008326EF" w:rsidRDefault="00E0732C">
            <w:pPr>
              <w:spacing w:after="0" w:line="240" w:lineRule="auto"/>
              <w:rPr>
                <w:lang w:val="ru-RU"/>
              </w:rPr>
            </w:pPr>
          </w:p>
          <w:p w:rsidR="00E0732C" w:rsidRPr="008326EF" w:rsidRDefault="008326EF">
            <w:pPr>
              <w:spacing w:after="0" w:line="240" w:lineRule="auto"/>
              <w:rPr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составлена по профессионально-образовательной программе направление 42.03.02 "Журналистика"</w:t>
            </w:r>
          </w:p>
        </w:tc>
      </w:tr>
      <w:tr w:rsidR="00E0732C" w:rsidRPr="008326EF">
        <w:trPr>
          <w:trHeight w:hRule="exact" w:val="138"/>
        </w:trPr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18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272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460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472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472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118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318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3828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285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 w:rsidRPr="008326EF">
        <w:trPr>
          <w:trHeight w:hRule="exact" w:val="555"/>
        </w:trPr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0646" w:type="dxa"/>
            <w:gridSpan w:val="12"/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Учебный план утвержден учёным советом вуза от 27.03.2018 протокол № 10.</w:t>
            </w:r>
          </w:p>
        </w:tc>
      </w:tr>
      <w:tr w:rsidR="00E0732C" w:rsidRPr="008326EF">
        <w:trPr>
          <w:trHeight w:hRule="exact" w:val="555"/>
        </w:trPr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18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272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460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472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472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118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318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3828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285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 w:rsidRPr="008326EF">
        <w:trPr>
          <w:trHeight w:hRule="exact" w:val="1944"/>
        </w:trPr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0646" w:type="dxa"/>
            <w:gridSpan w:val="12"/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и):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  <w:p w:rsidR="00E0732C" w:rsidRPr="008326EF" w:rsidRDefault="00E0732C">
            <w:pPr>
              <w:spacing w:after="0" w:line="240" w:lineRule="auto"/>
              <w:rPr>
                <w:lang w:val="ru-RU"/>
              </w:rPr>
            </w:pPr>
          </w:p>
          <w:p w:rsidR="00E0732C" w:rsidRPr="008326EF" w:rsidRDefault="008326EF">
            <w:pPr>
              <w:spacing w:after="0" w:line="240" w:lineRule="auto"/>
              <w:rPr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Д.ф.н.,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E0732C" w:rsidRPr="008326EF" w:rsidRDefault="00E0732C">
            <w:pPr>
              <w:spacing w:after="0" w:line="240" w:lineRule="auto"/>
              <w:rPr>
                <w:lang w:val="ru-RU"/>
              </w:rPr>
            </w:pPr>
          </w:p>
          <w:p w:rsidR="00E0732C" w:rsidRPr="008326EF" w:rsidRDefault="008326EF">
            <w:pPr>
              <w:spacing w:after="0" w:line="240" w:lineRule="auto"/>
              <w:rPr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Методическим советом направления: 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д</w:t>
            </w:r>
            <w:proofErr w:type="gramStart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.ф</w:t>
            </w:r>
            <w:proofErr w:type="gramEnd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илолн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Евсюкова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 Т.В. _________________</w:t>
            </w:r>
          </w:p>
        </w:tc>
      </w:tr>
      <w:tr w:rsidR="00E0732C" w:rsidRPr="008326EF">
        <w:trPr>
          <w:trHeight w:hRule="exact" w:val="416"/>
        </w:trPr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18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272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460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472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472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118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318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3828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285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 w:rsidRPr="008326EF">
        <w:trPr>
          <w:trHeight w:hRule="exact" w:val="1528"/>
        </w:trPr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0646" w:type="dxa"/>
            <w:gridSpan w:val="12"/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Отделом </w:t>
            </w:r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образовательных программ и планирования учебного процесса Торопова Т.В. _________</w:t>
            </w:r>
          </w:p>
          <w:p w:rsidR="00E0732C" w:rsidRPr="008326EF" w:rsidRDefault="00E0732C">
            <w:pPr>
              <w:spacing w:after="0" w:line="240" w:lineRule="auto"/>
              <w:rPr>
                <w:lang w:val="ru-RU"/>
              </w:rPr>
            </w:pPr>
          </w:p>
          <w:p w:rsidR="00E0732C" w:rsidRPr="008326EF" w:rsidRDefault="008326EF">
            <w:pPr>
              <w:spacing w:after="0" w:line="240" w:lineRule="auto"/>
              <w:rPr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Проректором по учебно-методической работе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Джуха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 В.М. _________</w:t>
            </w:r>
          </w:p>
        </w:tc>
      </w:tr>
    </w:tbl>
    <w:p w:rsidR="00E0732C" w:rsidRPr="008326EF" w:rsidRDefault="008326EF">
      <w:pPr>
        <w:rPr>
          <w:sz w:val="0"/>
          <w:szCs w:val="0"/>
          <w:lang w:val="ru-RU"/>
        </w:rPr>
      </w:pPr>
      <w:r w:rsidRPr="008326EF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2"/>
        <w:gridCol w:w="1762"/>
        <w:gridCol w:w="2593"/>
        <w:gridCol w:w="3347"/>
        <w:gridCol w:w="1464"/>
        <w:gridCol w:w="818"/>
        <w:gridCol w:w="148"/>
      </w:tblGrid>
      <w:tr w:rsidR="00E0732C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3545" w:type="dxa"/>
          </w:tcPr>
          <w:p w:rsidR="00E0732C" w:rsidRDefault="00E0732C"/>
        </w:tc>
        <w:tc>
          <w:tcPr>
            <w:tcW w:w="1560" w:type="dxa"/>
          </w:tcPr>
          <w:p w:rsidR="00E0732C" w:rsidRDefault="00E0732C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E0732C">
        <w:trPr>
          <w:trHeight w:hRule="exact" w:val="138"/>
        </w:trPr>
        <w:tc>
          <w:tcPr>
            <w:tcW w:w="143" w:type="dxa"/>
          </w:tcPr>
          <w:p w:rsidR="00E0732C" w:rsidRDefault="00E0732C"/>
        </w:tc>
        <w:tc>
          <w:tcPr>
            <w:tcW w:w="1844" w:type="dxa"/>
          </w:tcPr>
          <w:p w:rsidR="00E0732C" w:rsidRDefault="00E0732C"/>
        </w:tc>
        <w:tc>
          <w:tcPr>
            <w:tcW w:w="2694" w:type="dxa"/>
          </w:tcPr>
          <w:p w:rsidR="00E0732C" w:rsidRDefault="00E0732C"/>
        </w:tc>
        <w:tc>
          <w:tcPr>
            <w:tcW w:w="3545" w:type="dxa"/>
          </w:tcPr>
          <w:p w:rsidR="00E0732C" w:rsidRDefault="00E0732C"/>
        </w:tc>
        <w:tc>
          <w:tcPr>
            <w:tcW w:w="1560" w:type="dxa"/>
          </w:tcPr>
          <w:p w:rsidR="00E0732C" w:rsidRDefault="00E0732C"/>
        </w:tc>
        <w:tc>
          <w:tcPr>
            <w:tcW w:w="852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</w:tr>
      <w:tr w:rsidR="00E0732C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E0732C" w:rsidRDefault="00E0732C"/>
        </w:tc>
      </w:tr>
      <w:tr w:rsidR="00E0732C">
        <w:trPr>
          <w:trHeight w:hRule="exact" w:val="248"/>
        </w:trPr>
        <w:tc>
          <w:tcPr>
            <w:tcW w:w="143" w:type="dxa"/>
          </w:tcPr>
          <w:p w:rsidR="00E0732C" w:rsidRDefault="00E0732C"/>
        </w:tc>
        <w:tc>
          <w:tcPr>
            <w:tcW w:w="1844" w:type="dxa"/>
          </w:tcPr>
          <w:p w:rsidR="00E0732C" w:rsidRDefault="00E0732C"/>
        </w:tc>
        <w:tc>
          <w:tcPr>
            <w:tcW w:w="2694" w:type="dxa"/>
          </w:tcPr>
          <w:p w:rsidR="00E0732C" w:rsidRDefault="00E0732C"/>
        </w:tc>
        <w:tc>
          <w:tcPr>
            <w:tcW w:w="3545" w:type="dxa"/>
          </w:tcPr>
          <w:p w:rsidR="00E0732C" w:rsidRDefault="00E0732C"/>
        </w:tc>
        <w:tc>
          <w:tcPr>
            <w:tcW w:w="1560" w:type="dxa"/>
          </w:tcPr>
          <w:p w:rsidR="00E0732C" w:rsidRDefault="00E0732C"/>
        </w:tc>
        <w:tc>
          <w:tcPr>
            <w:tcW w:w="852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</w:tr>
      <w:tr w:rsidR="00E0732C" w:rsidRPr="008326EF">
        <w:trPr>
          <w:trHeight w:hRule="exact" w:val="277"/>
        </w:trPr>
        <w:tc>
          <w:tcPr>
            <w:tcW w:w="143" w:type="dxa"/>
          </w:tcPr>
          <w:p w:rsidR="00E0732C" w:rsidRDefault="00E0732C"/>
        </w:tc>
        <w:tc>
          <w:tcPr>
            <w:tcW w:w="1844" w:type="dxa"/>
          </w:tcPr>
          <w:p w:rsidR="00E0732C" w:rsidRDefault="00E0732C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 w:rsidRPr="008326EF">
        <w:trPr>
          <w:trHeight w:hRule="exact" w:val="138"/>
        </w:trPr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 w:rsidRPr="008326EF">
        <w:trPr>
          <w:trHeight w:hRule="exact" w:val="2361"/>
        </w:trPr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E0732C" w:rsidRPr="008326EF" w:rsidRDefault="00E0732C">
            <w:pPr>
              <w:spacing w:after="0" w:line="240" w:lineRule="auto"/>
              <w:rPr>
                <w:lang w:val="ru-RU"/>
              </w:rPr>
            </w:pPr>
          </w:p>
          <w:p w:rsidR="00E0732C" w:rsidRPr="008326EF" w:rsidRDefault="008326EF">
            <w:pPr>
              <w:spacing w:after="0" w:line="240" w:lineRule="auto"/>
              <w:rPr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Журналистика</w:t>
            </w:r>
          </w:p>
          <w:p w:rsidR="00E0732C" w:rsidRPr="008326EF" w:rsidRDefault="00E0732C">
            <w:pPr>
              <w:spacing w:after="0" w:line="240" w:lineRule="auto"/>
              <w:rPr>
                <w:lang w:val="ru-RU"/>
              </w:rPr>
            </w:pPr>
          </w:p>
          <w:p w:rsidR="00E0732C" w:rsidRPr="008326EF" w:rsidRDefault="008326EF">
            <w:pPr>
              <w:spacing w:after="0" w:line="240" w:lineRule="auto"/>
              <w:rPr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Д.ф.н.,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E0732C" w:rsidRPr="008326EF" w:rsidRDefault="00E0732C">
            <w:pPr>
              <w:spacing w:after="0" w:line="240" w:lineRule="auto"/>
              <w:rPr>
                <w:lang w:val="ru-RU"/>
              </w:rPr>
            </w:pPr>
          </w:p>
          <w:p w:rsidR="00E0732C" w:rsidRPr="008326EF" w:rsidRDefault="008326EF">
            <w:pPr>
              <w:spacing w:after="0" w:line="240" w:lineRule="auto"/>
              <w:rPr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 w:rsidRPr="008326EF">
        <w:trPr>
          <w:trHeight w:hRule="exact" w:val="138"/>
        </w:trPr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 w:rsidRPr="008326EF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 w:rsidRPr="008326EF">
        <w:trPr>
          <w:trHeight w:hRule="exact" w:val="248"/>
        </w:trPr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 w:rsidRPr="008326EF">
        <w:trPr>
          <w:trHeight w:hRule="exact" w:val="277"/>
        </w:trPr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 w:rsidRPr="008326EF">
        <w:trPr>
          <w:trHeight w:hRule="exact" w:val="138"/>
        </w:trPr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 w:rsidRPr="008326EF">
        <w:trPr>
          <w:trHeight w:hRule="exact" w:val="2500"/>
        </w:trPr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программ и планирования </w:t>
            </w:r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учебного процесса Торопова Т.В. __________</w:t>
            </w:r>
          </w:p>
          <w:p w:rsidR="00E0732C" w:rsidRPr="008326EF" w:rsidRDefault="00E0732C">
            <w:pPr>
              <w:spacing w:after="0" w:line="240" w:lineRule="auto"/>
              <w:rPr>
                <w:lang w:val="ru-RU"/>
              </w:rPr>
            </w:pPr>
          </w:p>
          <w:p w:rsidR="00E0732C" w:rsidRPr="008326EF" w:rsidRDefault="008326EF">
            <w:pPr>
              <w:spacing w:after="0" w:line="240" w:lineRule="auto"/>
              <w:rPr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E0732C" w:rsidRPr="008326EF" w:rsidRDefault="00E0732C">
            <w:pPr>
              <w:spacing w:after="0" w:line="240" w:lineRule="auto"/>
              <w:rPr>
                <w:lang w:val="ru-RU"/>
              </w:rPr>
            </w:pPr>
          </w:p>
          <w:p w:rsidR="00E0732C" w:rsidRPr="008326EF" w:rsidRDefault="008326EF">
            <w:pPr>
              <w:spacing w:after="0" w:line="240" w:lineRule="auto"/>
              <w:rPr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Д.ф.н.,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E0732C" w:rsidRPr="008326EF" w:rsidRDefault="00E0732C">
            <w:pPr>
              <w:spacing w:after="0" w:line="240" w:lineRule="auto"/>
              <w:rPr>
                <w:lang w:val="ru-RU"/>
              </w:rPr>
            </w:pPr>
          </w:p>
          <w:p w:rsidR="00E0732C" w:rsidRPr="008326EF" w:rsidRDefault="008326EF">
            <w:pPr>
              <w:spacing w:after="0" w:line="240" w:lineRule="auto"/>
              <w:rPr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д.</w:t>
            </w:r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филол.н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 w:rsidRPr="008326EF">
        <w:trPr>
          <w:trHeight w:hRule="exact" w:val="138"/>
        </w:trPr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 w:rsidRPr="008326EF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 w:rsidRPr="008326EF">
        <w:trPr>
          <w:trHeight w:hRule="exact" w:val="248"/>
        </w:trPr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 w:rsidRPr="008326EF">
        <w:trPr>
          <w:trHeight w:hRule="exact" w:val="277"/>
        </w:trPr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 w:rsidRPr="008326EF">
        <w:trPr>
          <w:trHeight w:hRule="exact" w:val="138"/>
        </w:trPr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 w:rsidRPr="008326EF">
        <w:trPr>
          <w:trHeight w:hRule="exact" w:val="2222"/>
        </w:trPr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E0732C" w:rsidRPr="008326EF" w:rsidRDefault="00E0732C">
            <w:pPr>
              <w:spacing w:after="0" w:line="240" w:lineRule="auto"/>
              <w:rPr>
                <w:lang w:val="ru-RU"/>
              </w:rPr>
            </w:pPr>
          </w:p>
          <w:p w:rsidR="00E0732C" w:rsidRPr="008326EF" w:rsidRDefault="008326EF">
            <w:pPr>
              <w:spacing w:after="0" w:line="240" w:lineRule="auto"/>
              <w:rPr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</w:t>
            </w:r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пересмотрена, обсуждена и одобрена для исполнения в 2021-2022 учебном году на заседании кафедры Журналистика</w:t>
            </w:r>
          </w:p>
          <w:p w:rsidR="00E0732C" w:rsidRPr="008326EF" w:rsidRDefault="00E0732C">
            <w:pPr>
              <w:spacing w:after="0" w:line="240" w:lineRule="auto"/>
              <w:rPr>
                <w:lang w:val="ru-RU"/>
              </w:rPr>
            </w:pPr>
          </w:p>
          <w:p w:rsidR="00E0732C" w:rsidRPr="008326EF" w:rsidRDefault="008326EF">
            <w:pPr>
              <w:spacing w:after="0" w:line="240" w:lineRule="auto"/>
              <w:rPr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Д.ф.н.,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E0732C" w:rsidRPr="008326EF" w:rsidRDefault="00E0732C">
            <w:pPr>
              <w:spacing w:after="0" w:line="240" w:lineRule="auto"/>
              <w:rPr>
                <w:lang w:val="ru-RU"/>
              </w:rPr>
            </w:pPr>
          </w:p>
          <w:p w:rsidR="00E0732C" w:rsidRPr="008326EF" w:rsidRDefault="008326EF">
            <w:pPr>
              <w:spacing w:after="0" w:line="240" w:lineRule="auto"/>
              <w:rPr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 w:rsidRPr="008326EF">
        <w:trPr>
          <w:trHeight w:hRule="exact" w:val="138"/>
        </w:trPr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 w:rsidRPr="008326EF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 w:rsidRPr="008326EF">
        <w:trPr>
          <w:trHeight w:hRule="exact" w:val="387"/>
        </w:trPr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 w:rsidRPr="008326EF">
        <w:trPr>
          <w:trHeight w:hRule="exact" w:val="277"/>
        </w:trPr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 w:rsidRPr="008326EF">
        <w:trPr>
          <w:trHeight w:hRule="exact" w:val="277"/>
        </w:trPr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 w:rsidRPr="008326EF">
        <w:trPr>
          <w:trHeight w:hRule="exact" w:val="2222"/>
        </w:trPr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E0732C" w:rsidRPr="008326EF" w:rsidRDefault="00E0732C">
            <w:pPr>
              <w:spacing w:after="0" w:line="240" w:lineRule="auto"/>
              <w:rPr>
                <w:lang w:val="ru-RU"/>
              </w:rPr>
            </w:pPr>
          </w:p>
          <w:p w:rsidR="00E0732C" w:rsidRPr="008326EF" w:rsidRDefault="008326EF">
            <w:pPr>
              <w:spacing w:after="0" w:line="240" w:lineRule="auto"/>
              <w:rPr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исполнения в 2022-2023 </w:t>
            </w:r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учебном году на заседании кафедры Журналистика</w:t>
            </w:r>
          </w:p>
          <w:p w:rsidR="00E0732C" w:rsidRPr="008326EF" w:rsidRDefault="00E0732C">
            <w:pPr>
              <w:spacing w:after="0" w:line="240" w:lineRule="auto"/>
              <w:rPr>
                <w:lang w:val="ru-RU"/>
              </w:rPr>
            </w:pPr>
          </w:p>
          <w:p w:rsidR="00E0732C" w:rsidRPr="008326EF" w:rsidRDefault="008326EF">
            <w:pPr>
              <w:spacing w:after="0" w:line="240" w:lineRule="auto"/>
              <w:rPr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Д.ф.н.,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E0732C" w:rsidRPr="008326EF" w:rsidRDefault="00E0732C">
            <w:pPr>
              <w:spacing w:after="0" w:line="240" w:lineRule="auto"/>
              <w:rPr>
                <w:lang w:val="ru-RU"/>
              </w:rPr>
            </w:pPr>
          </w:p>
          <w:p w:rsidR="00E0732C" w:rsidRPr="008326EF" w:rsidRDefault="008326EF">
            <w:pPr>
              <w:spacing w:after="0" w:line="240" w:lineRule="auto"/>
              <w:rPr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</w:tbl>
    <w:p w:rsidR="00E0732C" w:rsidRPr="008326EF" w:rsidRDefault="008326EF">
      <w:pPr>
        <w:rPr>
          <w:sz w:val="0"/>
          <w:szCs w:val="0"/>
          <w:lang w:val="ru-RU"/>
        </w:rPr>
      </w:pPr>
      <w:r w:rsidRPr="008326EF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4"/>
        <w:gridCol w:w="1974"/>
        <w:gridCol w:w="1751"/>
        <w:gridCol w:w="4804"/>
        <w:gridCol w:w="971"/>
      </w:tblGrid>
      <w:tr w:rsidR="00E0732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5104" w:type="dxa"/>
          </w:tcPr>
          <w:p w:rsidR="00E0732C" w:rsidRDefault="00E0732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E0732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E0732C" w:rsidRPr="008326EF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Цель – сформировать у бакалавров знания об исторических вехах возникновения коммуникации как социального феномена.</w:t>
            </w:r>
          </w:p>
        </w:tc>
      </w:tr>
      <w:tr w:rsidR="00E0732C" w:rsidRPr="008326EF">
        <w:trPr>
          <w:trHeight w:hRule="exact" w:val="2265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Задачи: формирование системы знаний о социальных, философских и исторических основаниях социологических концепций, в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т.ч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и концепции 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массовых коммуникаций; получение теоретических знаний и практических навыков в процессе исследования социальных явлений в сфере массовых коммуникаций; ознакомление будущих специалистов по связям с общественностью со структурой и принципами организации инфо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рмационной индустрии как социального института современного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общества</w:t>
            </w:r>
            <w:proofErr w:type="gram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;з</w:t>
            </w:r>
            <w:proofErr w:type="gram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нание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особенностей реализации различных видов коммуникации (политической, коммерческой, социальной) в условиях функционирования и развития современного общества; ознакомление студентов с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основными социологическими методами, с помощью которых можно получить информацию о качественных и количественных характеристик основных звеньев коммуникативной цепи; обучение работе с данными методами для получения более объективной информации о проблемах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эффектов и эффективности СМК.</w:t>
            </w:r>
          </w:p>
        </w:tc>
      </w:tr>
      <w:tr w:rsidR="00E0732C" w:rsidRPr="008326EF">
        <w:trPr>
          <w:trHeight w:hRule="exact" w:val="277"/>
        </w:trPr>
        <w:tc>
          <w:tcPr>
            <w:tcW w:w="766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 w:rsidRPr="008326EF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E0732C">
        <w:trPr>
          <w:trHeight w:hRule="exact" w:val="277"/>
        </w:trPr>
        <w:tc>
          <w:tcPr>
            <w:tcW w:w="2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Б1.Б</w:t>
            </w:r>
          </w:p>
        </w:tc>
      </w:tr>
      <w:tr w:rsidR="00E0732C" w:rsidRPr="008326EF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E0732C" w:rsidRPr="008326EF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Необходимыми условиями для успешного освоения дисциплины являются 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навыки, знания и умения, полученные в результате изучения следующих дисциплин:</w:t>
            </w:r>
          </w:p>
        </w:tc>
      </w:tr>
      <w:tr w:rsidR="00E0732C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Иностранный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язык</w:t>
            </w:r>
            <w:proofErr w:type="spellEnd"/>
          </w:p>
        </w:tc>
      </w:tr>
      <w:tr w:rsidR="00E0732C" w:rsidRPr="008326EF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2.1.3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Русский язык и культура речи</w:t>
            </w:r>
          </w:p>
        </w:tc>
      </w:tr>
      <w:tr w:rsidR="00E0732C" w:rsidRPr="008326EF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E0732C" w:rsidRPr="008326EF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Журналистское образование и культура учебного труда</w:t>
            </w:r>
          </w:p>
        </w:tc>
      </w:tr>
      <w:tr w:rsidR="00E0732C" w:rsidRPr="008326EF">
        <w:trPr>
          <w:trHeight w:hRule="exact" w:val="277"/>
        </w:trPr>
        <w:tc>
          <w:tcPr>
            <w:tcW w:w="766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 w:rsidRPr="008326EF">
        <w:trPr>
          <w:trHeight w:hRule="exact" w:val="416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E0732C" w:rsidRPr="008326EF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ОК-3:      способностью использовать знания в области общегуманитарных социальных наук</w:t>
            </w:r>
          </w:p>
        </w:tc>
      </w:tr>
      <w:tr w:rsidR="00E0732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0732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Социальные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нормы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журналистики</w:t>
            </w:r>
            <w:proofErr w:type="spellEnd"/>
          </w:p>
        </w:tc>
      </w:tr>
      <w:tr w:rsidR="00E0732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0732C" w:rsidRPr="008326EF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применять в 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профессиональной деятельности приемы и методы социологии</w:t>
            </w:r>
          </w:p>
        </w:tc>
      </w:tr>
      <w:tr w:rsidR="00E0732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0732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навыками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социального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общения</w:t>
            </w:r>
            <w:proofErr w:type="spellEnd"/>
          </w:p>
        </w:tc>
      </w:tr>
      <w:tr w:rsidR="00E0732C" w:rsidRPr="008326EF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ОК-6:      способностью к коммуникации в устной и письменной </w:t>
            </w:r>
            <w:proofErr w:type="gramStart"/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формах</w:t>
            </w:r>
            <w:proofErr w:type="gramEnd"/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на русском и иностранном языках для решения задач межличностного и межкультурного</w:t>
            </w:r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взаимодействия</w:t>
            </w:r>
          </w:p>
        </w:tc>
      </w:tr>
      <w:tr w:rsidR="00E0732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0732C" w:rsidRPr="008326EF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Знание и владение наиболее употребительной лексикой русского и иностранного языков в объеме, необходимом для успешной коммуникации в устной и письменной формах</w:t>
            </w:r>
            <w:proofErr w:type="gramEnd"/>
          </w:p>
        </w:tc>
      </w:tr>
      <w:tr w:rsidR="00E0732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0732C" w:rsidRPr="008326EF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взаимодействовать с людьми в различных речевых ситуациях (на 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иностранном и русском языках)</w:t>
            </w:r>
          </w:p>
        </w:tc>
      </w:tr>
      <w:tr w:rsidR="00E0732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0732C" w:rsidRPr="008326EF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Участие в работе по подготовке ролевой игры, знает, как составить связное речевое высказывание, принять и передать речевой ход. Устная речь содержит лексические, грамматические и стилистические неточности, демонстри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рует неполное понимание задаваемых вопросов.</w:t>
            </w:r>
          </w:p>
        </w:tc>
      </w:tr>
      <w:tr w:rsidR="00E0732C" w:rsidRPr="008326EF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ОК-7:      способностью работать в коллективе, толерантно воспринимая социальные, этнические, конфессиональные и культурные различия</w:t>
            </w:r>
          </w:p>
        </w:tc>
      </w:tr>
      <w:tr w:rsidR="00E0732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0732C" w:rsidRPr="008326EF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Знать место журналистики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средидругих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социальных институтов, 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своеобразие системы современного журналистского образования</w:t>
            </w:r>
          </w:p>
        </w:tc>
      </w:tr>
      <w:tr w:rsidR="00E0732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0732C" w:rsidRPr="008326EF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различать специфику работы журналистов в разных видах СМИ</w:t>
            </w:r>
          </w:p>
        </w:tc>
      </w:tr>
      <w:tr w:rsidR="00E0732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0732C" w:rsidRPr="008326EF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Владеть различными методами получения новых знаний</w:t>
            </w:r>
          </w:p>
        </w:tc>
      </w:tr>
      <w:tr w:rsidR="00E0732C" w:rsidRPr="008326EF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ОПК-10: способностью учитывать в профессиональной </w:t>
            </w:r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деятельности психологические и социальн</w:t>
            </w:r>
            <w:proofErr w:type="gramStart"/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психологические составляющие функционирования СМИ, особенности работы журналиста в данном аспекте</w:t>
            </w:r>
          </w:p>
        </w:tc>
      </w:tr>
      <w:tr w:rsidR="00E0732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</w:tbl>
    <w:p w:rsidR="00E0732C" w:rsidRDefault="008326E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7"/>
        <w:gridCol w:w="3280"/>
        <w:gridCol w:w="143"/>
        <w:gridCol w:w="810"/>
        <w:gridCol w:w="689"/>
        <w:gridCol w:w="1106"/>
        <w:gridCol w:w="1240"/>
        <w:gridCol w:w="695"/>
        <w:gridCol w:w="390"/>
        <w:gridCol w:w="974"/>
      </w:tblGrid>
      <w:tr w:rsidR="00E0732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E0732C" w:rsidRDefault="00E0732C"/>
        </w:tc>
        <w:tc>
          <w:tcPr>
            <w:tcW w:w="710" w:type="dxa"/>
          </w:tcPr>
          <w:p w:rsidR="00E0732C" w:rsidRDefault="00E0732C"/>
        </w:tc>
        <w:tc>
          <w:tcPr>
            <w:tcW w:w="1135" w:type="dxa"/>
          </w:tcPr>
          <w:p w:rsidR="00E0732C" w:rsidRDefault="00E0732C"/>
        </w:tc>
        <w:tc>
          <w:tcPr>
            <w:tcW w:w="1277" w:type="dxa"/>
          </w:tcPr>
          <w:p w:rsidR="00E0732C" w:rsidRDefault="00E0732C"/>
        </w:tc>
        <w:tc>
          <w:tcPr>
            <w:tcW w:w="710" w:type="dxa"/>
          </w:tcPr>
          <w:p w:rsidR="00E0732C" w:rsidRDefault="00E0732C"/>
        </w:tc>
        <w:tc>
          <w:tcPr>
            <w:tcW w:w="426" w:type="dxa"/>
          </w:tcPr>
          <w:p w:rsidR="00E0732C" w:rsidRDefault="00E0732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E0732C" w:rsidRPr="008326EF">
        <w:trPr>
          <w:trHeight w:hRule="exact" w:val="69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Знать основные психологические закономерности социальной перцепции и 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влияния, психологические факторы эффективности журналистской деятельности, социальн</w:t>
            </w:r>
            <w:proofErr w:type="gram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психологические условия совершенствования профессиональной деятельности</w:t>
            </w:r>
          </w:p>
        </w:tc>
      </w:tr>
      <w:tr w:rsidR="00E0732C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0732C" w:rsidRPr="008326EF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Уметь проводить социально-психологический анализ результативности профессиональной 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деятельности</w:t>
            </w:r>
          </w:p>
        </w:tc>
      </w:tr>
      <w:tr w:rsidR="00E0732C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0732C" w:rsidRPr="008326EF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Владеть навыками анализа социально-психологических особенностей аудитории</w:t>
            </w:r>
          </w:p>
        </w:tc>
      </w:tr>
      <w:tr w:rsidR="00E0732C" w:rsidRPr="008326EF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ОПК-17: способностью эффективно использовать лексические, грамматические, семантические, стилистические нормы современного русского языка в профессиональной </w:t>
            </w:r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деятельности</w:t>
            </w:r>
          </w:p>
        </w:tc>
      </w:tr>
      <w:tr w:rsidR="00E0732C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0732C" w:rsidRPr="008326EF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нормы литературного языка, варианты норм (дифференциацию стилистических норм), особенности редактирования различных типов текс</w:t>
            </w:r>
          </w:p>
        </w:tc>
      </w:tr>
      <w:tr w:rsidR="00E0732C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0732C" w:rsidRPr="008326EF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применять в профессиональной деятельности приемы и методы редактирования текста</w:t>
            </w:r>
          </w:p>
        </w:tc>
      </w:tr>
      <w:tr w:rsidR="00E0732C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0732C" w:rsidRPr="008326EF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Владеть навыками литературной правки текста</w:t>
            </w:r>
          </w:p>
        </w:tc>
      </w:tr>
      <w:tr w:rsidR="00E0732C" w:rsidRPr="008326EF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ПК-5: способностью участвовать в реализации </w:t>
            </w:r>
            <w:proofErr w:type="spellStart"/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медиапроекта</w:t>
            </w:r>
            <w:proofErr w:type="spellEnd"/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, планировать работу, продвигать </w:t>
            </w:r>
            <w:proofErr w:type="spellStart"/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медиапродукт</w:t>
            </w:r>
            <w:proofErr w:type="spellEnd"/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на информационный рынок, работать в команде, сотрудничать с техническими службами</w:t>
            </w:r>
          </w:p>
        </w:tc>
      </w:tr>
      <w:tr w:rsidR="00E0732C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0732C" w:rsidRPr="008326EF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Знать 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структуру и специфику информационного рынка, основы редакционно-издательского маркетинга и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медиаменеджмента</w:t>
            </w:r>
            <w:proofErr w:type="spellEnd"/>
          </w:p>
        </w:tc>
      </w:tr>
      <w:tr w:rsidR="00E0732C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0732C" w:rsidRPr="008326EF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Уметь оценивать эффективность деятельности организации на информационном рынке в соответствии с разработанной системой экономических 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показателей.</w:t>
            </w:r>
          </w:p>
        </w:tc>
      </w:tr>
      <w:tr w:rsidR="00E0732C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0732C" w:rsidRPr="008326EF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Владеть навыками составления простейшего бизнес-плана, разработки системы и методов расчёта заработной платы, формирования цены на коммерческие услуги, составления и простейшего анализа бухгалтерской отчётности.</w:t>
            </w:r>
          </w:p>
        </w:tc>
      </w:tr>
      <w:tr w:rsidR="00E0732C" w:rsidRPr="008326EF">
        <w:trPr>
          <w:trHeight w:hRule="exact" w:val="277"/>
        </w:trPr>
        <w:tc>
          <w:tcPr>
            <w:tcW w:w="99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 w:rsidRPr="008326EF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4. </w:t>
            </w:r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СТРУКТУРА И СОДЕРЖАНИЕ ДИСЦИПЛИНЫ (МОДУЛЯ)</w:t>
            </w:r>
          </w:p>
        </w:tc>
      </w:tr>
      <w:tr w:rsidR="00E0732C">
        <w:trPr>
          <w:trHeight w:hRule="exact" w:val="4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E0732C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E0732C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1. «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Теория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коммуникации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»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E0732C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E0732C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E0732C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E0732C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E0732C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E0732C"/>
        </w:tc>
      </w:tr>
      <w:tr w:rsidR="00E0732C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«Истоки коммуникативной деятельности»</w:t>
            </w:r>
          </w:p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Письменность. Книгопечатание.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Электронная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ОК-7 ОПК-17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</w:t>
            </w:r>
          </w:p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E0732C"/>
        </w:tc>
      </w:tr>
      <w:tr w:rsidR="00E0732C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«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Структура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</w:t>
            </w:r>
          </w:p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Перцепция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Интеракция</w:t>
            </w:r>
            <w:proofErr w:type="spellEnd"/>
          </w:p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ОК-6 ОК-7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E0732C"/>
        </w:tc>
      </w:tr>
      <w:tr w:rsidR="00E0732C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«Виды коммуникации»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Вербальная и 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невербальная коммуникация</w:t>
            </w:r>
          </w:p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ОК-6 ОПК-17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E0732C"/>
        </w:tc>
      </w:tr>
      <w:tr w:rsidR="00E0732C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«Манипуляция и коммуникация»</w:t>
            </w:r>
          </w:p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Манипуляция на уровне психических процессов. Манипуляция на уровне психологических процессов.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Перцептивные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,мнемические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интеллектуальные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процессы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Механизмы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реализующие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манипулятивное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воздействие</w:t>
            </w:r>
            <w:proofErr w:type="spellEnd"/>
          </w:p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ОПК- 17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E0732C"/>
        </w:tc>
      </w:tr>
      <w:tr w:rsidR="00E0732C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Слушание и говорение»</w:t>
            </w:r>
          </w:p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Вербальная коммуникация. Говорение как вид речевой деятельности.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Слушание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речевой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деятельности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ОК-6 ОПК- 10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E0732C"/>
        </w:tc>
      </w:tr>
    </w:tbl>
    <w:p w:rsidR="00E0732C" w:rsidRDefault="008326E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438"/>
        <w:gridCol w:w="117"/>
        <w:gridCol w:w="803"/>
        <w:gridCol w:w="676"/>
        <w:gridCol w:w="1105"/>
        <w:gridCol w:w="1203"/>
        <w:gridCol w:w="666"/>
        <w:gridCol w:w="383"/>
        <w:gridCol w:w="938"/>
      </w:tblGrid>
      <w:tr w:rsidR="00E0732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E0732C" w:rsidRDefault="00E0732C"/>
        </w:tc>
        <w:tc>
          <w:tcPr>
            <w:tcW w:w="710" w:type="dxa"/>
          </w:tcPr>
          <w:p w:rsidR="00E0732C" w:rsidRDefault="00E0732C"/>
        </w:tc>
        <w:tc>
          <w:tcPr>
            <w:tcW w:w="1135" w:type="dxa"/>
          </w:tcPr>
          <w:p w:rsidR="00E0732C" w:rsidRDefault="00E0732C"/>
        </w:tc>
        <w:tc>
          <w:tcPr>
            <w:tcW w:w="1277" w:type="dxa"/>
          </w:tcPr>
          <w:p w:rsidR="00E0732C" w:rsidRDefault="00E0732C"/>
        </w:tc>
        <w:tc>
          <w:tcPr>
            <w:tcW w:w="710" w:type="dxa"/>
          </w:tcPr>
          <w:p w:rsidR="00E0732C" w:rsidRDefault="00E0732C"/>
        </w:tc>
        <w:tc>
          <w:tcPr>
            <w:tcW w:w="426" w:type="dxa"/>
          </w:tcPr>
          <w:p w:rsidR="00E0732C" w:rsidRDefault="00E0732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E0732C">
        <w:trPr>
          <w:trHeight w:hRule="exact" w:val="7949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«Коммуникативные барьеры»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Стилистический барьер определяется разностью стиля подачи информации. Логический барьер возникает при несогласии коммуникаторов по поводу приводимых доводов. Он 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неизбежен, если взаимодействующие стороны имеют разные представления о существенных основаниях суждения. То, что значимо для одного, может быть совершенно неважным для другого.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Барьеры социокультурных различий. Выделяют социальные, политические, 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религиозные, профессиональные и др. Могут зависеть от несовпадения общего культурного уровня развития субъектов взаимодействия.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Социальные барьеры определяются принадлежностью субъектов взаимодействия к разным социальным слоям общества.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Политические барьер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 возникают при разной идеологии и разных представлениях о структуре и смысле власти.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Религиозные определяются тем, насколько толерантной (терпимой) является сама религия по отношению к представителям другой веры.</w:t>
            </w:r>
          </w:p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Барьеры отношений возникают, когда во взаи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модействие вмешиваются негативные чувства и эмоции.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Можно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выделить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барьеры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страха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отвращения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брезгливости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ОК-7 ОПК-10 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E0732C"/>
        </w:tc>
      </w:tr>
      <w:tr w:rsidR="00E0732C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«Как выиграть спор?»</w:t>
            </w:r>
          </w:p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Древнегреческое искусство спора.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Аргументация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Диалог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ОПК- 10 ОПК-17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E0732C"/>
        </w:tc>
      </w:tr>
      <w:tr w:rsidR="00E0732C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«Защита от манипуляции»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Четкие речевые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формулировки</w:t>
            </w:r>
            <w:proofErr w:type="gram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.П</w:t>
            </w:r>
            <w:proofErr w:type="gram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равильно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подобранные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интонации.Основательность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ответе, которая достигается с помощью выдерживания пауз перед ответом и неторопливостью ответа, обращенностью ответа 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 пространство.</w:t>
            </w:r>
          </w:p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ОК-6 ОПК-10 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E0732C"/>
        </w:tc>
      </w:tr>
      <w:tr w:rsidR="00E0732C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«Приемы манипуляции»</w:t>
            </w:r>
          </w:p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Политическая манипуляция. Символическая политика. Информационная асимметрия.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Политическаяманипуляция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США.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Последствия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российского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направления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"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политической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манипуляции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США</w:t>
            </w:r>
          </w:p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ОК-7 ОПК-17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E0732C"/>
        </w:tc>
      </w:tr>
      <w:tr w:rsidR="00E0732C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«НЛП»</w:t>
            </w:r>
          </w:p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Что обозначает понятие НЛП. Осмысление информации. Фильтры информации. Речевые фильтры.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15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положений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НЛП.</w:t>
            </w:r>
          </w:p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 ОК-6 ОК-7 ОПК- 10 ОПК-17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E0732C"/>
        </w:tc>
      </w:tr>
    </w:tbl>
    <w:p w:rsidR="00E0732C" w:rsidRDefault="008326E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430"/>
        <w:gridCol w:w="118"/>
        <w:gridCol w:w="805"/>
        <w:gridCol w:w="676"/>
        <w:gridCol w:w="1106"/>
        <w:gridCol w:w="1204"/>
        <w:gridCol w:w="667"/>
        <w:gridCol w:w="384"/>
        <w:gridCol w:w="939"/>
      </w:tblGrid>
      <w:tr w:rsidR="00E0732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 xml:space="preserve">УП: 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z42.03.02_1.plx</w:t>
            </w:r>
          </w:p>
        </w:tc>
        <w:tc>
          <w:tcPr>
            <w:tcW w:w="851" w:type="dxa"/>
          </w:tcPr>
          <w:p w:rsidR="00E0732C" w:rsidRDefault="00E0732C"/>
        </w:tc>
        <w:tc>
          <w:tcPr>
            <w:tcW w:w="710" w:type="dxa"/>
          </w:tcPr>
          <w:p w:rsidR="00E0732C" w:rsidRDefault="00E0732C"/>
        </w:tc>
        <w:tc>
          <w:tcPr>
            <w:tcW w:w="1135" w:type="dxa"/>
          </w:tcPr>
          <w:p w:rsidR="00E0732C" w:rsidRDefault="00E0732C"/>
        </w:tc>
        <w:tc>
          <w:tcPr>
            <w:tcW w:w="1277" w:type="dxa"/>
          </w:tcPr>
          <w:p w:rsidR="00E0732C" w:rsidRDefault="00E0732C"/>
        </w:tc>
        <w:tc>
          <w:tcPr>
            <w:tcW w:w="710" w:type="dxa"/>
          </w:tcPr>
          <w:p w:rsidR="00E0732C" w:rsidRDefault="00E0732C"/>
        </w:tc>
        <w:tc>
          <w:tcPr>
            <w:tcW w:w="426" w:type="dxa"/>
          </w:tcPr>
          <w:p w:rsidR="00E0732C" w:rsidRDefault="00E0732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E0732C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«Конфликт и его решение»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Сущность конфликтов в деловой коммуникации, их классификация и причины возникновения.</w:t>
            </w:r>
          </w:p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 ОК-6 ОК-7 ОПК- 10 ОПК-17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E0732C"/>
        </w:tc>
      </w:tr>
      <w:tr w:rsidR="00E0732C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«Типы мышления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коммуникантов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Доминантный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коммуникант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Мобильный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коммуникант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Ригидный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коммуникант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Интровертный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коммуникант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 ОК-6 ОК-7 ОПК- 10 ОПК-17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E0732C"/>
        </w:tc>
      </w:tr>
      <w:tr w:rsidR="00E0732C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«Модели коммуникации»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Модель Г.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Лассуэла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Социальн</w:t>
            </w:r>
            <w:proofErr w:type="gram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психологическая модель Т.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Ньюкомбо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Шумовая модель 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К. Шеннона – У.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Уивера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Факторная модель Г.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Малецки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Замкнутая модель К.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Осгуда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В.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Шрамма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екстовая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модель А. </w:t>
            </w:r>
            <w:proofErr w:type="gram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Пятигорского</w:t>
            </w:r>
            <w:proofErr w:type="gramEnd"/>
          </w:p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 ОК-6 ОК-7 ОПК- 10 ОПК-17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E0732C"/>
        </w:tc>
      </w:tr>
      <w:tr w:rsidR="00E0732C" w:rsidRPr="008326EF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E0732C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2. Вербальная и невербальная коммуникация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«Язык и 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мышление»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Язык животных. Виды мышления. Эго состояния.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ОК-6 ОК-7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E0732C"/>
        </w:tc>
      </w:tr>
      <w:tr w:rsidR="00E0732C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Ментальность и коммуникация»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Язык воплощает и национальный характер, и национальные идеалы, и национальную идею. Основная единица ментальности - 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«концепт» данной культуры - некий зародыш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первосмысла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из которого и произрастают в процессе коммуникации все содержательные формы его воплощения</w:t>
            </w:r>
          </w:p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E0732C"/>
        </w:tc>
      </w:tr>
      <w:tr w:rsidR="00E0732C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«СМК»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СМИ. Информация. Информационная коммуникация. Массовая 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коммуникация. Необходимые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условияфункционирования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СМК. Участие телевидения в политической манипуляции. Основные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манипулятивные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технологии в системе массовых коммуникаций</w:t>
            </w:r>
          </w:p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E0732C"/>
        </w:tc>
      </w:tr>
      <w:tr w:rsidR="00E0732C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«Слушание»</w:t>
            </w:r>
          </w:p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Активное слушание. Пассивное 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слушание.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Культура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слушателя</w:t>
            </w:r>
            <w:proofErr w:type="spellEnd"/>
          </w:p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ОК-6 ОК-7 ОПК- 10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E0732C"/>
        </w:tc>
      </w:tr>
      <w:tr w:rsidR="00E0732C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«Жесты и мимика»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Кинесика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Интерпретация жестов. Национальность и жест. Мимы и мимика.</w:t>
            </w:r>
          </w:p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ОК-6 ОК-7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E0732C"/>
        </w:tc>
      </w:tr>
      <w:tr w:rsidR="00E0732C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«Семиотика»</w:t>
            </w:r>
          </w:p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Знаки и символы. Знаковая 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система мира.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Навигация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коммуникации</w:t>
            </w:r>
            <w:proofErr w:type="spellEnd"/>
          </w:p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ОК-6 ОК-7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E0732C"/>
        </w:tc>
      </w:tr>
    </w:tbl>
    <w:p w:rsidR="00E0732C" w:rsidRDefault="008326E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392"/>
        <w:gridCol w:w="118"/>
        <w:gridCol w:w="812"/>
        <w:gridCol w:w="681"/>
        <w:gridCol w:w="1110"/>
        <w:gridCol w:w="1212"/>
        <w:gridCol w:w="672"/>
        <w:gridCol w:w="388"/>
        <w:gridCol w:w="945"/>
      </w:tblGrid>
      <w:tr w:rsidR="00E0732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E0732C" w:rsidRDefault="00E0732C"/>
        </w:tc>
        <w:tc>
          <w:tcPr>
            <w:tcW w:w="710" w:type="dxa"/>
          </w:tcPr>
          <w:p w:rsidR="00E0732C" w:rsidRDefault="00E0732C"/>
        </w:tc>
        <w:tc>
          <w:tcPr>
            <w:tcW w:w="1135" w:type="dxa"/>
          </w:tcPr>
          <w:p w:rsidR="00E0732C" w:rsidRDefault="00E0732C"/>
        </w:tc>
        <w:tc>
          <w:tcPr>
            <w:tcW w:w="1277" w:type="dxa"/>
          </w:tcPr>
          <w:p w:rsidR="00E0732C" w:rsidRDefault="00E0732C"/>
        </w:tc>
        <w:tc>
          <w:tcPr>
            <w:tcW w:w="710" w:type="dxa"/>
          </w:tcPr>
          <w:p w:rsidR="00E0732C" w:rsidRDefault="00E0732C"/>
        </w:tc>
        <w:tc>
          <w:tcPr>
            <w:tcW w:w="426" w:type="dxa"/>
          </w:tcPr>
          <w:p w:rsidR="00E0732C" w:rsidRDefault="00E0732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E0732C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«Язык тела»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Распознавание языка тела в любых ситуациях. Деловые переговоры, собеседования или выясняются отношения. Правда или 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заблуждение. Контролировать язык тела в своих целях.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E0732C"/>
        </w:tc>
      </w:tr>
      <w:tr w:rsidR="00E0732C">
        <w:trPr>
          <w:trHeight w:hRule="exact" w:val="1278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Темы докладов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Демонстрация как коммуникация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Детектив как коммуникация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"Мыльная опера" как коммуникация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Женский роман как коммуникация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Пионерская 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песня как коммуникация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Военная песня как коммуникация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Оперетта как коммуникация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Анекдот как коммуникация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Современный шлягер как коммуникация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Телевизионные новости как коммуникация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Театр как коммуникация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Кино как коммуникация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Пре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сс-конференция как коммуникация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Пропаганда как коммуникация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Гадание как коммуникация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Молчание как коммуникация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Система коммуникации в древнем Риме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Система коммуникации в древней Греции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Системы коммуникации в первобытном обществе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Система коммуникации в средние века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Система коммуникации в революционный период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Система коммуникации в переходный период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23. Теория аттракционов, с. Эйзенштейна и ее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использо¬вание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при анализе коммуникативных процессов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Теория обмена информацие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й П. Ершова и ее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исполь¬зование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анализе коммуникативных процессов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25. Использование теории переговоров для анализа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дра¬матических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текстов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Использование теории переговоров для анализа парламентских дебатов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Коммуникационные модели в психотерапии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Коммуникативный анализ телевизионной рекламы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Мифология переходного периода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Мифология советского времени</w:t>
            </w:r>
          </w:p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 ОК-6 ОК-7 ОПК- 10 ОПК-17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</w:t>
            </w:r>
          </w:p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E0732C"/>
        </w:tc>
      </w:tr>
    </w:tbl>
    <w:p w:rsidR="00E0732C" w:rsidRDefault="008326E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59"/>
        <w:gridCol w:w="285"/>
        <w:gridCol w:w="1714"/>
        <w:gridCol w:w="1521"/>
        <w:gridCol w:w="143"/>
        <w:gridCol w:w="715"/>
        <w:gridCol w:w="681"/>
        <w:gridCol w:w="568"/>
        <w:gridCol w:w="581"/>
        <w:gridCol w:w="1251"/>
        <w:gridCol w:w="426"/>
        <w:gridCol w:w="297"/>
        <w:gridCol w:w="426"/>
        <w:gridCol w:w="1007"/>
      </w:tblGrid>
      <w:tr w:rsidR="00E0732C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E0732C" w:rsidRDefault="00E0732C"/>
        </w:tc>
        <w:tc>
          <w:tcPr>
            <w:tcW w:w="710" w:type="dxa"/>
          </w:tcPr>
          <w:p w:rsidR="00E0732C" w:rsidRDefault="00E0732C"/>
        </w:tc>
        <w:tc>
          <w:tcPr>
            <w:tcW w:w="568" w:type="dxa"/>
          </w:tcPr>
          <w:p w:rsidR="00E0732C" w:rsidRDefault="00E0732C"/>
        </w:tc>
        <w:tc>
          <w:tcPr>
            <w:tcW w:w="568" w:type="dxa"/>
          </w:tcPr>
          <w:p w:rsidR="00E0732C" w:rsidRDefault="00E0732C"/>
        </w:tc>
        <w:tc>
          <w:tcPr>
            <w:tcW w:w="1277" w:type="dxa"/>
          </w:tcPr>
          <w:p w:rsidR="00E0732C" w:rsidRDefault="00E0732C"/>
        </w:tc>
        <w:tc>
          <w:tcPr>
            <w:tcW w:w="426" w:type="dxa"/>
          </w:tcPr>
          <w:p w:rsidR="00E0732C" w:rsidRDefault="00E0732C"/>
        </w:tc>
        <w:tc>
          <w:tcPr>
            <w:tcW w:w="285" w:type="dxa"/>
          </w:tcPr>
          <w:p w:rsidR="00E0732C" w:rsidRDefault="00E0732C"/>
        </w:tc>
        <w:tc>
          <w:tcPr>
            <w:tcW w:w="426" w:type="dxa"/>
          </w:tcPr>
          <w:p w:rsidR="00E0732C" w:rsidRDefault="00E0732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E0732C">
        <w:trPr>
          <w:trHeight w:hRule="exact" w:val="91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ОК-3 ОК-6 ОК-7 ОПК- 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 ОПК-17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</w:t>
            </w:r>
          </w:p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E0732C"/>
        </w:tc>
      </w:tr>
      <w:tr w:rsidR="00E0732C">
        <w:trPr>
          <w:trHeight w:hRule="exact" w:val="277"/>
        </w:trPr>
        <w:tc>
          <w:tcPr>
            <w:tcW w:w="710" w:type="dxa"/>
          </w:tcPr>
          <w:p w:rsidR="00E0732C" w:rsidRDefault="00E0732C"/>
        </w:tc>
        <w:tc>
          <w:tcPr>
            <w:tcW w:w="285" w:type="dxa"/>
          </w:tcPr>
          <w:p w:rsidR="00E0732C" w:rsidRDefault="00E0732C"/>
        </w:tc>
        <w:tc>
          <w:tcPr>
            <w:tcW w:w="1702" w:type="dxa"/>
          </w:tcPr>
          <w:p w:rsidR="00E0732C" w:rsidRDefault="00E0732C"/>
        </w:tc>
        <w:tc>
          <w:tcPr>
            <w:tcW w:w="1844" w:type="dxa"/>
          </w:tcPr>
          <w:p w:rsidR="00E0732C" w:rsidRDefault="00E0732C"/>
        </w:tc>
        <w:tc>
          <w:tcPr>
            <w:tcW w:w="143" w:type="dxa"/>
          </w:tcPr>
          <w:p w:rsidR="00E0732C" w:rsidRDefault="00E0732C"/>
        </w:tc>
        <w:tc>
          <w:tcPr>
            <w:tcW w:w="851" w:type="dxa"/>
          </w:tcPr>
          <w:p w:rsidR="00E0732C" w:rsidRDefault="00E0732C"/>
        </w:tc>
        <w:tc>
          <w:tcPr>
            <w:tcW w:w="710" w:type="dxa"/>
          </w:tcPr>
          <w:p w:rsidR="00E0732C" w:rsidRDefault="00E0732C"/>
        </w:tc>
        <w:tc>
          <w:tcPr>
            <w:tcW w:w="568" w:type="dxa"/>
          </w:tcPr>
          <w:p w:rsidR="00E0732C" w:rsidRDefault="00E0732C"/>
        </w:tc>
        <w:tc>
          <w:tcPr>
            <w:tcW w:w="568" w:type="dxa"/>
          </w:tcPr>
          <w:p w:rsidR="00E0732C" w:rsidRDefault="00E0732C"/>
        </w:tc>
        <w:tc>
          <w:tcPr>
            <w:tcW w:w="1277" w:type="dxa"/>
          </w:tcPr>
          <w:p w:rsidR="00E0732C" w:rsidRDefault="00E0732C"/>
        </w:tc>
        <w:tc>
          <w:tcPr>
            <w:tcW w:w="426" w:type="dxa"/>
          </w:tcPr>
          <w:p w:rsidR="00E0732C" w:rsidRDefault="00E0732C"/>
        </w:tc>
        <w:tc>
          <w:tcPr>
            <w:tcW w:w="285" w:type="dxa"/>
          </w:tcPr>
          <w:p w:rsidR="00E0732C" w:rsidRDefault="00E0732C"/>
        </w:tc>
        <w:tc>
          <w:tcPr>
            <w:tcW w:w="426" w:type="dxa"/>
          </w:tcPr>
          <w:p w:rsidR="00E0732C" w:rsidRDefault="00E0732C"/>
        </w:tc>
        <w:tc>
          <w:tcPr>
            <w:tcW w:w="993" w:type="dxa"/>
          </w:tcPr>
          <w:p w:rsidR="00E0732C" w:rsidRDefault="00E0732C"/>
        </w:tc>
      </w:tr>
      <w:tr w:rsidR="00E0732C">
        <w:trPr>
          <w:trHeight w:hRule="exact" w:val="416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E0732C" w:rsidRPr="008326EF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E0732C" w:rsidRPr="008326EF">
        <w:trPr>
          <w:trHeight w:hRule="exact" w:val="5751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зачету: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Что такое коммуникация?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Каковы функции коммуникации?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Сравните общение и 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коммуникацию.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Что такое массовая коммуникация?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Каковы структура и функции массовой коммуникации?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Какие виды коммуникации вы знаете?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Какие современные концепции коммуникации вы знаете?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В чем заключается модель коммуникации?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Каковы основные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элементы коммуникативного процесса?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Что такое коммуникативные барьеры?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Что такое вербальная коммуникация?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Что такое семиотика?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Какие средства коммуникации вы знаете?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В чем сходство и различие языка и речи?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Назовите функции речи.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Расскажите о стратегиях и тактиках ведения диалога.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Расскажите о споре как разновидности речевой коммуникации.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18. Расскажите о стратегиях и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тактикх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аргументации.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Каковы виды коммуникабельности людей?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Расскажите о слушании как коммуникации.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Расскажите об эго-состояниях в коммуникации.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Сравните вербальную и невербальную коммуникации.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Какова роль невербальной коммуникации?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Что такое НЛП?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Какие способа психологической защиты вы знаете?</w:t>
            </w:r>
          </w:p>
        </w:tc>
      </w:tr>
      <w:tr w:rsidR="00E0732C" w:rsidRPr="008326EF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</w:t>
            </w:r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ния текущего контроля</w:t>
            </w:r>
          </w:p>
        </w:tc>
      </w:tr>
      <w:tr w:rsidR="00E0732C" w:rsidRPr="008326EF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дисциплины.</w:t>
            </w:r>
          </w:p>
        </w:tc>
      </w:tr>
      <w:tr w:rsidR="00E0732C" w:rsidRPr="008326EF">
        <w:trPr>
          <w:trHeight w:hRule="exact" w:val="277"/>
        </w:trPr>
        <w:tc>
          <w:tcPr>
            <w:tcW w:w="710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285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568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568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285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 w:rsidRPr="008326EF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E0732C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E0732C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</w:t>
            </w: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E0732C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E0732C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E0732C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Гойхман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О. Я.,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Надеина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Т. М.</w:t>
            </w:r>
          </w:p>
        </w:tc>
        <w:tc>
          <w:tcPr>
            <w:tcW w:w="4125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Речевая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  <w:tc>
          <w:tcPr>
            <w:tcW w:w="22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ИНФРА-М, 2008</w:t>
            </w:r>
          </w:p>
        </w:tc>
        <w:tc>
          <w:tcPr>
            <w:tcW w:w="171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E0732C" w:rsidRPr="008326EF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Бухтина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Т.</w:t>
            </w:r>
          </w:p>
        </w:tc>
        <w:tc>
          <w:tcPr>
            <w:tcW w:w="4125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Журналистика и массовые коммуникации. Сборник студенческих работ</w:t>
            </w:r>
          </w:p>
        </w:tc>
        <w:tc>
          <w:tcPr>
            <w:tcW w:w="22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Студенческая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наука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2012</w:t>
            </w:r>
          </w:p>
        </w:tc>
        <w:tc>
          <w:tcPr>
            <w:tcW w:w="171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E0732C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E0732C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E0732C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E0732C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Хэринг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А.,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Матуссек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М.</w:t>
            </w:r>
          </w:p>
        </w:tc>
        <w:tc>
          <w:tcPr>
            <w:tcW w:w="4125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Деловая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письмо</w:t>
            </w:r>
            <w:proofErr w:type="spellEnd"/>
          </w:p>
        </w:tc>
        <w:tc>
          <w:tcPr>
            <w:tcW w:w="22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Мангейм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Hueber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2011</w:t>
            </w:r>
          </w:p>
        </w:tc>
        <w:tc>
          <w:tcPr>
            <w:tcW w:w="171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100</w:t>
            </w:r>
          </w:p>
        </w:tc>
      </w:tr>
      <w:tr w:rsidR="00E0732C" w:rsidRPr="008326EF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Баранова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Е. В.</w:t>
            </w:r>
          </w:p>
        </w:tc>
        <w:tc>
          <w:tcPr>
            <w:tcW w:w="4125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Социология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массовой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коммуникации</w:t>
            </w:r>
            <w:proofErr w:type="spellEnd"/>
          </w:p>
        </w:tc>
        <w:tc>
          <w:tcPr>
            <w:tcW w:w="22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Минск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Вышэйшая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школа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2012</w:t>
            </w:r>
          </w:p>
        </w:tc>
        <w:tc>
          <w:tcPr>
            <w:tcW w:w="171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E0732C" w:rsidRPr="008326EF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6.2. Перечень ресурсов </w:t>
            </w:r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информационно-телекоммуникационной сети "Интернет"</w:t>
            </w:r>
          </w:p>
        </w:tc>
      </w:tr>
      <w:tr w:rsidR="00E0732C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1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Шарков Ф. И.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Коммуникология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основы теории коммуникации: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Учебник для бакалавров / Ф. И. Шарков. — 4-е изд., </w:t>
            </w: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</w:p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рераб</w:t>
            </w:r>
            <w:proofErr w:type="spellEnd"/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— М.: Издательско-торговая корпорация «Даш-</w:t>
            </w:r>
          </w:p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ков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К°», 2013. — 488 с. http://s238.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biblioclub.ru/services/books.php? books_action=get_book_part&amp;books_hash=75a231a050e903b73356d101cfef2ea3e8a3ac185bc2eb808e44f3006476e11d</w:t>
            </w:r>
          </w:p>
        </w:tc>
      </w:tr>
    </w:tbl>
    <w:p w:rsidR="00E0732C" w:rsidRDefault="008326E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80"/>
        <w:gridCol w:w="3726"/>
        <w:gridCol w:w="4792"/>
        <w:gridCol w:w="976"/>
      </w:tblGrid>
      <w:tr w:rsidR="00E0732C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5104" w:type="dxa"/>
          </w:tcPr>
          <w:p w:rsidR="00E0732C" w:rsidRDefault="00E0732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E0732C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E0732C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E0732C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E0732C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E0732C">
        <w:trPr>
          <w:trHeight w:hRule="exact" w:val="277"/>
        </w:trPr>
        <w:tc>
          <w:tcPr>
            <w:tcW w:w="766" w:type="dxa"/>
          </w:tcPr>
          <w:p w:rsidR="00E0732C" w:rsidRDefault="00E0732C"/>
        </w:tc>
        <w:tc>
          <w:tcPr>
            <w:tcW w:w="3913" w:type="dxa"/>
          </w:tcPr>
          <w:p w:rsidR="00E0732C" w:rsidRDefault="00E0732C"/>
        </w:tc>
        <w:tc>
          <w:tcPr>
            <w:tcW w:w="5104" w:type="dxa"/>
          </w:tcPr>
          <w:p w:rsidR="00E0732C" w:rsidRDefault="00E0732C"/>
        </w:tc>
        <w:tc>
          <w:tcPr>
            <w:tcW w:w="993" w:type="dxa"/>
          </w:tcPr>
          <w:p w:rsidR="00E0732C" w:rsidRDefault="00E0732C"/>
        </w:tc>
      </w:tr>
      <w:tr w:rsidR="00E0732C" w:rsidRPr="008326EF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E0732C" w:rsidRPr="008326EF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Default="008326E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</w:t>
            </w: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мебелью и техническими средствами обучения.</w:t>
            </w:r>
          </w:p>
        </w:tc>
      </w:tr>
      <w:tr w:rsidR="00E0732C" w:rsidRPr="008326EF">
        <w:trPr>
          <w:trHeight w:hRule="exact" w:val="277"/>
        </w:trPr>
        <w:tc>
          <w:tcPr>
            <w:tcW w:w="766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391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E0732C" w:rsidRPr="008326EF" w:rsidRDefault="00E0732C">
            <w:pPr>
              <w:rPr>
                <w:lang w:val="ru-RU"/>
              </w:rPr>
            </w:pPr>
          </w:p>
        </w:tc>
      </w:tr>
      <w:tr w:rsidR="00E0732C" w:rsidRPr="008326EF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8326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E0732C" w:rsidRPr="008326EF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0732C" w:rsidRPr="008326EF" w:rsidRDefault="008326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326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8326EF" w:rsidRDefault="008326EF">
      <w:pPr>
        <w:rPr>
          <w:lang w:val="ru-RU"/>
        </w:rPr>
      </w:pPr>
    </w:p>
    <w:p w:rsidR="008326EF" w:rsidRDefault="008326EF">
      <w:pPr>
        <w:rPr>
          <w:lang w:val="ru-RU"/>
        </w:rPr>
      </w:pPr>
      <w:r>
        <w:rPr>
          <w:lang w:val="ru-RU"/>
        </w:rPr>
        <w:br w:type="page"/>
      </w:r>
    </w:p>
    <w:p w:rsidR="008326EF" w:rsidRPr="008326EF" w:rsidRDefault="008326EF" w:rsidP="008326EF">
      <w:pPr>
        <w:rPr>
          <w:lang w:val="ru-RU"/>
        </w:rPr>
      </w:pPr>
      <w:r w:rsidRPr="008326EF">
        <w:rPr>
          <w:noProof/>
          <w:lang w:val="ru-RU" w:eastAsia="ru-RU"/>
        </w:rPr>
        <w:lastRenderedPageBreak/>
        <w:drawing>
          <wp:inline distT="0" distB="0" distL="0" distR="0" wp14:anchorId="4D65A495" wp14:editId="4F67C57D">
            <wp:extent cx="6286500" cy="890888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основы теории коммуникации.pn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41"/>
                    <a:stretch/>
                  </pic:blipFill>
                  <pic:spPr bwMode="auto">
                    <a:xfrm>
                      <a:off x="0" y="0"/>
                      <a:ext cx="6290198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26EF" w:rsidRPr="008326EF" w:rsidRDefault="008326EF" w:rsidP="008326EF">
      <w:pPr>
        <w:rPr>
          <w:lang w:val="ru-RU"/>
        </w:rPr>
      </w:pPr>
      <w:r w:rsidRPr="008326EF">
        <w:rPr>
          <w:lang w:val="ru-RU"/>
        </w:rPr>
        <w:br w:type="page"/>
      </w:r>
    </w:p>
    <w:p w:rsidR="008326EF" w:rsidRPr="008326EF" w:rsidRDefault="008326EF" w:rsidP="008326EF">
      <w:pPr>
        <w:widowControl w:val="0"/>
        <w:spacing w:after="0" w:line="240" w:lineRule="auto"/>
        <w:ind w:firstLine="567"/>
        <w:contextualSpacing/>
        <w:jc w:val="right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                                                                                                 </w:t>
      </w:r>
      <w:bookmarkStart w:id="0" w:name="_GoBack"/>
      <w:bookmarkEnd w:id="0"/>
    </w:p>
    <w:p w:rsidR="008326EF" w:rsidRPr="008326EF" w:rsidRDefault="008326EF" w:rsidP="008326EF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  <w:t>Оглавление</w:t>
      </w:r>
    </w:p>
    <w:p w:rsidR="008326EF" w:rsidRPr="008326EF" w:rsidRDefault="008326EF" w:rsidP="008326EF">
      <w:pPr>
        <w:widowControl w:val="0"/>
        <w:spacing w:after="0" w:line="48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8326EF" w:rsidRPr="008326EF" w:rsidRDefault="008326EF" w:rsidP="008326EF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3</w:t>
      </w:r>
    </w:p>
    <w:p w:rsidR="008326EF" w:rsidRPr="008326EF" w:rsidRDefault="008326EF" w:rsidP="008326EF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5</w:t>
      </w:r>
    </w:p>
    <w:p w:rsidR="008326EF" w:rsidRPr="008326EF" w:rsidRDefault="008326EF" w:rsidP="008326EF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                                       9</w:t>
      </w:r>
    </w:p>
    <w:p w:rsidR="008326EF" w:rsidRPr="008326EF" w:rsidRDefault="008326EF" w:rsidP="008326EF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                            34</w:t>
      </w:r>
    </w:p>
    <w:p w:rsidR="008326EF" w:rsidRPr="008326EF" w:rsidRDefault="008326EF" w:rsidP="008326EF">
      <w:pPr>
        <w:widowControl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8326EF" w:rsidRPr="008326EF" w:rsidRDefault="008326EF" w:rsidP="008326EF">
      <w:pP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br w:type="page"/>
      </w:r>
    </w:p>
    <w:p w:rsidR="008326EF" w:rsidRPr="008326EF" w:rsidRDefault="008326EF" w:rsidP="008326EF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1" w:name="_Toc480487761"/>
      <w:r w:rsidRPr="008326EF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8326EF" w:rsidRPr="008326EF" w:rsidRDefault="008326EF" w:rsidP="008326EF">
      <w:pPr>
        <w:tabs>
          <w:tab w:val="left" w:pos="2295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8326EF" w:rsidRPr="008326EF" w:rsidRDefault="008326EF" w:rsidP="008326EF">
      <w:pPr>
        <w:tabs>
          <w:tab w:val="left" w:pos="36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8326EF" w:rsidRPr="008326EF" w:rsidRDefault="008326EF" w:rsidP="008326EF">
      <w:pPr>
        <w:tabs>
          <w:tab w:val="left" w:pos="36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</w:pPr>
      <w:bookmarkStart w:id="2" w:name="_Toc480487762"/>
      <w:r w:rsidRPr="008326EF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8326EF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  <w:t xml:space="preserve">  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2.1 Показатели и критерии оценивания компетенций:  </w:t>
      </w:r>
    </w:p>
    <w:tbl>
      <w:tblPr>
        <w:tblW w:w="986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6"/>
        <w:gridCol w:w="2639"/>
        <w:gridCol w:w="54"/>
        <w:gridCol w:w="2923"/>
        <w:gridCol w:w="54"/>
        <w:gridCol w:w="1363"/>
      </w:tblGrid>
      <w:tr w:rsidR="008326EF" w:rsidRPr="008326EF" w:rsidTr="0068050F">
        <w:trPr>
          <w:trHeight w:val="75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326EF" w:rsidRPr="008326EF" w:rsidRDefault="008326EF" w:rsidP="008326E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69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326EF" w:rsidRPr="008326EF" w:rsidRDefault="008326EF" w:rsidP="008326E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Показатели оценивания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326EF" w:rsidRPr="008326EF" w:rsidRDefault="008326EF" w:rsidP="008326E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Критерии оценивания</w:t>
            </w:r>
          </w:p>
        </w:tc>
        <w:tc>
          <w:tcPr>
            <w:tcW w:w="13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326EF" w:rsidRPr="008326EF" w:rsidRDefault="008326EF" w:rsidP="008326E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Средства оценивания</w:t>
            </w:r>
          </w:p>
        </w:tc>
      </w:tr>
      <w:tr w:rsidR="008326EF" w:rsidRPr="008326EF" w:rsidTr="0068050F">
        <w:trPr>
          <w:trHeight w:val="520"/>
        </w:trPr>
        <w:tc>
          <w:tcPr>
            <w:tcW w:w="986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326EF" w:rsidRPr="008326EF" w:rsidRDefault="008326EF" w:rsidP="008326E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ОК-3 способность использовать знания в области общегуманитарных социальных наук</w:t>
            </w:r>
          </w:p>
        </w:tc>
      </w:tr>
      <w:tr w:rsidR="008326EF" w:rsidRPr="008326EF" w:rsidTr="0068050F">
        <w:trPr>
          <w:trHeight w:val="53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Знать основы теории культурологи, политологии, психологии.</w:t>
            </w:r>
          </w:p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Уметь адаптировать полученные знания к профессиональной деятельности журналиста</w:t>
            </w:r>
          </w:p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Владеть навыками создания эффективных коммуникаций на основе социальных и общегуманитарных наук.</w:t>
            </w:r>
          </w:p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26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326EF" w:rsidRPr="008326EF" w:rsidRDefault="008326EF" w:rsidP="008326EF">
            <w:pPr>
              <w:spacing w:after="0" w:line="240" w:lineRule="auto"/>
              <w:ind w:left="-1"/>
              <w:jc w:val="both"/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>Формирование системы знаний о социальных, философских и исторических основаниях социологических концепций, в т.ч. и концепции массовых коммуникаций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</w:p>
          <w:p w:rsidR="008326EF" w:rsidRPr="008326EF" w:rsidRDefault="008326EF" w:rsidP="008326EF">
            <w:pPr>
              <w:tabs>
                <w:tab w:val="left" w:pos="1332"/>
              </w:tabs>
              <w:spacing w:after="0" w:line="240" w:lineRule="auto"/>
              <w:ind w:left="-1"/>
              <w:contextualSpacing/>
              <w:jc w:val="both"/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val="ru-RU" w:eastAsia="ru-RU"/>
              </w:rPr>
            </w:pP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326EF" w:rsidRPr="008326EF" w:rsidRDefault="008326EF" w:rsidP="008326E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Полнота 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и содержательность ответа; умение приводить примеры;  умение отстаивать свою позицию; соответствие представленной в ответах информации материалам лекции и учебной литературы.</w:t>
            </w: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326EF" w:rsidRPr="008326EF" w:rsidRDefault="008326EF" w:rsidP="008326E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8326E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Р</w:t>
            </w:r>
            <w:proofErr w:type="gramEnd"/>
            <w:r w:rsidRPr="008326E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– реферат</w:t>
            </w:r>
          </w:p>
          <w:p w:rsidR="008326EF" w:rsidRPr="008326EF" w:rsidRDefault="008326EF" w:rsidP="008326E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8326EF" w:rsidRPr="008326EF" w:rsidTr="0068050F">
        <w:trPr>
          <w:trHeight w:val="532"/>
        </w:trPr>
        <w:tc>
          <w:tcPr>
            <w:tcW w:w="986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326EF" w:rsidRPr="008326EF" w:rsidRDefault="008326EF" w:rsidP="008326E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ОК-6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способность к коммуникации в устной и письменной </w:t>
            </w:r>
            <w:proofErr w:type="gramStart"/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формах</w:t>
            </w:r>
            <w:proofErr w:type="gramEnd"/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на русском и иностранном языках для решения задач межличностного и межкультурного взаимодействия</w:t>
            </w:r>
          </w:p>
        </w:tc>
      </w:tr>
      <w:tr w:rsidR="008326EF" w:rsidRPr="008326EF" w:rsidTr="0068050F">
        <w:trPr>
          <w:trHeight w:val="53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Знать основные понятия теории и практики устной и письменной речи. </w:t>
            </w:r>
          </w:p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Уметь грамотно и </w:t>
            </w:r>
          </w:p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использовать различные формы, виды устной и письменной коммуникации. </w:t>
            </w:r>
          </w:p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Владеть нормами русского литературного языка</w:t>
            </w:r>
          </w:p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lastRenderedPageBreak/>
              <w:t xml:space="preserve"> для осуществления коммуникации и решения задач профессионального </w:t>
            </w:r>
          </w:p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общения.</w:t>
            </w:r>
          </w:p>
        </w:tc>
        <w:tc>
          <w:tcPr>
            <w:tcW w:w="26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326EF" w:rsidRPr="008326EF" w:rsidRDefault="008326EF" w:rsidP="008326EF">
            <w:pPr>
              <w:spacing w:after="0" w:line="240" w:lineRule="auto"/>
              <w:ind w:left="-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Формирование у студентов знания об  исторических вехах возникновения коммуникации, существующих моделях и видах, содержании, роли и значения коммуникации для общества.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326EF" w:rsidRPr="008326EF" w:rsidRDefault="008326EF" w:rsidP="008326E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Умение приводить примеры;  умение отстаивать свою позицию;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8326E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обоснованность обращения к базам </w:t>
            </w:r>
            <w:r w:rsidRPr="008326E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>данных</w:t>
            </w: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326EF" w:rsidRPr="008326EF" w:rsidRDefault="008326EF" w:rsidP="008326E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 xml:space="preserve">Р </w:t>
            </w:r>
            <w:proofErr w:type="gramStart"/>
            <w:r w:rsidRPr="008326E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–р</w:t>
            </w:r>
            <w:proofErr w:type="gramEnd"/>
            <w:r w:rsidRPr="008326E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еферат</w:t>
            </w:r>
          </w:p>
        </w:tc>
      </w:tr>
      <w:tr w:rsidR="008326EF" w:rsidRPr="008326EF" w:rsidTr="0068050F">
        <w:trPr>
          <w:trHeight w:val="532"/>
        </w:trPr>
        <w:tc>
          <w:tcPr>
            <w:tcW w:w="986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326EF" w:rsidRPr="008326EF" w:rsidRDefault="008326EF" w:rsidP="008326E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>ОК-7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способностью работать в коллективе, толерантно воспринимая социальные, этнические, конфессиональные и культурные различия</w:t>
            </w:r>
          </w:p>
        </w:tc>
      </w:tr>
      <w:tr w:rsidR="008326EF" w:rsidRPr="008326EF" w:rsidTr="0068050F">
        <w:trPr>
          <w:trHeight w:val="53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Знать социальные и этические нормы, принятые в социуме.</w:t>
            </w:r>
          </w:p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Уметь взаимодействовать с социумом на основе </w:t>
            </w:r>
            <w:proofErr w:type="gramStart"/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принятых</w:t>
            </w:r>
            <w:proofErr w:type="gramEnd"/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 в обществе моральных и </w:t>
            </w:r>
          </w:p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этических норм.</w:t>
            </w:r>
          </w:p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Быть готовым работать в коллективе и сотрудничать с коллегами, толерантно </w:t>
            </w:r>
          </w:p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воспринимая социальные, этнические, конфессиональные и культурные различия</w:t>
            </w:r>
          </w:p>
        </w:tc>
        <w:tc>
          <w:tcPr>
            <w:tcW w:w="26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326EF" w:rsidRPr="008326EF" w:rsidRDefault="008326EF" w:rsidP="008326EF">
            <w:pPr>
              <w:spacing w:after="0" w:line="240" w:lineRule="auto"/>
              <w:ind w:left="-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получение теоретических знаний и практических навыков в процессе исследования социальных явлений в сфере массовых коммуникаций,</w:t>
            </w:r>
          </w:p>
          <w:p w:rsidR="008326EF" w:rsidRPr="008326EF" w:rsidRDefault="008326EF" w:rsidP="008326EF">
            <w:pPr>
              <w:spacing w:after="0" w:line="240" w:lineRule="auto"/>
              <w:ind w:left="-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ознакомление с особенностями реализации различных видов коммуникации (политической, коммерческой, социальной) в условиях функционирования и развития современного общества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326EF" w:rsidRPr="008326EF" w:rsidRDefault="008326EF" w:rsidP="008326E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Полнота 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и содержательность ответа; умение приводить примеры;  умение отстаивать свою позицию;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8326E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обоснованность обращения к базам данных;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  <w:r w:rsidRPr="008326E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целенаправленность поиска и отбора; объем выполненных работы (в полном, не полном объеме)</w:t>
            </w:r>
          </w:p>
          <w:p w:rsidR="008326EF" w:rsidRPr="008326EF" w:rsidRDefault="008326EF" w:rsidP="008326E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326EF" w:rsidRPr="008326EF" w:rsidRDefault="008326EF" w:rsidP="008326E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К-коллоквиум</w:t>
            </w:r>
          </w:p>
        </w:tc>
      </w:tr>
      <w:tr w:rsidR="008326EF" w:rsidRPr="008326EF" w:rsidTr="0068050F">
        <w:trPr>
          <w:trHeight w:val="532"/>
        </w:trPr>
        <w:tc>
          <w:tcPr>
            <w:tcW w:w="986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326EF" w:rsidRPr="008326EF" w:rsidRDefault="008326EF" w:rsidP="008326E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ОПК-10 способность учитывать в профессиональной деятельности психологические и социально-психологические составляющие функционирования СМИ, особенности работы журналиста в данном аспекте</w:t>
            </w:r>
          </w:p>
        </w:tc>
      </w:tr>
      <w:tr w:rsidR="008326EF" w:rsidRPr="008326EF" w:rsidTr="0068050F">
        <w:trPr>
          <w:trHeight w:val="53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Знать содержание понятий: психология журналистики, психология массовой </w:t>
            </w:r>
          </w:p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коммуникации, психология творчества журналиста.</w:t>
            </w:r>
          </w:p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Уметь применять базовые психологические знания в практической работе с </w:t>
            </w:r>
            <w:proofErr w:type="gramStart"/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различными</w:t>
            </w:r>
            <w:proofErr w:type="gramEnd"/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</w:p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группами населения, </w:t>
            </w:r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lastRenderedPageBreak/>
              <w:t>для решения профессиональных задач.</w:t>
            </w:r>
          </w:p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Владеть базовыми навыками диагностики личности, методами самоанализа и </w:t>
            </w:r>
          </w:p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социально-психологического эксперимента.</w:t>
            </w:r>
          </w:p>
        </w:tc>
        <w:tc>
          <w:tcPr>
            <w:tcW w:w="26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326EF" w:rsidRPr="008326EF" w:rsidRDefault="008326EF" w:rsidP="008326EF">
            <w:pPr>
              <w:spacing w:after="0" w:line="240" w:lineRule="auto"/>
              <w:ind w:left="-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 xml:space="preserve">ознакомление студентов с основными социологическими методами, с помощью которых можно получить информацию </w:t>
            </w:r>
            <w:proofErr w:type="gramStart"/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</w:t>
            </w:r>
            <w:proofErr w:type="gramEnd"/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  <w:proofErr w:type="gramStart"/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качественных</w:t>
            </w:r>
            <w:proofErr w:type="gramEnd"/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и количественных характеристик основных звеньев коммуникативной цепи; </w:t>
            </w:r>
          </w:p>
          <w:p w:rsidR="008326EF" w:rsidRPr="008326EF" w:rsidRDefault="008326EF" w:rsidP="008326EF">
            <w:pPr>
              <w:spacing w:after="0" w:line="240" w:lineRule="auto"/>
              <w:ind w:left="-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ознакомление с 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общественностью со структурой и принципами организации информационной индустрии как социального института современного общества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326EF" w:rsidRPr="008326EF" w:rsidRDefault="008326EF" w:rsidP="008326E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 xml:space="preserve">Полнота 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и содержательность ответа; умение приводить примеры;  умение отстаивать свою позицию;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8326E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обоснованность </w:t>
            </w:r>
            <w:r w:rsidRPr="008326E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>обращения к базам данных;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  <w:r w:rsidRPr="008326E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целенаправленность поиска и отбора; объем выполненных работы (в полном, не полном объеме)</w:t>
            </w:r>
          </w:p>
          <w:p w:rsidR="008326EF" w:rsidRPr="008326EF" w:rsidRDefault="008326EF" w:rsidP="008326E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326EF" w:rsidRPr="008326EF" w:rsidRDefault="008326EF" w:rsidP="008326E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8326E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>Р</w:t>
            </w:r>
            <w:proofErr w:type="gramEnd"/>
            <w:r w:rsidRPr="008326E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- реферат</w:t>
            </w:r>
          </w:p>
        </w:tc>
      </w:tr>
      <w:tr w:rsidR="008326EF" w:rsidRPr="008326EF" w:rsidTr="0068050F">
        <w:trPr>
          <w:trHeight w:val="532"/>
        </w:trPr>
        <w:tc>
          <w:tcPr>
            <w:tcW w:w="986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326EF" w:rsidRPr="008326EF" w:rsidRDefault="008326EF" w:rsidP="008326E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 xml:space="preserve">ОПК-17 </w:t>
            </w:r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способность эффективно использовать лексические, грамматические, семантические, стилистические нормы современного русского языка в профессиональной деятельности</w:t>
            </w:r>
          </w:p>
        </w:tc>
      </w:tr>
      <w:tr w:rsidR="008326EF" w:rsidRPr="008326EF" w:rsidTr="0068050F">
        <w:trPr>
          <w:trHeight w:val="53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Знать лексические, грамматические, семантические и стилистические нормы русского </w:t>
            </w:r>
          </w:p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языка. </w:t>
            </w:r>
          </w:p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Уметь использовать языковые нормы современного русского </w:t>
            </w:r>
            <w:proofErr w:type="gramStart"/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в</w:t>
            </w:r>
            <w:proofErr w:type="gramEnd"/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 профессиональной </w:t>
            </w:r>
          </w:p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деятельности.</w:t>
            </w:r>
          </w:p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Владеть способами эффективного использования языковых норм в </w:t>
            </w:r>
            <w:proofErr w:type="gramStart"/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профессиональной</w:t>
            </w:r>
            <w:proofErr w:type="gramEnd"/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</w:p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деятельности.</w:t>
            </w:r>
          </w:p>
        </w:tc>
        <w:tc>
          <w:tcPr>
            <w:tcW w:w="26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326EF" w:rsidRPr="008326EF" w:rsidRDefault="008326EF" w:rsidP="008326EF">
            <w:pPr>
              <w:spacing w:after="0" w:line="240" w:lineRule="auto"/>
              <w:ind w:left="-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Формирование умения грамотно </w:t>
            </w:r>
            <w:proofErr w:type="spellStart"/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коммуницировать</w:t>
            </w:r>
            <w:proofErr w:type="spellEnd"/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в любом обществе,</w:t>
            </w:r>
          </w:p>
          <w:p w:rsidR="008326EF" w:rsidRPr="008326EF" w:rsidRDefault="008326EF" w:rsidP="008326EF">
            <w:pPr>
              <w:spacing w:after="0" w:line="240" w:lineRule="auto"/>
              <w:ind w:left="-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формирование знания об  исторических вехах возникновения коммуникации, существующих моделях и видах, содержании, роли и значения коммуникации для общества.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326EF" w:rsidRPr="008326EF" w:rsidRDefault="008326EF" w:rsidP="008326E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Полнота 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и содержательность ответа; умение приводить примеры;  умение отстаивать свою позицию;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8326E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обоснованность обращения к базам данных;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  <w:r w:rsidRPr="008326E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целенаправленность поиска и отбора; объем выполненных работы (в полном, не полном объеме)</w:t>
            </w:r>
          </w:p>
          <w:p w:rsidR="008326EF" w:rsidRPr="008326EF" w:rsidRDefault="008326EF" w:rsidP="008326E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326EF" w:rsidRPr="008326EF" w:rsidRDefault="008326EF" w:rsidP="008326E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8326E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Р</w:t>
            </w:r>
            <w:proofErr w:type="gramEnd"/>
            <w:r w:rsidRPr="008326E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- реферат</w:t>
            </w:r>
          </w:p>
        </w:tc>
      </w:tr>
      <w:tr w:rsidR="008326EF" w:rsidRPr="008326EF" w:rsidTr="0068050F">
        <w:trPr>
          <w:trHeight w:val="532"/>
        </w:trPr>
        <w:tc>
          <w:tcPr>
            <w:tcW w:w="986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326EF" w:rsidRPr="008326EF" w:rsidRDefault="008326EF" w:rsidP="008326E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ПК-5 способность участвовать в реализации </w:t>
            </w:r>
            <w:proofErr w:type="spellStart"/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медиапроекта</w:t>
            </w:r>
            <w:proofErr w:type="spellEnd"/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, планировать работу, продвигать </w:t>
            </w:r>
            <w:proofErr w:type="spellStart"/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медиапродукт</w:t>
            </w:r>
            <w:proofErr w:type="spellEnd"/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на информационный рынок, работать в команде, сотрудничать с техническими службами</w:t>
            </w:r>
          </w:p>
        </w:tc>
      </w:tr>
      <w:tr w:rsidR="008326EF" w:rsidRPr="008326EF" w:rsidTr="0068050F">
        <w:trPr>
          <w:trHeight w:val="53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Знать методы работы над созданием </w:t>
            </w:r>
            <w:proofErr w:type="spellStart"/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медиапродукта</w:t>
            </w:r>
            <w:proofErr w:type="spellEnd"/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.</w:t>
            </w:r>
          </w:p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Уметь планировать работу, продвигать </w:t>
            </w:r>
            <w:proofErr w:type="spellStart"/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медиапродукт</w:t>
            </w:r>
            <w:proofErr w:type="spellEnd"/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на информационный рынок.</w:t>
            </w:r>
          </w:p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Владеть навыком работы в команде, сотрудничества с техническими службами</w:t>
            </w:r>
          </w:p>
        </w:tc>
        <w:tc>
          <w:tcPr>
            <w:tcW w:w="26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326EF" w:rsidRPr="008326EF" w:rsidRDefault="008326EF" w:rsidP="008326EF">
            <w:pPr>
              <w:spacing w:after="0" w:line="240" w:lineRule="auto"/>
              <w:ind w:left="-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 xml:space="preserve">Обучение работе с данными методами для получения более объективной информации о проблемах эффектов и эффективности 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СМК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326EF" w:rsidRPr="008326EF" w:rsidRDefault="008326EF" w:rsidP="008326E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 xml:space="preserve">Полнота 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и содержательность ответа; умение приводить примеры;  умение отстаивать свою позицию; соответствие представленной в 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 xml:space="preserve">ответах информации материалам лекции и учебной литературы, сведениям из информационных ресурсов Интернет; </w:t>
            </w:r>
            <w:r w:rsidRPr="008326E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обоснованность обращения к базам данных;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  <w:r w:rsidRPr="008326E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целенаправленность поиска и отбора; объем выполненных работы (в полном, не полном объеме)</w:t>
            </w:r>
          </w:p>
          <w:p w:rsidR="008326EF" w:rsidRPr="008326EF" w:rsidRDefault="008326EF" w:rsidP="008326E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326EF" w:rsidRPr="008326EF" w:rsidRDefault="008326EF" w:rsidP="008326E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8326E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>Р</w:t>
            </w:r>
            <w:proofErr w:type="gramEnd"/>
            <w:r w:rsidRPr="008326E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- реферат</w:t>
            </w:r>
          </w:p>
        </w:tc>
      </w:tr>
    </w:tbl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2.2 Шкалы оценивания:   </w:t>
      </w:r>
    </w:p>
    <w:p w:rsidR="008326EF" w:rsidRPr="008326EF" w:rsidRDefault="008326EF" w:rsidP="008326EF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8326EF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балльно</w:t>
      </w:r>
      <w:proofErr w:type="spellEnd"/>
      <w:r w:rsidRPr="008326EF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-рейтинговой системы в 100-балльной шкале: </w:t>
      </w:r>
    </w:p>
    <w:p w:rsidR="008326EF" w:rsidRPr="008326EF" w:rsidRDefault="008326EF" w:rsidP="008326EF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50-100 баллов (зачет) оценка «зачтено» выставляется студенту, если он владеть понятийным аппаратом общегуманитарных наук, знает составляющие психологии журналистики, различает характеристики эффективной и неэффективной коммуникации, применяет знания теории коммуникации в практической деятельности, знает историю развития коммуникативных теорий, умеет преодолевать коммуникативные барьеры и манипуляцию;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0-49 баллов (незачет) оценка «не зачтено» – не знаком с понятийным аппаратом общегуманитарных наук, не знает видов теории коммуникации, путается в приемах эффективной коммуникации, не может преодолеть манипуляцию.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3" w:name="_Toc480487763"/>
      <w:r w:rsidRPr="008326EF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8326EF" w:rsidRPr="008326EF" w:rsidRDefault="008326EF" w:rsidP="008326EF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8326EF" w:rsidRPr="008326EF" w:rsidRDefault="008326EF" w:rsidP="008326EF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8326EF" w:rsidRPr="008326EF" w:rsidRDefault="008326EF" w:rsidP="008326EF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8326EF" w:rsidRPr="008326EF" w:rsidRDefault="008326EF" w:rsidP="008326EF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Темы рефератов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 Б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.Б.9 Основы теории коммуникации </w:t>
      </w:r>
    </w:p>
    <w:p w:rsidR="008326EF" w:rsidRPr="008326EF" w:rsidRDefault="008326EF" w:rsidP="008326E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6"/>
          <w:szCs w:val="26"/>
          <w:vertAlign w:val="superscript"/>
          <w:lang w:val="ru-RU" w:eastAsia="ru-RU"/>
        </w:rPr>
      </w:pPr>
    </w:p>
    <w:p w:rsidR="008326EF" w:rsidRPr="008326EF" w:rsidRDefault="008326EF" w:rsidP="008326EF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Демонстрация как коммуникация</w:t>
      </w:r>
    </w:p>
    <w:p w:rsidR="008326EF" w:rsidRPr="008326EF" w:rsidRDefault="008326EF" w:rsidP="008326EF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Детектив как коммуникация</w:t>
      </w:r>
    </w:p>
    <w:p w:rsidR="008326EF" w:rsidRPr="008326EF" w:rsidRDefault="008326EF" w:rsidP="008326EF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"Мыльная опера" как коммуникация</w:t>
      </w:r>
    </w:p>
    <w:p w:rsidR="008326EF" w:rsidRPr="008326EF" w:rsidRDefault="008326EF" w:rsidP="008326EF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Женский роман как коммуникация</w:t>
      </w:r>
    </w:p>
    <w:p w:rsidR="008326EF" w:rsidRPr="008326EF" w:rsidRDefault="008326EF" w:rsidP="008326EF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Пионерская песня как коммуникация</w:t>
      </w:r>
    </w:p>
    <w:p w:rsidR="008326EF" w:rsidRPr="008326EF" w:rsidRDefault="008326EF" w:rsidP="008326EF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Военная песня как коммуникация</w:t>
      </w:r>
    </w:p>
    <w:p w:rsidR="008326EF" w:rsidRPr="008326EF" w:rsidRDefault="008326EF" w:rsidP="008326EF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Оперетта как коммуникация</w:t>
      </w:r>
    </w:p>
    <w:p w:rsidR="008326EF" w:rsidRPr="008326EF" w:rsidRDefault="008326EF" w:rsidP="008326EF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Анекдот как коммуникация</w:t>
      </w:r>
    </w:p>
    <w:p w:rsidR="008326EF" w:rsidRPr="008326EF" w:rsidRDefault="008326EF" w:rsidP="008326EF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Современный шлягер как коммуникация</w:t>
      </w:r>
    </w:p>
    <w:p w:rsidR="008326EF" w:rsidRPr="008326EF" w:rsidRDefault="008326EF" w:rsidP="008326EF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Телевизионные новости как коммуникация</w:t>
      </w:r>
    </w:p>
    <w:p w:rsidR="008326EF" w:rsidRPr="008326EF" w:rsidRDefault="008326EF" w:rsidP="008326EF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Театр как коммуникация</w:t>
      </w:r>
    </w:p>
    <w:p w:rsidR="008326EF" w:rsidRPr="008326EF" w:rsidRDefault="008326EF" w:rsidP="008326EF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Кино как коммуникация</w:t>
      </w:r>
    </w:p>
    <w:p w:rsidR="008326EF" w:rsidRPr="008326EF" w:rsidRDefault="008326EF" w:rsidP="008326EF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Пресс-конференция как коммуникация</w:t>
      </w:r>
    </w:p>
    <w:p w:rsidR="008326EF" w:rsidRPr="008326EF" w:rsidRDefault="008326EF" w:rsidP="008326EF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Пропаганда как коммуникация</w:t>
      </w:r>
    </w:p>
    <w:p w:rsidR="008326EF" w:rsidRPr="008326EF" w:rsidRDefault="008326EF" w:rsidP="008326EF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Гадание как коммуникация</w:t>
      </w:r>
    </w:p>
    <w:p w:rsidR="008326EF" w:rsidRPr="008326EF" w:rsidRDefault="008326EF" w:rsidP="008326EF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Молчание как коммуникация</w:t>
      </w:r>
    </w:p>
    <w:p w:rsidR="008326EF" w:rsidRPr="008326EF" w:rsidRDefault="008326EF" w:rsidP="008326EF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 </w:t>
      </w: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односортной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бумаги (формата А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два интервала (1,5 интервала в текстовом процессоре 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8326EF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8326EF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8326EF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8326EF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страницы 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нумеруются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начиная с титульного листа (</w:t>
      </w:r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доп.М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.: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Кн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.п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алата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1991).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– М.: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Гардарики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– 320с.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Орельская</w:t>
      </w:r>
      <w:proofErr w:type="spellEnd"/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О. В.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Возродившй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кремль / О. В. </w:t>
      </w:r>
      <w:proofErr w:type="spellStart"/>
      <w:r w:rsidRPr="008326E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Орельская</w:t>
      </w:r>
      <w:proofErr w:type="spellEnd"/>
      <w:r w:rsidRPr="008326E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– Н. Новгород: </w:t>
      </w:r>
      <w:proofErr w:type="spellStart"/>
      <w:r w:rsidRPr="008326E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Промграфика</w:t>
      </w:r>
      <w:proofErr w:type="spellEnd"/>
      <w:r w:rsidRPr="008326E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, 2001. − 192 с. (Мастера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</w:t>
      </w:r>
      <w:proofErr w:type="spellEnd"/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В.А.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</w:t>
      </w:r>
      <w:proofErr w:type="spellEnd"/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Н.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8326EF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</w:t>
      </w:r>
      <w:proofErr w:type="spellEnd"/>
      <w:r w:rsidRPr="008326EF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, А.</w:t>
      </w:r>
      <w:r w:rsidRPr="008326E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</w:t>
      </w:r>
      <w:proofErr w:type="spellStart"/>
      <w:r w:rsidRPr="008326E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Долотов</w:t>
      </w:r>
      <w:proofErr w:type="spellEnd"/>
      <w:r w:rsidRPr="008326E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// Экономист. − 1999. − № 12. − С. 76-82.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8326EF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lastRenderedPageBreak/>
        <w:t>Айрумян</w:t>
      </w:r>
      <w:proofErr w:type="spellEnd"/>
      <w:r w:rsidRPr="008326EF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, Э. Л. </w:t>
      </w:r>
      <w:r w:rsidRPr="008326E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Материалы и типы гнутых профилей [Текст] / Э. Л. </w:t>
      </w:r>
      <w:proofErr w:type="spellStart"/>
      <w:r w:rsidRPr="008326E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Айрумян</w:t>
      </w:r>
      <w:proofErr w:type="spellEnd"/>
      <w:r w:rsidRPr="008326E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, А. В. Рожков // </w:t>
      </w:r>
      <w:proofErr w:type="spellStart"/>
      <w:r w:rsidRPr="008326E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Стр</w:t>
      </w:r>
      <w:proofErr w:type="spellEnd"/>
      <w:r w:rsidRPr="008326E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-во и архитектура. Сер. 8, Строительные конструкции: обзор</w:t>
      </w:r>
      <w:proofErr w:type="gramStart"/>
      <w:r w:rsidRPr="008326E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</w:t>
      </w:r>
      <w:proofErr w:type="gramEnd"/>
      <w:r w:rsidRPr="008326E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Pr="008326E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</w:t>
      </w:r>
      <w:proofErr w:type="gramEnd"/>
      <w:r w:rsidRPr="008326E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нформ</w:t>
      </w:r>
      <w:proofErr w:type="spellEnd"/>
      <w:r w:rsidRPr="008326E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. / ВНИИС. − 1987. – </w:t>
      </w:r>
      <w:proofErr w:type="spellStart"/>
      <w:r w:rsidRPr="008326E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Вып</w:t>
      </w:r>
      <w:proofErr w:type="spellEnd"/>
      <w:r w:rsidRPr="008326E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 2. − С. 3-16.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</w:t>
      </w:r>
      <w:proofErr w:type="spellEnd"/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Ю.А., Геллер Е.С.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/ С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ост.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В.Н.Иващенко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Киев: Радуга, 1989. – 165 с.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Карпов А.Н. Структура абзацев в прозе  Л.Н. Толстого //Язык и стиль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Л.Н.Толстого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М., 1979. – С. 112 – 120.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истории, теории и практики русской и советской архитектуры [Текст]: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межвуз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темат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сб. / Ленингр. инженер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строит. ин-т ; отв. ред. В. И.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Пилявский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− Л.: Изд-во ЛИСИ, 1978. − 162 с. 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</w:t>
      </w:r>
      <w:proofErr w:type="spellEnd"/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D.P.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Jugendalter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Munchen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, 1986. – 284 S.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</w:t>
      </w:r>
      <w:proofErr w:type="spellEnd"/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Ж.И.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…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канд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оциол.наук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Новочеркасск, 1999. – 146с.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Родионов И.Н.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…канд.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наук. М., 1994. – 20 с.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культурологии / М. В. Баранова; науч. рук. В. А.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Кутырев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; </w:t>
      </w:r>
      <w:proofErr w:type="spellStart"/>
      <w:r w:rsidRPr="008326E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</w:t>
      </w:r>
      <w:proofErr w:type="spellEnd"/>
      <w:r w:rsidRPr="008326E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 гос. архитектур</w:t>
      </w:r>
      <w:proofErr w:type="gramStart"/>
      <w:r w:rsidRPr="008326E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.-</w:t>
      </w:r>
      <w:proofErr w:type="gramEnd"/>
      <w:r w:rsidRPr="008326E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строит. ун-т. − Н. Новгород, 2000. − 159 с.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Ляховецкая</w:t>
      </w:r>
      <w:proofErr w:type="spellEnd"/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С. С.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архитектуры: 18.00.01 / С. С.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Ляховецкая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;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Новосиб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гос. архитектур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spellStart"/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акад. − Екатеринбург, 2001. − 23 с.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д.355, л.32.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архив Челябинской области. Ф. П-2, 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д.15.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proofErr w:type="gramEnd"/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gramStart"/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</w:t>
      </w:r>
      <w:proofErr w:type="gramEnd"/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ос. ист. архив в Санкт-Петербурге. Ф. 95. Оп. 1. Д. 63.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Строительные нормы и правила.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Канализация. Наружные сети и сооружения [Текст]: СНиП 2.04.03-85</w:t>
      </w:r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: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утв. Госстроем  СССР 21.05.85: взамен СНиП 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-32-74: дата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введ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01.01.86. – М., 2003. – 88 с.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Европа. 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Государства Европы</w:t>
      </w:r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[Карты]: физ. карта / ст. ред. Л. Н. Колосова; ред. Н. А. Дубовой.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Испр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 </w:t>
      </w:r>
      <w:smartTag w:uri="urn:schemas-microsoft-com:office:smarttags" w:element="metricconverter">
        <w:smartTagPr>
          <w:attr w:name="ProductID" w:val="2000 г"/>
        </w:smartTagPr>
        <w:r w:rsidRPr="008326EF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2000 г</w:t>
        </w:r>
      </w:smartTag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1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: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5000 000. – М.: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Роскартография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− 1 к.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Прикладное искусство Латвии [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Изоматериал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]: комплект из 18 </w:t>
      </w:r>
      <w:r w:rsidRPr="008326E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открыток / текст А. </w:t>
      </w:r>
      <w:proofErr w:type="spellStart"/>
      <w:r w:rsidRPr="008326E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Бишене</w:t>
      </w:r>
      <w:proofErr w:type="spellEnd"/>
      <w:r w:rsidRPr="008326E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- М.: Планета, 1984. – 1 обл. (18 отд. </w:t>
      </w:r>
      <w:proofErr w:type="gramStart"/>
      <w:r w:rsidRPr="008326E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л</w:t>
      </w:r>
      <w:proofErr w:type="gramEnd"/>
      <w:r w:rsidRPr="008326E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.).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Нижегородский регион 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аза данных. − Н. Новгород: Центр маркетинга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Нижегор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обл., 2000. − 1 электрон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пт. диск (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Объем работы до 20 страниц.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«зачтено» выставляется студенту, если он владеть исследовательским понятийным аппаратом, корректным использованием информационных ресурсов в научной и творческой деятельности и знаком с этапами выполнения исследовательской работы по заданной теме; 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«не зачтено» – не знаком с различными инструментами, используемыми для анализа литературного процесса; не может понять цели и задачи теории моды.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Эссе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французского "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essai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", англ. "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essay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", "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assay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" – попытка, проба, очерк; от латинского "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exagium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" – взвешивание. Создателем жанра эссе считается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М.Монтень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("Опыты", 1580 г.). 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Это прозаическое сочинение – рассуждение небольшого объема со свободной композицией. Жанр критики и публицистики, свободная трактовка какой-либо проблемы. Эссе выражает индивидуальные впечатления и соображения по конкретному поводу или вопросу и заведомо не претендует на определяющую или исчерпывающую трактовку предмета. Как правило, эссе предполагает новое, субъективно окрашенное слово о чем-либо и может иметь философский, историко-биографический, публицистический, литературно-критический, научно-популярный, беллетристический характер. 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Эссе студента – это самостоятельная письменная работа на тему, предложенную преподавателем (тема может быть предложена и студентом, но обязательно должна быть согласована с преподавателем).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Цель эссе состоит в развитии навыков самостоятельного творческого мышления и письменного изложения собственных мыслей. Писать эссе чрезвычайно полезно, поскольку это позволяет автору научиться четко и грамотно формулировать мысли, структурировать информацию, использовать основные категории анализа, выделять причинно-следственные связи, иллюстрировать понятия соответствующими примерами, аргументировать свои выводы; овладеть научным стилем речи. 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Эссе должно содержать: четкое изложение сути поставленной проблемы, включать самостоятельно проведенный анализ этой проблемы с использованием концепций и аналитического инструментария, рассматриваемого в рамках дисциплины, выводы, обобщающие авторскую позицию по поставленной проблеме. 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зависимости от специфики дисциплины формы эссе могут значительно дифференцироваться. В некоторых случаях это может быть анализ имеющихся статистических данных по изучаемой проблеме, анализ материалов из средств массовой информации и использованием изучаемых моделей, подробный разбор предложенной задачи с развернутыми мнениями, подбор и детальный анализ примеров, иллюстрирующих проблему и т.д.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Темы эссе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Тема не должна инициировать изложение лишь определений понятий, ее цель – побуждать к размышлению. </w:t>
      </w:r>
    </w:p>
    <w:p w:rsidR="008326EF" w:rsidRPr="008326EF" w:rsidRDefault="008326EF" w:rsidP="008326EF">
      <w:pPr>
        <w:numPr>
          <w:ilvl w:val="0"/>
          <w:numId w:val="1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Система коммуникации в древнем Риме</w:t>
      </w:r>
    </w:p>
    <w:p w:rsidR="008326EF" w:rsidRPr="008326EF" w:rsidRDefault="008326EF" w:rsidP="008326EF">
      <w:pPr>
        <w:numPr>
          <w:ilvl w:val="0"/>
          <w:numId w:val="1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Система коммуникации в древней Греции</w:t>
      </w:r>
    </w:p>
    <w:p w:rsidR="008326EF" w:rsidRPr="008326EF" w:rsidRDefault="008326EF" w:rsidP="008326EF">
      <w:pPr>
        <w:numPr>
          <w:ilvl w:val="0"/>
          <w:numId w:val="1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Системы коммуникации в первобытном обществе</w:t>
      </w:r>
    </w:p>
    <w:p w:rsidR="008326EF" w:rsidRPr="008326EF" w:rsidRDefault="008326EF" w:rsidP="008326EF">
      <w:pPr>
        <w:numPr>
          <w:ilvl w:val="0"/>
          <w:numId w:val="1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Система коммуникации в средние века</w:t>
      </w:r>
    </w:p>
    <w:p w:rsidR="008326EF" w:rsidRPr="008326EF" w:rsidRDefault="008326EF" w:rsidP="008326EF">
      <w:pPr>
        <w:numPr>
          <w:ilvl w:val="0"/>
          <w:numId w:val="1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Система коммуникации в революционный период</w:t>
      </w:r>
    </w:p>
    <w:p w:rsidR="008326EF" w:rsidRPr="008326EF" w:rsidRDefault="008326EF" w:rsidP="008326EF">
      <w:pPr>
        <w:numPr>
          <w:ilvl w:val="0"/>
          <w:numId w:val="1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Система коммуникации в переходный период</w:t>
      </w:r>
    </w:p>
    <w:p w:rsidR="008326EF" w:rsidRPr="008326EF" w:rsidRDefault="008326EF" w:rsidP="008326EF">
      <w:pPr>
        <w:numPr>
          <w:ilvl w:val="0"/>
          <w:numId w:val="1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Теория аттракционов, с. Эйзенштейна и ее использование при анализе коммуникативных процессов</w:t>
      </w:r>
    </w:p>
    <w:p w:rsidR="008326EF" w:rsidRPr="008326EF" w:rsidRDefault="008326EF" w:rsidP="008326EF">
      <w:pPr>
        <w:numPr>
          <w:ilvl w:val="0"/>
          <w:numId w:val="1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Теория обмена информацией П. Ершова и ее использование в анализе коммуникативных процессов</w:t>
      </w:r>
    </w:p>
    <w:p w:rsidR="008326EF" w:rsidRPr="008326EF" w:rsidRDefault="008326EF" w:rsidP="008326EF">
      <w:pPr>
        <w:numPr>
          <w:ilvl w:val="0"/>
          <w:numId w:val="1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Использование теории переговоров для анализа драматических текстов</w:t>
      </w:r>
    </w:p>
    <w:p w:rsidR="008326EF" w:rsidRPr="008326EF" w:rsidRDefault="008326EF" w:rsidP="008326EF">
      <w:pPr>
        <w:numPr>
          <w:ilvl w:val="0"/>
          <w:numId w:val="1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Использование теории переговоров для анализа парламентских дебатов</w:t>
      </w:r>
    </w:p>
    <w:p w:rsidR="008326EF" w:rsidRPr="008326EF" w:rsidRDefault="008326EF" w:rsidP="008326EF">
      <w:pPr>
        <w:numPr>
          <w:ilvl w:val="0"/>
          <w:numId w:val="1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Коммуникационные модели в психотерапии</w:t>
      </w:r>
    </w:p>
    <w:p w:rsidR="008326EF" w:rsidRPr="008326EF" w:rsidRDefault="008326EF" w:rsidP="008326EF">
      <w:pPr>
        <w:numPr>
          <w:ilvl w:val="0"/>
          <w:numId w:val="1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Коммуникативный анализ телевизионной рекламы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Требования к написанию эссе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Эссе - это авторское произведение (связный текст), отражающий позицию автора по какому-либо актуальному вопросу (проблеме).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Цель эссе - высказать свою точку зрения и сформировать непротиворечивую систему аргументов, обосновывающих предпочтительность позиции, выбранной автором данного текста.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Эссе включает в себя следующие элементы: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Введение. В нем формулируется тема, обосновывается ее актуальность, раскрывается расхождение мнений, обосновывается структура рассмотрения темы, осуществляете переход к основному суждению.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Основная часть. Включает в себя: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формулировку суждений и аргументов, которые выдвигает автор, обычно, два-три аргумента;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доказательства, факты и примеры в поддержку авторской позиции;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анализ </w:t>
      </w:r>
      <w:proofErr w:type="spellStart"/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контр-аргументов</w:t>
      </w:r>
      <w:proofErr w:type="spellEnd"/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противоположных суждений, при этом необходимо показать их слабые стороны.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Заключение. Повторяется основное суждение, резюмируются аргументы в защиту основного суждения, дается общее заключение о полезности данного утверждения.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Оформление материалов эссе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эсс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е–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до 5-7 страниц машинописного текста в редакторе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Word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Шрифт: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Times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New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Roman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кегль - 14, интервал – полуторный. Все поля  по 20 мм.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Вверху слева указывается фамилия, имя, отчество автора эссе. 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Далее через один интервал - название эссе жирным шрифтом. 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Затем через один пропущенный интервал располагается текст.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Критерии оценки материалов эссе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оценивании материалов необходимо учитывать следующие элементы: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Представление собственной точки зрения (позиции, отношения) при раскрытии проблемы;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Раскрытие проблемы на теоретическом уровне (в связях и с обоснованиями) или на бытовом уровне, с корректным использованием или без использования научных понятий в контексте ответа на вопрос эссе;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3. Аргументация своей позиции с опорой на факты социально-экономической действительности или собственный опыт.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Все эти элементы должны быть изучения и оценены членами жюри.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090"/>
        <w:gridCol w:w="1481"/>
      </w:tblGrid>
      <w:tr w:rsidR="008326EF" w:rsidRPr="008326EF" w:rsidTr="0068050F">
        <w:tc>
          <w:tcPr>
            <w:tcW w:w="8090" w:type="dxa"/>
          </w:tcPr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Основные критерии и уровни оценки</w:t>
            </w:r>
          </w:p>
        </w:tc>
        <w:tc>
          <w:tcPr>
            <w:tcW w:w="1481" w:type="dxa"/>
          </w:tcPr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Баллы</w:t>
            </w:r>
          </w:p>
        </w:tc>
      </w:tr>
      <w:tr w:rsidR="008326EF" w:rsidRPr="008326EF" w:rsidTr="0068050F">
        <w:tc>
          <w:tcPr>
            <w:tcW w:w="8090" w:type="dxa"/>
          </w:tcPr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 Представлена собственная точка  зрения (позиция, отношение)  при раскрытии проблемы.</w:t>
            </w:r>
          </w:p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 Проблема раскрыта на теоретическом уровне, в связях и обоснованиях, с корректным использованием научных терминов и понятий в контексте ответа.</w:t>
            </w:r>
          </w:p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481" w:type="dxa"/>
          </w:tcPr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100-84</w:t>
            </w:r>
          </w:p>
        </w:tc>
      </w:tr>
      <w:tr w:rsidR="008326EF" w:rsidRPr="008326EF" w:rsidTr="0068050F">
        <w:tc>
          <w:tcPr>
            <w:tcW w:w="8090" w:type="dxa"/>
          </w:tcPr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 Представлена собственная точка  зрения (позиция, отношение)  при раскрытии проблемы.</w:t>
            </w:r>
          </w:p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 Проблема раскрыта с корректным использованием научных терминов и понятий в контексте ответа, но теоретические связи и обоснования не присутствуют или явно не прослеживаются.</w:t>
            </w:r>
          </w:p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481" w:type="dxa"/>
          </w:tcPr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83-67</w:t>
            </w:r>
          </w:p>
        </w:tc>
      </w:tr>
      <w:tr w:rsidR="008326EF" w:rsidRPr="008326EF" w:rsidTr="0068050F">
        <w:tc>
          <w:tcPr>
            <w:tcW w:w="8090" w:type="dxa"/>
          </w:tcPr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 Представлена собственная точка  зрения (позиция, отношение)  при раскрытии проблемы.</w:t>
            </w:r>
          </w:p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 Проблема раскрыта при формальном использовании научных терминов.</w:t>
            </w:r>
          </w:p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481" w:type="dxa"/>
          </w:tcPr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66-50</w:t>
            </w:r>
          </w:p>
        </w:tc>
      </w:tr>
      <w:tr w:rsidR="008326EF" w:rsidRPr="008326EF" w:rsidTr="0068050F">
        <w:trPr>
          <w:trHeight w:val="1666"/>
        </w:trPr>
        <w:tc>
          <w:tcPr>
            <w:tcW w:w="8090" w:type="dxa"/>
          </w:tcPr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 Проблема обозначена на бытовом уровне.</w:t>
            </w:r>
          </w:p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2. Аргументация неубедительная или отсутствует. </w:t>
            </w:r>
          </w:p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Аргументация своего мнения дана вне контекста  проблемы.</w:t>
            </w:r>
          </w:p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4. Не ясно выражена собственная позиция. </w:t>
            </w:r>
          </w:p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5. Проблема не раскрыта, или сформулировано мнение без аргументов</w:t>
            </w:r>
          </w:p>
        </w:tc>
        <w:tc>
          <w:tcPr>
            <w:tcW w:w="1481" w:type="dxa"/>
          </w:tcPr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49-0</w:t>
            </w:r>
          </w:p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8326EF" w:rsidRPr="008326EF" w:rsidTr="0068050F">
        <w:tc>
          <w:tcPr>
            <w:tcW w:w="8090" w:type="dxa"/>
          </w:tcPr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  <w:t>Максимальный балл за материалы эссе</w:t>
            </w:r>
          </w:p>
        </w:tc>
        <w:tc>
          <w:tcPr>
            <w:tcW w:w="1481" w:type="dxa"/>
          </w:tcPr>
          <w:p w:rsidR="008326EF" w:rsidRPr="008326EF" w:rsidRDefault="008326EF" w:rsidP="008326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100</w:t>
            </w:r>
          </w:p>
        </w:tc>
      </w:tr>
    </w:tbl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Е.Н.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Клемёнова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«10» апреля 2018 г. </w:t>
      </w:r>
    </w:p>
    <w:p w:rsidR="008326EF" w:rsidRPr="008326EF" w:rsidRDefault="008326EF" w:rsidP="008326EF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8326EF" w:rsidRPr="008326EF" w:rsidRDefault="008326EF" w:rsidP="008326EF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8326EF" w:rsidRPr="008326EF" w:rsidRDefault="008326EF" w:rsidP="008326EF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8326EF" w:rsidRPr="008326EF" w:rsidRDefault="008326EF" w:rsidP="008326EF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8326EF" w:rsidRPr="008326EF" w:rsidRDefault="008326EF" w:rsidP="008326EF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Вопросы для коллоквиумов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 Б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.Б.9 Основы теории коммуникации 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Модуль</w:t>
      </w:r>
      <w:r w:rsidRPr="008326E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1 </w:t>
      </w:r>
      <w:r w:rsidRPr="008326EF"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b/>
          <w:color w:val="00000A"/>
          <w:sz w:val="28"/>
          <w:szCs w:val="28"/>
          <w:lang w:val="ru-RU" w:eastAsia="ru-RU"/>
        </w:rPr>
        <w:t>«Теория коммуникации</w:t>
      </w:r>
      <w:r w:rsidRPr="008326E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»</w:t>
      </w:r>
    </w:p>
    <w:p w:rsidR="008326EF" w:rsidRPr="008326EF" w:rsidRDefault="008326EF" w:rsidP="008326EF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Что такое коммуникация?</w:t>
      </w:r>
    </w:p>
    <w:p w:rsidR="008326EF" w:rsidRPr="008326EF" w:rsidRDefault="008326EF" w:rsidP="008326EF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Каковы функции коммуникации?</w:t>
      </w:r>
    </w:p>
    <w:p w:rsidR="008326EF" w:rsidRPr="008326EF" w:rsidRDefault="008326EF" w:rsidP="008326EF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Сравните общение и коммуникацию.</w:t>
      </w:r>
    </w:p>
    <w:p w:rsidR="008326EF" w:rsidRPr="008326EF" w:rsidRDefault="008326EF" w:rsidP="008326EF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Что такое массовая коммуникация?</w:t>
      </w:r>
    </w:p>
    <w:p w:rsidR="008326EF" w:rsidRPr="008326EF" w:rsidRDefault="008326EF" w:rsidP="008326EF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Каковы структура и функции массовой коммуникации?</w:t>
      </w:r>
    </w:p>
    <w:p w:rsidR="008326EF" w:rsidRPr="008326EF" w:rsidRDefault="008326EF" w:rsidP="008326EF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Какие виды коммуникации вы знаете?</w:t>
      </w:r>
    </w:p>
    <w:p w:rsidR="008326EF" w:rsidRPr="008326EF" w:rsidRDefault="008326EF" w:rsidP="008326EF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Какие современные концепции коммуникации вы знаете?</w:t>
      </w:r>
    </w:p>
    <w:p w:rsidR="008326EF" w:rsidRPr="008326EF" w:rsidRDefault="008326EF" w:rsidP="008326EF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чем заключается модель коммуникации?</w:t>
      </w:r>
    </w:p>
    <w:p w:rsidR="008326EF" w:rsidRPr="008326EF" w:rsidRDefault="008326EF" w:rsidP="008326EF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Что такое семиотика?</w:t>
      </w:r>
    </w:p>
    <w:p w:rsidR="008326EF" w:rsidRPr="008326EF" w:rsidRDefault="008326EF" w:rsidP="008326EF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Каковы основные элементы коммуникативного процесса?</w:t>
      </w:r>
    </w:p>
    <w:p w:rsidR="008326EF" w:rsidRPr="008326EF" w:rsidRDefault="008326EF" w:rsidP="008326EF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Модуль </w:t>
      </w:r>
      <w:r w:rsidRPr="008326E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2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«Вербальная коммуникация»</w:t>
      </w:r>
    </w:p>
    <w:p w:rsidR="008326EF" w:rsidRPr="008326EF" w:rsidRDefault="008326EF" w:rsidP="008326EF">
      <w:pPr>
        <w:numPr>
          <w:ilvl w:val="0"/>
          <w:numId w:val="1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Что такое вербальная коммуникация? </w:t>
      </w:r>
    </w:p>
    <w:p w:rsidR="008326EF" w:rsidRPr="008326EF" w:rsidRDefault="008326EF" w:rsidP="008326EF">
      <w:pPr>
        <w:numPr>
          <w:ilvl w:val="0"/>
          <w:numId w:val="1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Какие средства коммуникации вы знаете?</w:t>
      </w:r>
    </w:p>
    <w:p w:rsidR="008326EF" w:rsidRPr="008326EF" w:rsidRDefault="008326EF" w:rsidP="008326EF">
      <w:pPr>
        <w:numPr>
          <w:ilvl w:val="0"/>
          <w:numId w:val="1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чем сходство и различие языка и речи?</w:t>
      </w:r>
    </w:p>
    <w:p w:rsidR="008326EF" w:rsidRPr="008326EF" w:rsidRDefault="008326EF" w:rsidP="008326EF">
      <w:pPr>
        <w:numPr>
          <w:ilvl w:val="0"/>
          <w:numId w:val="1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Назовите функции речи.</w:t>
      </w:r>
    </w:p>
    <w:p w:rsidR="008326EF" w:rsidRPr="008326EF" w:rsidRDefault="008326EF" w:rsidP="008326EF">
      <w:pPr>
        <w:numPr>
          <w:ilvl w:val="0"/>
          <w:numId w:val="1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Расскажите о стратегиях и тактиках ведения диалога.</w:t>
      </w:r>
    </w:p>
    <w:p w:rsidR="008326EF" w:rsidRPr="008326EF" w:rsidRDefault="008326EF" w:rsidP="008326EF">
      <w:pPr>
        <w:numPr>
          <w:ilvl w:val="0"/>
          <w:numId w:val="1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Расскажите о споре как разновидности речевой коммуникации.</w:t>
      </w:r>
    </w:p>
    <w:p w:rsidR="008326EF" w:rsidRPr="008326EF" w:rsidRDefault="008326EF" w:rsidP="008326EF">
      <w:pPr>
        <w:numPr>
          <w:ilvl w:val="0"/>
          <w:numId w:val="1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Что такое коммуникативные барьеры?</w:t>
      </w:r>
    </w:p>
    <w:p w:rsidR="008326EF" w:rsidRPr="008326EF" w:rsidRDefault="008326EF" w:rsidP="008326EF">
      <w:pPr>
        <w:numPr>
          <w:ilvl w:val="0"/>
          <w:numId w:val="1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Расскажите о стратегиях и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тактикх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аргументации.</w:t>
      </w:r>
    </w:p>
    <w:p w:rsidR="008326EF" w:rsidRPr="008326EF" w:rsidRDefault="008326EF" w:rsidP="008326EF">
      <w:pPr>
        <w:numPr>
          <w:ilvl w:val="0"/>
          <w:numId w:val="1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Каковы виды коммуникабельности людей?</w:t>
      </w:r>
    </w:p>
    <w:p w:rsidR="008326EF" w:rsidRPr="008326EF" w:rsidRDefault="008326EF" w:rsidP="008326EF">
      <w:pPr>
        <w:numPr>
          <w:ilvl w:val="0"/>
          <w:numId w:val="1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Расскажите о слушании как коммуникации.</w:t>
      </w:r>
    </w:p>
    <w:p w:rsidR="008326EF" w:rsidRPr="008326EF" w:rsidRDefault="008326EF" w:rsidP="008326EF">
      <w:pPr>
        <w:numPr>
          <w:ilvl w:val="0"/>
          <w:numId w:val="1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Расскажите об эго-состояниях в коммуникации.</w:t>
      </w:r>
    </w:p>
    <w:p w:rsidR="008326EF" w:rsidRPr="008326EF" w:rsidRDefault="008326EF" w:rsidP="008326EF">
      <w:pPr>
        <w:numPr>
          <w:ilvl w:val="0"/>
          <w:numId w:val="1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Сравните вербальную и невербальную коммуникации.</w:t>
      </w:r>
    </w:p>
    <w:p w:rsidR="008326EF" w:rsidRPr="008326EF" w:rsidRDefault="008326EF" w:rsidP="008326EF">
      <w:pPr>
        <w:numPr>
          <w:ilvl w:val="0"/>
          <w:numId w:val="1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Какова роль невербальной коммуникации?</w:t>
      </w:r>
    </w:p>
    <w:p w:rsidR="008326EF" w:rsidRPr="008326EF" w:rsidRDefault="008326EF" w:rsidP="008326EF">
      <w:pPr>
        <w:numPr>
          <w:ilvl w:val="0"/>
          <w:numId w:val="1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Что такое НЛП?</w:t>
      </w:r>
    </w:p>
    <w:p w:rsidR="008326EF" w:rsidRPr="008326EF" w:rsidRDefault="008326EF" w:rsidP="008326EF">
      <w:pPr>
        <w:numPr>
          <w:ilvl w:val="0"/>
          <w:numId w:val="1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Какие способа психологической защиты вы знаете?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«отлично» 100-84 баллов выставляется студенту, если студент продемонстрировал хорошие знания терминологии, начитанность, опыт прочтения авторитетных исследований, владение научным стилем устной речи. Теоретические знания и рассуждения обязательно должны быть подкреплены примерами из художественной литературы – образцами, полученными в результате самостоятельного чтения и отбора. 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Цитирование примеров из словарей, учебников, справочников не приветствует; </w:t>
      </w:r>
      <w:proofErr w:type="gramEnd"/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оценка «хорошо» 83-67 баллов выставляется студенту, если студент показывает практические навыки: особенности теорий коммуникаций, историю их развития, различает способы эффективной коммуникации и манипуляции, но допускает ошибки в теоретических вопросах;</w:t>
      </w:r>
    </w:p>
    <w:p w:rsidR="008326EF" w:rsidRPr="008326EF" w:rsidRDefault="008326EF" w:rsidP="008326EF">
      <w:pPr>
        <w:numPr>
          <w:ilvl w:val="0"/>
          <w:numId w:val="1"/>
        </w:num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«удовлетворительно» 66-50 выставляется студенту, если студент показывает теоретические знания и практические навыки, но отвечает неуверенно, без примеров, цитат и обобщений; </w:t>
      </w:r>
    </w:p>
    <w:p w:rsidR="008326EF" w:rsidRPr="008326EF" w:rsidRDefault="008326EF" w:rsidP="008326EF">
      <w:pPr>
        <w:numPr>
          <w:ilvl w:val="0"/>
          <w:numId w:val="1"/>
        </w:num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«неудовлетворительно» 49-0 выставляется студенту, если студент не показывает теоретические знания и практические навыки в области теории коммуникации. 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Е.Н.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Клемёнова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«10» апреля 2018 г. </w:t>
      </w:r>
    </w:p>
    <w:p w:rsidR="008326EF" w:rsidRPr="008326EF" w:rsidRDefault="008326EF" w:rsidP="008326EF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8326EF" w:rsidRPr="008326EF" w:rsidRDefault="008326EF" w:rsidP="008326EF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8326EF" w:rsidRPr="008326EF" w:rsidRDefault="008326EF" w:rsidP="008326EF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8326EF" w:rsidRPr="008326EF" w:rsidRDefault="008326EF" w:rsidP="008326EF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8326EF" w:rsidRPr="008326EF" w:rsidRDefault="008326EF" w:rsidP="008326EF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ind w:firstLine="567"/>
        <w:contextualSpacing/>
        <w:jc w:val="center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Темы групповых творческих заданий/проектов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 Б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.Б.9 Основы теории коммуникации 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i/>
          <w:sz w:val="26"/>
          <w:szCs w:val="26"/>
          <w:vertAlign w:val="superscript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Групповые творческие задания (проекты):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8326EF" w:rsidRPr="008326EF" w:rsidRDefault="008326EF" w:rsidP="008326E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 Перед вами пример полностью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десемантизированного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сообщения. Прочтите его и проанализируйте, какие клише здесь использованы. Проведите «работу над ошибками» и представьте это сообщение как эффективное в контексте социально-организационных коммуникаций:</w:t>
      </w:r>
    </w:p>
    <w:p w:rsidR="008326EF" w:rsidRPr="008326EF" w:rsidRDefault="008326EF" w:rsidP="008326EF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«Игорь, Елена! Хорошо, что вы встали на путь нормальных отношений, так жили наши отцы, так живем мы, так должны жить и вы. Вы молоды, но это скоро пройдет. Не ждите, когда вы постареете и никому не будете нужны, как сейчас никому не нужны мы, сделавшие революцию, прошедшие три войны, завоевавшие вам право на жизнь и право на счастье. Нельзя рассматривать себя в отрыве от общества, обосабливаться в собственной скорлупе, не дорожить богатым опытом предыдущих поколений, выковавших для вас право на жизнь под свободным и мирным небом. </w:t>
      </w:r>
      <w:proofErr w:type="gramStart"/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Ваш долг помнить и никогда не забывать, кому вы обязаны не только фактом своего рождения, но и возможностью бесплатно учиться, иметь медицинское обслуживание, пользоваться библиотеками, музеями, посещать которые гораздо важнее и нужнее, чем те танцплощадки и, как сейчас это называют, тусовки, которые, кроме вреда и возможности стать наркоманом, ничего в себе не несут.</w:t>
      </w:r>
      <w:proofErr w:type="gramEnd"/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Вы должны всегда помнить, что только честный и созидательный труд, сделавший в свое время человека из обезьяны, способен сохранить и приумножить то материальное достояние, которое перейдет к вам от нас — людей старшего поколения. Да, вам не просто ориентироваться в сложных переплетах сегодняшней жизни. А что, разве нам было легче?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Вы еще многого не знаете, многому не научились и многое не нюхали. Вгрызайтесь в знания, как это делал Михаил Ломоносов, достигайте жизненных высот с неистовством мирового рекордсмена Брумеля, испытайте свою волю, как это делали Папанин и первые герои космоса во главе с Юрием Алексеевичем Гагариным. Будьте такими же преданными патриотами своей Родины, как Сергей Лазо и Зоя Космодемьянская. Трудитесь не покладая рук, как это делали Алексей Стаханов и Валентина </w:t>
      </w:r>
      <w:proofErr w:type="spellStart"/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Гаганова</w:t>
      </w:r>
      <w:proofErr w:type="spellEnd"/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. Будьте достойны высокой миссии, выпавшей на вашу долю, — быть гражданами великой России. Растите своих детей настоящими гражданами».</w:t>
      </w:r>
    </w:p>
    <w:p w:rsidR="008326EF" w:rsidRPr="008326EF" w:rsidRDefault="008326EF" w:rsidP="008326E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</w:t>
      </w:r>
      <w:r w:rsidRPr="008326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Представители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Йельской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школы убеждающей коммуникации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Ховленд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Джанис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Келли определяют «убеждающую коммуникацию как процесс, с помощью которого коммуникатор распространяет стимулы (обычно вербальные) с целью изменения поведения аудитории». Например, сообщение, призванное убедить слушателя в недопустимости показа проявлений насилия на телевидении, имплицитно содержит вопрос "Приводит ли демонстрация жестокости на телевидении к агрессии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зрителей?" и предполагает положительный ответ. Повествовательная ткань сюжета нацелена не на поиск какого-то неведомого ответа, а на поддержку этого заданного. И как бы ни был замаскирован этот ответ, подлинное убеждающее сообщение всегда его содержит. Исходя и подобных методологических установок, создайте 4-5 убеждающих коммуникаций.</w:t>
      </w:r>
    </w:p>
    <w:p w:rsidR="008326EF" w:rsidRPr="008326EF" w:rsidRDefault="008326EF" w:rsidP="008326E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Сравнить фотоматериалы разных ежедневных газет (3 шт.) в любой день. Обратите внимание на фото, которые помещены на первой странице. Как вы думаете, по каким причинам их туда поместили? Чем отличаются друг от друга фотоматериалы разных статей? </w:t>
      </w:r>
    </w:p>
    <w:p w:rsidR="008326EF" w:rsidRPr="008326EF" w:rsidRDefault="008326EF" w:rsidP="008326E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Сравните между собой фотографии из разных материалов одной и той же газеты. «Прочтите» фото, используя методику семиотической и герменевтической интерпретации визуального текста? </w:t>
      </w:r>
    </w:p>
    <w:p w:rsidR="008326EF" w:rsidRPr="008326EF" w:rsidRDefault="008326EF" w:rsidP="008326E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Проследите, как в фотоматериалах представлены различные группы людей, например, дети – жертвы войны, люди в бедственном положении, асоциальные элементы, девочки-подростки, бизнесмены и крупные государственные деятели. Используйте не менее 5 фото. К каким выводам вы пришли? Структура отчета по практической работе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 занятиях проводится обсуждение результат</w:t>
      </w:r>
    </w:p>
    <w:p w:rsidR="008326EF" w:rsidRPr="008326EF" w:rsidRDefault="008326EF" w:rsidP="008326E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Вы оказались на ежегодной выставке парикмахерских услуг одной из известных фирм. Сформулируйте свой вариант сценария данного события и сделайте его коммуникативный анализ, основываясь на представлениях современной теории об основных составляющих коммуникативного процесса.</w:t>
      </w:r>
    </w:p>
    <w:p w:rsidR="008326EF" w:rsidRPr="008326EF" w:rsidRDefault="008326EF" w:rsidP="008326E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Описание проекта </w:t>
      </w:r>
    </w:p>
    <w:p w:rsidR="008326EF" w:rsidRPr="008326EF" w:rsidRDefault="008326EF" w:rsidP="008326E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Руководитель проекта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(курирующий проект) должен:</w:t>
      </w:r>
    </w:p>
    <w:p w:rsidR="008326EF" w:rsidRPr="008326EF" w:rsidRDefault="008326EF" w:rsidP="008326EF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создать мотивацию;</w:t>
      </w:r>
    </w:p>
    <w:p w:rsidR="008326EF" w:rsidRPr="008326EF" w:rsidRDefault="008326EF" w:rsidP="008326EF">
      <w:pPr>
        <w:numPr>
          <w:ilvl w:val="0"/>
          <w:numId w:val="2"/>
        </w:numPr>
        <w:spacing w:after="0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создать образовательную среду; </w:t>
      </w:r>
    </w:p>
    <w:p w:rsidR="008326EF" w:rsidRPr="008326EF" w:rsidRDefault="008326EF" w:rsidP="008326EF">
      <w:pPr>
        <w:numPr>
          <w:ilvl w:val="0"/>
          <w:numId w:val="2"/>
        </w:numPr>
        <w:spacing w:after="0" w:line="300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определить, чему должны научиться учащиеся в результате работы; </w:t>
      </w:r>
    </w:p>
    <w:p w:rsidR="008326EF" w:rsidRPr="008326EF" w:rsidRDefault="008326EF" w:rsidP="008326EF">
      <w:pPr>
        <w:numPr>
          <w:ilvl w:val="0"/>
          <w:numId w:val="2"/>
        </w:numPr>
        <w:spacing w:before="100" w:beforeAutospacing="1" w:after="100" w:afterAutospacing="1" w:line="300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организовать работу в малых группах (где это необходимо), индивидуально; </w:t>
      </w:r>
    </w:p>
    <w:p w:rsidR="008326EF" w:rsidRPr="008326EF" w:rsidRDefault="008326EF" w:rsidP="008326EF">
      <w:pPr>
        <w:numPr>
          <w:ilvl w:val="0"/>
          <w:numId w:val="2"/>
        </w:numPr>
        <w:spacing w:before="100" w:beforeAutospacing="1" w:after="100" w:afterAutospacing="1" w:line="300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владеть способами организации обсуждения в группах методов исследова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 xml:space="preserve">ния, выдвижения гипотез, аргументирования выводов и т. п.; </w:t>
      </w:r>
    </w:p>
    <w:p w:rsidR="008326EF" w:rsidRPr="008326EF" w:rsidRDefault="008326EF" w:rsidP="008326EF">
      <w:pPr>
        <w:numPr>
          <w:ilvl w:val="0"/>
          <w:numId w:val="2"/>
        </w:numPr>
        <w:spacing w:before="100" w:beforeAutospacing="1" w:after="100" w:afterAutospacing="1" w:line="300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консультировать (по методу убывающих подсказок); </w:t>
      </w:r>
    </w:p>
    <w:p w:rsidR="008326EF" w:rsidRPr="008326EF" w:rsidRDefault="008326EF" w:rsidP="008326EF">
      <w:pPr>
        <w:numPr>
          <w:ilvl w:val="0"/>
          <w:numId w:val="2"/>
        </w:numPr>
        <w:spacing w:before="100" w:beforeAutospacing="1" w:after="100" w:afterAutospacing="1" w:line="300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уметь использовать простые примеры для объяснения сложных явлений; </w:t>
      </w:r>
    </w:p>
    <w:p w:rsidR="008326EF" w:rsidRPr="008326EF" w:rsidRDefault="008326EF" w:rsidP="008326EF">
      <w:pPr>
        <w:numPr>
          <w:ilvl w:val="0"/>
          <w:numId w:val="2"/>
        </w:numPr>
        <w:spacing w:before="100" w:beforeAutospacing="1" w:after="100" w:afterAutospacing="1" w:line="300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представлять возможные способы презентации ситуаций для осмысления проблемы исследования; </w:t>
      </w:r>
    </w:p>
    <w:p w:rsidR="008326EF" w:rsidRPr="008326EF" w:rsidRDefault="008326EF" w:rsidP="008326EF">
      <w:pPr>
        <w:numPr>
          <w:ilvl w:val="0"/>
          <w:numId w:val="2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иметь критерии объективной оценки.</w:t>
      </w:r>
    </w:p>
    <w:p w:rsidR="008326EF" w:rsidRPr="008326EF" w:rsidRDefault="008326EF" w:rsidP="008326E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iCs/>
          <w:sz w:val="28"/>
          <w:szCs w:val="28"/>
          <w:lang w:val="ru-RU" w:eastAsia="ru-RU"/>
        </w:rPr>
        <w:t>План работы</w:t>
      </w:r>
      <w:r w:rsidRPr="008326E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:</w:t>
      </w:r>
    </w:p>
    <w:p w:rsidR="008326EF" w:rsidRPr="008326EF" w:rsidRDefault="008326EF" w:rsidP="008326EF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Определить тему проекта, четко сформулировать ее.</w:t>
      </w:r>
    </w:p>
    <w:p w:rsidR="008326EF" w:rsidRPr="008326EF" w:rsidRDefault="008326EF" w:rsidP="008326EF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Определить назначение проекта.</w:t>
      </w:r>
    </w:p>
    <w:p w:rsidR="008326EF" w:rsidRPr="008326EF" w:rsidRDefault="008326EF" w:rsidP="008326EF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Определить тип проекта.</w:t>
      </w:r>
    </w:p>
    <w:p w:rsidR="008326EF" w:rsidRPr="008326EF" w:rsidRDefault="008326EF" w:rsidP="008326EF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Определить целевую группу пользователей.</w:t>
      </w:r>
    </w:p>
    <w:p w:rsidR="008326EF" w:rsidRPr="008326EF" w:rsidRDefault="008326EF" w:rsidP="008326EF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5. Сформулировать цели и задачи проекта, рассматривая при этом цель как конечный результат проектной деятельности, а задачи как средство достижения намеченной цели.</w:t>
      </w:r>
    </w:p>
    <w:p w:rsidR="008326EF" w:rsidRPr="008326EF" w:rsidRDefault="008326EF" w:rsidP="008326EF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6. Прописать этапы реализации проекта.</w:t>
      </w:r>
    </w:p>
    <w:p w:rsidR="008326EF" w:rsidRPr="008326EF" w:rsidRDefault="008326EF" w:rsidP="008326EF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7. Определить перспективы развития проекта.</w:t>
      </w:r>
    </w:p>
    <w:p w:rsidR="008326EF" w:rsidRPr="008326EF" w:rsidRDefault="008326EF" w:rsidP="008326EF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8. Продумать форму представления информации.</w:t>
      </w:r>
    </w:p>
    <w:p w:rsidR="008326EF" w:rsidRPr="008326EF" w:rsidRDefault="008326EF" w:rsidP="008326EF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9. Определить структуру проекта.</w:t>
      </w:r>
    </w:p>
    <w:p w:rsidR="008326EF" w:rsidRPr="008326EF" w:rsidRDefault="008326EF" w:rsidP="008326EF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10. Детализировать описание определенной структуры.</w:t>
      </w:r>
    </w:p>
    <w:p w:rsidR="008326EF" w:rsidRPr="008326EF" w:rsidRDefault="008326EF" w:rsidP="008326EF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11. Определить необходимый фронт работ.</w:t>
      </w:r>
    </w:p>
    <w:p w:rsidR="008326EF" w:rsidRPr="008326EF" w:rsidRDefault="008326EF" w:rsidP="008326EF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12. Распределить обязанности среди членов бригады.</w:t>
      </w:r>
    </w:p>
    <w:p w:rsidR="008326EF" w:rsidRPr="008326EF" w:rsidRDefault="008326EF" w:rsidP="008326EF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Этапы проектной деятельности</w:t>
      </w:r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:</w:t>
      </w:r>
    </w:p>
    <w:p w:rsidR="008326EF" w:rsidRPr="008326EF" w:rsidRDefault="008326EF" w:rsidP="008326E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I</w:t>
      </w: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.</w:t>
      </w:r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Подготовительный</w:t>
      </w:r>
      <w:r w:rsidRPr="008326E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.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Выбор и обоснование темы и цели проекта, отбор источников информации, разработка последовательности технологических процессов, мотивация и методическое обеспечения будущего проекта.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Самоопределение будущих участников проектирования. Выявление социальных и индивидуальных потребностей в данной деятельности.</w:t>
      </w:r>
    </w:p>
    <w:p w:rsidR="008326EF" w:rsidRPr="008326EF" w:rsidRDefault="008326EF" w:rsidP="008326E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II</w:t>
      </w: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.</w:t>
      </w:r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Технологический:</w:t>
      </w:r>
      <w:r w:rsidRPr="008326E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proofErr w:type="spellStart"/>
      <w:r w:rsidRPr="008326E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проблематизация</w:t>
      </w:r>
      <w:proofErr w:type="spellEnd"/>
      <w:r w:rsidRPr="008326E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, концептуализация, программирование, планирование, организация.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Выполняются операции, предусмотренные проектом. Определение проблем на основе анализа несоответствия данного предмета желаемому образу, выявление точек несоответствия и причин выявленных затруднений. Определение целей, согласование их. Разработка концептуального проекта. Разработка необходимых мероприятий для достижения целей проекта. Разработка плана достижения поставленных целей. Организация деятельности в соответствии с планом, программой, проектом.</w:t>
      </w:r>
    </w:p>
    <w:p w:rsidR="008326EF" w:rsidRPr="008326EF" w:rsidRDefault="008326EF" w:rsidP="008326E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III</w:t>
      </w:r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. </w:t>
      </w: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Завершающий.</w:t>
      </w:r>
      <w:r w:rsidRPr="008326E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Проводится защита проекта с представлением его результатов. Возможна экспертиза проекта независимой комиссией или экспертной группой.</w:t>
      </w:r>
    </w:p>
    <w:p w:rsidR="008326EF" w:rsidRPr="008326EF" w:rsidRDefault="008326EF" w:rsidP="008326E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Основная часть работы над проектом может быть оформлена в виде таблицы (табл. 1): </w:t>
      </w:r>
    </w:p>
    <w:p w:rsidR="008326EF" w:rsidRPr="008326EF" w:rsidRDefault="008326EF" w:rsidP="008326E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Таблица 1. </w:t>
      </w: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Логическая рамка проектирования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8326EF" w:rsidRPr="008326EF" w:rsidRDefault="008326EF" w:rsidP="008326E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69"/>
        <w:gridCol w:w="2721"/>
        <w:gridCol w:w="2508"/>
        <w:gridCol w:w="1338"/>
      </w:tblGrid>
      <w:tr w:rsidR="008326EF" w:rsidRPr="008326EF" w:rsidTr="0068050F">
        <w:tc>
          <w:tcPr>
            <w:tcW w:w="9436" w:type="dxa"/>
            <w:gridSpan w:val="4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t xml:space="preserve">Решаемая проблема:…. </w:t>
            </w:r>
          </w:p>
        </w:tc>
      </w:tr>
      <w:tr w:rsidR="008326EF" w:rsidRPr="008326EF" w:rsidTr="0068050F">
        <w:tc>
          <w:tcPr>
            <w:tcW w:w="2869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t>Цели, средства реализации</w:t>
            </w:r>
          </w:p>
        </w:tc>
        <w:tc>
          <w:tcPr>
            <w:tcW w:w="2721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Показатели достижений</w:t>
            </w:r>
          </w:p>
        </w:tc>
        <w:tc>
          <w:tcPr>
            <w:tcW w:w="2508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Процедуры контроля</w:t>
            </w:r>
          </w:p>
        </w:tc>
        <w:tc>
          <w:tcPr>
            <w:tcW w:w="1338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Риски</w:t>
            </w:r>
          </w:p>
        </w:tc>
      </w:tr>
      <w:tr w:rsidR="008326EF" w:rsidRPr="008326EF" w:rsidTr="0068050F">
        <w:tc>
          <w:tcPr>
            <w:tcW w:w="2869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t>1. Общая цель проектировщика</w:t>
            </w:r>
          </w:p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</w:p>
        </w:tc>
        <w:tc>
          <w:tcPr>
            <w:tcW w:w="2721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1. </w:t>
            </w:r>
          </w:p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</w:t>
            </w:r>
          </w:p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З. </w:t>
            </w:r>
          </w:p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4.</w:t>
            </w:r>
          </w:p>
        </w:tc>
        <w:tc>
          <w:tcPr>
            <w:tcW w:w="2508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1. </w:t>
            </w:r>
          </w:p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2..</w:t>
            </w:r>
          </w:p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З. </w:t>
            </w:r>
          </w:p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338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8326EF" w:rsidRPr="008326EF" w:rsidTr="0068050F">
        <w:tc>
          <w:tcPr>
            <w:tcW w:w="2869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t>2. Конкретная цель (задачи)</w:t>
            </w:r>
          </w:p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</w:p>
        </w:tc>
        <w:tc>
          <w:tcPr>
            <w:tcW w:w="2721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</w:t>
            </w:r>
          </w:p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</w:t>
            </w:r>
          </w:p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З. </w:t>
            </w:r>
          </w:p>
        </w:tc>
        <w:tc>
          <w:tcPr>
            <w:tcW w:w="2508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1. </w:t>
            </w:r>
          </w:p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2. </w:t>
            </w:r>
          </w:p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З.</w:t>
            </w:r>
          </w:p>
        </w:tc>
        <w:tc>
          <w:tcPr>
            <w:tcW w:w="1338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8326EF" w:rsidRPr="008326EF" w:rsidTr="0068050F">
        <w:tc>
          <w:tcPr>
            <w:tcW w:w="2869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t>З. Ожидаемые результаты.</w:t>
            </w:r>
          </w:p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</w:p>
        </w:tc>
        <w:tc>
          <w:tcPr>
            <w:tcW w:w="2721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1. </w:t>
            </w:r>
          </w:p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2. </w:t>
            </w:r>
          </w:p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З. </w:t>
            </w:r>
          </w:p>
        </w:tc>
        <w:tc>
          <w:tcPr>
            <w:tcW w:w="2508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1. </w:t>
            </w:r>
          </w:p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</w:t>
            </w:r>
          </w:p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З. </w:t>
            </w:r>
          </w:p>
        </w:tc>
        <w:tc>
          <w:tcPr>
            <w:tcW w:w="1338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8326EF" w:rsidRPr="008326EF" w:rsidTr="0068050F">
        <w:tc>
          <w:tcPr>
            <w:tcW w:w="9436" w:type="dxa"/>
            <w:gridSpan w:val="4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Планирование работы</w:t>
            </w:r>
          </w:p>
        </w:tc>
      </w:tr>
      <w:tr w:rsidR="008326EF" w:rsidRPr="008326EF" w:rsidTr="0068050F">
        <w:tc>
          <w:tcPr>
            <w:tcW w:w="8098" w:type="dxa"/>
            <w:gridSpan w:val="3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4. Необходимые действия</w:t>
            </w:r>
          </w:p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</w:t>
            </w:r>
          </w:p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</w:t>
            </w:r>
          </w:p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3.и т.д.</w:t>
            </w:r>
          </w:p>
        </w:tc>
        <w:tc>
          <w:tcPr>
            <w:tcW w:w="1338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Срок.</w:t>
            </w:r>
          </w:p>
          <w:p w:rsidR="008326EF" w:rsidRPr="008326EF" w:rsidRDefault="008326EF" w:rsidP="008326E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</w:tbl>
    <w:p w:rsidR="008326EF" w:rsidRPr="008326EF" w:rsidRDefault="008326EF" w:rsidP="008326E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        Или даже в виде плана (но! планирование – часть проектирования) (табл. 2):</w:t>
      </w:r>
    </w:p>
    <w:p w:rsidR="008326EF" w:rsidRPr="008326EF" w:rsidRDefault="008326EF" w:rsidP="008326E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Таблица 2. </w:t>
      </w:r>
      <w:r w:rsidRPr="008326EF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ru-RU" w:eastAsia="ru-RU"/>
        </w:rPr>
        <w:t>Планирование действий в рамках проекта.</w:t>
      </w:r>
    </w:p>
    <w:p w:rsidR="008326EF" w:rsidRPr="008326EF" w:rsidRDefault="008326EF" w:rsidP="008326E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68"/>
        <w:gridCol w:w="1507"/>
        <w:gridCol w:w="1495"/>
        <w:gridCol w:w="3509"/>
      </w:tblGrid>
      <w:tr w:rsidR="008326EF" w:rsidRPr="008326EF" w:rsidTr="0068050F">
        <w:tc>
          <w:tcPr>
            <w:tcW w:w="9179" w:type="dxa"/>
            <w:gridSpan w:val="4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val="ru-RU" w:eastAsia="ru-RU"/>
              </w:rPr>
              <w:t>Цель проекта</w:t>
            </w:r>
          </w:p>
        </w:tc>
      </w:tr>
      <w:tr w:rsidR="008326EF" w:rsidRPr="008326EF" w:rsidTr="0068050F">
        <w:tc>
          <w:tcPr>
            <w:tcW w:w="2668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val="ru-RU" w:eastAsia="ru-RU"/>
              </w:rPr>
              <w:t>Система действий</w:t>
            </w:r>
          </w:p>
        </w:tc>
        <w:tc>
          <w:tcPr>
            <w:tcW w:w="1507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Сроки</w:t>
            </w:r>
          </w:p>
        </w:tc>
        <w:tc>
          <w:tcPr>
            <w:tcW w:w="1495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Ресурсы</w:t>
            </w:r>
          </w:p>
        </w:tc>
        <w:tc>
          <w:tcPr>
            <w:tcW w:w="3509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Контроль (не обязательно)</w:t>
            </w:r>
          </w:p>
        </w:tc>
      </w:tr>
      <w:tr w:rsidR="008326EF" w:rsidRPr="008326EF" w:rsidTr="0068050F">
        <w:tc>
          <w:tcPr>
            <w:tcW w:w="2668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1.</w:t>
            </w:r>
          </w:p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2. и т.д.</w:t>
            </w:r>
          </w:p>
        </w:tc>
        <w:tc>
          <w:tcPr>
            <w:tcW w:w="1507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</w:p>
        </w:tc>
        <w:tc>
          <w:tcPr>
            <w:tcW w:w="1495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</w:p>
        </w:tc>
        <w:tc>
          <w:tcPr>
            <w:tcW w:w="3509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</w:p>
        </w:tc>
      </w:tr>
    </w:tbl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lastRenderedPageBreak/>
        <w:t>Как грамотно заканчивать проект?</w:t>
      </w:r>
      <w:r w:rsidRPr="008326EF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Последний шаг – рефлексия, анализ сделанного, сравнение того, что было задумано, с тем, что получилось, т.е. сопоставление цели и результата.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Именно поэтому алгоритм проектной деятельности и называют «дизайн-петля»: соединяя, посредством рефлексивного анализа, конечный результат с началом работы, мы как бы замыкаем круг нашей деятельности, придаем процессу целостность, сопоставляя цель и результат.</w:t>
      </w:r>
    </w:p>
    <w:p w:rsidR="008326EF" w:rsidRPr="008326EF" w:rsidRDefault="008326EF" w:rsidP="008326EF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 какие вопросы нужно ответить в процессе рефлексии?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1. насколько успешно решена проблема?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2. насколько полно собрана информация?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3. насколько представленное проектное решение может быть улучшено?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4. насколько я был успешен в процессе проектирования?</w:t>
      </w:r>
    </w:p>
    <w:p w:rsidR="008326EF" w:rsidRPr="008326EF" w:rsidRDefault="008326EF" w:rsidP="008326EF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Ответ на 4-ый вопрос должен отражать ряд критических моментов: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- значимость и четкость формулировки проблемы;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- аргументация положений гипотезы;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- планирование и проведение исследования;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- успешность применения творческих методов;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- широта спектра первоначальных идей;</w:t>
      </w:r>
    </w:p>
    <w:p w:rsidR="008326EF" w:rsidRPr="008326EF" w:rsidRDefault="008326EF" w:rsidP="008326E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достаточность проработки выбранной идеи.</w:t>
      </w:r>
    </w:p>
    <w:p w:rsidR="008326EF" w:rsidRPr="008326EF" w:rsidRDefault="008326EF" w:rsidP="008326E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Оформление и структура отчета по проектной теме</w:t>
      </w:r>
    </w:p>
    <w:p w:rsidR="008326EF" w:rsidRPr="008326EF" w:rsidRDefault="008326EF" w:rsidP="008326EF">
      <w:pPr>
        <w:spacing w:after="0" w:line="240" w:lineRule="auto"/>
        <w:ind w:left="426"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Титульный лист:</w:t>
      </w: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br/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Формат А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Наверху, по центру, полное название образовательного учреждения;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Ниже – название проекта (код предмета);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Ниже – тема;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Ниже – выполнил (а) фамилия и  имя  автора (авторов), № и буква класса, тип класса; если количество авторов проекта более трех, то на титульном листе указывается:  «группа учащихся», а состав группы оформляется на отдельном листе, располагаемым за титульным листом.</w:t>
      </w:r>
    </w:p>
    <w:p w:rsidR="008326EF" w:rsidRPr="008326EF" w:rsidRDefault="008326EF" w:rsidP="008326EF">
      <w:pPr>
        <w:spacing w:after="0" w:line="240" w:lineRule="auto"/>
        <w:ind w:left="426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 – руководитель: ФИО (полностью) руководителя, его должность и телефон;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Ниже – проект выполнен в сроки (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__по__). </w:t>
      </w:r>
    </w:p>
    <w:p w:rsidR="008326EF" w:rsidRPr="008326EF" w:rsidRDefault="008326EF" w:rsidP="008326EF">
      <w:pPr>
        <w:spacing w:after="0" w:line="240" w:lineRule="auto"/>
        <w:ind w:firstLine="426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Нижняя строка: г. Ростов-на-Дону, год.</w:t>
      </w:r>
    </w:p>
    <w:p w:rsidR="008326EF" w:rsidRPr="008326EF" w:rsidRDefault="008326EF" w:rsidP="008326EF">
      <w:pPr>
        <w:spacing w:after="0" w:line="240" w:lineRule="auto"/>
        <w:ind w:left="426"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Структура отчета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1. введение (актуальность темы, причина выбора);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2. формулировка ПРОБЛЕМЫ;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3. определение ОБЪЕКТА и ПРЕДМЕТА исследования;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4. перечисление методик исследования;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5. формулировка цели;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6. формулировка задач.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7. формулировка выводов.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8. библиография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9. понятийный аппарат;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10. оформление таблиц, схем, презентация;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</w: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Защита проекта.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Рекомендуется составлять сценарий защиты. Примерная схема защиты может выглядеть так:</w:t>
      </w:r>
    </w:p>
    <w:p w:rsidR="008326EF" w:rsidRPr="008326EF" w:rsidRDefault="008326EF" w:rsidP="008326EF">
      <w:pPr>
        <w:spacing w:after="0" w:line="240" w:lineRule="auto"/>
        <w:ind w:left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Постановка проблемы, ее актуальность.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2. Высказывание гипотезы, аргументация ее положений.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3. Основная часть. Этапы работы над проектом, полученные результаты, их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краткий анализ.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4. Выводы. Результаты рефлексивной оценки.</w:t>
      </w:r>
    </w:p>
    <w:p w:rsidR="008326EF" w:rsidRPr="008326EF" w:rsidRDefault="008326EF" w:rsidP="008326EF">
      <w:pPr>
        <w:spacing w:after="0" w:line="240" w:lineRule="auto"/>
        <w:ind w:left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5.Ответы на вопросы других участников защиты (дискуссия).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Оценка проекта.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Оценка проекта должна быть интегрированной. Она складывается из оценок этапов выполнения проекта (от формулировки проблемы до полученного результата), результатов контрольного тестирования (если это учебный проект и часть тем программы профиля изучалась самостоятельно в ходе проектирования) и результатов защиты проекта.</w:t>
      </w:r>
    </w:p>
    <w:p w:rsidR="008326EF" w:rsidRPr="008326EF" w:rsidRDefault="008326EF" w:rsidP="008326E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Таблица 3. </w:t>
      </w: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Примерная схема оценивания процесса реализации проекта</w:t>
      </w:r>
    </w:p>
    <w:tbl>
      <w:tblPr>
        <w:tblW w:w="9838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59"/>
        <w:gridCol w:w="5387"/>
        <w:gridCol w:w="992"/>
        <w:gridCol w:w="1134"/>
        <w:gridCol w:w="766"/>
      </w:tblGrid>
      <w:tr w:rsidR="008326EF" w:rsidRPr="008326EF" w:rsidTr="0068050F">
        <w:tc>
          <w:tcPr>
            <w:tcW w:w="1559" w:type="dxa"/>
            <w:vMerge w:val="restart"/>
            <w:shd w:val="clear" w:color="auto" w:fill="auto"/>
          </w:tcPr>
          <w:p w:rsidR="008326EF" w:rsidRPr="008326EF" w:rsidRDefault="008326EF" w:rsidP="008326E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lastRenderedPageBreak/>
              <w:t>Критерий</w:t>
            </w:r>
          </w:p>
        </w:tc>
        <w:tc>
          <w:tcPr>
            <w:tcW w:w="5387" w:type="dxa"/>
            <w:vMerge w:val="restart"/>
            <w:shd w:val="clear" w:color="auto" w:fill="auto"/>
          </w:tcPr>
          <w:p w:rsidR="008326EF" w:rsidRPr="008326EF" w:rsidRDefault="008326EF" w:rsidP="008326E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 xml:space="preserve">  Показатели</w:t>
            </w:r>
          </w:p>
        </w:tc>
        <w:tc>
          <w:tcPr>
            <w:tcW w:w="2892" w:type="dxa"/>
            <w:gridSpan w:val="3"/>
            <w:shd w:val="clear" w:color="auto" w:fill="auto"/>
          </w:tcPr>
          <w:p w:rsidR="008326EF" w:rsidRPr="008326EF" w:rsidRDefault="008326EF" w:rsidP="008326EF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Уровни</w:t>
            </w:r>
          </w:p>
        </w:tc>
      </w:tr>
      <w:tr w:rsidR="008326EF" w:rsidRPr="008326EF" w:rsidTr="0068050F">
        <w:tc>
          <w:tcPr>
            <w:tcW w:w="1559" w:type="dxa"/>
            <w:vMerge/>
            <w:shd w:val="clear" w:color="auto" w:fill="auto"/>
          </w:tcPr>
          <w:p w:rsidR="008326EF" w:rsidRPr="008326EF" w:rsidRDefault="008326EF" w:rsidP="008326E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</w:p>
        </w:tc>
        <w:tc>
          <w:tcPr>
            <w:tcW w:w="5387" w:type="dxa"/>
            <w:vMerge/>
            <w:shd w:val="clear" w:color="auto" w:fill="auto"/>
          </w:tcPr>
          <w:p w:rsidR="008326EF" w:rsidRPr="008326EF" w:rsidRDefault="008326EF" w:rsidP="008326E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</w:p>
        </w:tc>
        <w:tc>
          <w:tcPr>
            <w:tcW w:w="992" w:type="dxa"/>
            <w:shd w:val="clear" w:color="auto" w:fill="auto"/>
          </w:tcPr>
          <w:p w:rsidR="008326EF" w:rsidRPr="008326EF" w:rsidRDefault="008326EF" w:rsidP="008326E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Низкий</w:t>
            </w:r>
          </w:p>
        </w:tc>
        <w:tc>
          <w:tcPr>
            <w:tcW w:w="1134" w:type="dxa"/>
            <w:shd w:val="clear" w:color="auto" w:fill="auto"/>
          </w:tcPr>
          <w:p w:rsidR="008326EF" w:rsidRPr="008326EF" w:rsidRDefault="008326EF" w:rsidP="008326E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Средний</w:t>
            </w:r>
          </w:p>
        </w:tc>
        <w:tc>
          <w:tcPr>
            <w:tcW w:w="766" w:type="dxa"/>
            <w:shd w:val="clear" w:color="auto" w:fill="auto"/>
          </w:tcPr>
          <w:p w:rsidR="008326EF" w:rsidRPr="008326EF" w:rsidRDefault="008326EF" w:rsidP="008326E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Высокий</w:t>
            </w:r>
          </w:p>
        </w:tc>
      </w:tr>
      <w:tr w:rsidR="008326EF" w:rsidRPr="008326EF" w:rsidTr="0068050F">
        <w:tc>
          <w:tcPr>
            <w:tcW w:w="1559" w:type="dxa"/>
            <w:shd w:val="clear" w:color="auto" w:fill="auto"/>
          </w:tcPr>
          <w:p w:rsidR="008326EF" w:rsidRPr="008326EF" w:rsidRDefault="008326EF" w:rsidP="008326E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8326EF">
              <w:rPr>
                <w:rFonts w:ascii="Cambria" w:eastAsia="Times New Roman" w:hAnsi="Cambria" w:cs="Times New Roman"/>
                <w:b/>
                <w:i/>
                <w:iCs/>
                <w:sz w:val="28"/>
                <w:szCs w:val="28"/>
                <w:lang w:val="ru-RU" w:eastAsia="ru-RU"/>
              </w:rPr>
              <w:t>Информационная обеспеченность</w:t>
            </w:r>
          </w:p>
        </w:tc>
        <w:tc>
          <w:tcPr>
            <w:tcW w:w="5387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знакомства, представления, тезаурус, понимание.</w:t>
            </w:r>
          </w:p>
        </w:tc>
        <w:tc>
          <w:tcPr>
            <w:tcW w:w="992" w:type="dxa"/>
            <w:shd w:val="clear" w:color="auto" w:fill="auto"/>
          </w:tcPr>
          <w:p w:rsidR="008326EF" w:rsidRPr="008326EF" w:rsidRDefault="008326EF" w:rsidP="008326E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8326EF" w:rsidRPr="008326EF" w:rsidRDefault="008326EF" w:rsidP="008326E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766" w:type="dxa"/>
            <w:shd w:val="clear" w:color="auto" w:fill="auto"/>
          </w:tcPr>
          <w:p w:rsidR="008326EF" w:rsidRPr="008326EF" w:rsidRDefault="008326EF" w:rsidP="008326E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8326EF" w:rsidRPr="008326EF" w:rsidTr="0068050F">
        <w:tc>
          <w:tcPr>
            <w:tcW w:w="1559" w:type="dxa"/>
            <w:shd w:val="clear" w:color="auto" w:fill="auto"/>
          </w:tcPr>
          <w:p w:rsidR="008326EF" w:rsidRPr="008326EF" w:rsidRDefault="008326EF" w:rsidP="008326E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8326EF">
              <w:rPr>
                <w:rFonts w:ascii="Cambria" w:eastAsia="Times New Roman" w:hAnsi="Cambria" w:cs="Times New Roman"/>
                <w:b/>
                <w:i/>
                <w:iCs/>
                <w:sz w:val="28"/>
                <w:szCs w:val="28"/>
                <w:lang w:val="ru-RU" w:eastAsia="ru-RU"/>
              </w:rPr>
              <w:t>Функциональная грамотность</w:t>
            </w:r>
          </w:p>
        </w:tc>
        <w:tc>
          <w:tcPr>
            <w:tcW w:w="5387" w:type="dxa"/>
            <w:shd w:val="clear" w:color="auto" w:fill="auto"/>
          </w:tcPr>
          <w:p w:rsidR="008326EF" w:rsidRPr="008326EF" w:rsidRDefault="008326EF" w:rsidP="008326E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— восприятие установок и объяснений руководителя проекта, письменных текстов, умение задавать конструктивные вопросы, умение обращаться с техническими объектами, приемы безопасной работы и пр.</w:t>
            </w:r>
          </w:p>
        </w:tc>
        <w:tc>
          <w:tcPr>
            <w:tcW w:w="992" w:type="dxa"/>
            <w:shd w:val="clear" w:color="auto" w:fill="auto"/>
          </w:tcPr>
          <w:p w:rsidR="008326EF" w:rsidRPr="008326EF" w:rsidRDefault="008326EF" w:rsidP="008326E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8326EF" w:rsidRPr="008326EF" w:rsidRDefault="008326EF" w:rsidP="008326E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766" w:type="dxa"/>
            <w:shd w:val="clear" w:color="auto" w:fill="auto"/>
          </w:tcPr>
          <w:p w:rsidR="008326EF" w:rsidRPr="008326EF" w:rsidRDefault="008326EF" w:rsidP="008326E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8326EF" w:rsidRPr="008326EF" w:rsidTr="0068050F">
        <w:tc>
          <w:tcPr>
            <w:tcW w:w="1559" w:type="dxa"/>
            <w:shd w:val="clear" w:color="auto" w:fill="auto"/>
          </w:tcPr>
          <w:p w:rsidR="008326EF" w:rsidRPr="008326EF" w:rsidRDefault="008326EF" w:rsidP="008326E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8326EF">
              <w:rPr>
                <w:rFonts w:ascii="Cambria" w:eastAsia="Times New Roman" w:hAnsi="Cambria" w:cs="Times New Roman"/>
                <w:b/>
                <w:i/>
                <w:iCs/>
                <w:sz w:val="28"/>
                <w:szCs w:val="28"/>
                <w:lang w:val="ru-RU" w:eastAsia="ru-RU"/>
              </w:rPr>
              <w:t>Технологическая умелость</w:t>
            </w:r>
          </w:p>
        </w:tc>
        <w:tc>
          <w:tcPr>
            <w:tcW w:w="5387" w:type="dxa"/>
            <w:shd w:val="clear" w:color="auto" w:fill="auto"/>
          </w:tcPr>
          <w:p w:rsidR="008326EF" w:rsidRPr="008326EF" w:rsidRDefault="008326EF" w:rsidP="008326E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Cambria" w:eastAsia="Times New Roman" w:hAnsi="Cambria" w:cs="Times New Roman"/>
                <w:i/>
                <w:iCs/>
                <w:sz w:val="28"/>
                <w:szCs w:val="28"/>
                <w:lang w:val="ru-RU" w:eastAsia="ru-RU"/>
              </w:rPr>
              <w:t>-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способность выполнять трудовые операции, стандартизованные программами предыдущих курсов, манипулирование объектами и средствами труда, способность достижения заданного уровня качества, освоенность ручных и машинных операций, понимание свойств материалов, правильное применение инструментов, обеспечение личной безопасности, рациональная организация рабочего места и др.</w:t>
            </w:r>
          </w:p>
        </w:tc>
        <w:tc>
          <w:tcPr>
            <w:tcW w:w="992" w:type="dxa"/>
            <w:shd w:val="clear" w:color="auto" w:fill="auto"/>
          </w:tcPr>
          <w:p w:rsidR="008326EF" w:rsidRPr="008326EF" w:rsidRDefault="008326EF" w:rsidP="008326E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8326EF" w:rsidRPr="008326EF" w:rsidRDefault="008326EF" w:rsidP="008326E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766" w:type="dxa"/>
            <w:shd w:val="clear" w:color="auto" w:fill="auto"/>
          </w:tcPr>
          <w:p w:rsidR="008326EF" w:rsidRPr="008326EF" w:rsidRDefault="008326EF" w:rsidP="008326E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8326EF" w:rsidRPr="008326EF" w:rsidTr="0068050F">
        <w:tc>
          <w:tcPr>
            <w:tcW w:w="1559" w:type="dxa"/>
            <w:shd w:val="clear" w:color="auto" w:fill="auto"/>
          </w:tcPr>
          <w:p w:rsidR="008326EF" w:rsidRPr="008326EF" w:rsidRDefault="008326EF" w:rsidP="008326E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8326EF">
              <w:rPr>
                <w:rFonts w:ascii="Cambria" w:eastAsia="Times New Roman" w:hAnsi="Cambria" w:cs="Times New Roman"/>
                <w:b/>
                <w:i/>
                <w:iCs/>
                <w:sz w:val="28"/>
                <w:szCs w:val="28"/>
                <w:u w:val="single"/>
                <w:lang w:val="ru-RU" w:eastAsia="ru-RU"/>
              </w:rPr>
              <w:t>Интеллектуальная подготовленность</w:t>
            </w:r>
          </w:p>
        </w:tc>
        <w:tc>
          <w:tcPr>
            <w:tcW w:w="5387" w:type="dxa"/>
            <w:shd w:val="clear" w:color="auto" w:fill="auto"/>
          </w:tcPr>
          <w:p w:rsidR="008326EF" w:rsidRPr="008326EF" w:rsidRDefault="008326EF" w:rsidP="008326E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— способность </w:t>
            </w:r>
            <w:proofErr w:type="spellStart"/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вербализовать</w:t>
            </w:r>
            <w:proofErr w:type="spellEnd"/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трудовые операции, рефлексия трудовой деятельности, понимание постановки учебных (теоретических и практических) задач, достаточность объема памяти, способность сравнивания предметов по размеру; форме, цвету, материалу и назначению, аддитивное восприятие новой информации, умение пользоваться учебной литературой и другие для рационального планирования деятельности, в том числе, совместной с другими людьми.</w:t>
            </w:r>
          </w:p>
        </w:tc>
        <w:tc>
          <w:tcPr>
            <w:tcW w:w="992" w:type="dxa"/>
            <w:shd w:val="clear" w:color="auto" w:fill="auto"/>
          </w:tcPr>
          <w:p w:rsidR="008326EF" w:rsidRPr="008326EF" w:rsidRDefault="008326EF" w:rsidP="008326E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8326EF" w:rsidRPr="008326EF" w:rsidRDefault="008326EF" w:rsidP="008326E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766" w:type="dxa"/>
            <w:shd w:val="clear" w:color="auto" w:fill="auto"/>
          </w:tcPr>
          <w:p w:rsidR="008326EF" w:rsidRPr="008326EF" w:rsidRDefault="008326EF" w:rsidP="008326E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8326EF" w:rsidRPr="008326EF" w:rsidTr="0068050F">
        <w:tc>
          <w:tcPr>
            <w:tcW w:w="1559" w:type="dxa"/>
            <w:shd w:val="clear" w:color="auto" w:fill="auto"/>
          </w:tcPr>
          <w:p w:rsidR="008326EF" w:rsidRPr="008326EF" w:rsidRDefault="008326EF" w:rsidP="008326E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8326EF">
              <w:rPr>
                <w:rFonts w:ascii="Cambria" w:eastAsia="Times New Roman" w:hAnsi="Cambria" w:cs="Times New Roman"/>
                <w:b/>
                <w:i/>
                <w:iCs/>
                <w:sz w:val="28"/>
                <w:szCs w:val="28"/>
                <w:u w:val="single"/>
                <w:lang w:val="ru-RU" w:eastAsia="ru-RU"/>
              </w:rPr>
              <w:t>Волевая подготовленность</w:t>
            </w:r>
          </w:p>
        </w:tc>
        <w:tc>
          <w:tcPr>
            <w:tcW w:w="5387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ru-RU" w:eastAsia="ru-RU"/>
              </w:rPr>
              <w:t>-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стремление выполнять поставленные учебные задачи, желание выполнить задание (работу) на высоком уровне качества, выбор темпа выполнения задания, поддержание культуры труда; </w:t>
            </w:r>
          </w:p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-  дружелюбное взаимодействие с другими студентами, понимание замечаний, пожеланий и советов, способность запрашивать и получать помощь;</w:t>
            </w:r>
          </w:p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- успешное преодоление психологических 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и познавательных барьеров и др.</w:t>
            </w:r>
          </w:p>
        </w:tc>
        <w:tc>
          <w:tcPr>
            <w:tcW w:w="992" w:type="dxa"/>
            <w:shd w:val="clear" w:color="auto" w:fill="auto"/>
          </w:tcPr>
          <w:p w:rsidR="008326EF" w:rsidRPr="008326EF" w:rsidRDefault="008326EF" w:rsidP="008326E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8326EF" w:rsidRPr="008326EF" w:rsidRDefault="008326EF" w:rsidP="008326E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766" w:type="dxa"/>
            <w:shd w:val="clear" w:color="auto" w:fill="auto"/>
          </w:tcPr>
          <w:p w:rsidR="008326EF" w:rsidRPr="008326EF" w:rsidRDefault="008326EF" w:rsidP="008326E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</w:tbl>
    <w:p w:rsidR="008326EF" w:rsidRPr="008326EF" w:rsidRDefault="008326EF" w:rsidP="008326EF">
      <w:pPr>
        <w:keepNext/>
        <w:keepLines/>
        <w:spacing w:after="0" w:line="240" w:lineRule="auto"/>
        <w:ind w:firstLine="567"/>
        <w:outlineLvl w:val="4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При защите проекта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оценивается собственно </w:t>
      </w:r>
      <w:r w:rsidRPr="008326E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проект и презентация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При оценке проекта, кроме предложенных ниже критериев (табл. 4), можно использовать и другие, например, объем проработанного материала, оригинальность раскрытия темы и предлагаемых решений, активное использование современных источников информации; уровень самостоятельности учащихся при работе над проектом, самооценку (результаты рефлексии) работы проектной группы.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 числу критериев оценки презентации проекта можно отнести: четкость и доступность выступления, глубину и широту знаний по проблеме, продемонстрированные в ходе презентации, качество ответов на вопросы, артистизм, умение заинтересовать аудиторию, использование наглядности и технических средств.</w:t>
      </w:r>
    </w:p>
    <w:p w:rsidR="008326EF" w:rsidRPr="008326EF" w:rsidRDefault="008326EF" w:rsidP="008326E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Таблица 4. </w:t>
      </w: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Критерии оценки защиты творческого проекта</w:t>
      </w:r>
    </w:p>
    <w:p w:rsidR="008326EF" w:rsidRPr="008326EF" w:rsidRDefault="008326EF" w:rsidP="008326E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tbl>
      <w:tblPr>
        <w:tblW w:w="9436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2319"/>
        <w:gridCol w:w="1935"/>
        <w:gridCol w:w="1965"/>
        <w:gridCol w:w="2650"/>
      </w:tblGrid>
      <w:tr w:rsidR="008326EF" w:rsidRPr="008326EF" w:rsidTr="0068050F">
        <w:tc>
          <w:tcPr>
            <w:tcW w:w="567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№ п\</w:t>
            </w:r>
            <w:proofErr w:type="gramStart"/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</w:t>
            </w:r>
            <w:proofErr w:type="gramEnd"/>
          </w:p>
        </w:tc>
        <w:tc>
          <w:tcPr>
            <w:tcW w:w="2319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Критерий</w:t>
            </w:r>
          </w:p>
          <w:p w:rsidR="008326EF" w:rsidRPr="008326EF" w:rsidRDefault="008326EF" w:rsidP="008326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935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Низкая оценка</w:t>
            </w:r>
          </w:p>
          <w:p w:rsidR="008326EF" w:rsidRPr="008326EF" w:rsidRDefault="008326EF" w:rsidP="008326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1-5 баллов (2)</w:t>
            </w:r>
          </w:p>
        </w:tc>
        <w:tc>
          <w:tcPr>
            <w:tcW w:w="1965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Средняя оценка</w:t>
            </w:r>
          </w:p>
          <w:p w:rsidR="008326EF" w:rsidRPr="008326EF" w:rsidRDefault="008326EF" w:rsidP="008326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6-8 баллов (3-4)</w:t>
            </w:r>
          </w:p>
        </w:tc>
        <w:tc>
          <w:tcPr>
            <w:tcW w:w="2650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Высокая оценка</w:t>
            </w:r>
          </w:p>
          <w:p w:rsidR="008326EF" w:rsidRPr="008326EF" w:rsidRDefault="008326EF" w:rsidP="008326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9-10 баллов (5)</w:t>
            </w:r>
          </w:p>
        </w:tc>
      </w:tr>
      <w:tr w:rsidR="008326EF" w:rsidRPr="008326EF" w:rsidTr="0068050F">
        <w:tc>
          <w:tcPr>
            <w:tcW w:w="567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</w:t>
            </w:r>
          </w:p>
        </w:tc>
        <w:tc>
          <w:tcPr>
            <w:tcW w:w="2319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Формулировка темы</w:t>
            </w:r>
          </w:p>
        </w:tc>
        <w:tc>
          <w:tcPr>
            <w:tcW w:w="1935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Недостаточно грамотна</w:t>
            </w:r>
          </w:p>
        </w:tc>
        <w:tc>
          <w:tcPr>
            <w:tcW w:w="1965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Отвечает требованиям проектной работы</w:t>
            </w:r>
          </w:p>
        </w:tc>
        <w:tc>
          <w:tcPr>
            <w:tcW w:w="2650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Отвечает требованиям проектной работы + исследовательской 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>работы</w:t>
            </w:r>
          </w:p>
        </w:tc>
      </w:tr>
      <w:tr w:rsidR="008326EF" w:rsidRPr="008326EF" w:rsidTr="0068050F">
        <w:tc>
          <w:tcPr>
            <w:tcW w:w="567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</w:t>
            </w:r>
          </w:p>
        </w:tc>
        <w:tc>
          <w:tcPr>
            <w:tcW w:w="2319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Актуальность проблемы</w:t>
            </w:r>
          </w:p>
        </w:tc>
        <w:tc>
          <w:tcPr>
            <w:tcW w:w="1935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Низкая</w:t>
            </w:r>
          </w:p>
        </w:tc>
        <w:tc>
          <w:tcPr>
            <w:tcW w:w="1965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Средняя</w:t>
            </w:r>
          </w:p>
        </w:tc>
        <w:tc>
          <w:tcPr>
            <w:tcW w:w="2650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Проблема очень актуальна в современных условиях</w:t>
            </w:r>
          </w:p>
        </w:tc>
      </w:tr>
      <w:tr w:rsidR="008326EF" w:rsidRPr="008326EF" w:rsidTr="0068050F">
        <w:tc>
          <w:tcPr>
            <w:tcW w:w="567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</w:t>
            </w:r>
          </w:p>
        </w:tc>
        <w:tc>
          <w:tcPr>
            <w:tcW w:w="2319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Цель и задачи</w:t>
            </w:r>
          </w:p>
        </w:tc>
        <w:tc>
          <w:tcPr>
            <w:tcW w:w="1935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proofErr w:type="gramStart"/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Неадекватны</w:t>
            </w:r>
            <w:proofErr w:type="gramEnd"/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теме</w:t>
            </w:r>
          </w:p>
        </w:tc>
        <w:tc>
          <w:tcPr>
            <w:tcW w:w="1965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proofErr w:type="gramStart"/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Адекватны</w:t>
            </w:r>
            <w:proofErr w:type="gramEnd"/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теме, но представлены  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>не полностью</w:t>
            </w:r>
          </w:p>
        </w:tc>
        <w:tc>
          <w:tcPr>
            <w:tcW w:w="2650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proofErr w:type="gramStart"/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Адекватны</w:t>
            </w:r>
            <w:proofErr w:type="gramEnd"/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теме,  представлены   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>полностью</w:t>
            </w:r>
          </w:p>
        </w:tc>
      </w:tr>
      <w:tr w:rsidR="008326EF" w:rsidRPr="008326EF" w:rsidTr="0068050F">
        <w:tc>
          <w:tcPr>
            <w:tcW w:w="567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4</w:t>
            </w:r>
          </w:p>
        </w:tc>
        <w:tc>
          <w:tcPr>
            <w:tcW w:w="2319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Глубина и качество изучения специальной литературы</w:t>
            </w:r>
          </w:p>
        </w:tc>
        <w:tc>
          <w:tcPr>
            <w:tcW w:w="1935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Низкая</w:t>
            </w:r>
          </w:p>
        </w:tc>
        <w:tc>
          <w:tcPr>
            <w:tcW w:w="1965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Средняя</w:t>
            </w:r>
          </w:p>
        </w:tc>
        <w:tc>
          <w:tcPr>
            <w:tcW w:w="2650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Высокая</w:t>
            </w:r>
          </w:p>
        </w:tc>
      </w:tr>
      <w:tr w:rsidR="008326EF" w:rsidRPr="008326EF" w:rsidTr="0068050F">
        <w:tc>
          <w:tcPr>
            <w:tcW w:w="567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5</w:t>
            </w:r>
          </w:p>
        </w:tc>
        <w:tc>
          <w:tcPr>
            <w:tcW w:w="2319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Теоретические выводы</w:t>
            </w:r>
          </w:p>
        </w:tc>
        <w:tc>
          <w:tcPr>
            <w:tcW w:w="1935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Отсутствуют или не обоснованы</w:t>
            </w:r>
          </w:p>
        </w:tc>
        <w:tc>
          <w:tcPr>
            <w:tcW w:w="1965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Сделаны не все возможные выводы или недостаточно обоснованы</w:t>
            </w:r>
          </w:p>
        </w:tc>
        <w:tc>
          <w:tcPr>
            <w:tcW w:w="2650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Обоснованы, сделаны  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 xml:space="preserve">все выводы, которые позволяет сделать теоретический 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 xml:space="preserve">материал </w:t>
            </w:r>
          </w:p>
        </w:tc>
      </w:tr>
      <w:tr w:rsidR="008326EF" w:rsidRPr="008326EF" w:rsidTr="0068050F">
        <w:tc>
          <w:tcPr>
            <w:tcW w:w="567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6</w:t>
            </w:r>
          </w:p>
        </w:tc>
        <w:tc>
          <w:tcPr>
            <w:tcW w:w="2319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Качество экспериментальной части проекта</w:t>
            </w:r>
          </w:p>
        </w:tc>
        <w:tc>
          <w:tcPr>
            <w:tcW w:w="1935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Низкое</w:t>
            </w:r>
          </w:p>
        </w:tc>
        <w:tc>
          <w:tcPr>
            <w:tcW w:w="1965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Среднее</w:t>
            </w:r>
          </w:p>
        </w:tc>
        <w:tc>
          <w:tcPr>
            <w:tcW w:w="2650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Высокое</w:t>
            </w:r>
          </w:p>
        </w:tc>
      </w:tr>
      <w:tr w:rsidR="008326EF" w:rsidRPr="008326EF" w:rsidTr="0068050F">
        <w:tc>
          <w:tcPr>
            <w:tcW w:w="567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7</w:t>
            </w:r>
          </w:p>
        </w:tc>
        <w:tc>
          <w:tcPr>
            <w:tcW w:w="2319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Приложения</w:t>
            </w:r>
          </w:p>
        </w:tc>
        <w:tc>
          <w:tcPr>
            <w:tcW w:w="1935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Требуются, но отсутствуют</w:t>
            </w:r>
          </w:p>
        </w:tc>
        <w:tc>
          <w:tcPr>
            <w:tcW w:w="1965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Присутствуют или не требуются</w:t>
            </w:r>
          </w:p>
        </w:tc>
        <w:tc>
          <w:tcPr>
            <w:tcW w:w="2650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Присутствуют, ярко иллюстрируют 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>содержание проекта</w:t>
            </w:r>
          </w:p>
        </w:tc>
      </w:tr>
      <w:tr w:rsidR="008326EF" w:rsidRPr="008326EF" w:rsidTr="0068050F">
        <w:tc>
          <w:tcPr>
            <w:tcW w:w="567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8</w:t>
            </w:r>
          </w:p>
        </w:tc>
        <w:tc>
          <w:tcPr>
            <w:tcW w:w="2319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Язык</w:t>
            </w:r>
          </w:p>
        </w:tc>
        <w:tc>
          <w:tcPr>
            <w:tcW w:w="1935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Не соответствует нормам научной прозы</w:t>
            </w:r>
          </w:p>
        </w:tc>
        <w:tc>
          <w:tcPr>
            <w:tcW w:w="1965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Соответствует нормам научной прозы</w:t>
            </w:r>
          </w:p>
        </w:tc>
        <w:tc>
          <w:tcPr>
            <w:tcW w:w="2650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Соответствует нормам научной прозы, заслуживает 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>высокой оценки</w:t>
            </w:r>
          </w:p>
        </w:tc>
      </w:tr>
      <w:tr w:rsidR="008326EF" w:rsidRPr="008326EF" w:rsidTr="0068050F">
        <w:tc>
          <w:tcPr>
            <w:tcW w:w="567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9</w:t>
            </w:r>
          </w:p>
        </w:tc>
        <w:tc>
          <w:tcPr>
            <w:tcW w:w="2319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Качество оформления</w:t>
            </w:r>
          </w:p>
        </w:tc>
        <w:tc>
          <w:tcPr>
            <w:tcW w:w="1935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Низкое</w:t>
            </w:r>
          </w:p>
        </w:tc>
        <w:tc>
          <w:tcPr>
            <w:tcW w:w="1965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Среднее</w:t>
            </w:r>
          </w:p>
        </w:tc>
        <w:tc>
          <w:tcPr>
            <w:tcW w:w="2650" w:type="dxa"/>
            <w:shd w:val="clear" w:color="auto" w:fill="auto"/>
          </w:tcPr>
          <w:p w:rsidR="008326EF" w:rsidRPr="008326EF" w:rsidRDefault="008326EF" w:rsidP="008326E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Высокое</w:t>
            </w:r>
          </w:p>
        </w:tc>
      </w:tr>
    </w:tbl>
    <w:p w:rsidR="008326EF" w:rsidRPr="008326EF" w:rsidRDefault="008326EF" w:rsidP="008326EF">
      <w:pPr>
        <w:keepNext/>
        <w:keepLines/>
        <w:spacing w:after="0" w:line="240" w:lineRule="auto"/>
        <w:ind w:firstLine="567"/>
        <w:jc w:val="center"/>
        <w:outlineLvl w:val="4"/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</w:pPr>
    </w:p>
    <w:p w:rsidR="008326EF" w:rsidRPr="008326EF" w:rsidRDefault="008326EF" w:rsidP="008326EF">
      <w:pPr>
        <w:keepNext/>
        <w:keepLines/>
        <w:spacing w:after="0" w:line="240" w:lineRule="auto"/>
        <w:ind w:firstLine="567"/>
        <w:jc w:val="center"/>
        <w:outlineLvl w:val="4"/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Методы, рекомендуемые  к использованию в проектной деятельности.</w:t>
      </w:r>
    </w:p>
    <w:p w:rsidR="008326EF" w:rsidRPr="008326EF" w:rsidRDefault="008326EF" w:rsidP="008326EF">
      <w:pPr>
        <w:keepNext/>
        <w:keepLines/>
        <w:spacing w:after="0" w:line="240" w:lineRule="auto"/>
        <w:ind w:firstLine="567"/>
        <w:jc w:val="both"/>
        <w:outlineLvl w:val="4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Метод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(в широком смысле) - способ познания явлений природы и общественной жизни с целью построения и обоснования системы знаний.</w:t>
      </w:r>
    </w:p>
    <w:p w:rsidR="008326EF" w:rsidRPr="008326EF" w:rsidRDefault="008326EF" w:rsidP="008326EF">
      <w:pPr>
        <w:keepNext/>
        <w:keepLines/>
        <w:spacing w:after="0" w:line="240" w:lineRule="auto"/>
        <w:ind w:firstLine="567"/>
        <w:jc w:val="both"/>
        <w:outlineLvl w:val="4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8326E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Метод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(в узком смысле) - регулятивная норма или правило, определенный путь, способ, прием решений задачи теоретического, практического, познавательного, управленческого, житейского характера.</w:t>
      </w:r>
      <w:proofErr w:type="gramEnd"/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1. Творческие методы проектирования: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аналогии, ассоциация, </w:t>
      </w:r>
      <w:proofErr w:type="spellStart"/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неологии</w:t>
      </w:r>
      <w:proofErr w:type="spellEnd"/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, эвристическое комбинирование, </w:t>
      </w:r>
      <w:proofErr w:type="spellStart"/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антропотехника</w:t>
      </w:r>
      <w:proofErr w:type="spellEnd"/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, использование передовых технологий.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 xml:space="preserve">Аналогии </w:t>
      </w: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-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используются уже существующие решения в других областях (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биоформа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архитектура, инже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нерные решения и т. п.). Таким образом, аналогии становятся творческим источ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ником. Интерпретация творческого источника и превращение его путем транс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формации в проектное решение собственной задачи — суть этого метода. Первоначальная идея, заимствованная по аналогии, постепенно доводится до решения, адекватного замыслу. Такое проектирование имеет отношение к функ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циональному проектированию, то есть проектированию не предмета (вещи), а способа (функции). Проектируем не печь, а способ обогрева помещения, не чай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ник, а способ кипячения воды, не проигрыватель, а способ воспроизведения звука.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 xml:space="preserve">Ассоциации </w:t>
      </w: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-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формирования идеи. Творческое воображение обращается к разным идеям окружающей действительности. Развитие образно-ассоциативного мышления учащегося, приведение его мыслительного аппарата в по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стоянную «боевую готовность» — одна из важнейших задач в обучении творческой личности, способной мобильно реагировать на окружающую среду и черпать оттуда продуктивные ассоциации. Кроме того, в современном дизайне яркое образное мышление понимается как принципиально новый способ самого проектирования.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8326EF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Неологии</w:t>
      </w:r>
      <w:proofErr w:type="spellEnd"/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-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использования чужих идей. Например, можно осуществлять поиск формы на основе пространственной перекомпоновки некоего прототипа. Но в процессе заимствования необходимо ответить на вопросы: Что нужно изменить в прототипе? Что можно изменить в прототипе? Каким образом лучше это сделать? Решает ли это поставленную задачу? Заимствование идеи без изменений может привести к обвинению в плагиате.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Эвристическое комбинирование</w:t>
      </w: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-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перестановки, предполагающий изменение элементов или их замену. Его можно охарактеризовать как комбинаторный поиск компоновочных решений. Этот метод может дать достаточно неожиданные результаты. Например, с его помощью первоначальную идею можно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довести до абсурда, а потом в этом найти рациональное зерно. Авангардисты в моде часто пользуются именно эвристическим комбинированием.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8326EF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Антропотехника</w:t>
      </w:r>
      <w:proofErr w:type="spellEnd"/>
      <w:r w:rsidRPr="008326EF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-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метод, предполагающий привязку свой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ств пр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оектируемого объекта к удобству человека, к его физическим возможностям. Например, при проектировании сумок есть правило: замок должен быть удобен для открывания его одной рукой; зонт должен раскрываться нажатием на кнопку тоже одной рукой. Вспомните, как сейчас автолюбители открывают машину — нажатием одной кнопки на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брелке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Все это —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антропотехника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8326EF" w:rsidRPr="008326EF" w:rsidRDefault="008326EF" w:rsidP="008326EF">
      <w:pPr>
        <w:spacing w:after="0" w:line="240" w:lineRule="auto"/>
        <w:ind w:firstLine="567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2</w:t>
      </w:r>
      <w:r w:rsidRPr="008326EF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. Методы, дающие новые парадоксальные решения</w:t>
      </w:r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: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инверсия, «мозго</w:t>
      </w: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softHyphen/>
        <w:t>вая атака», «мозговая осада», карикатура, бионический метод.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Инверсия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(перестановка) — метод проектирования «от противного». Это кажущаяся абсурдная перестановка — «переворот». Такой подход к проектированию основан на развитии гибкости мышления, поэтому он позволяет получить совершенно новые, порой парадоксальные решения (например, одежда швами наружу и т. п.). Интересно использование декора по методу инверсии: детали, выхваченные из другого изделия, укрупнение декора, смеше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ние видов и стилей декоративных элементов, применение их в самых неожиданных местах и т. д.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Мозговая атака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коллективное генерирование идей в очень сжатые сроки. Метод основан на интуитивном мышлении. Главное предположение: среди большого числа идей может оказаться несколько удачных. Главные условия: коллектив должен быть небольшой; каждый участник «атаки» по очереди выдает идеи в очень быстром темпе; всякая критика запрещена; процесс записывается на магнитофон. Затем идеи анализируются.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Мозговая осада</w:t>
      </w: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-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это также метод проведения быстрого опроса участников с запретом критических замечаний. Но в отличие от предыдущего, каждая идея доводится до логического завершения, поэтому процесс получается длительным во времени, отсюда и название «осада».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Карикатура</w:t>
      </w:r>
      <w:r w:rsidRPr="008326E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— метод доведения образного решения продукта дизайна до гротескного, абсурдного; приводит к нахождению нового неожиданного решения, способствует развитию творческого воображения. Метод гиперболы, создания гротескного образа широко используется в современном модном эскизе.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Бионический метод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заключается в анализе конкретных объектов бионики. Например, механика работы крыльев у насекомых может дать свежие идеи решения задач по проектированию объектов со створками, наслоением или трансформацией деталей. Свечение некоторых насекомых натолкнуло на идею разработки обуви и одежды со встроенными светящимися в темноте элементами (спортивная одежда: куртки, кроссовки). Бионический подход в дизайне позволяет получить неординарные решения конструктивных узлов, новых свойств поверхностей и фактур.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3. Методы, связанные с пересмотром постановки задачи: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наводящая за</w:t>
      </w: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softHyphen/>
        <w:t>дача-аналог, изменение формулировки задачи, наводящие вопросы, перечень недостатков, свободное выражение функции.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Наводящая задача-аналог</w:t>
      </w: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.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Этим эвристическим методом часто пользуются при проектировании. Он основан на первоначальном поиске чужих идей (в журналах, специальной литературе, на выставках, в магазинах и т. п.) и тщательном анализе их достоинств и недостатков. Применение этого метода позволяет решить проектную задачу, используя предыдущий (чужой) опыт проектирования. Это может натолкнуть на видоизменение или совершенно новые идеи для решения поставленной проблемы,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находясь в русле профессионального решения подобных задач. Учащиеся могут пользоваться этим методом на этапе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предпроектного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анализа.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Изменение формулировки задачи</w:t>
      </w: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.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Изменение формулировки расширяет границы поиска решения. Если дано задание 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спроектировать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например, пляжную сумку, то возможны следующие формулировки: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1) придумать сумку, трансформирующуюся в пляжную подстилку-коврик;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2) придумать сумку, материал которой не пачкается и не промокает;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3) придумать сумку, в которой могут поместиться не только пляжные при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надлежности, но и маленький ребенок, и которую можно легко катать по песку и камням пляжа;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4) придумать сумку из тончайшей пленки, которая может легко трансформироваться в тент и т. д.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Хотя при изменении формулировки ставятся нетривиальные, порой абстрактные условия, но этим, тем не менее, может быть достигнуто неожиданное решение прагматично поставленной задачи. Применение этого метода развивает мобильность мышления учащегося.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Наводящие вопросы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помогают уменьшить психологическую инерцию и упо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 xml:space="preserve">рядочить поиск вариантов. 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Ставятся вопросы следующего характера: что можно в объекте уменьшить, увеличить, разъединить, объединить, добавить, минимизировать и т. д. Например, при решении предыдущей задачи (разработка пляжной сумки) можно поставить следующие наводящие вопросы:</w:t>
      </w:r>
      <w:proofErr w:type="gramEnd"/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Для кого предназначена сумка (для всех, для ребенка, женщины, мужчины)?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Будет ли сумка трансформируема, и каким образом (в коврик, в тент, на колесиках…)?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Каким будет материал сумки (из лоскутков в технике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пэчворк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из клеенки, из прозрачной пленки, из плотной ткани, из других материалов)?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4. Сколько 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карманов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какого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размера будет в сумке (для мелочей – расческа, очки, тюбик с кремом; для бутылки с водой, для теннисной ракетки и т. п.)?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5. Какая застежка будет у сумки (молния, магнит, кнопки, завязки)? 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Перечень недостатков</w:t>
      </w: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-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заключается в составлении полного развернутого перечня недостатков изделия. Перечень недостатков дает ясную картину, какие из недостатков подлежат изменению. Здесь учащийся (он же проектиров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щик) должен перевоплотиться в потребителя объекта.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Свободное выражение функции</w:t>
      </w: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-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поиска «идеальной» вещи. Основная цель метода состоит в такой постановке задачи, при которой главное внимание уделяется назначению объекта. Функциональность является маяком поиска решения. Например, если проектируется идеальная игрушка для малыша, то она должна удовлетворять ряду условий: быть занимательной, яркой и выполнять развивающую функцию; быть из экологически чистого материала; быть безопасной для малыша: ею нельзя пораниться и ее нельзя проглотить — это самое главное. В русле «функции» и пойдет поиск решения.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4. Методы научного познания.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Общие методы научного познания обычно делят на три большие группы: 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val="ru-RU" w:eastAsia="ru-RU"/>
        </w:rPr>
        <w:t>Методы эмпирического исследования</w:t>
      </w: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: </w:t>
      </w:r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наблюдение, сравнение, измерение, эксперимент; </w:t>
      </w:r>
    </w:p>
    <w:p w:rsidR="008326EF" w:rsidRPr="008326EF" w:rsidRDefault="008326EF" w:rsidP="008326EF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Наблюдение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это целенаправленный строгий процесс восприятия предметов действительности, которые не должны быть изменены. Наблюдение как метод познания действительности применяется либо там, где невозможен или очень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затруднен эксперимент (в астрономии, вулканологии, гидрологии), либо там, где стоит задача изучить именно естественное функционирование или поведение объекта (в этологии, социальной психологии и т.п.). Наблюдение как метод предполагает наличие программы исследования, формирующейся на базе прошлых убеждений, установленных фактов, принятых концепций. Частными случаями метода наблюдения являются </w:t>
      </w: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измерение и сравнение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8326EF" w:rsidRPr="008326EF" w:rsidRDefault="008326EF" w:rsidP="008326EF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Эксперимент -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метод познания, при помощи которого явления действительности исследуются в контролируемых и управляемых условиях. Он отличается от наблюдения вмешательством в исследуемый объект. Проводя эксперимент, исследователь сознательно вмешивается в естественный ход их протекания путем непосредственного воздействия на изучаемый процесс или изменения условий, в которых проходит этот процесс. Для того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чтобы проследить ход процесса в чистом виде, в эксперименте отделяют существенные факторы от несущественных и тем самым значительно упрощают ситуацию. В итоге такое упрощение способствует более глубокому пониманию явлений и создает возможность контролировать немногие существенные для данного процесса факторы и величины.</w:t>
      </w:r>
    </w:p>
    <w:p w:rsidR="008326EF" w:rsidRPr="008326EF" w:rsidRDefault="008326EF" w:rsidP="008326EF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val="ru-RU" w:eastAsia="ru-RU"/>
        </w:rPr>
        <w:t>Методы, используемые как на эмпирическом, так и на теоретическом</w:t>
      </w:r>
      <w:r w:rsidRPr="008326E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уровне исследования: </w:t>
      </w:r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абстрагирование, анализ и синтез, индукция и дедукция, моделирование, сравнительный метод; и др.; </w:t>
      </w:r>
    </w:p>
    <w:p w:rsidR="008326EF" w:rsidRPr="008326EF" w:rsidRDefault="008326EF" w:rsidP="008326EF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Анализ</w:t>
      </w:r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расчленение целостного предмета на составляющие части (стороны, признаки, свойства или отношения). Расчленение имеет целью переход от изучения целого к изучению его частей и осуществляется путем абстрагирования от связи частей друг с другом. Анализ - органичная составная часть всякого научного исследования, являющаяся обычно его первой стадией, когда исследователь переходит от нерасчлененного описания изучаемого объекта к выявлению его строения, состава, а также его свойств и признаков. Так может использоваться: сравнительно-правовой анализ (например, сравниваются правовые системы России и Франции), статистический анализ (динамика рассматриваемого явления за определенный период) и т.д.</w:t>
      </w:r>
    </w:p>
    <w:p w:rsidR="008326EF" w:rsidRPr="008326EF" w:rsidRDefault="008326EF" w:rsidP="008326EF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Синтез</w:t>
      </w:r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процедура соединения различных элементов предмета в единое целое, систему, без чего невозможно действительно научное познание этого предмета. Синтез выступает не как метод конструирования целого, а как метод представления целого в форме единства знаний, полученных с помощью анализа. В синтезе происходит не просто объединение, а обобщение аналитически выделенных и изученных особенностей объекта. Положения, получаемые в результате синтеза, включаются в теорию объекта, которая, обогащаясь и уточняясь, определяет пути нового научного поиска.</w:t>
      </w:r>
    </w:p>
    <w:p w:rsidR="008326EF" w:rsidRPr="008326EF" w:rsidRDefault="008326EF" w:rsidP="008326EF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Аналогия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основывается на сходстве предметов по ряду каких-либо признаков, что позволяет получить вполне достоверные знания об изучаемом предмете.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Чрезвычайно важно четко выявить условия, при которых этот метод работает наиболее эффективно. Однако в тех случаях, когда можно разработать систему четко сформулированных правил переноса знаний с модели на прототип, результаты и выводы по методу аналогии приобретают доказательную силу.</w:t>
      </w:r>
    </w:p>
    <w:p w:rsidR="008326EF" w:rsidRPr="008326EF" w:rsidRDefault="008326EF" w:rsidP="008326EF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Дедукция</w:t>
      </w:r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– вид умозаключения от общего к частному, когда из массы частных случаев делается обобщенный вывод 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всей совокупности таких случаев. Умозаключение по дедукции строится по следующей схеме: все предметы класса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обладают свойством В, предмет а относится к классу А, значит, а обладает свойством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В. В целом дедукция как метод познания исходит из уже познанных законов и принципов. Поэтому метод дедукции не позволяет получить содержательно нового знания. Дедукция представляет собой лишь способ логического развертывания системы положений на базе исходного знания, способ выявления конкретного содержания общепринятых посылок.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</w: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Индукция -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формулирование логического умозаключения путем обобщения данных наблюдения и эксперимента. Непосредственной основой индуктивного умозаключения является повторяемость признаков в ряду предметов определенного класса. Заключение по индукции представляет собой вывод об общих свойствах всех предметов, относящихся к данному классу, на основании наблюдения достаточно широкого множества единичных фактов. Обычно индуктивные обобщения рассматриваются как опытные истины или эмпирические законы. </w:t>
      </w:r>
    </w:p>
    <w:p w:rsidR="008326EF" w:rsidRPr="008326EF" w:rsidRDefault="008326EF" w:rsidP="008326EF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Различают </w:t>
      </w:r>
      <w:r w:rsidRPr="008326E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полную и неполную индукцию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Полная индукция строит общий вывод на основании изучения всех предметов или явлений данного класса. В результате полной индукции полученное умозаключение имеет характер достоверного вывода. Суть неполной индукции состоит в том, что она строит общий вывод на основании наблюдения ограниченного числа фактов, если 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среди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последних не встретились такие, которые противоречат индуктивному умозаключению. Поэтому естественно, что добытая таким путем истина неполна, здесь мы получаем вероятностное знание, требующее дополнительного подтверждения.</w:t>
      </w:r>
    </w:p>
    <w:p w:rsidR="008326EF" w:rsidRPr="008326EF" w:rsidRDefault="008326EF" w:rsidP="008326EF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Классификация</w:t>
      </w:r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разделение всех изучаемых предметов на отдельные группы в соответствии с каким-либо важным для исследователя признаком (особое значение имеет в описательных науках: геологии, географии, некоторых разделах биологии).</w:t>
      </w:r>
    </w:p>
    <w:p w:rsidR="008326EF" w:rsidRPr="008326EF" w:rsidRDefault="008326EF" w:rsidP="008326EF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Моделирование</w:t>
      </w:r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изучение объекта (оригинала) путем создания и исследования его копии (модели), замещающей оригинал с определенных сторон, интересующих познание. Модель всегда соответствует объекту-оригиналу в тех свойствах, которые подлежат изучению, но в то же время отличаются от него по ряду других признаков, что делает модель удобной для исследования изучаемого объекта. В качестве модели могут быть использованы объекты как естественного, так и искусственного происхождения. При моделировании очень важно наличие соответствующей теории или гипотезы, которые строго указывают пределы и границы допустимых упрощений. Современной науке известно несколько типов моделирования:</w:t>
      </w:r>
    </w:p>
    <w:p w:rsidR="008326EF" w:rsidRPr="008326EF" w:rsidRDefault="008326EF" w:rsidP="008326EF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1) предметное моделирование, при котором исследование ведется на модели, воспроизводящей определенные геометрические, физические, динамические или функциональные характеристики объекта-оригинала;</w:t>
      </w:r>
      <w:proofErr w:type="gramEnd"/>
    </w:p>
    <w:p w:rsidR="008326EF" w:rsidRPr="008326EF" w:rsidRDefault="008326EF" w:rsidP="008326EF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2) знаковое моделирование, при котором в качестве моделей выступают схемы, чертежи, формулы. Важнейшим видом такого моделирования является математическое моделирование, производимое средствами математики и логики;</w:t>
      </w:r>
    </w:p>
    <w:p w:rsidR="008326EF" w:rsidRPr="008326EF" w:rsidRDefault="008326EF" w:rsidP="008326EF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3) мысленное моделирование, при котором вместо знаковых моделей используются мысленно-наглядные представления этих знаков и операций с ними;</w:t>
      </w:r>
    </w:p>
    <w:p w:rsidR="008326EF" w:rsidRPr="008326EF" w:rsidRDefault="008326EF" w:rsidP="008326EF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4) в последнее время широкое распространение получил модельный эксперимент с использованием компьютеров, которые являются одновременно и средством, и объектом экспериментального исследования, заменяющими оригинал. В таком случае в качестве модели выступает алгоритм (программа) функционирования объекта.</w:t>
      </w:r>
    </w:p>
    <w:p w:rsidR="008326EF" w:rsidRPr="008326EF" w:rsidRDefault="008326EF" w:rsidP="008326EF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Обобщение</w:t>
      </w:r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прием мышления, в результате которого устанавливаются общие свойства и признаки объектов.</w:t>
      </w:r>
    </w:p>
    <w:p w:rsidR="008326EF" w:rsidRPr="008326EF" w:rsidRDefault="008326EF" w:rsidP="008326EF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lastRenderedPageBreak/>
        <w:t>Описание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фиксация средствами естественного или искусственного языка сведений об объектах. </w:t>
      </w:r>
    </w:p>
    <w:p w:rsidR="008326EF" w:rsidRPr="008326EF" w:rsidRDefault="008326EF" w:rsidP="008326EF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Прогнозирование</w:t>
      </w:r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специальное научное исследование конкретных перспектив развития какого-либо явления.</w:t>
      </w:r>
    </w:p>
    <w:p w:rsidR="008326EF" w:rsidRPr="008326EF" w:rsidRDefault="008326EF" w:rsidP="008326EF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Экстраполяци</w:t>
      </w:r>
      <w:proofErr w:type="gramStart"/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я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научного исследования, заключающийся в распространении выводов, полученных из наблюдения над одной частью явления, на другую его часть.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val="ru-RU" w:eastAsia="ru-RU"/>
        </w:rPr>
        <w:t>Методы теоретического исследования</w:t>
      </w: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: </w:t>
      </w:r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восхождение от абстрактного к </w:t>
      </w:r>
      <w:proofErr w:type="gramStart"/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конкретному</w:t>
      </w:r>
      <w:proofErr w:type="gramEnd"/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, единства логического и исторического,  аб</w:t>
      </w: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стракция и конкретизация </w:t>
      </w:r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и др.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Абстрагирование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процесс мысленного отвлечения от ряда свой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ств пр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едметов или признаков предмета от самого предмета, от других его свойств. Абстракция может быть в форме чувственно-наглядного образа (модель межличностных взаимоотношений в группе), в форме суждения («У этого человека темперамент меланхолический»), в форме понятия (когда абстрагирована совокупность признаков, свойств, сторон и связей предмета или класса предметов: «мотив», «одарённость», «проблема»), в форме категории (наиболее широкого понятия определённой науки: «воспитание», «обучение», «развитие»).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Гипотетико-дедуктивный метод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способ научного исследования, при котором вначале высказывается несколько гипотез о причинах изучаемых явлений, а затем дедуктивным путём выводятся из гипотез следствия. Если полученные результаты соответствуют всем фактам, которых касается гипотеза, то последняя признаётся достоверным знанием.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 Конкретизация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логическая форма, являющаяся противоположностью абстракции. Конкретизацией называется мыслительный процесс воссоздания предмета из вычлененных ранее абстракций. Способом теоретического воспроизведения в сознании целостного объекта является восхождение от абстрактного к 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конкретному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которое является всеобщей формой развертывания научного знания, систематического отражения объекта в понятиях.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Метод исторических реконструкций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деятельность, направленная на восстановление различных аспектов исторических событий, объектов и т. д. </w:t>
      </w:r>
    </w:p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Активные методы обучения:</w:t>
      </w:r>
    </w:p>
    <w:tbl>
      <w:tblPr>
        <w:tblStyle w:val="ac"/>
        <w:tblW w:w="0" w:type="auto"/>
        <w:tblLook w:val="0000" w:firstRow="0" w:lastRow="0" w:firstColumn="0" w:lastColumn="0" w:noHBand="0" w:noVBand="0"/>
      </w:tblPr>
      <w:tblGrid>
        <w:gridCol w:w="3909"/>
        <w:gridCol w:w="3840"/>
        <w:gridCol w:w="2516"/>
      </w:tblGrid>
      <w:tr w:rsidR="008326EF" w:rsidRPr="008326EF" w:rsidTr="0068050F">
        <w:tc>
          <w:tcPr>
            <w:tcW w:w="3909" w:type="dxa"/>
          </w:tcPr>
          <w:p w:rsidR="008326EF" w:rsidRPr="008326EF" w:rsidRDefault="008326EF" w:rsidP="008326EF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  <w:proofErr w:type="spellStart"/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Неимитационные</w:t>
            </w:r>
            <w:proofErr w:type="spellEnd"/>
          </w:p>
        </w:tc>
        <w:tc>
          <w:tcPr>
            <w:tcW w:w="0" w:type="auto"/>
          </w:tcPr>
          <w:p w:rsidR="008326EF" w:rsidRPr="008326EF" w:rsidRDefault="008326EF" w:rsidP="008326EF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Имитационные</w:t>
            </w:r>
          </w:p>
        </w:tc>
        <w:tc>
          <w:tcPr>
            <w:tcW w:w="2516" w:type="dxa"/>
          </w:tcPr>
          <w:p w:rsidR="008326EF" w:rsidRPr="008326EF" w:rsidRDefault="008326EF" w:rsidP="008326EF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Имитационные</w:t>
            </w:r>
          </w:p>
        </w:tc>
      </w:tr>
      <w:tr w:rsidR="008326EF" w:rsidRPr="008326EF" w:rsidTr="0068050F">
        <w:tc>
          <w:tcPr>
            <w:tcW w:w="3909" w:type="dxa"/>
          </w:tcPr>
          <w:p w:rsidR="008326EF" w:rsidRPr="008326EF" w:rsidRDefault="008326EF" w:rsidP="008326EF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</w:tcPr>
          <w:p w:rsidR="008326EF" w:rsidRPr="008326EF" w:rsidRDefault="008326EF" w:rsidP="008326EF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Неигровые</w:t>
            </w:r>
          </w:p>
        </w:tc>
        <w:tc>
          <w:tcPr>
            <w:tcW w:w="2516" w:type="dxa"/>
          </w:tcPr>
          <w:p w:rsidR="008326EF" w:rsidRPr="008326EF" w:rsidRDefault="008326EF" w:rsidP="008326EF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Игровые</w:t>
            </w:r>
          </w:p>
        </w:tc>
      </w:tr>
      <w:tr w:rsidR="008326EF" w:rsidRPr="008326EF" w:rsidTr="0068050F">
        <w:tc>
          <w:tcPr>
            <w:tcW w:w="3909" w:type="dxa"/>
          </w:tcPr>
          <w:p w:rsidR="008326EF" w:rsidRPr="008326EF" w:rsidRDefault="008326EF" w:rsidP="008326EF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Проблемное обучение.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Лабораторная работа.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Практическое занятие.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Эвристическая лекция, семинар.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Тематическая дискуссия.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Курсовая работа.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Программированное обучение.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Дипломное проектирование.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Научно-практическая конференция.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Занятие на производстве.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Стажировка без выполнения 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ролей. </w:t>
            </w:r>
          </w:p>
        </w:tc>
        <w:tc>
          <w:tcPr>
            <w:tcW w:w="0" w:type="auto"/>
          </w:tcPr>
          <w:p w:rsidR="008326EF" w:rsidRPr="008326EF" w:rsidRDefault="008326EF" w:rsidP="008326EF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Анализ конкретных ситуаций.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Имитационное упражнение.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Действия по инструкции.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Разбор документации. </w:t>
            </w:r>
          </w:p>
        </w:tc>
        <w:tc>
          <w:tcPr>
            <w:tcW w:w="2516" w:type="dxa"/>
          </w:tcPr>
          <w:p w:rsidR="008326EF" w:rsidRPr="008326EF" w:rsidRDefault="008326EF" w:rsidP="008326EF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Деловая игра.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Разыгрывание ролей.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Игровое проектирование.</w:t>
            </w:r>
            <w:r w:rsidRPr="008326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Стажировка с выполнением ролей. </w:t>
            </w:r>
          </w:p>
        </w:tc>
      </w:tr>
    </w:tbl>
    <w:p w:rsidR="008326EF" w:rsidRPr="008326EF" w:rsidRDefault="008326EF" w:rsidP="008326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lastRenderedPageBreak/>
        <w:t>Деловая игра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— </w:t>
      </w:r>
      <w:r w:rsidRPr="008326E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имитационный игровой коллективный метод активного обучения</w:t>
      </w: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.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деловых играх решения вырабатываются коллективно, коллективное мнение формируется и при защите решений собственной группы, и при критике решений других групп. Деловая игра является сложно устроенным методом обучения, поскольку может включать в себя целый комплекс методов активного обучения, например: дискуссию, мозговой штурм, анализ конкретных ситуаций, действия по инструкции, разбор почты и т.п. </w:t>
      </w:r>
    </w:p>
    <w:p w:rsidR="008326EF" w:rsidRPr="008326EF" w:rsidRDefault="008326EF" w:rsidP="008326EF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8326EF" w:rsidRPr="008326EF" w:rsidRDefault="008326EF" w:rsidP="008326EF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«зачтено» выставляется студенту, если  он умеет анализировать и обобщать, самостоятельно готовить программу реализации проекта;</w:t>
      </w:r>
    </w:p>
    <w:p w:rsidR="008326EF" w:rsidRPr="008326EF" w:rsidRDefault="008326EF" w:rsidP="008326EF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 зачтено»  – не умеет самостоятельно проводить, разрабатывать методологию, программу создания проекта в группе. 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Е.Н.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Клемёнова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«10» апреля 2018 г. </w:t>
      </w:r>
    </w:p>
    <w:p w:rsidR="008326EF" w:rsidRPr="008326EF" w:rsidRDefault="008326EF" w:rsidP="008326EF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4" w:name="_Toc480487764"/>
      <w:r w:rsidRPr="008326EF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Текущий контроль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r w:rsidRPr="008326E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Промежуточная аттестация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проводится в форме зачета. 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Зачет проводится по окончании теоретического обучения до начала экзаменационной сессии. Количество вопросов – 25. Объявление результатов производится в день зачета.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326EF" w:rsidRPr="008326EF" w:rsidRDefault="008326EF" w:rsidP="008326EF">
      <w:pP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</w:p>
    <w:p w:rsidR="008326EF" w:rsidRPr="008326EF" w:rsidRDefault="008326EF" w:rsidP="008326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326EF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275BB35" wp14:editId="499B9501">
            <wp:extent cx="6124575" cy="890888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основы теории коммуникации 2.pn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"/>
                    <a:stretch/>
                  </pic:blipFill>
                  <pic:spPr bwMode="auto">
                    <a:xfrm>
                      <a:off x="0" y="0"/>
                      <a:ext cx="6128178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26EF" w:rsidRPr="008326EF" w:rsidRDefault="008326EF" w:rsidP="008326EF">
      <w:pP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>Методические указания  по освоению дисциплины «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Основы теории коммуникации </w:t>
      </w:r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» адресованы студентам всех форм обучения.  </w:t>
      </w:r>
    </w:p>
    <w:p w:rsidR="008326EF" w:rsidRPr="008326EF" w:rsidRDefault="008326EF" w:rsidP="008326EF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Учебным планом по направлению подготовки «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42.03.02 Журналистика</w:t>
      </w:r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» предусмотрены следующие виды занятий:</w:t>
      </w:r>
    </w:p>
    <w:p w:rsidR="008326EF" w:rsidRPr="008326EF" w:rsidRDefault="008326EF" w:rsidP="008326E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8326EF" w:rsidRPr="008326EF" w:rsidRDefault="008326EF" w:rsidP="008326E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занятия.</w:t>
      </w:r>
    </w:p>
    <w:p w:rsidR="008326EF" w:rsidRPr="008326EF" w:rsidRDefault="008326EF" w:rsidP="008326E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вопросы теории коммуникации, психологии; даются рекомендации для самостоятельной работы и подготовке к практическим занятиям. </w:t>
      </w:r>
    </w:p>
    <w:p w:rsidR="008326EF" w:rsidRPr="008326EF" w:rsidRDefault="008326EF" w:rsidP="008326E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 по  ряду  рассмотренных  на лекциях вопросов, развиваются навыки делового общения, ведения спора или диспута.</w:t>
      </w:r>
    </w:p>
    <w:p w:rsidR="008326EF" w:rsidRPr="008326EF" w:rsidRDefault="008326EF" w:rsidP="008326E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8326EF" w:rsidRPr="008326EF" w:rsidRDefault="008326EF" w:rsidP="008326E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8326EF" w:rsidRPr="008326EF" w:rsidRDefault="008326EF" w:rsidP="008326E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8326EF" w:rsidRPr="008326EF" w:rsidRDefault="008326EF" w:rsidP="008326E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 </w:t>
      </w:r>
    </w:p>
    <w:p w:rsidR="008326EF" w:rsidRPr="008326EF" w:rsidRDefault="008326EF" w:rsidP="008326E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8326EF" w:rsidRPr="008326EF" w:rsidRDefault="008326EF" w:rsidP="008326E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преподавателем студент  может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8326EF" w:rsidRPr="008326EF" w:rsidRDefault="008326EF" w:rsidP="008326E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 рассмотренные на лекциях и практических занятиях, должны быть изучены студентами  в ходе самостоятельной  работы. Контроль самостоятельной работы студентов над учебной  программой курса осуществляется в ходе занятий методом устного опроса или  посредством тестирования. В ходе самостоятельной работы каждый студент обязан  прочитать  основную и по возможности дополнительную  литературу по изучаемой теме, дополнить конспекты лекций  недостающим  материалом,  выписками из рекомендованных первоисточников. Выделить непонятные  термины,  найти  их  значение  в энциклопедических словарях.  </w:t>
      </w:r>
    </w:p>
    <w:p w:rsidR="008326EF" w:rsidRPr="008326EF" w:rsidRDefault="008326EF" w:rsidP="008326E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 w:themeColor="background1" w:themeShade="80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 реализации  различных  видов учебной работы используются разнообразные (в </w:t>
      </w:r>
      <w:proofErr w:type="spellStart"/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 интерактивные) методы обучения, в частности:</w:t>
      </w:r>
      <w:r w:rsidRPr="008326EF">
        <w:rPr>
          <w:rFonts w:ascii="Times New Roman" w:eastAsia="Times New Roman" w:hAnsi="Times New Roman" w:cs="Times New Roman"/>
          <w:bCs/>
          <w:color w:val="808080" w:themeColor="background1" w:themeShade="80"/>
          <w:sz w:val="28"/>
          <w:szCs w:val="28"/>
          <w:lang w:val="ru-RU" w:eastAsia="ru-RU"/>
        </w:rPr>
        <w:t xml:space="preserve">   </w:t>
      </w:r>
    </w:p>
    <w:p w:rsidR="008326EF" w:rsidRPr="008326EF" w:rsidRDefault="008326EF" w:rsidP="008326E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интерактивная доска для подготовки и проведения лекционных и семинарских занятий;  </w:t>
      </w:r>
    </w:p>
    <w:p w:rsidR="008326EF" w:rsidRPr="008326EF" w:rsidRDefault="008326EF" w:rsidP="008326E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могут  воспользоваться электронной библиотекой ВУЗа </w:t>
      </w:r>
      <w:hyperlink r:id="rId8" w:history="1">
        <w:r w:rsidRPr="008326EF">
          <w:rPr>
            <w:rFonts w:ascii="Times New Roman" w:eastAsia="Times New Roman" w:hAnsi="Times New Roman" w:cs="Times New Roman"/>
            <w:bCs/>
            <w:color w:val="0000FF" w:themeColor="hyperlink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на абонементе вузовской библиотеки или воспользоваться читальными залами вуза. 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8326E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1. </w:t>
      </w: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односортной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бумаги (формата А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два интервала (1,5 интервала в текстовом процессоре 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8326EF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8326EF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8326EF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8326EF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страницы 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нумеруются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начиная с титульного листа (</w:t>
      </w:r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8326E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доп.М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.: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Кн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.п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алата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1991).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– М.: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Гардарики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– 320с.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Орельская</w:t>
      </w:r>
      <w:proofErr w:type="spellEnd"/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О. В.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Возродившй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кремль / О. В. </w:t>
      </w:r>
      <w:proofErr w:type="spellStart"/>
      <w:r w:rsidRPr="008326E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Орельская</w:t>
      </w:r>
      <w:proofErr w:type="spellEnd"/>
      <w:r w:rsidRPr="008326E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– Н. Новгород: </w:t>
      </w:r>
      <w:proofErr w:type="spellStart"/>
      <w:r w:rsidRPr="008326E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Промграфика</w:t>
      </w:r>
      <w:proofErr w:type="spellEnd"/>
      <w:r w:rsidRPr="008326E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, 2001. − 192 с. (Мастера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</w:t>
      </w:r>
      <w:proofErr w:type="spellEnd"/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В.А.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</w:t>
      </w:r>
      <w:proofErr w:type="spellEnd"/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Н.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8326EF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</w:t>
      </w:r>
      <w:proofErr w:type="spellEnd"/>
      <w:r w:rsidRPr="008326EF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, А.</w:t>
      </w:r>
      <w:r w:rsidRPr="008326E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</w:t>
      </w:r>
      <w:proofErr w:type="spellStart"/>
      <w:r w:rsidRPr="008326E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Долотов</w:t>
      </w:r>
      <w:proofErr w:type="spellEnd"/>
      <w:r w:rsidRPr="008326E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// Экономист. − 1999. − № 12. − С. 76-82.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8326EF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Айрумян</w:t>
      </w:r>
      <w:proofErr w:type="spellEnd"/>
      <w:r w:rsidRPr="008326EF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, Э. Л. </w:t>
      </w:r>
      <w:r w:rsidRPr="008326E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Материалы и типы гнутых профилей [Текст] / Э. Л. </w:t>
      </w:r>
      <w:proofErr w:type="spellStart"/>
      <w:r w:rsidRPr="008326E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Айрумян</w:t>
      </w:r>
      <w:proofErr w:type="spellEnd"/>
      <w:r w:rsidRPr="008326E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, А. В. Рожков // </w:t>
      </w:r>
      <w:proofErr w:type="spellStart"/>
      <w:r w:rsidRPr="008326E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Стр</w:t>
      </w:r>
      <w:proofErr w:type="spellEnd"/>
      <w:r w:rsidRPr="008326E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-во и архитектура. Сер. 8, Строительные конструкции: обзор</w:t>
      </w:r>
      <w:proofErr w:type="gramStart"/>
      <w:r w:rsidRPr="008326E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</w:t>
      </w:r>
      <w:proofErr w:type="gramEnd"/>
      <w:r w:rsidRPr="008326E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Pr="008326E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</w:t>
      </w:r>
      <w:proofErr w:type="gramEnd"/>
      <w:r w:rsidRPr="008326E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нформ</w:t>
      </w:r>
      <w:proofErr w:type="spellEnd"/>
      <w:r w:rsidRPr="008326E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. / ВНИИС. − 1987. – </w:t>
      </w:r>
      <w:proofErr w:type="spellStart"/>
      <w:r w:rsidRPr="008326E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Вып</w:t>
      </w:r>
      <w:proofErr w:type="spellEnd"/>
      <w:r w:rsidRPr="008326E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 2. − С. 3-16.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</w:t>
      </w:r>
      <w:proofErr w:type="spellEnd"/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Ю.А., Геллер Е.С.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/ С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ост.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В.Н.Иващенко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Киев: Радуга, 1989. – 165 с.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Карпов А.Н. Структура абзацев в прозе  Л.Н. Толстого //Язык и стиль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Л.Н.Толстого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М., 1979. – С. 112 – 120.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истории, теории и практики русской и советской архитектуры [Текст]: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межвуз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темат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сб. / Ленингр. инженер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строит. ин-т ; отв. ред. В. И.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Пилявский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− Л.: Изд-во ЛИСИ, 1978. − 162 с. 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</w:t>
      </w:r>
      <w:proofErr w:type="spellEnd"/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D.P.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Jugendalter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Munchen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, 1986. – 284 S.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</w:t>
      </w:r>
      <w:proofErr w:type="spellEnd"/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Ж.И.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…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канд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оциол.наук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Новочеркасск, 1999. – 146с.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Родионов И.Н.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…канд.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наук. М., 1994. – 20 с.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культурологии / М. В. Баранова; науч. рук. В. А.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Кутырев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; </w:t>
      </w:r>
      <w:proofErr w:type="spellStart"/>
      <w:r w:rsidRPr="008326E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</w:t>
      </w:r>
      <w:proofErr w:type="spellEnd"/>
      <w:r w:rsidRPr="008326E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 гос. архитектур</w:t>
      </w:r>
      <w:proofErr w:type="gramStart"/>
      <w:r w:rsidRPr="008326E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.-</w:t>
      </w:r>
      <w:proofErr w:type="gramEnd"/>
      <w:r w:rsidRPr="008326E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строит. ун-т. − Н. Новгород, 2000. − 159 с.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Ляховецкая</w:t>
      </w:r>
      <w:proofErr w:type="spellEnd"/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С. С.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архитектуры: 18.00.01 / С. С.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Ляховецкая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;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Новосиб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гос. архитектур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spellStart"/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акад. − Екатеринбург, 2001. − 23 с.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lastRenderedPageBreak/>
        <w:t xml:space="preserve">Государственный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д.355, л.32.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архив Челябинской области. Ф. П-2, 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д.15.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proofErr w:type="gramEnd"/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gramStart"/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</w:t>
      </w:r>
      <w:proofErr w:type="gramEnd"/>
      <w:r w:rsidRPr="008326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ос. ист. архив в Санкт-Петербурге. Ф. 95. Оп. 1. Д. 63.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Строительные нормы и правила.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Канализация. Наружные сети и сооружения [Текст]: СНиП 2.04.03-85</w:t>
      </w:r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: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утв. Госстроем  СССР 21.05.85: взамен СНиП 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-32-74: дата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введ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01.01.86. – М., 2003. – 88 с.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Европа. 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Государства Европы</w:t>
      </w:r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[Карты]: физ. карта / ст. ред. Л. Н. Колосова; ред. Н. А. Дубовой.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Испр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 </w:t>
      </w:r>
      <w:smartTag w:uri="urn:schemas-microsoft-com:office:smarttags" w:element="metricconverter">
        <w:smartTagPr>
          <w:attr w:name="ProductID" w:val="2000 г"/>
        </w:smartTagPr>
        <w:r w:rsidRPr="008326EF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2000 г</w:t>
        </w:r>
      </w:smartTag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1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: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5000 000. – М.: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Роскартография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− 1 к.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Прикладное искусство Латвии [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Изоматериал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]: комплект из 18 </w:t>
      </w:r>
      <w:r w:rsidRPr="008326E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открыток / текст А. </w:t>
      </w:r>
      <w:proofErr w:type="spellStart"/>
      <w:r w:rsidRPr="008326E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Бишене</w:t>
      </w:r>
      <w:proofErr w:type="spellEnd"/>
      <w:r w:rsidRPr="008326E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- М.: Планета, 1984. – 1 обл. (18 отд. </w:t>
      </w:r>
      <w:proofErr w:type="gramStart"/>
      <w:r w:rsidRPr="008326E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л</w:t>
      </w:r>
      <w:proofErr w:type="gramEnd"/>
      <w:r w:rsidRPr="008326E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.).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Нижегородский регион 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аза данных. − Н. Новгород: Центр маркетинга 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Нижегор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обл., 2000. − 1 электрон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пт. диск (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8326EF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proofErr w:type="spellEnd"/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8326EF" w:rsidRPr="008326EF" w:rsidRDefault="008326EF" w:rsidP="00832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326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работы до 20 страниц.</w:t>
      </w:r>
    </w:p>
    <w:p w:rsidR="00E0732C" w:rsidRPr="008326EF" w:rsidRDefault="00E0732C">
      <w:pPr>
        <w:rPr>
          <w:lang w:val="ru-RU"/>
        </w:rPr>
      </w:pPr>
    </w:p>
    <w:sectPr w:rsidR="00E0732C" w:rsidRPr="008326EF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543A78"/>
    <w:multiLevelType w:val="multilevel"/>
    <w:tmpl w:val="F9C0E27E"/>
    <w:lvl w:ilvl="0">
      <w:start w:val="1"/>
      <w:numFmt w:val="decimal"/>
      <w:lvlText w:val="%1."/>
      <w:lvlJc w:val="left"/>
      <w:pPr>
        <w:ind w:left="1065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1410" w:hanging="705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42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5" w:hanging="1800"/>
      </w:pPr>
      <w:rPr>
        <w:rFonts w:hint="default"/>
      </w:rPr>
    </w:lvl>
  </w:abstractNum>
  <w:abstractNum w:abstractNumId="1">
    <w:nsid w:val="06702DD9"/>
    <w:multiLevelType w:val="multilevel"/>
    <w:tmpl w:val="F9C0E27E"/>
    <w:lvl w:ilvl="0">
      <w:start w:val="1"/>
      <w:numFmt w:val="decimal"/>
      <w:lvlText w:val="%1."/>
      <w:lvlJc w:val="left"/>
      <w:pPr>
        <w:ind w:left="1065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1410" w:hanging="705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42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5" w:hanging="1800"/>
      </w:pPr>
      <w:rPr>
        <w:rFonts w:hint="default"/>
      </w:rPr>
    </w:lvl>
  </w:abstractNum>
  <w:abstractNum w:abstractNumId="2">
    <w:nsid w:val="06CF6B1C"/>
    <w:multiLevelType w:val="hybridMultilevel"/>
    <w:tmpl w:val="DD6E7542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">
    <w:nsid w:val="11761E49"/>
    <w:multiLevelType w:val="hybridMultilevel"/>
    <w:tmpl w:val="1B6C5B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4A94760"/>
    <w:multiLevelType w:val="hybridMultilevel"/>
    <w:tmpl w:val="092AD378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5">
    <w:nsid w:val="170F4A2E"/>
    <w:multiLevelType w:val="hybridMultilevel"/>
    <w:tmpl w:val="FF308E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EA85758"/>
    <w:multiLevelType w:val="hybridMultilevel"/>
    <w:tmpl w:val="17AC98A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7">
    <w:nsid w:val="26617F09"/>
    <w:multiLevelType w:val="hybridMultilevel"/>
    <w:tmpl w:val="B4442F3C"/>
    <w:lvl w:ilvl="0" w:tplc="C660F15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A6E3B7D"/>
    <w:multiLevelType w:val="hybridMultilevel"/>
    <w:tmpl w:val="CB6227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3424C80"/>
    <w:multiLevelType w:val="hybridMultilevel"/>
    <w:tmpl w:val="7B025B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5E7564E"/>
    <w:multiLevelType w:val="hybridMultilevel"/>
    <w:tmpl w:val="7B025B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C3B07C6"/>
    <w:multiLevelType w:val="hybridMultilevel"/>
    <w:tmpl w:val="BE6E048A"/>
    <w:lvl w:ilvl="0" w:tplc="0419000F">
      <w:start w:val="1"/>
      <w:numFmt w:val="decimal"/>
      <w:lvlText w:val="%1."/>
      <w:lvlJc w:val="left"/>
      <w:pPr>
        <w:ind w:left="4472" w:hanging="360"/>
      </w:pPr>
    </w:lvl>
    <w:lvl w:ilvl="1" w:tplc="04190019" w:tentative="1">
      <w:start w:val="1"/>
      <w:numFmt w:val="lowerLetter"/>
      <w:lvlText w:val="%2."/>
      <w:lvlJc w:val="left"/>
      <w:pPr>
        <w:ind w:left="5192" w:hanging="360"/>
      </w:pPr>
    </w:lvl>
    <w:lvl w:ilvl="2" w:tplc="0419001B" w:tentative="1">
      <w:start w:val="1"/>
      <w:numFmt w:val="lowerRoman"/>
      <w:lvlText w:val="%3."/>
      <w:lvlJc w:val="right"/>
      <w:pPr>
        <w:ind w:left="5912" w:hanging="180"/>
      </w:pPr>
    </w:lvl>
    <w:lvl w:ilvl="3" w:tplc="0419000F" w:tentative="1">
      <w:start w:val="1"/>
      <w:numFmt w:val="decimal"/>
      <w:lvlText w:val="%4."/>
      <w:lvlJc w:val="left"/>
      <w:pPr>
        <w:ind w:left="6632" w:hanging="360"/>
      </w:pPr>
    </w:lvl>
    <w:lvl w:ilvl="4" w:tplc="04190019" w:tentative="1">
      <w:start w:val="1"/>
      <w:numFmt w:val="lowerLetter"/>
      <w:lvlText w:val="%5."/>
      <w:lvlJc w:val="left"/>
      <w:pPr>
        <w:ind w:left="7352" w:hanging="360"/>
      </w:pPr>
    </w:lvl>
    <w:lvl w:ilvl="5" w:tplc="0419001B" w:tentative="1">
      <w:start w:val="1"/>
      <w:numFmt w:val="lowerRoman"/>
      <w:lvlText w:val="%6."/>
      <w:lvlJc w:val="right"/>
      <w:pPr>
        <w:ind w:left="8072" w:hanging="180"/>
      </w:pPr>
    </w:lvl>
    <w:lvl w:ilvl="6" w:tplc="0419000F" w:tentative="1">
      <w:start w:val="1"/>
      <w:numFmt w:val="decimal"/>
      <w:lvlText w:val="%7."/>
      <w:lvlJc w:val="left"/>
      <w:pPr>
        <w:ind w:left="8792" w:hanging="360"/>
      </w:pPr>
    </w:lvl>
    <w:lvl w:ilvl="7" w:tplc="04190019" w:tentative="1">
      <w:start w:val="1"/>
      <w:numFmt w:val="lowerLetter"/>
      <w:lvlText w:val="%8."/>
      <w:lvlJc w:val="left"/>
      <w:pPr>
        <w:ind w:left="9512" w:hanging="360"/>
      </w:pPr>
    </w:lvl>
    <w:lvl w:ilvl="8" w:tplc="0419001B" w:tentative="1">
      <w:start w:val="1"/>
      <w:numFmt w:val="lowerRoman"/>
      <w:lvlText w:val="%9."/>
      <w:lvlJc w:val="right"/>
      <w:pPr>
        <w:ind w:left="10232" w:hanging="180"/>
      </w:pPr>
    </w:lvl>
  </w:abstractNum>
  <w:abstractNum w:abstractNumId="12">
    <w:nsid w:val="635211B2"/>
    <w:multiLevelType w:val="hybridMultilevel"/>
    <w:tmpl w:val="0D50F8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3562691"/>
    <w:multiLevelType w:val="hybridMultilevel"/>
    <w:tmpl w:val="9F9CA0B6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4">
    <w:nsid w:val="67993578"/>
    <w:multiLevelType w:val="multilevel"/>
    <w:tmpl w:val="11A2D8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93B4A49"/>
    <w:multiLevelType w:val="hybridMultilevel"/>
    <w:tmpl w:val="0CA8FB9A"/>
    <w:lvl w:ilvl="0" w:tplc="9E20CD0E">
      <w:start w:val="1"/>
      <w:numFmt w:val="decimal"/>
      <w:lvlText w:val="%1."/>
      <w:lvlJc w:val="left"/>
      <w:pPr>
        <w:ind w:left="1407" w:hanging="8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">
    <w:nsid w:val="6B6A7FDA"/>
    <w:multiLevelType w:val="hybridMultilevel"/>
    <w:tmpl w:val="3C12DA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AF83C03"/>
    <w:multiLevelType w:val="hybridMultilevel"/>
    <w:tmpl w:val="0D50F8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4"/>
  </w:num>
  <w:num w:numId="3">
    <w:abstractNumId w:val="6"/>
  </w:num>
  <w:num w:numId="4">
    <w:abstractNumId w:val="11"/>
  </w:num>
  <w:num w:numId="5">
    <w:abstractNumId w:val="13"/>
  </w:num>
  <w:num w:numId="6">
    <w:abstractNumId w:val="2"/>
  </w:num>
  <w:num w:numId="7">
    <w:abstractNumId w:val="15"/>
  </w:num>
  <w:num w:numId="8">
    <w:abstractNumId w:val="16"/>
  </w:num>
  <w:num w:numId="9">
    <w:abstractNumId w:val="7"/>
  </w:num>
  <w:num w:numId="10">
    <w:abstractNumId w:val="1"/>
  </w:num>
  <w:num w:numId="11">
    <w:abstractNumId w:val="0"/>
  </w:num>
  <w:num w:numId="12">
    <w:abstractNumId w:val="3"/>
  </w:num>
  <w:num w:numId="13">
    <w:abstractNumId w:val="17"/>
  </w:num>
  <w:num w:numId="14">
    <w:abstractNumId w:val="12"/>
  </w:num>
  <w:num w:numId="15">
    <w:abstractNumId w:val="10"/>
  </w:num>
  <w:num w:numId="16">
    <w:abstractNumId w:val="9"/>
  </w:num>
  <w:num w:numId="17">
    <w:abstractNumId w:val="5"/>
  </w:num>
  <w:num w:numId="1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8326EF"/>
    <w:rsid w:val="00D31453"/>
    <w:rsid w:val="00E0732C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326EF"/>
    <w:pPr>
      <w:keepNext/>
      <w:keepLines/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326EF"/>
    <w:pPr>
      <w:keepNext/>
      <w:keepLines/>
      <w:spacing w:before="200" w:after="0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326EF"/>
    <w:pPr>
      <w:keepNext/>
      <w:keepLines/>
      <w:spacing w:before="200" w:after="0"/>
      <w:outlineLvl w:val="4"/>
    </w:pPr>
    <w:rPr>
      <w:rFonts w:ascii="Cambria" w:eastAsia="Times New Roman" w:hAnsi="Cambria" w:cs="Times New Roman"/>
      <w:color w:val="243F60"/>
      <w:sz w:val="24"/>
      <w:szCs w:val="24"/>
      <w:lang w:eastAsia="ru-RU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326EF"/>
    <w:pPr>
      <w:keepNext/>
      <w:keepLines/>
      <w:spacing w:before="200" w:after="0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326EF"/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8326EF"/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8326EF"/>
    <w:rPr>
      <w:rFonts w:ascii="Cambria" w:eastAsia="Times New Roman" w:hAnsi="Cambria" w:cs="Times New Roman"/>
      <w:color w:val="243F60"/>
      <w:sz w:val="24"/>
      <w:szCs w:val="24"/>
      <w:lang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8326EF"/>
    <w:rPr>
      <w:rFonts w:ascii="Cambria" w:eastAsia="Times New Roman" w:hAnsi="Cambria" w:cs="Times New Roman"/>
      <w:i/>
      <w:iCs/>
      <w:color w:val="243F60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8326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326EF"/>
    <w:rPr>
      <w:rFonts w:ascii="Tahoma" w:hAnsi="Tahoma" w:cs="Tahoma"/>
      <w:sz w:val="16"/>
      <w:szCs w:val="16"/>
    </w:rPr>
  </w:style>
  <w:style w:type="paragraph" w:customStyle="1" w:styleId="11">
    <w:name w:val="Заголовок 11"/>
    <w:basedOn w:val="a"/>
    <w:next w:val="a"/>
    <w:uiPriority w:val="9"/>
    <w:qFormat/>
    <w:rsid w:val="008326EF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val="ru-RU" w:eastAsia="ru-RU"/>
    </w:rPr>
  </w:style>
  <w:style w:type="paragraph" w:customStyle="1" w:styleId="21">
    <w:name w:val="Заголовок 21"/>
    <w:basedOn w:val="a"/>
    <w:next w:val="a"/>
    <w:uiPriority w:val="9"/>
    <w:unhideWhenUsed/>
    <w:qFormat/>
    <w:rsid w:val="008326EF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val="ru-RU" w:eastAsia="ru-RU"/>
    </w:rPr>
  </w:style>
  <w:style w:type="paragraph" w:customStyle="1" w:styleId="51">
    <w:name w:val="Заголовок 51"/>
    <w:basedOn w:val="a"/>
    <w:next w:val="a"/>
    <w:uiPriority w:val="9"/>
    <w:unhideWhenUsed/>
    <w:qFormat/>
    <w:rsid w:val="008326EF"/>
    <w:pPr>
      <w:keepNext/>
      <w:keepLines/>
      <w:spacing w:before="200" w:after="0" w:line="240" w:lineRule="auto"/>
      <w:outlineLvl w:val="4"/>
    </w:pPr>
    <w:rPr>
      <w:rFonts w:ascii="Cambria" w:eastAsia="Times New Roman" w:hAnsi="Cambria" w:cs="Times New Roman"/>
      <w:color w:val="243F60"/>
      <w:sz w:val="24"/>
      <w:szCs w:val="24"/>
      <w:lang w:val="ru-RU" w:eastAsia="ru-RU"/>
    </w:rPr>
  </w:style>
  <w:style w:type="paragraph" w:customStyle="1" w:styleId="61">
    <w:name w:val="Заголовок 61"/>
    <w:basedOn w:val="a"/>
    <w:next w:val="a"/>
    <w:uiPriority w:val="9"/>
    <w:semiHidden/>
    <w:unhideWhenUsed/>
    <w:qFormat/>
    <w:rsid w:val="008326EF"/>
    <w:pPr>
      <w:keepNext/>
      <w:keepLines/>
      <w:spacing w:before="200" w:after="0" w:line="240" w:lineRule="auto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  <w:lang w:val="ru-RU" w:eastAsia="ru-RU"/>
    </w:rPr>
  </w:style>
  <w:style w:type="numbering" w:customStyle="1" w:styleId="12">
    <w:name w:val="Нет списка1"/>
    <w:next w:val="a2"/>
    <w:uiPriority w:val="99"/>
    <w:semiHidden/>
    <w:unhideWhenUsed/>
    <w:rsid w:val="008326EF"/>
  </w:style>
  <w:style w:type="paragraph" w:styleId="a5">
    <w:name w:val="Body Text Indent"/>
    <w:basedOn w:val="a"/>
    <w:link w:val="a6"/>
    <w:uiPriority w:val="99"/>
    <w:unhideWhenUsed/>
    <w:rsid w:val="008326EF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6">
    <w:name w:val="Основной текст с отступом Знак"/>
    <w:basedOn w:val="a0"/>
    <w:link w:val="a5"/>
    <w:uiPriority w:val="99"/>
    <w:rsid w:val="008326EF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14">
    <w:name w:val="Стиль Маркерованый + 14 пт Полож"/>
    <w:basedOn w:val="a"/>
    <w:link w:val="140"/>
    <w:rsid w:val="008326EF"/>
    <w:pPr>
      <w:tabs>
        <w:tab w:val="num" w:pos="720"/>
        <w:tab w:val="num" w:pos="1440"/>
      </w:tabs>
      <w:spacing w:after="0" w:line="240" w:lineRule="auto"/>
      <w:ind w:left="1440" w:hanging="360"/>
    </w:pPr>
    <w:rPr>
      <w:rFonts w:ascii="Times New Roman" w:eastAsia="Times New Roman" w:hAnsi="Times New Roman" w:cs="Times New Roman"/>
      <w:color w:val="000000"/>
      <w:sz w:val="28"/>
      <w:szCs w:val="24"/>
      <w:lang w:val="ru-RU" w:eastAsia="ru-RU"/>
    </w:rPr>
  </w:style>
  <w:style w:type="character" w:customStyle="1" w:styleId="140">
    <w:name w:val="Стиль Маркерованый + 14 пт Полож Знак Знак"/>
    <w:link w:val="14"/>
    <w:rsid w:val="008326EF"/>
    <w:rPr>
      <w:rFonts w:ascii="Times New Roman" w:eastAsia="Times New Roman" w:hAnsi="Times New Roman" w:cs="Times New Roman"/>
      <w:color w:val="000000"/>
      <w:sz w:val="28"/>
      <w:szCs w:val="24"/>
      <w:lang w:val="ru-RU" w:eastAsia="ru-RU"/>
    </w:rPr>
  </w:style>
  <w:style w:type="paragraph" w:customStyle="1" w:styleId="13">
    <w:name w:val="Без интервала1"/>
    <w:rsid w:val="008326E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4"/>
      <w:szCs w:val="24"/>
      <w:lang w:val="ru-RU" w:eastAsia="ru-RU"/>
    </w:rPr>
  </w:style>
  <w:style w:type="paragraph" w:styleId="a7">
    <w:name w:val="Body Text"/>
    <w:basedOn w:val="a"/>
    <w:link w:val="a8"/>
    <w:unhideWhenUsed/>
    <w:rsid w:val="008326EF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8">
    <w:name w:val="Основной текст Знак"/>
    <w:basedOn w:val="a0"/>
    <w:link w:val="a7"/>
    <w:rsid w:val="008326EF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9">
    <w:name w:val="List Paragraph"/>
    <w:basedOn w:val="a"/>
    <w:uiPriority w:val="34"/>
    <w:qFormat/>
    <w:rsid w:val="008326EF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a">
    <w:name w:val="footer"/>
    <w:basedOn w:val="a"/>
    <w:link w:val="ab"/>
    <w:uiPriority w:val="99"/>
    <w:unhideWhenUsed/>
    <w:rsid w:val="008326EF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b">
    <w:name w:val="Нижний колонтитул Знак"/>
    <w:basedOn w:val="a0"/>
    <w:link w:val="aa"/>
    <w:uiPriority w:val="99"/>
    <w:rsid w:val="008326EF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table" w:styleId="ac">
    <w:name w:val="Table Grid"/>
    <w:basedOn w:val="a1"/>
    <w:uiPriority w:val="59"/>
    <w:rsid w:val="008326EF"/>
    <w:pPr>
      <w:spacing w:after="0" w:line="240" w:lineRule="auto"/>
    </w:pPr>
    <w:rPr>
      <w:rFonts w:eastAsia="Calibri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Normal (Web)"/>
    <w:basedOn w:val="a"/>
    <w:uiPriority w:val="99"/>
    <w:unhideWhenUsed/>
    <w:rsid w:val="008326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e">
    <w:name w:val="Strong"/>
    <w:qFormat/>
    <w:rsid w:val="008326EF"/>
    <w:rPr>
      <w:b/>
      <w:bCs/>
    </w:rPr>
  </w:style>
  <w:style w:type="character" w:styleId="af">
    <w:name w:val="Emphasis"/>
    <w:qFormat/>
    <w:rsid w:val="008326EF"/>
    <w:rPr>
      <w:i/>
      <w:iCs/>
    </w:rPr>
  </w:style>
  <w:style w:type="paragraph" w:styleId="af0">
    <w:name w:val="Title"/>
    <w:basedOn w:val="a"/>
    <w:link w:val="af1"/>
    <w:qFormat/>
    <w:rsid w:val="008326EF"/>
    <w:pPr>
      <w:spacing w:before="100" w:beforeAutospacing="1" w:after="100" w:afterAutospacing="1" w:line="240" w:lineRule="auto"/>
    </w:pPr>
    <w:rPr>
      <w:rFonts w:ascii="Verdana" w:eastAsia="Times New Roman" w:hAnsi="Verdana" w:cs="Times New Roman"/>
      <w:color w:val="000000"/>
      <w:sz w:val="24"/>
      <w:szCs w:val="24"/>
      <w:lang w:val="ru-RU" w:eastAsia="ru-RU"/>
    </w:rPr>
  </w:style>
  <w:style w:type="character" w:customStyle="1" w:styleId="af1">
    <w:name w:val="Название Знак"/>
    <w:basedOn w:val="a0"/>
    <w:link w:val="af0"/>
    <w:rsid w:val="008326EF"/>
    <w:rPr>
      <w:rFonts w:ascii="Verdana" w:eastAsia="Times New Roman" w:hAnsi="Verdana" w:cs="Times New Roman"/>
      <w:color w:val="000000"/>
      <w:sz w:val="24"/>
      <w:szCs w:val="24"/>
      <w:lang w:val="ru-RU" w:eastAsia="ru-RU"/>
    </w:rPr>
  </w:style>
  <w:style w:type="paragraph" w:styleId="22">
    <w:name w:val="Body Text 2"/>
    <w:basedOn w:val="a"/>
    <w:link w:val="23"/>
    <w:rsid w:val="008326EF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23">
    <w:name w:val="Основной текст 2 Знак"/>
    <w:basedOn w:val="a0"/>
    <w:link w:val="22"/>
    <w:rsid w:val="008326EF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110">
    <w:name w:val="Заголовок 1 Знак1"/>
    <w:basedOn w:val="a0"/>
    <w:uiPriority w:val="9"/>
    <w:rsid w:val="008326E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10">
    <w:name w:val="Заголовок 2 Знак1"/>
    <w:basedOn w:val="a0"/>
    <w:uiPriority w:val="9"/>
    <w:semiHidden/>
    <w:rsid w:val="008326E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510">
    <w:name w:val="Заголовок 5 Знак1"/>
    <w:basedOn w:val="a0"/>
    <w:uiPriority w:val="9"/>
    <w:semiHidden/>
    <w:rsid w:val="008326E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10">
    <w:name w:val="Заголовок 6 Знак1"/>
    <w:basedOn w:val="a0"/>
    <w:uiPriority w:val="9"/>
    <w:semiHidden/>
    <w:rsid w:val="008326EF"/>
    <w:rPr>
      <w:rFonts w:asciiTheme="majorHAnsi" w:eastAsiaTheme="majorEastAsia" w:hAnsiTheme="majorHAnsi" w:cstheme="majorBidi"/>
      <w:i/>
      <w:iCs/>
      <w:color w:val="243F60" w:themeColor="accent1" w:themeShade="7F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library.rsue.ru/" TargetMode="Externa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43</Pages>
  <Words>12845</Words>
  <Characters>73220</Characters>
  <Application>Microsoft Office Word</Application>
  <DocSecurity>0</DocSecurity>
  <Lines>610</Lines>
  <Paragraphs>171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85894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2018-2019_z42_03_02_1_plx_Основы теории коммуникации</dc:title>
  <dc:creator>FastReport.NET</dc:creator>
  <cp:lastModifiedBy>Екатерина С. Горбанёва</cp:lastModifiedBy>
  <cp:revision>2</cp:revision>
  <dcterms:created xsi:type="dcterms:W3CDTF">2018-12-17T08:26:00Z</dcterms:created>
  <dcterms:modified xsi:type="dcterms:W3CDTF">2018-12-17T08:26:00Z</dcterms:modified>
</cp:coreProperties>
</file>