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3D2" w:rsidRDefault="00CB4D9C">
      <w:pPr>
        <w:rPr>
          <w:sz w:val="0"/>
          <w:szCs w:val="0"/>
        </w:rPr>
      </w:pPr>
      <w:r w:rsidRPr="00CB4D9C">
        <w:rPr>
          <w:noProof/>
          <w:lang w:val="ru-RU" w:eastAsia="ru-RU"/>
        </w:rPr>
        <w:drawing>
          <wp:inline distT="0" distB="0" distL="0" distR="0">
            <wp:extent cx="6480810" cy="8830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97A">
        <w:br w:type="page"/>
      </w:r>
    </w:p>
    <w:p w:rsidR="00BB43D2" w:rsidRPr="002D797A" w:rsidRDefault="00CB4D9C">
      <w:pPr>
        <w:rPr>
          <w:sz w:val="0"/>
          <w:szCs w:val="0"/>
          <w:lang w:val="ru-RU"/>
        </w:rPr>
      </w:pPr>
      <w:r w:rsidRPr="00CB4D9C">
        <w:rPr>
          <w:noProof/>
          <w:lang w:val="ru-RU" w:eastAsia="ru-RU"/>
        </w:rPr>
        <w:lastRenderedPageBreak/>
        <w:drawing>
          <wp:inline distT="0" distB="0" distL="0" distR="0">
            <wp:extent cx="6480810" cy="8944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97A" w:rsidRPr="002D797A">
        <w:rPr>
          <w:lang w:val="ru-RU"/>
        </w:rPr>
        <w:br w:type="page"/>
      </w:r>
    </w:p>
    <w:p w:rsidR="00BB43D2" w:rsidRPr="002D797A" w:rsidRDefault="00BB43D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B43D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z42.03.02_1.plx</w:t>
            </w:r>
          </w:p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B43D2" w:rsidRPr="00AD753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BB43D2" w:rsidRPr="00AD7534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BB43D2" w:rsidRPr="00AD7534">
        <w:trPr>
          <w:trHeight w:hRule="exact" w:val="277"/>
        </w:trPr>
        <w:tc>
          <w:tcPr>
            <w:tcW w:w="766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43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B43D2" w:rsidRPr="00AD753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43D2" w:rsidRPr="00AD75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BB43D2" w:rsidRPr="00AD75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43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B43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BB43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B43D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BB43D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BB43D2">
        <w:trPr>
          <w:trHeight w:hRule="exact" w:val="277"/>
        </w:trPr>
        <w:tc>
          <w:tcPr>
            <w:tcW w:w="766" w:type="dxa"/>
          </w:tcPr>
          <w:p w:rsidR="00BB43D2" w:rsidRDefault="00BB43D2"/>
        </w:tc>
        <w:tc>
          <w:tcPr>
            <w:tcW w:w="228" w:type="dxa"/>
          </w:tcPr>
          <w:p w:rsidR="00BB43D2" w:rsidRDefault="00BB43D2"/>
        </w:tc>
        <w:tc>
          <w:tcPr>
            <w:tcW w:w="1844" w:type="dxa"/>
          </w:tcPr>
          <w:p w:rsidR="00BB43D2" w:rsidRDefault="00BB43D2"/>
        </w:tc>
        <w:tc>
          <w:tcPr>
            <w:tcW w:w="1702" w:type="dxa"/>
          </w:tcPr>
          <w:p w:rsidR="00BB43D2" w:rsidRDefault="00BB43D2"/>
        </w:tc>
        <w:tc>
          <w:tcPr>
            <w:tcW w:w="143" w:type="dxa"/>
          </w:tcPr>
          <w:p w:rsidR="00BB43D2" w:rsidRDefault="00BB43D2"/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993" w:type="dxa"/>
          </w:tcPr>
          <w:p w:rsidR="00BB43D2" w:rsidRDefault="00BB43D2"/>
        </w:tc>
      </w:tr>
      <w:tr w:rsidR="00BB43D2" w:rsidRPr="00AD753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B43D2" w:rsidRPr="00AD75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43D2" w:rsidRPr="00AD7534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 всех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общества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43D2" w:rsidRPr="00AD75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видеть общество в историческом развитии; уметь сравнивать и анализировать факты и явления общественной жизни на основе исторического материала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43D2" w:rsidRPr="00AD75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</w:t>
            </w:r>
          </w:p>
        </w:tc>
      </w:tr>
      <w:tr w:rsidR="00BB43D2" w:rsidRPr="00AD7534">
        <w:trPr>
          <w:trHeight w:hRule="exact" w:val="277"/>
        </w:trPr>
        <w:tc>
          <w:tcPr>
            <w:tcW w:w="766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43D2" w:rsidRPr="002D797A" w:rsidRDefault="00BB43D2">
            <w:pPr>
              <w:rPr>
                <w:lang w:val="ru-RU"/>
              </w:rPr>
            </w:pP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B43D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B43D2" w:rsidRPr="00AD753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</w:tr>
    </w:tbl>
    <w:p w:rsidR="00BB43D2" w:rsidRPr="002D797A" w:rsidRDefault="002D797A">
      <w:pPr>
        <w:rPr>
          <w:sz w:val="0"/>
          <w:szCs w:val="0"/>
          <w:lang w:val="ru-RU"/>
        </w:rPr>
      </w:pPr>
      <w:r w:rsidRPr="002D79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7"/>
        <w:gridCol w:w="118"/>
        <w:gridCol w:w="808"/>
        <w:gridCol w:w="679"/>
        <w:gridCol w:w="1086"/>
        <w:gridCol w:w="1208"/>
        <w:gridCol w:w="670"/>
        <w:gridCol w:w="386"/>
        <w:gridCol w:w="942"/>
      </w:tblGrid>
      <w:tr w:rsidR="00BB43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43D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</w:tbl>
    <w:p w:rsidR="00BB43D2" w:rsidRDefault="002D79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BB43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43D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BB43D2" w:rsidRPr="002D797A" w:rsidRDefault="00BB43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 w:rsidRPr="00AD75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BB43D2">
            <w:pPr>
              <w:rPr>
                <w:lang w:val="ru-RU"/>
              </w:rPr>
            </w:pPr>
          </w:p>
        </w:tc>
      </w:tr>
      <w:tr w:rsidR="00BB43D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</w:tbl>
    <w:p w:rsidR="00BB43D2" w:rsidRDefault="002D79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BB43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43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</w:tbl>
    <w:p w:rsidR="00BB43D2" w:rsidRDefault="002D79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92"/>
        <w:gridCol w:w="134"/>
        <w:gridCol w:w="801"/>
        <w:gridCol w:w="675"/>
        <w:gridCol w:w="1093"/>
        <w:gridCol w:w="1217"/>
        <w:gridCol w:w="675"/>
        <w:gridCol w:w="390"/>
        <w:gridCol w:w="949"/>
      </w:tblGrid>
      <w:tr w:rsidR="00BB43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B43D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</w:tr>
      <w:tr w:rsidR="00BB43D2">
        <w:trPr>
          <w:trHeight w:hRule="exact" w:val="277"/>
        </w:trPr>
        <w:tc>
          <w:tcPr>
            <w:tcW w:w="993" w:type="dxa"/>
          </w:tcPr>
          <w:p w:rsidR="00BB43D2" w:rsidRDefault="00BB43D2"/>
        </w:tc>
        <w:tc>
          <w:tcPr>
            <w:tcW w:w="3545" w:type="dxa"/>
          </w:tcPr>
          <w:p w:rsidR="00BB43D2" w:rsidRDefault="00BB43D2"/>
        </w:tc>
        <w:tc>
          <w:tcPr>
            <w:tcW w:w="143" w:type="dxa"/>
          </w:tcPr>
          <w:p w:rsidR="00BB43D2" w:rsidRDefault="00BB43D2"/>
        </w:tc>
        <w:tc>
          <w:tcPr>
            <w:tcW w:w="851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135" w:type="dxa"/>
          </w:tcPr>
          <w:p w:rsidR="00BB43D2" w:rsidRDefault="00BB43D2"/>
        </w:tc>
        <w:tc>
          <w:tcPr>
            <w:tcW w:w="1277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426" w:type="dxa"/>
          </w:tcPr>
          <w:p w:rsidR="00BB43D2" w:rsidRDefault="00BB43D2"/>
        </w:tc>
        <w:tc>
          <w:tcPr>
            <w:tcW w:w="993" w:type="dxa"/>
          </w:tcPr>
          <w:p w:rsidR="00BB43D2" w:rsidRDefault="00BB43D2"/>
        </w:tc>
      </w:tr>
      <w:tr w:rsidR="00BB43D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B43D2">
        <w:trPr>
          <w:trHeight w:hRule="exact" w:val="1084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Завершающий период Великой Отечественной войны (1944- май 1945 гг.).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BB43D2" w:rsidRDefault="002D79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8"/>
        <w:gridCol w:w="1836"/>
        <w:gridCol w:w="1861"/>
        <w:gridCol w:w="1945"/>
        <w:gridCol w:w="2163"/>
        <w:gridCol w:w="701"/>
        <w:gridCol w:w="997"/>
      </w:tblGrid>
      <w:tr w:rsidR="00BB43D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2127" w:type="dxa"/>
          </w:tcPr>
          <w:p w:rsidR="00BB43D2" w:rsidRDefault="00BB43D2"/>
        </w:tc>
        <w:tc>
          <w:tcPr>
            <w:tcW w:w="2269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B43D2" w:rsidRPr="00AD7534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BB43D2" w:rsidRPr="00CB4D9C" w:rsidRDefault="00BB43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B43D2" w:rsidRPr="00AD7534">
        <w:trPr>
          <w:trHeight w:hRule="exact" w:val="277"/>
        </w:trPr>
        <w:tc>
          <w:tcPr>
            <w:tcW w:w="710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43D2" w:rsidRPr="00CB4D9C" w:rsidRDefault="00BB43D2">
            <w:pPr>
              <w:rPr>
                <w:lang w:val="ru-RU"/>
              </w:rPr>
            </w:pP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43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43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43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BB43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BB43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B43D2" w:rsidRPr="00AD75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CB4D9C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B4D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43D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43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BB43D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Самыгин П. С., Шевелева Е. В., Шевелев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для бакалавров: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B43D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BB43D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43D2" w:rsidRPr="00AD75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B43D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B43D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B43D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B43D2">
        <w:trPr>
          <w:trHeight w:hRule="exact" w:val="277"/>
        </w:trPr>
        <w:tc>
          <w:tcPr>
            <w:tcW w:w="710" w:type="dxa"/>
          </w:tcPr>
          <w:p w:rsidR="00BB43D2" w:rsidRDefault="00BB43D2"/>
        </w:tc>
        <w:tc>
          <w:tcPr>
            <w:tcW w:w="58" w:type="dxa"/>
          </w:tcPr>
          <w:p w:rsidR="00BB43D2" w:rsidRDefault="00BB43D2"/>
        </w:tc>
        <w:tc>
          <w:tcPr>
            <w:tcW w:w="1929" w:type="dxa"/>
          </w:tcPr>
          <w:p w:rsidR="00BB43D2" w:rsidRDefault="00BB43D2"/>
        </w:tc>
        <w:tc>
          <w:tcPr>
            <w:tcW w:w="1986" w:type="dxa"/>
          </w:tcPr>
          <w:p w:rsidR="00BB43D2" w:rsidRDefault="00BB43D2"/>
        </w:tc>
        <w:tc>
          <w:tcPr>
            <w:tcW w:w="2127" w:type="dxa"/>
          </w:tcPr>
          <w:p w:rsidR="00BB43D2" w:rsidRDefault="00BB43D2"/>
        </w:tc>
        <w:tc>
          <w:tcPr>
            <w:tcW w:w="2269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993" w:type="dxa"/>
          </w:tcPr>
          <w:p w:rsidR="00BB43D2" w:rsidRDefault="00BB43D2"/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43D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Default="002D797A">
            <w:pPr>
              <w:spacing w:after="0" w:line="240" w:lineRule="auto"/>
              <w:rPr>
                <w:sz w:val="19"/>
                <w:szCs w:val="19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B43D2">
        <w:trPr>
          <w:trHeight w:hRule="exact" w:val="277"/>
        </w:trPr>
        <w:tc>
          <w:tcPr>
            <w:tcW w:w="710" w:type="dxa"/>
          </w:tcPr>
          <w:p w:rsidR="00BB43D2" w:rsidRDefault="00BB43D2"/>
        </w:tc>
        <w:tc>
          <w:tcPr>
            <w:tcW w:w="58" w:type="dxa"/>
          </w:tcPr>
          <w:p w:rsidR="00BB43D2" w:rsidRDefault="00BB43D2"/>
        </w:tc>
        <w:tc>
          <w:tcPr>
            <w:tcW w:w="1929" w:type="dxa"/>
          </w:tcPr>
          <w:p w:rsidR="00BB43D2" w:rsidRDefault="00BB43D2"/>
        </w:tc>
        <w:tc>
          <w:tcPr>
            <w:tcW w:w="1986" w:type="dxa"/>
          </w:tcPr>
          <w:p w:rsidR="00BB43D2" w:rsidRDefault="00BB43D2"/>
        </w:tc>
        <w:tc>
          <w:tcPr>
            <w:tcW w:w="2127" w:type="dxa"/>
          </w:tcPr>
          <w:p w:rsidR="00BB43D2" w:rsidRDefault="00BB43D2"/>
        </w:tc>
        <w:tc>
          <w:tcPr>
            <w:tcW w:w="2269" w:type="dxa"/>
          </w:tcPr>
          <w:p w:rsidR="00BB43D2" w:rsidRDefault="00BB43D2"/>
        </w:tc>
        <w:tc>
          <w:tcPr>
            <w:tcW w:w="710" w:type="dxa"/>
          </w:tcPr>
          <w:p w:rsidR="00BB43D2" w:rsidRDefault="00BB43D2"/>
        </w:tc>
        <w:tc>
          <w:tcPr>
            <w:tcW w:w="993" w:type="dxa"/>
          </w:tcPr>
          <w:p w:rsidR="00BB43D2" w:rsidRDefault="00BB43D2"/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B43D2" w:rsidRPr="00AD75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3D2" w:rsidRPr="002D797A" w:rsidRDefault="002D79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9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B43D2" w:rsidRPr="002D797A" w:rsidRDefault="00BB43D2">
      <w:pPr>
        <w:rPr>
          <w:lang w:val="ru-RU"/>
        </w:rPr>
      </w:pPr>
    </w:p>
    <w:p w:rsidR="002D797A" w:rsidRDefault="002D797A">
      <w:pPr>
        <w:rPr>
          <w:lang w:val="ru-RU"/>
        </w:rPr>
      </w:pPr>
    </w:p>
    <w:p w:rsidR="002D797A" w:rsidRDefault="002D797A">
      <w:pPr>
        <w:rPr>
          <w:lang w:val="ru-RU"/>
        </w:rPr>
      </w:pPr>
    </w:p>
    <w:p w:rsidR="002D797A" w:rsidRDefault="002D797A">
      <w:pPr>
        <w:rPr>
          <w:lang w:val="ru-RU"/>
        </w:rPr>
      </w:pPr>
    </w:p>
    <w:p w:rsidR="002D797A" w:rsidRDefault="002D797A">
      <w:pPr>
        <w:rPr>
          <w:lang w:val="ru-RU"/>
        </w:rPr>
      </w:pPr>
    </w:p>
    <w:p w:rsidR="002D797A" w:rsidRPr="002D797A" w:rsidRDefault="00CB4D9C" w:rsidP="002D797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CB4D9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8407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7A" w:rsidRPr="002D797A" w:rsidRDefault="002D797A" w:rsidP="002D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keepNext/>
        <w:keepLines/>
        <w:widowControl w:val="0"/>
        <w:spacing w:before="200" w:after="0" w:line="240" w:lineRule="auto"/>
        <w:outlineLvl w:val="5"/>
        <w:rPr>
          <w:rFonts w:ascii="Cambria" w:eastAsia="Times New Roman" w:hAnsi="Cambria" w:cs="Times New Roman"/>
          <w:i/>
          <w:iCs/>
          <w:color w:val="243F60"/>
          <w:sz w:val="28"/>
          <w:szCs w:val="28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2D797A" w:rsidRPr="002D797A" w:rsidRDefault="002D797A" w:rsidP="002D797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2D797A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2D797A" w:rsidRPr="002D797A" w:rsidRDefault="002D797A" w:rsidP="002D797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D797A" w:rsidRPr="002D797A" w:rsidRDefault="002D797A" w:rsidP="002D797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bookmarkStart w:id="0" w:name="_GoBack"/>
        <w:bookmarkEnd w:id="0"/>
        <w:p w:rsidR="00AD7534" w:rsidRDefault="002D797A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2D797A">
            <w:rPr>
              <w:sz w:val="28"/>
              <w:szCs w:val="28"/>
            </w:rPr>
            <w:fldChar w:fldCharType="begin"/>
          </w:r>
          <w:r w:rsidRPr="002D797A">
            <w:rPr>
              <w:sz w:val="28"/>
              <w:szCs w:val="28"/>
            </w:rPr>
            <w:instrText xml:space="preserve"> TOC \o "1-3" \h \z \u </w:instrText>
          </w:r>
          <w:r w:rsidRPr="002D797A">
            <w:rPr>
              <w:sz w:val="28"/>
              <w:szCs w:val="28"/>
            </w:rPr>
            <w:fldChar w:fldCharType="separate"/>
          </w:r>
          <w:r w:rsidR="00AD7534" w:rsidRPr="00650F2D">
            <w:rPr>
              <w:rStyle w:val="a9"/>
              <w:noProof/>
            </w:rPr>
            <w:fldChar w:fldCharType="begin"/>
          </w:r>
          <w:r w:rsidR="00AD7534" w:rsidRPr="00650F2D">
            <w:rPr>
              <w:rStyle w:val="a9"/>
              <w:noProof/>
            </w:rPr>
            <w:instrText xml:space="preserve"> </w:instrText>
          </w:r>
          <w:r w:rsidR="00AD7534">
            <w:rPr>
              <w:noProof/>
            </w:rPr>
            <w:instrText>HYPERLINK \l "_Toc528745795"</w:instrText>
          </w:r>
          <w:r w:rsidR="00AD7534" w:rsidRPr="00650F2D">
            <w:rPr>
              <w:rStyle w:val="a9"/>
              <w:noProof/>
            </w:rPr>
            <w:instrText xml:space="preserve"> </w:instrText>
          </w:r>
          <w:r w:rsidR="00AD7534" w:rsidRPr="00650F2D">
            <w:rPr>
              <w:rStyle w:val="a9"/>
              <w:noProof/>
            </w:rPr>
          </w:r>
          <w:r w:rsidR="00AD7534" w:rsidRPr="00650F2D">
            <w:rPr>
              <w:rStyle w:val="a9"/>
              <w:noProof/>
            </w:rPr>
            <w:fldChar w:fldCharType="separate"/>
          </w:r>
          <w:r w:rsidR="00AD7534" w:rsidRPr="00650F2D">
            <w:rPr>
              <w:rStyle w:val="a9"/>
              <w:b/>
              <w:bCs/>
              <w:noProof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="00AD7534">
            <w:rPr>
              <w:noProof/>
              <w:webHidden/>
            </w:rPr>
            <w:tab/>
          </w:r>
          <w:r w:rsidR="00AD7534">
            <w:rPr>
              <w:noProof/>
              <w:webHidden/>
            </w:rPr>
            <w:fldChar w:fldCharType="begin"/>
          </w:r>
          <w:r w:rsidR="00AD7534">
            <w:rPr>
              <w:noProof/>
              <w:webHidden/>
            </w:rPr>
            <w:instrText xml:space="preserve"> PAGEREF _Toc528745795 \h </w:instrText>
          </w:r>
          <w:r w:rsidR="00AD7534">
            <w:rPr>
              <w:noProof/>
              <w:webHidden/>
            </w:rPr>
          </w:r>
          <w:r w:rsidR="00AD7534">
            <w:rPr>
              <w:noProof/>
              <w:webHidden/>
            </w:rPr>
            <w:fldChar w:fldCharType="separate"/>
          </w:r>
          <w:r w:rsidR="00AD7534">
            <w:rPr>
              <w:noProof/>
              <w:webHidden/>
            </w:rPr>
            <w:t>11</w:t>
          </w:r>
          <w:r w:rsidR="00AD7534">
            <w:rPr>
              <w:noProof/>
              <w:webHidden/>
            </w:rPr>
            <w:fldChar w:fldCharType="end"/>
          </w:r>
          <w:r w:rsidR="00AD7534" w:rsidRPr="00650F2D">
            <w:rPr>
              <w:rStyle w:val="a9"/>
              <w:noProof/>
            </w:rPr>
            <w:fldChar w:fldCharType="end"/>
          </w:r>
        </w:p>
        <w:p w:rsidR="00AD7534" w:rsidRDefault="00AD7534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45796" w:history="1">
            <w:r w:rsidRPr="00650F2D">
              <w:rPr>
                <w:rStyle w:val="a9"/>
                <w:b/>
                <w:bCs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_Toc528745796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7534" w:rsidRDefault="00AD7534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45797" w:history="1">
            <w:r w:rsidRPr="00650F2D">
              <w:rPr>
                <w:rStyle w:val="a9"/>
                <w:b/>
                <w:bCs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_Toc528745797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7534" w:rsidRDefault="00AD7534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45798" w:history="1">
            <w:r w:rsidRPr="00650F2D">
              <w:rPr>
                <w:rStyle w:val="a9"/>
                <w:b/>
                <w:bCs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_Toc528745798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97A" w:rsidRPr="002D797A" w:rsidRDefault="002D797A" w:rsidP="002D797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D797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4D9C" w:rsidRPr="002D797A" w:rsidRDefault="00CB4D9C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511637031"/>
      <w:bookmarkStart w:id="2" w:name="_Toc528745795"/>
      <w:r w:rsidRPr="002D797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2D797A" w:rsidRPr="002D797A" w:rsidRDefault="002D797A" w:rsidP="002D797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2D797A" w:rsidRPr="002D797A" w:rsidRDefault="002D797A" w:rsidP="002D797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3" w:name="_Toc511637032"/>
      <w:bookmarkStart w:id="4" w:name="_Toc528745796"/>
      <w:r w:rsidRPr="002D797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2D797A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 xml:space="preserve">  </w:t>
      </w:r>
    </w:p>
    <w:p w:rsidR="002D797A" w:rsidRPr="002D797A" w:rsidRDefault="002D797A" w:rsidP="002D79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2D797A" w:rsidRPr="002D797A" w:rsidTr="002D797A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оценивания</w:t>
            </w:r>
          </w:p>
        </w:tc>
      </w:tr>
      <w:tr w:rsidR="002D797A" w:rsidRPr="00AD7534" w:rsidTr="002D797A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D797A" w:rsidRPr="00AD7534" w:rsidTr="002D797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color w:val="808080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 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общества; характеристику основных этапов и закономерностей исторического развития общества; характерные черты для анализа закономерностей исторического развития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color w:val="808080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</w:t>
            </w:r>
            <w:proofErr w:type="gramStart"/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  использование</w:t>
            </w:r>
            <w:proofErr w:type="gramEnd"/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различных баз данных, </w:t>
            </w: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Д – доклад (темы 1-5),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 – реферат (темы 1-6)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Т- тест (вариант 1)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КС- круглый стол (1-20)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/>
              </w:rPr>
            </w:pPr>
          </w:p>
        </w:tc>
      </w:tr>
      <w:tr w:rsidR="002D797A" w:rsidRPr="00AD7534" w:rsidTr="002D797A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Уметь: видеть общество в историческом развитии; уметь сравнивать и анализировать факты и явления общественной жизни на основе исторического материала; </w:t>
            </w: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</w:t>
            </w:r>
            <w:proofErr w:type="gramStart"/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  использование</w:t>
            </w:r>
            <w:proofErr w:type="gramEnd"/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различных баз данных, </w:t>
            </w: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</w:t>
            </w: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</w:t>
            </w: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 – доклад (темы 6-10),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 – реферат (темы 7-12)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Т- тест (вариант 1)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КС- круглый стол (21-32)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Cs w:val="24"/>
                <w:lang w:val="ru-RU"/>
              </w:rPr>
            </w:pPr>
          </w:p>
        </w:tc>
      </w:tr>
      <w:tr w:rsidR="002D797A" w:rsidRPr="00AD7534" w:rsidTr="002D797A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Владеть: 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фактов; навыками оценки своих поступков и поступков окружающих с точки зрения норм этики и морали; навыками толерантного поведения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</w:t>
            </w:r>
            <w:proofErr w:type="gramStart"/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  использование</w:t>
            </w:r>
            <w:proofErr w:type="gramEnd"/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различных баз данных, </w:t>
            </w: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Д – доклад (темы 11-15),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 – реферат (темы 13-16)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Т- тест (вариант 1)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D79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КС- круглый стол (33-40)</w:t>
            </w:r>
          </w:p>
          <w:p w:rsidR="002D797A" w:rsidRPr="002D797A" w:rsidRDefault="002D797A" w:rsidP="002D797A">
            <w:pPr>
              <w:spacing w:after="0"/>
              <w:rPr>
                <w:rFonts w:ascii="Times New Roman" w:eastAsia="Times New Roman" w:hAnsi="Times New Roman" w:cs="Times New Roman"/>
                <w:iCs/>
                <w:szCs w:val="24"/>
                <w:lang w:val="ru-RU"/>
              </w:rPr>
            </w:pPr>
          </w:p>
        </w:tc>
      </w:tr>
    </w:tbl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2D797A" w:rsidRPr="002D797A" w:rsidRDefault="002D797A" w:rsidP="002D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2D797A" w:rsidRPr="002D797A" w:rsidRDefault="002D797A" w:rsidP="002D79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D79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2D79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2D797A" w:rsidRPr="002D797A" w:rsidRDefault="002D797A" w:rsidP="002D797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D797A" w:rsidRPr="002D797A" w:rsidRDefault="002D797A" w:rsidP="002D797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lastRenderedPageBreak/>
        <w:t>- 84-100 баллов (оценка «отлично»)</w:t>
      </w:r>
      <w:r w:rsidRPr="002D797A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- изложенный материал фактически верен, </w:t>
      </w:r>
      <w:r w:rsidRPr="002D797A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D797A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D797A" w:rsidRPr="002D797A" w:rsidRDefault="002D797A" w:rsidP="002D797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- 67-83 баллов (оценка «хорошо»)</w:t>
      </w:r>
      <w:r w:rsidRPr="002D797A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- </w:t>
      </w:r>
      <w:r w:rsidRPr="002D797A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наличие твердых и достаточно полных знаний в объеме пройден</w:t>
      </w: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  усвоил</w:t>
      </w:r>
      <w:proofErr w:type="gramEnd"/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2D797A" w:rsidRPr="002D797A" w:rsidRDefault="002D797A" w:rsidP="002D797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D797A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действия по применению знаний на практике;</w:t>
      </w:r>
    </w:p>
    <w:p w:rsidR="002D797A" w:rsidRPr="002D797A" w:rsidRDefault="002D797A" w:rsidP="002D797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- 0-49 баллов (оценка неудовлетворительно)</w:t>
      </w:r>
      <w:r w:rsidRPr="002D797A">
        <w:rPr>
          <w:rFonts w:ascii="Times New Roman" w:eastAsia="Times New Roman" w:hAnsi="Times New Roman" w:cs="Times New Roman"/>
          <w:iCs/>
          <w:sz w:val="24"/>
          <w:szCs w:val="28"/>
          <w:lang w:val="ru-RU" w:eastAsia="ru-RU"/>
        </w:rPr>
        <w:t xml:space="preserve"> - ответы не связаны с вопросами, </w:t>
      </w:r>
      <w:r w:rsidRPr="002D797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D797A" w:rsidRPr="002D797A" w:rsidRDefault="002D797A" w:rsidP="002D797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11637033"/>
      <w:bookmarkStart w:id="6" w:name="_Toc528745797"/>
      <w:r w:rsidRPr="002D797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2D797A" w:rsidRPr="002D797A" w:rsidRDefault="002D797A" w:rsidP="002D79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D797A" w:rsidRPr="002D797A" w:rsidRDefault="002D797A" w:rsidP="002D79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2D797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</w:p>
    <w:p w:rsidR="002D797A" w:rsidRPr="002D797A" w:rsidRDefault="002D797A" w:rsidP="002D797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2D797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>(наименование дисциплины)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2D797A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Внешняя политика России в первой четверти XVIII века. Северная война.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2D797A" w:rsidRPr="002D797A" w:rsidRDefault="002D797A" w:rsidP="002D797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797A" w:rsidRPr="002D797A" w:rsidRDefault="002D797A" w:rsidP="002D79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797A" w:rsidRPr="002D797A" w:rsidRDefault="002D797A" w:rsidP="002D79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D797A" w:rsidRPr="002D797A" w:rsidRDefault="002D797A" w:rsidP="002D79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D79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Тесты письменные и/или компьютерные</w:t>
      </w:r>
    </w:p>
    <w:p w:rsidR="002D797A" w:rsidRPr="002D797A" w:rsidRDefault="002D797A" w:rsidP="002D79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D7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Модуль 1 «История России </w:t>
      </w:r>
      <w:r w:rsidRPr="002D79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начала ХХ вв.»: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1.Древнерусское государство возникло в: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VI в.; б) IX в.; в) X в.; г) XIII 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Христианство на Руси было принято в: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1054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1223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3.Раннефеодальной эпохе на Руси соответствует: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помещичье землевладение;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правило Юрьева дня;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вотчинное хозяйство;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оброк.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Норманская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а)XII в.( летописец Нестор);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XYI в. ( псковский монах Филарет);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XYIII  в. (Миллер. Байер);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XIX в. (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Н.М.Карамзин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Какой политический строй был в Киевской Руси?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раннефеодальная монархия;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боярская республика;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в)демократическая республика;</w:t>
      </w:r>
    </w:p>
    <w:p w:rsidR="002D797A" w:rsidRPr="002D797A" w:rsidRDefault="002D797A" w:rsidP="002D797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сословная монархия.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1223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вместе с русскими против  монголо-татар сражались: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печенеги;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каракалпаки;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хазары;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половцы.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битва на р. Калке;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«Ледовое побоище»;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Куликовская битва;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«Стояние на р. Угре».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Баскаками в период  ордынского ига называли: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чиновников, собиравших дань с русских земель;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русских князей, получивших в Орде ярлык на управление отдельных территорий;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Ярлыками в Золотой Орде называли: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товарный знак мастера-ремесленника;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обидные клички (приклеить ярлык);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клеймо на крупе лошади (позднее тавро);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грамоты на право княжения в русских землях.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Условное держание земли – это: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аренда земли крестьянином у феодала;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передача земли монастырям на строительство храмов;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ликвидация частной собственности на землю.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вотчина;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отруб;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поместье;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Система управления через приказы развивалась при: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Иване Ш;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Иване IV;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Василии Ш;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Михаиле Романове.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был созван первый Земский собор из разных слоев феодалов;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Избранную раду включили незнатных людей;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была ликвидирована система боярских кормлений;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Вместо Руси появилось понятие «Россия»: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годы нашествия Батыя;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1242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начале XIII в. с возвышением Москвы;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конце XY 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16.Выберите верное определение опричнины: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крупная государственная реформа;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пограничное войско Московского царства в XVI веке;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Избранной Радой в XYI в, называли: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Переяславскую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родственников Ивана IY, принадлежащих к роду Рюриковичей 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круг близких  помощников Ивана IY.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разрешало поместья: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передавать по наследству;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обменивать их на вотчины;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дарить монастырям и церквам;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верно все перечисленное выше;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верно лишь 1 и 2.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Местничество – это: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занятия должностей  по знатности происхождения;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синоним термина «боярин – кормленщик».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Зарождение абсолютизма связывают с именем: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Ивана IV;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Алексея Михайловича;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Петра 1;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Екатерины П.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Первые выборы монарха  на Руси состоялись: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когда в Новгород  призвали и избрали князем Рюрика;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Б.Годунов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1606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В.Шуйский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1613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М.Романов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Годы 1497, 1581, 1649 – отражают основные этапы: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борьбы России за выход к морю;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образование Российского централизованного  государства;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борьбы Руси с Золотой Ордой за независимость;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закрепощения крестьян.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прекращение созыва Земских соборов;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падение значения Боярской думы;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увеличение слоя чиновников;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все перечисленное выше.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дворянство;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купечество;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духовенство;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боярство.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Первым императором на российском троне был: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а) Алексей Михайлович;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Петр 1;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Павел 1;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Александр 1.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Табель о рангах;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Указ о единонаследии;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Строевое положение;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Соборное уложение.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Государственные крестьяне  -  это 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лично свободные крестьяне, жившие на казенных землях;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крепостные крестьяне;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крестьяне,  владеющие землей на правах собственников;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крестьяне, приписанные к мануфактуре.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ликвидировал Табель о рангах;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вводил в России свободу вероисповедания;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освобождал дворян от обязательной службы государству;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Алексея Михайловича;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В. Шуйского;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Петра 1;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Екатерины П.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Последний дворцовый переворот в России был совершен в: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1801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1855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1881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1894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17.Промышленным переворотом называют: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переход от мануфактуры к фабрике;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переход к освоению металлов;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отделение ремесла от земледелия;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механизацию и автоматизацию производства.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Рекрутская повинность в России  в  XYIII в.   – это: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обязанность крестьян работать в хозяйстве помещика;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способ комплектования русской армии;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прикрепление крепостных крестьян  к мануфактурам;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формирования рынка рабочей силы.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Теория «официальной народности» выражалась формулой: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самодержавие – православие – народность;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Москва – третий Рим;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«царю – сила власти, народу – сила мнения»;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единение царя и народа.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В.П.Кочубей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А.А.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Безбородько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 А. Чарторыйский, 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А.С.Строганов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Н.Н. Новосильцев.  Что объединяет эти имена?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единомышленники Павла 1;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декабристы;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члены  «Негласного комитета».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немедленное освобождение крестьян с безвозмездным предоставлением земельного надела;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Аракчеев А.А.;          б) Карамзин Н.М.;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Державин Г.Р.;           г) Кутузов М.И.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Что такое славянофильство?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религиозное течение;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идея превосходства славянской расы;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теория особого пути развития России;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теория происхождения славян.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 связано происхождение понятия: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государственные крестьяне;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«временно обязанные» крестьяне;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черносошные крестьяне;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вольноотпущенные крестьяне.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Аграрная реформа П.А. Столыпина характеризовалась: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уничтожением помещичьего землевладения;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бурным развитием кооперативного движения;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выходом крестьянских хозяйств из общин;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созданием фермерских хозяйств.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Модуль 2. «История России ХХ – начала </w:t>
      </w:r>
      <w:r w:rsidRPr="002D79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XXI</w:t>
      </w: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вв.»: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министров; совнархозы;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Центральный Исполком; Совнарком;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Временное революционное правительство; комиссариаты.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возрождение многопартийности;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возвращение эмигрантов;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возвращение  прав правительственным слоям общества;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укрепление советской власти.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1928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1925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1918 – 1922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под Москвой;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 Сталинградом и на Курской дуге;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восточной Пруссии;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Одере и Висле.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Л.П.Берией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сразу после смерти Сталина;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Н.С.Хрущевым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1953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Н.С.Хрущевым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Г.М.Маленковым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экономическая помощь США;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сокращение военных расходов;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7.В СССР в 70-х гг. «диссидентами» называли: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высших партийных работников;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молодежь, слушающую музыку «Битлз»;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секретных сотрудников КГБ.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8. М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 Горбачев был избран президентом СССР: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путем референдума;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путем всенародного голосования;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делегатами Государственной думы;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делегатами  съезда народных депутатов СССР.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9.Россия по Конституции является: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парламентской республикой;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президентской республикой;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парламентарно-президентской республикой.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допустить распространение большевизма по всей Европе;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предотвратить Гражданскую войну в России;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способствовать восстановлению самодержавия;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сохранить Россию как единое государство.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 политике «военного коммунизма» относилось мероприятие: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декрет о 8-ми часовом рабочем дне;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декрет об отделении церкви от государства;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декрет о разверстке хлеба и фуража;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объединение государственных предприятий в трест.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Первым мероприятием НЭПа стало: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разрешение свободы торговли;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замена разверстки  продналогом;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установление хлебной монополии;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создание госбанка РСФСР.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1939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наркомом иностранных дел был назначен: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В.М. Молотов;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А.А. Жданов;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А.Я. Вышинский;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Г.М. Маленков.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1942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 вызвано угрозой: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захвата немцами Крыма;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нового прорыва немцев под Москвой;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выхода немцев к Уралу с юга;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потери Сталинграда и выхода немецких армий к Волге.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уход на пенсию по состоянию здоровья;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перевыборы в связи с истечением срока полномочий;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увольнение в связи с волюнтаристскими методами работы.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введение войск СССР и других государств в Чехословакию;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ввод советских войск в Афганистан в1979 г.;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Карибский кризис;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агрессия США во Вьетнаме.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Л.И.Брежнев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Ю.В.Андропов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М.С.Горбачев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Б.Н.Ельцин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 Первым президентом России был: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И.К.Полозков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б)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И.С.Силаев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Б.Н.Ельцин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    в)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Л.И.Абалкин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Новая Конституция  в  России была принята 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1994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ЮНЕСКО;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НАТО;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США;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Советом Безопасности ООН;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Герменией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Суверенитет России провозглашен 12 июня: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1990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2D797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1992 г</w:t>
        </w:r>
      </w:smartTag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1993.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Председателя Совета Федерации;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Главы администрации президента;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Председателя Государственной Думы;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Секретаря Совета Безопасности;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Председателя Правительства. 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797A" w:rsidRPr="002D797A" w:rsidRDefault="002D797A" w:rsidP="002D79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797A" w:rsidRPr="002D797A" w:rsidRDefault="002D797A" w:rsidP="002D797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круглого стола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D7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2D797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797A" w:rsidRPr="002D797A" w:rsidRDefault="002D797A" w:rsidP="002D79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2D797A" w:rsidRPr="002D797A" w:rsidRDefault="002D797A" w:rsidP="002D79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2D797A" w:rsidRPr="002D797A" w:rsidRDefault="002D797A" w:rsidP="002D7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2D797A" w:rsidRPr="002D797A" w:rsidRDefault="002D797A" w:rsidP="002D797A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2D797A" w:rsidRPr="002D797A" w:rsidRDefault="002D797A" w:rsidP="002D797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Перестройка в воспоминаниях современников.</w:t>
      </w:r>
    </w:p>
    <w:p w:rsidR="002D797A" w:rsidRPr="002D797A" w:rsidRDefault="002D797A" w:rsidP="002D797A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2D797A" w:rsidRPr="002D797A" w:rsidRDefault="002D797A" w:rsidP="002D797A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D797A" w:rsidRPr="002D797A" w:rsidRDefault="002D797A" w:rsidP="002D797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2D797A" w:rsidRPr="002D797A" w:rsidRDefault="002D797A" w:rsidP="002D797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D797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D797A" w:rsidRPr="002D797A" w:rsidRDefault="002D797A" w:rsidP="002D797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7" w:name="_Toc511637034"/>
      <w:bookmarkStart w:id="8" w:name="_Toc528745798"/>
      <w:r w:rsidRPr="002D797A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2D797A" w:rsidRPr="002D797A" w:rsidRDefault="002D797A" w:rsidP="002D7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jc w:val="both"/>
        <w:rPr>
          <w:rFonts w:ascii="Calibri" w:eastAsia="Times New Roman" w:hAnsi="Calibri" w:cs="Times New Roman"/>
          <w:lang w:val="ru-RU"/>
        </w:rPr>
      </w:pPr>
      <w:r w:rsidRPr="002D79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2D797A" w:rsidRPr="002D797A" w:rsidRDefault="002D797A" w:rsidP="002D797A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B4D9C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0154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B4D9C" w:rsidRDefault="00CB4D9C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D797A" w:rsidRPr="002D797A" w:rsidRDefault="002D797A" w:rsidP="002D79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История адресованы студентам всех форм обучения.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D79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42.03.02 «Журналистика» </w:t>
      </w: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2D797A" w:rsidRPr="002D797A" w:rsidRDefault="002D797A" w:rsidP="002D79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2D797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2D79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2D797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D79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2D797A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2D797A" w:rsidRPr="002D797A" w:rsidRDefault="002D797A" w:rsidP="002D797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2D797A" w:rsidRPr="002D797A" w:rsidRDefault="002D797A" w:rsidP="002D797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2D797A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 w:eastAsia="ru-RU"/>
        </w:rPr>
        <w:t xml:space="preserve">Инструкция по выполнению письменного теста: </w:t>
      </w:r>
      <w:r w:rsidRPr="002D797A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</w:t>
      </w:r>
      <w:r w:rsidRPr="002D797A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lastRenderedPageBreak/>
        <w:t>Вами правильного ответа.</w:t>
      </w:r>
      <w:r w:rsidRPr="002D797A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 w:eastAsia="ru-RU"/>
        </w:rPr>
        <w:t xml:space="preserve"> </w:t>
      </w:r>
      <w:r w:rsidRPr="002D797A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2D797A" w:rsidRPr="002D797A" w:rsidRDefault="002D797A" w:rsidP="002D79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2D79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2D797A" w:rsidRPr="002D797A" w:rsidRDefault="002D797A" w:rsidP="002D797A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2D797A" w:rsidRPr="002D797A" w:rsidRDefault="002D797A" w:rsidP="002D79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2D797A" w:rsidRPr="002D797A" w:rsidRDefault="002D797A" w:rsidP="002D79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2D797A" w:rsidRPr="002D797A" w:rsidRDefault="002D797A" w:rsidP="002D79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2D797A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2D797A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2D797A" w:rsidRPr="002D797A" w:rsidRDefault="002D797A" w:rsidP="002D797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2D797A" w:rsidRPr="002D797A" w:rsidRDefault="002D797A" w:rsidP="002D797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2D797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2D797A" w:rsidRPr="002D797A" w:rsidRDefault="002D797A" w:rsidP="002D797A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</w:p>
    <w:p w:rsidR="002D797A" w:rsidRPr="002D797A" w:rsidRDefault="002D797A" w:rsidP="002D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97A" w:rsidRPr="002D797A" w:rsidRDefault="002D797A">
      <w:pPr>
        <w:rPr>
          <w:lang w:val="ru-RU"/>
        </w:rPr>
      </w:pPr>
    </w:p>
    <w:sectPr w:rsidR="002D797A" w:rsidRPr="002D797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835EE"/>
    <w:multiLevelType w:val="multilevel"/>
    <w:tmpl w:val="466AE6D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3">
    <w:nsid w:val="69FF28BE"/>
    <w:multiLevelType w:val="multilevel"/>
    <w:tmpl w:val="6DD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D797A"/>
    <w:rsid w:val="00AD7534"/>
    <w:rsid w:val="00BB43D2"/>
    <w:rsid w:val="00CB4D9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EA85CEB-DD58-4E54-A57C-D65F5034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97A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97A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97A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2D797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2D797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2D797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2D797A"/>
  </w:style>
  <w:style w:type="character" w:customStyle="1" w:styleId="10">
    <w:name w:val="Заголовок 1 Знак"/>
    <w:basedOn w:val="a0"/>
    <w:link w:val="1"/>
    <w:uiPriority w:val="9"/>
    <w:rsid w:val="002D797A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D797A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D797A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13">
    <w:name w:val="Гиперссылка1"/>
    <w:basedOn w:val="a0"/>
    <w:uiPriority w:val="99"/>
    <w:semiHidden/>
    <w:unhideWhenUsed/>
    <w:rsid w:val="002D797A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2D797A"/>
    <w:rPr>
      <w:color w:val="800080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2D797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ody Text"/>
    <w:basedOn w:val="a"/>
    <w:link w:val="a4"/>
    <w:uiPriority w:val="99"/>
    <w:semiHidden/>
    <w:unhideWhenUsed/>
    <w:rsid w:val="002D797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2D79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2D79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2D79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2D797A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2D797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2D797A"/>
  </w:style>
  <w:style w:type="paragraph" w:customStyle="1" w:styleId="Default">
    <w:name w:val="Default"/>
    <w:rsid w:val="002D79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7">
    <w:name w:val="заголовок 1"/>
    <w:basedOn w:val="a"/>
    <w:next w:val="a"/>
    <w:rsid w:val="002D797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8">
    <w:name w:val="Обычный1"/>
    <w:rsid w:val="002D797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2D797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2D797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10">
    <w:name w:val="Заголовок 1 Знак1"/>
    <w:basedOn w:val="a0"/>
    <w:uiPriority w:val="9"/>
    <w:rsid w:val="002D79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2D79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2D797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9">
    <w:name w:val="Hyperlink"/>
    <w:basedOn w:val="a0"/>
    <w:uiPriority w:val="99"/>
    <w:unhideWhenUsed/>
    <w:rsid w:val="002D797A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D79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9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8771</Words>
  <Characters>49995</Characters>
  <Application>Microsoft Office Word</Application>
  <DocSecurity>0</DocSecurity>
  <Lines>416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2018-2019_z42_03_02_1_plx_История</dc:title>
  <dc:creator>FastReport.NET</dc:creator>
  <cp:lastModifiedBy>Евгения С. Волобуева</cp:lastModifiedBy>
  <cp:revision>6</cp:revision>
  <dcterms:created xsi:type="dcterms:W3CDTF">2018-10-31T05:41:00Z</dcterms:created>
  <dcterms:modified xsi:type="dcterms:W3CDTF">2018-10-31T07:41:00Z</dcterms:modified>
</cp:coreProperties>
</file>