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6802" w:rsidRDefault="00333AF0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351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3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0710">
        <w:br w:type="page"/>
      </w:r>
    </w:p>
    <w:p w:rsidR="00686802" w:rsidRPr="00600B89" w:rsidRDefault="00333AF0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21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2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0710" w:rsidRPr="00600B89">
        <w:rPr>
          <w:lang w:val="ru-RU"/>
        </w:rPr>
        <w:br w:type="page"/>
      </w:r>
    </w:p>
    <w:p w:rsidR="00686802" w:rsidRPr="00600B89" w:rsidRDefault="00333AF0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643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0710" w:rsidRPr="00600B89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3"/>
        <w:gridCol w:w="1981"/>
        <w:gridCol w:w="1754"/>
        <w:gridCol w:w="4791"/>
        <w:gridCol w:w="975"/>
      </w:tblGrid>
      <w:tr w:rsidR="0068680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686802" w:rsidRDefault="0068680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686802" w:rsidRPr="00600B89">
        <w:trPr>
          <w:trHeight w:hRule="exact" w:val="160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освоения дисциплины: подготовка специалистов, способных квалифицированно и на современном уровне решать задачи использования специальных знаний при комплексном  исследовании  криминалистических проблем возникающих в ходе производства криминалистического исследования огнестрельного оружия, боеприпасов и следов его применения, а также взрывчатых веществ и взрывных устройств и следов их применения, как в «полевых» так и в лабораторных условиях. Приобрести теоретические и практические навыки по применению данных криминалистического оружиеведения и криминалистической взрывотехники в предупреждении, раскрытии и расследовании преступлений террористической направленности.</w:t>
            </w:r>
          </w:p>
        </w:tc>
      </w:tr>
      <w:tr w:rsidR="00686802" w:rsidRPr="00600B89">
        <w:trPr>
          <w:trHeight w:hRule="exact" w:val="3144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 освоения дисциплины:Изучить основные положения судебной баллистики и криминалистической взрывотехники; Приобрести практические навыки по обнаружению, осмотру, фиксации и исследованию следов применения огнестрельного оружия; Приобрести практические навыки по работе со следами огнестрельного оружия на месте происшествия; Изучить методику производства судебно-баллистической экспертизы; Уяснить понятие и факторы взрыва; Раскрыть понятие, структуру и виды взрывных устройств; Раскрыть понятие, основные характеристики  и классификацию взрывчатых веществ и способов их инициирования; Рассмотреть общую классификацию следов связанных с взрывными устройствами; Исследовать организацию деятельности следователя и специалиста криминалиста (взрывотехника) по проведению следственных и иных процессуальных действий связанных с обнаружением, фиксацией и изъятием взрывных устройств и следов их применения; Исследовать основные способы обнаружения, фиксации, изъятия и предварительного исследования специалистом взрывных устройств и следов их применения в ходе осмотра места происшествия; Раскрыть понятие и значение криминалистического исследования ВУ и следов их применения в лабораторных условиях; Изучить экспертно- криминалистическое исследование ВУ и следов их применения; Изучить криминалистическое исследование морфологических характеристик осколков самодельных взрывных устройств.</w:t>
            </w:r>
          </w:p>
        </w:tc>
      </w:tr>
      <w:tr w:rsidR="00686802" w:rsidRPr="00600B89">
        <w:trPr>
          <w:trHeight w:hRule="exact" w:val="277"/>
        </w:trPr>
        <w:tc>
          <w:tcPr>
            <w:tcW w:w="766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</w:tr>
      <w:tr w:rsidR="00686802" w:rsidRPr="00600B8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686802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ФТД.В</w:t>
            </w:r>
          </w:p>
        </w:tc>
      </w:tr>
      <w:tr w:rsidR="00686802" w:rsidRPr="00600B89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686802" w:rsidRPr="00600B89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дисциплин: Естественнонаучные методы судебно-экспертных исследований; Криминалистическое учение о внешнем облике человека; Проблемные вопросы криминалистики; Современные концепции развития криминалистической науки;Трасология и трасологическая экспертиза;</w:t>
            </w:r>
          </w:p>
        </w:tc>
      </w:tr>
      <w:tr w:rsidR="00686802" w:rsidRPr="00600B8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Дактилоскопия и дактилоскопическая экспертиза;Криминалистическая регистрация.</w:t>
            </w:r>
          </w:p>
        </w:tc>
      </w:tr>
      <w:tr w:rsidR="00686802" w:rsidRPr="00600B89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686802" w:rsidRPr="00600B8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Криминалистическое исследование веществ, материалов и изделий;</w:t>
            </w:r>
          </w:p>
        </w:tc>
      </w:tr>
      <w:tr w:rsidR="00686802" w:rsidRPr="00600B89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оперативно-розыскной деятельности; Прокурорский надзор;</w:t>
            </w:r>
          </w:p>
        </w:tc>
      </w:tr>
      <w:tr w:rsidR="00686802" w:rsidRPr="00600B89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Судебная медицина и судебная психиатрия; Судебно-медицинская экспертиза и судебно-психиатрическая экспертиза.</w:t>
            </w:r>
          </w:p>
        </w:tc>
      </w:tr>
      <w:tr w:rsidR="00686802" w:rsidRPr="00600B89">
        <w:trPr>
          <w:trHeight w:hRule="exact" w:val="277"/>
        </w:trPr>
        <w:tc>
          <w:tcPr>
            <w:tcW w:w="766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</w:tr>
      <w:tr w:rsidR="00686802" w:rsidRPr="00600B89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686802" w:rsidRPr="00600B89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ПК-1: способностью использовать знания теоретических, методических, процессуальных и организационных основ судебной экспертизы, криминалистики при производстве судебных экспертиз и исследований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686802" w:rsidRPr="00600B89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методические, процессуальные и организационные основы судебной экспертизы, криминалистики при производстве судебных экспертиз и исследований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686802" w:rsidRPr="00600B89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использовать знания теоретических, методических, процессуальных и организационных основ судебной экспертизы, криминалистики при производстве судебных экспертиз и исследований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686802" w:rsidRPr="00600B89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использовать знания теоретических, методических, процессуальных и организационных основ судебной экспертизы, криминалистики при производстве судебных экспертиз и исследований</w:t>
            </w:r>
          </w:p>
        </w:tc>
      </w:tr>
      <w:tr w:rsidR="00686802" w:rsidRPr="00600B8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ПК-2: способностью применять методики судебных экспертных исследований в профессиональной деятельности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686802" w:rsidRPr="00600B8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методики судебных экспертных исследований в профессиональной деятельности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686802" w:rsidRPr="00600B8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методики судебных экспертных исследований в профессиональной деятельности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686802" w:rsidRPr="00600B89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применять методики судебных экспертных исследований в профессиональной деятельности</w:t>
            </w:r>
          </w:p>
        </w:tc>
      </w:tr>
      <w:tr w:rsidR="00686802" w:rsidRPr="00600B89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lastRenderedPageBreak/>
              <w:t>ПК-4: способностью применять технические средства при обнаружении, фиксации и исследовании материальных объектов - вещественных доказательств в процессе производства судебных экспертиз</w:t>
            </w:r>
          </w:p>
        </w:tc>
      </w:tr>
    </w:tbl>
    <w:p w:rsidR="00686802" w:rsidRPr="00600B89" w:rsidRDefault="00F70710">
      <w:pPr>
        <w:rPr>
          <w:sz w:val="0"/>
          <w:szCs w:val="0"/>
          <w:lang w:val="ru-RU"/>
        </w:rPr>
      </w:pPr>
      <w:r w:rsidRPr="00600B89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257"/>
        <w:gridCol w:w="957"/>
        <w:gridCol w:w="691"/>
        <w:gridCol w:w="1109"/>
        <w:gridCol w:w="1244"/>
        <w:gridCol w:w="697"/>
        <w:gridCol w:w="393"/>
        <w:gridCol w:w="976"/>
      </w:tblGrid>
      <w:tr w:rsidR="00686802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1135" w:type="dxa"/>
          </w:tcPr>
          <w:p w:rsidR="00686802" w:rsidRDefault="00686802"/>
        </w:tc>
        <w:tc>
          <w:tcPr>
            <w:tcW w:w="1277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426" w:type="dxa"/>
          </w:tcPr>
          <w:p w:rsidR="00686802" w:rsidRDefault="0068680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686802" w:rsidRPr="00600B89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технические средства при обнаружении, фиксации и исследовании материальных объектов - вещественных доказательств в процессе производства судебных экспертиз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686802" w:rsidRPr="00600B89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технические средства при обнаружении, фиксации и исследовании материальных объектов - вещественных доказательств в процессе производства судебных экспертиз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686802" w:rsidRPr="00600B89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применять технические средства при обнаружении, фиксации и исследовании материальных объектов - вещественных доказательств в процессе производства судебных экспертиз</w:t>
            </w:r>
          </w:p>
        </w:tc>
      </w:tr>
      <w:tr w:rsidR="00686802" w:rsidRPr="00600B89">
        <w:trPr>
          <w:trHeight w:hRule="exact" w:val="277"/>
        </w:trPr>
        <w:tc>
          <w:tcPr>
            <w:tcW w:w="993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3687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</w:tr>
      <w:tr w:rsidR="00686802" w:rsidRPr="00600B8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686802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686802" w:rsidRPr="00600B89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Модуль №1. Теоретические основы судебной баллистики.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686802">
            <w:pPr>
              <w:rPr>
                <w:lang w:val="ru-RU"/>
              </w:rPr>
            </w:pPr>
          </w:p>
        </w:tc>
      </w:tr>
      <w:tr w:rsidR="00686802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№1.1.: «Основные положения судебной баллистики»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1. Понятие огнестрельного оружия и его классификация.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История возникновения и развития ручного огнестрельного оружия и боеприпасов к нему.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№1.2.: «Обнаружение, осмотр, фиксация и исследование следов применения огнестрельного оружия»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1.Следы оружия на пулях и гильзах.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Обнаружение, осмотр, фиксация и изъятие пуль, дроби, картечи, пыжей и других вещественных доказательств.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3. Следы выстрела на преграде: обнаружение, фиксация и изъятие повреждений.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§ 4 Следы продуктов выстрела.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№1.3.: «Работа со следами огнестрельного оружия на месте происшествия»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1. Вид следов огнестрельного оружия.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Пулевые повреждения при выстрелах с близкой и иной дистанции.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3. Повреждения дробовыми и картечными снарядами.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4. Проверка оружия, стреляных гильз, пуль и патронов со следами оружия по криминалистическим учетам органов внутренних дел.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</w:tbl>
    <w:p w:rsidR="00686802" w:rsidRDefault="00F7071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0"/>
        <w:gridCol w:w="3511"/>
        <w:gridCol w:w="916"/>
        <w:gridCol w:w="663"/>
        <w:gridCol w:w="1078"/>
        <w:gridCol w:w="1198"/>
        <w:gridCol w:w="663"/>
        <w:gridCol w:w="381"/>
        <w:gridCol w:w="934"/>
      </w:tblGrid>
      <w:tr w:rsidR="00686802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1135" w:type="dxa"/>
          </w:tcPr>
          <w:p w:rsidR="00686802" w:rsidRDefault="00686802"/>
        </w:tc>
        <w:tc>
          <w:tcPr>
            <w:tcW w:w="1277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426" w:type="dxa"/>
          </w:tcPr>
          <w:p w:rsidR="00686802" w:rsidRDefault="0068680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686802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№1.4.: «Виды и субъект баллистической экспертизы»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1. Значение судебно-баллистической экспертизы.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Методика определения вида, образца патрона и модели оружия по гильзе.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3. Методика определения вида, образца патрона и модели оружия по стреляной пуле.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4. Отождествление оружия по следам на гильзах и пулях.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5. Установление очередности выстрелов.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6. Типичные недостатки заключений судебно-баллистических экспертиз.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№1.1.: «Основные положения судебной баллистики»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1. Понятие огнестрельного оружия и его классификация.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История возникновения и развития ручного огнестрельного оружия и боеприпасов к нему.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№1.2.: «Обнаружение, осмотр, фиксация и исследование следов применения огнестрельного оружия»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1.Следы оружия на пулях и гильзах.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Обнаружение, осмотр, фиксация и изъятие пуль, дроби, картечи, пыжей и других вещественных доказательств.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3. Следы выстрела на преграде: обнаружение, фиксация и изъятие повреждений.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§ 4 Следы продуктов выстрела.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№1.3.: «Работа со следами огнестрельного оружия на месте происшествия»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1. Вид следов огнестрельного оружия.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Пулевые повреждения при выстрелах с близкой и иной дистанции.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3. Повреждения дробовыми и картечными снарядами.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4. Проверка оружия, стреляных гильз, пуль и патронов со следами оружия по криминалистическим учетам органов внутренних дел.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</w:tbl>
    <w:p w:rsidR="00686802" w:rsidRDefault="00F7071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509"/>
        <w:gridCol w:w="915"/>
        <w:gridCol w:w="662"/>
        <w:gridCol w:w="1077"/>
        <w:gridCol w:w="1196"/>
        <w:gridCol w:w="662"/>
        <w:gridCol w:w="380"/>
        <w:gridCol w:w="933"/>
      </w:tblGrid>
      <w:tr w:rsidR="00686802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1135" w:type="dxa"/>
          </w:tcPr>
          <w:p w:rsidR="00686802" w:rsidRDefault="00686802"/>
        </w:tc>
        <w:tc>
          <w:tcPr>
            <w:tcW w:w="1277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426" w:type="dxa"/>
          </w:tcPr>
          <w:p w:rsidR="00686802" w:rsidRDefault="0068680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686802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№1.4.: «Виды и субъект баллистической экспертизы».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1. Значение судебно-баллистической экспертизы.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Методика определения вида, образца патрона и модели оружия по гильзе.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3. Методика определения вида, образца патрона и модели оружия по стреляной пуле.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4. Отождествление оружия по следам на гильзах и пулях.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5. Установление очередности выстрелов.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6. Типичные недостатки заключений судебно-баллистических экспертиз.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№1.1.: «Основные положения судебной баллистики»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1. Понятие огнестрельного оружия и его классификация.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История возникновения и развития ручного огнестрельного оружия и боеприпасов к нему.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№1.2.: «Обнаружение, осмотр, фиксация и исследование следов применения огнестрельного оружия»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1.Следы оружия на пулях и гильзах.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Обнаружение, осмотр, фиксация и изъятие пуль, дроби, картечи, пыжей и других вещественных доказательств.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3. Следы выстрела на преграде: обнаружение, фиксация и изъятие повреждений.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§ 4 Следы продуктов выстрела.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№1.3.: «Работа со следами огнестрельного оружия на месте происшествия»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1. Вид следов огнестрельного оружия.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Пулевые повреждения при выстрелах с близкой и иной дистанции.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3. Повреждения дробовыми и картечными снарядами.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4. Проверка оружия, стреляных гильз, пуль и патронов со следами оружия по криминалистическим учетам органов внутренних дел.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</w:tbl>
    <w:p w:rsidR="00686802" w:rsidRDefault="00F7071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"/>
        <w:gridCol w:w="3548"/>
        <w:gridCol w:w="908"/>
        <w:gridCol w:w="658"/>
        <w:gridCol w:w="1072"/>
        <w:gridCol w:w="1190"/>
        <w:gridCol w:w="658"/>
        <w:gridCol w:w="377"/>
        <w:gridCol w:w="928"/>
      </w:tblGrid>
      <w:tr w:rsidR="00686802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1135" w:type="dxa"/>
          </w:tcPr>
          <w:p w:rsidR="00686802" w:rsidRDefault="00686802"/>
        </w:tc>
        <w:tc>
          <w:tcPr>
            <w:tcW w:w="1277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426" w:type="dxa"/>
          </w:tcPr>
          <w:p w:rsidR="00686802" w:rsidRDefault="0068680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686802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№1.4.: «Виды и субъект баллистической экспертизы»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1. Значение судебно-баллистической экспертизы.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Методика определения вида, образца патрона и модели оружия по гильзе.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3. Методика определения вида, образца патрона и модели оружия по стреляной пуле.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4. Отождествление оружия по следам на гильзах и пулях.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5. Установление очередности выстрелов.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6. Типичные недостатки заключений судебно-баллистических экспертиз.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 w:rsidRPr="00600B89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Модуль №2. Теоретические основы криминалистической взрывотехники.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686802">
            <w:pPr>
              <w:rPr>
                <w:lang w:val="ru-RU"/>
              </w:rPr>
            </w:pPr>
          </w:p>
        </w:tc>
      </w:tr>
      <w:tr w:rsidR="0068680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№2.1.: «Теоретические основы криминалистической взрывотехники»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Предмет, объект, метод, система и задачи криминалистической взрывотехники.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Технико-криминалистическая характеристика взрывчатых веществ, взрывных устройств и следов их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3.Научно-технические средства и методы криминалистической взрывотехники, формы и правила их применения.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4.Меры безопасности при обращении со взрывоопасными объектами и материалами.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№2.2.: «Организация поиска, досмотра, обследования и обезвреживания взрывных устройств и иных взрывоопасных предметов»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§1.Поиск, досмотр, специальный контроль и первичное обследование предметов, подозрительных на наличие взрывоопасных вложений.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§2.Взрывотехническое обследование подозрительных предметов, обезвреживание и уничтожение взрывных устройств.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</w:tbl>
    <w:p w:rsidR="00686802" w:rsidRDefault="00F7071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5"/>
        <w:gridCol w:w="3549"/>
        <w:gridCol w:w="910"/>
        <w:gridCol w:w="659"/>
        <w:gridCol w:w="1073"/>
        <w:gridCol w:w="1192"/>
        <w:gridCol w:w="659"/>
        <w:gridCol w:w="378"/>
        <w:gridCol w:w="929"/>
      </w:tblGrid>
      <w:tr w:rsidR="00686802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1135" w:type="dxa"/>
          </w:tcPr>
          <w:p w:rsidR="00686802" w:rsidRDefault="00686802"/>
        </w:tc>
        <w:tc>
          <w:tcPr>
            <w:tcW w:w="1277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426" w:type="dxa"/>
          </w:tcPr>
          <w:p w:rsidR="00686802" w:rsidRDefault="0068680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68680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№2.3.: «Очистка местности, зданий и сооружений от взрывоопасных предметов при проведении контртеррористических операций»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§1. Организация осмотра места происшествия на месте обнаружения взрывоопасных предметов или по факту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§2.Осмотр, фиксация, изъятие взрывотехнических изделий и обезвреженных взрывных устройств.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§3. Криминалистическое исследование взрывчатых веществ, взрывных устройств, имитирующих их предметов и следов взрыва.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№2.4.: «Применение данных криминалистической взрывотехники в предупреждении, раскрытии и расследовании преступлений»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§1.Использование результатов криминалистических взрывотехнических исследований в розыске «ВЗРЫВНИКОВ».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§2.Использование данных криминалистических взрывотехнических экспертиз в доказывании по уголовным делам.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§3. Профилактические рекомендации криминалистической взрывотехники.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№2.1.: «Теоретические основы криминалистической взрывотехники»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Предмет, объект, метод, система и задачи криминалистической взрывотехники.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Технико-криминалистическая характеристика взрывчатых веществ, взрывных устройств и следов их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3.Научно-технические средства и методы криминалистической взрывотехники, формы и правила их применения.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4.Меры безопасности при обращении со взрывоопасными объектами и материалами.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№2.2.: «Организация поиска, досмотра, обследования и обезвреживания взрывных устройств и иных взрывоопасных предметов»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§1.Поиск, досмотр, специальный контроль и первичное обследование предметов, подозрительных на наличие взрывоопасных вложений.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§2.Взрывотехническое обследование подозрительных предметов, обезвреживание и уничтожение взрывных устройств.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</w:tbl>
    <w:p w:rsidR="00686802" w:rsidRDefault="00F7071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"/>
        <w:gridCol w:w="3548"/>
        <w:gridCol w:w="908"/>
        <w:gridCol w:w="658"/>
        <w:gridCol w:w="1072"/>
        <w:gridCol w:w="1190"/>
        <w:gridCol w:w="658"/>
        <w:gridCol w:w="377"/>
        <w:gridCol w:w="928"/>
      </w:tblGrid>
      <w:tr w:rsidR="00686802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1135" w:type="dxa"/>
          </w:tcPr>
          <w:p w:rsidR="00686802" w:rsidRDefault="00686802"/>
        </w:tc>
        <w:tc>
          <w:tcPr>
            <w:tcW w:w="1277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426" w:type="dxa"/>
          </w:tcPr>
          <w:p w:rsidR="00686802" w:rsidRDefault="0068680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68680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№2.3.: «Очистка местности, зданий и сооружений от взрывоопасных предметов при проведении контртеррористических операций»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§1. Организация осмотра места происшествия на месте обнаружения взрывоопасных предметов или по факту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§2.Осмотр, фиксация, изъятие взрывотехнических изделий и обезвреженных взрывных устройств.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§3. Криминалистическое исследование взрывчатых веществ, взрывных устройств, имитирующих их предметов и следов взрыва.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№2.4.: «Применение данных криминалистической взрывотехники в предупреждении, раскрытии и расследовании преступлений»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§1.Использование результатов криминалистических взрывотехнических исследований в розыске «ВЗРЫВНИКОВ».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§2.Использование данных криминалистических взрывотехнических экспертиз в доказывании по уголовным делам.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§3. Профилактические рекомендации криминалистической взрывотехники.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№2.1.: «Теоретические основы криминалистической взрывотехники»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Предмет, объект, метод, система и задачи криминалистической взрывотехники.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2. Технико-криминалистическая характеристика взрывчатых веществ, взрывных устройств и следов их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3.Научно-технические средства и методы криминалистической взрывотехники, формы и правила их применения.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 4.Меры безопасности при обращении со взрывоопасными объектами и материалами.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№2.2.: «Организация поиска, досмотра, обследования и обезвреживания взрывных устройств и иных взрывоопасных предметов»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§1.Поиск, досмотр, специальный контроль и первичное обследование предметов, подозрительных на наличие взрывоопасных вложений.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§2.Взрывотехническое обследование подозрительных предметов, обезвреживание и уничтожение взрывных устройств.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</w:tbl>
    <w:p w:rsidR="00686802" w:rsidRDefault="00F7071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505"/>
        <w:gridCol w:w="915"/>
        <w:gridCol w:w="662"/>
        <w:gridCol w:w="1078"/>
        <w:gridCol w:w="1197"/>
        <w:gridCol w:w="662"/>
        <w:gridCol w:w="380"/>
        <w:gridCol w:w="933"/>
      </w:tblGrid>
      <w:tr w:rsidR="00686802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1135" w:type="dxa"/>
          </w:tcPr>
          <w:p w:rsidR="00686802" w:rsidRDefault="00686802"/>
        </w:tc>
        <w:tc>
          <w:tcPr>
            <w:tcW w:w="1277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426" w:type="dxa"/>
          </w:tcPr>
          <w:p w:rsidR="00686802" w:rsidRDefault="0068680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686802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№2.3.: «Очистка местности, зданий и сооружений от взрывоопасных предметов при проведении контртеррористических операций»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§1. Организация осмотра места происшествия на месте обнаружения взрывоопасных предметов или по факту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§2.Осмотр, фиксация, изъятие взрывотехнических изделий и обезвреженных взрывных устройств.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§3. Криминалистическое исследование взрывчатых веществ, взрывных устройств, имитирующих их предметов и следов взрыва.</w:t>
            </w:r>
          </w:p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№2.4.: «Применение данных криминалистической взрывотехники в предупреждении, раскрытии и расследовании преступлений»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§1.Использование результатов криминалистических взрывотехнических исследований в розыске «ВЗРЫВНИКОВ».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§2.Использование данных криминалистических взрывотехнических экспертиз в доказывании по уголовным делам.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§3. Профилактические рекомендации криминалистической взрывотехники.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 ПК-2 ПК-4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Л1.4 Л1.2 Л1.3 Л1.5 Л2.5 Л2.4 Л2.3 Л2.2 Л2.1 Л3.1 Л3.2</w:t>
            </w:r>
          </w:p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</w:tr>
      <w:tr w:rsidR="00686802">
        <w:trPr>
          <w:trHeight w:hRule="exact" w:val="277"/>
        </w:trPr>
        <w:tc>
          <w:tcPr>
            <w:tcW w:w="993" w:type="dxa"/>
          </w:tcPr>
          <w:p w:rsidR="00686802" w:rsidRDefault="00686802"/>
        </w:tc>
        <w:tc>
          <w:tcPr>
            <w:tcW w:w="3687" w:type="dxa"/>
          </w:tcPr>
          <w:p w:rsidR="00686802" w:rsidRDefault="00686802"/>
        </w:tc>
        <w:tc>
          <w:tcPr>
            <w:tcW w:w="851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1135" w:type="dxa"/>
          </w:tcPr>
          <w:p w:rsidR="00686802" w:rsidRDefault="00686802"/>
        </w:tc>
        <w:tc>
          <w:tcPr>
            <w:tcW w:w="1277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426" w:type="dxa"/>
          </w:tcPr>
          <w:p w:rsidR="00686802" w:rsidRDefault="00686802"/>
        </w:tc>
        <w:tc>
          <w:tcPr>
            <w:tcW w:w="993" w:type="dxa"/>
          </w:tcPr>
          <w:p w:rsidR="00686802" w:rsidRDefault="00686802"/>
        </w:tc>
      </w:tr>
      <w:tr w:rsidR="00686802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686802" w:rsidRPr="00600B89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686802" w:rsidRPr="00600B89">
        <w:trPr>
          <w:trHeight w:hRule="exact" w:val="50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Вопросы для подготовки к зачету: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1.Объекты и задачи судебно-баллистических экспертиз.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2.Научные методы исследования при решении судебно-баллистических экспертных задач.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3.Понятие, устройство и классификация огнестрельного оружия и боеприпасов.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4.Следы частей оружия на гильзах и снарядах.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5.Следы выстрелов на пораженных объектах.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6.Определение вида и модели оружия по применявшимся боеприпасам и следам выстрела.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7.Отождествление огнестрельного оружия.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8.Отдельные проблемные вопросы подготовки и проведения криминалистического исследования ручного огнестрельного оружия и следов его применения.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9.Понятие огнестрельного оружия и его классификация.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10.Обнаружение, осмотр, фиксация и изъятие пуль, дроби, картечи, пыжей и других вещественных доказательств.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11.Следы выстрела на преграде: обнаружение, фиксация и изъятие повреждений.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12.Следы продуктов выстрела.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13.Виды следов огнестрельного оружия.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14.Пулевые повреждения при выстрелах с близкой и иной дистанции.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15.Повреждения дробовыми и картечными снарядами.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16.Проверка оружия, стреляных гильз, пуль и патронов со следами оружия по криминалистическим учетам органов внутренних дел.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17.Значение судебно-баллистической экспертизы.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18.Методика определения вида, образца патрона и модели оружия по стрелянной гильзе.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19.Методика определения вида, образца патрона и модели оружия по стреляной пуле.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20.Отождествление оружия по следам на гильзах и пулях.</w:t>
            </w:r>
          </w:p>
        </w:tc>
      </w:tr>
    </w:tbl>
    <w:p w:rsidR="00686802" w:rsidRPr="00600B89" w:rsidRDefault="00F70710">
      <w:pPr>
        <w:rPr>
          <w:sz w:val="0"/>
          <w:szCs w:val="0"/>
          <w:lang w:val="ru-RU"/>
        </w:rPr>
      </w:pPr>
      <w:r w:rsidRPr="00600B89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7"/>
        <w:gridCol w:w="1913"/>
        <w:gridCol w:w="1861"/>
        <w:gridCol w:w="1980"/>
        <w:gridCol w:w="2186"/>
        <w:gridCol w:w="667"/>
        <w:gridCol w:w="970"/>
      </w:tblGrid>
      <w:tr w:rsidR="0068680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2127" w:type="dxa"/>
          </w:tcPr>
          <w:p w:rsidR="00686802" w:rsidRDefault="00686802"/>
        </w:tc>
        <w:tc>
          <w:tcPr>
            <w:tcW w:w="2269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686802" w:rsidRPr="00600B89">
        <w:trPr>
          <w:trHeight w:hRule="exact" w:val="12564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21.Установление очередности выстрелов.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22.Типичные недостатки заключений судебно-баллистических экспертиз.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23.Определение огнестрельного характера повреждения.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24.Определение вида и диаметра (калибра) снаряда, образовавшего повреждение.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25.Определение вида, модели и образца огнестрельного оружия, причинившего повреждение.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26.Установление направления и дистанции выстрела.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27.Установление дистанции выстрела из гладкоствольного огнестрельного оружия по рассеиванию дроби.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28.Определение количества выстрелов, причинивших огнестрельные повреждения на преграде.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29.Определение последовательности образования огнестрельных повреждений.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30.Исследование пыжей-контейнеров, поступивших на экспертизу.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31.Исследование поступившего на экспертизу оружия и его отстрел, для получения образцов для сравнительного исследования.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32.Понятие и основы идентификационных признаков.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33.Свойства идентификационных признаков.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34.Классификация идентификационных признаков.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35.Сравнительное исследование пыжа-контейнера, поступившего на экспертизу, с пыжами-контейнерами, отстрелянными из проверяемого оружия, оценка результатов и формулирование вывода.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36.Идентификация гладкоствольного огнестрельного оружия по пыжам-контейнерам.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37.Стадии судебно-баллистической экспертизы.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38.Понятие, характеристика и классификация взрывов, взрывчатых веществ и взрывных устройств.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39.Взрывные устройства как объект криминалистического исследования.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40.Понятие и факторы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41.Понятие и определение взрывного устройства.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42.Взрывчатые вещества.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43.Средства взрывания.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44.Правила техники безопасности.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45.Порядок и последовательность действий специалиста-криминалиста при проведении осмотра места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46.Виды и задачи криминалистической взрывотехнической экспертизы.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47.Этапы экспертизы самодельного взрывного устройства.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48.Классификация инженерных боеприпасов.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49.Свойства и характеристики взрывчатых веществ.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50.Особенности назначения взрывотехнической экспертизы.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51.Последовательность поиска и обезвреживания взрывных устройств.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52.Организация и проведение осмотра места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53.Основные признаки отображения взрыва в следах.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54.Технико-криминалистические средства, используемые при осмотре места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55.Предварительное исследование следов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56.Особенности организации осмотра места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57.Предмет, объект, метод, система и задачи криминалистической взрывотехники.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58.Технико-криминалистическая характеристика взрывчатых веществ, взрывных устройств и следов их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59.Научно-технические средства и методы криминалистической взрывотехники, формы и правила их применения.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60.Меры безопасности при обращении со взрывоопасными объектами и материалами.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61.Поиск, досмотр, специальный контроль и первичное обследование предметов, подозрительных на наличие взрывоопасных вложений.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62.Взрывотехническое обследование подозрительных предметов, обезвреживание и уничтожение взрывных устройств.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63.Организация осмотра места происшествия на месте обнаружения взрывоопасных предметов или по факту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64.Осмотр, фиксация, изъятие взрывотехнических изделий и обезвреженных взрывных устройств.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65.Криминалистическое исследование взрывчатых веществ, взрывных устройств, имитирующих их предметов и следов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66.Использование результатов криминалистических взрывотехнических исследований в розыске «ВЗРЫВНИКОВ».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67.Использование данных криминалистических взрывотехнических экспертиз в доказывании по уголовным делам.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68.Фиксация и изъятие следов взрыва.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69.Система криминалистической взрывотехники.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70.Экспертно-криминалистическое исследование взрывотехнических объектов.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71.Основные вопросы, решаемые взрывотехнической экспертизой.</w:t>
            </w:r>
          </w:p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72.Использование данных криминалистических взрывотехнических экспертиз в доказывании по уголовным делам связанным с терроризмом.</w:t>
            </w:r>
          </w:p>
        </w:tc>
      </w:tr>
      <w:tr w:rsidR="00686802" w:rsidRPr="00600B8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686802" w:rsidRPr="00600B8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686802" w:rsidRPr="00600B89">
        <w:trPr>
          <w:trHeight w:hRule="exact" w:val="277"/>
        </w:trPr>
        <w:tc>
          <w:tcPr>
            <w:tcW w:w="710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</w:tr>
      <w:tr w:rsidR="00686802" w:rsidRPr="00600B8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68680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68680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Аверьянова Т.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Судебная экспертиза. Курс общей теории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</w:tbl>
    <w:p w:rsidR="00686802" w:rsidRDefault="00F7071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79"/>
        <w:gridCol w:w="1882"/>
        <w:gridCol w:w="1895"/>
        <w:gridCol w:w="1963"/>
        <w:gridCol w:w="2164"/>
        <w:gridCol w:w="698"/>
        <w:gridCol w:w="993"/>
      </w:tblGrid>
      <w:tr w:rsidR="00686802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2127" w:type="dxa"/>
          </w:tcPr>
          <w:p w:rsidR="00686802" w:rsidRDefault="00686802"/>
        </w:tc>
        <w:tc>
          <w:tcPr>
            <w:tcW w:w="2269" w:type="dxa"/>
          </w:tcPr>
          <w:p w:rsidR="00686802" w:rsidRDefault="00686802"/>
        </w:tc>
        <w:tc>
          <w:tcPr>
            <w:tcW w:w="710" w:type="dxa"/>
          </w:tcPr>
          <w:p w:rsidR="00686802" w:rsidRDefault="0068680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68680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686802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образование,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</w:t>
            </w:r>
          </w:p>
        </w:tc>
      </w:tr>
      <w:tr w:rsidR="00686802" w:rsidRPr="00600B89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Волынский А. Ф., Лавров В.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учебник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=115190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86802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Вишняков Я. Д., Киселева С. П., Васин С.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Противодействие терроризму: учеб. для студентов высш. учеб. заведений, обучающихся по напр.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"Педагог. образование"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Академия,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</w:t>
            </w:r>
          </w:p>
        </w:tc>
      </w:tr>
      <w:tr w:rsidR="00686802" w:rsidRPr="00600B89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Кокин А. В., Ярмак К.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Судебная баллистика и судебно- баллистическая экспертиза: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Москва: Юнити- Дана|Закон и право,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68680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686802" w:rsidRPr="00600B89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Ефимичев П. С., Ефимичев С. П., Прошин В.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Расследование преступлений: теория, практика, обеспечение прав личности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Юридический Дом «Юстицинформ»,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86802" w:rsidRPr="00600B89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Международный терроризм и проблемы безопасности на Север­ном Кавказе: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Ставрополь: СКФУ, 2016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86802" w:rsidRPr="00600B89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Шнырёва В.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Борьба с терроризмом в КН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�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особенности и направления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Новосибирск,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86802" w:rsidRPr="00600B89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Солодовников С.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Терроризм и организованная преступность: монография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Москва: ЮНИТИ- ДАНА: Закон и право,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86802" w:rsidRPr="00600B89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Права человека. Права человека, террориз м и борьба с терроризмом.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Изложение фактов №32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Женева: б.и.,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686802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686802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686802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Калайдова А.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Программа курса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РГЭА, 1998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195</w:t>
            </w:r>
          </w:p>
        </w:tc>
      </w:tr>
      <w:tr w:rsidR="00686802" w:rsidRPr="00600B89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Балакирева Л.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Правовая политика России в сфере противодействия терроризму: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Ставрополь: СКФУ,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686802" w:rsidRPr="00600B89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686802" w:rsidRPr="00600B8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Генеральной прокуратуры Российской Федерации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genproc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686802" w:rsidRPr="00600B8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МВД Российской Федерации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://мвд.рф/</w:t>
            </w:r>
          </w:p>
        </w:tc>
      </w:tr>
      <w:tr w:rsidR="00686802" w:rsidRPr="00600B8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Следственного комитета РФ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sledcom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686802" w:rsidRPr="00600B8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Верховного суда РФ         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supcourt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686802" w:rsidRPr="00600B8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Сайт сообщества криминалистов и экспертов 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kriminalisty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686802" w:rsidRPr="00600B8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Энциклопедия и библиотека криминалистики и уголовного процесса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crimlib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info</w:t>
            </w:r>
          </w:p>
        </w:tc>
      </w:tr>
      <w:tr w:rsidR="00686802" w:rsidRPr="00600B8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Наследники Холмса. Азбука криминалистики  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abckrim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686802" w:rsidRPr="00600B89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Э8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Научный журнал - Библиотека криминалиста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elibrary</w:t>
            </w: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</w:tbl>
    <w:p w:rsidR="00686802" w:rsidRPr="00600B89" w:rsidRDefault="00F70710">
      <w:pPr>
        <w:rPr>
          <w:sz w:val="0"/>
          <w:szCs w:val="0"/>
          <w:lang w:val="ru-RU"/>
        </w:rPr>
      </w:pPr>
      <w:r w:rsidRPr="00600B89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3"/>
        <w:gridCol w:w="3729"/>
        <w:gridCol w:w="4796"/>
        <w:gridCol w:w="976"/>
      </w:tblGrid>
      <w:tr w:rsidR="00686802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686802" w:rsidRDefault="00686802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14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686802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Office.</w:t>
            </w:r>
          </w:p>
        </w:tc>
      </w:tr>
      <w:tr w:rsidR="00686802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686802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Информационно-справочная система "Консульсультант+"</w:t>
            </w:r>
          </w:p>
        </w:tc>
      </w:tr>
      <w:tr w:rsidR="00686802" w:rsidRPr="00600B89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Информационно-правовой портал "Гарант.ру</w:t>
            </w:r>
          </w:p>
        </w:tc>
      </w:tr>
      <w:tr w:rsidR="00686802" w:rsidRPr="00600B89">
        <w:trPr>
          <w:trHeight w:hRule="exact" w:val="277"/>
        </w:trPr>
        <w:tc>
          <w:tcPr>
            <w:tcW w:w="766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3913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686802" w:rsidRPr="00600B89" w:rsidRDefault="00686802">
            <w:pPr>
              <w:rPr>
                <w:lang w:val="ru-RU"/>
              </w:rPr>
            </w:pPr>
          </w:p>
        </w:tc>
      </w:tr>
      <w:tr w:rsidR="00686802" w:rsidRPr="00600B89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686802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Default="00F70710">
            <w:pPr>
              <w:spacing w:after="0" w:line="240" w:lineRule="auto"/>
              <w:rPr>
                <w:sz w:val="19"/>
                <w:szCs w:val="19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мультимедийное компьютерное оборудование.</w:t>
            </w:r>
          </w:p>
        </w:tc>
      </w:tr>
      <w:tr w:rsidR="00686802">
        <w:trPr>
          <w:trHeight w:hRule="exact" w:val="277"/>
        </w:trPr>
        <w:tc>
          <w:tcPr>
            <w:tcW w:w="766" w:type="dxa"/>
          </w:tcPr>
          <w:p w:rsidR="00686802" w:rsidRDefault="00686802"/>
        </w:tc>
        <w:tc>
          <w:tcPr>
            <w:tcW w:w="3913" w:type="dxa"/>
          </w:tcPr>
          <w:p w:rsidR="00686802" w:rsidRDefault="00686802"/>
        </w:tc>
        <w:tc>
          <w:tcPr>
            <w:tcW w:w="5104" w:type="dxa"/>
          </w:tcPr>
          <w:p w:rsidR="00686802" w:rsidRDefault="00686802"/>
        </w:tc>
        <w:tc>
          <w:tcPr>
            <w:tcW w:w="993" w:type="dxa"/>
          </w:tcPr>
          <w:p w:rsidR="00686802" w:rsidRDefault="00686802"/>
        </w:tc>
      </w:tr>
      <w:tr w:rsidR="00686802" w:rsidRPr="00600B89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686802" w:rsidRPr="00600B89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686802" w:rsidRPr="00600B89" w:rsidRDefault="00F7071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0B8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600B89" w:rsidRPr="00600B89" w:rsidRDefault="00600B89">
      <w:pPr>
        <w:rPr>
          <w:lang w:val="ru-RU"/>
        </w:rPr>
      </w:pPr>
      <w:r w:rsidRPr="00600B89">
        <w:rPr>
          <w:lang w:val="ru-RU"/>
        </w:rPr>
        <w:br w:type="page"/>
      </w:r>
    </w:p>
    <w:p w:rsidR="00F70710" w:rsidRPr="00600B89" w:rsidRDefault="00333AF0" w:rsidP="00F70710">
      <w:pPr>
        <w:spacing w:line="240" w:lineRule="auto"/>
        <w:jc w:val="right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480810" cy="91452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4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0B89"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</w:t>
      </w:r>
      <w:r w:rsidR="00F7071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</w:t>
      </w:r>
    </w:p>
    <w:p w:rsidR="00600B89" w:rsidRPr="00600B89" w:rsidRDefault="00600B89" w:rsidP="00600B89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/>
        </w:rPr>
      </w:pPr>
      <w:r w:rsidRPr="00600B8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lastRenderedPageBreak/>
        <w:t>Оглавление</w:t>
      </w:r>
    </w:p>
    <w:p w:rsidR="00600B89" w:rsidRPr="00600B89" w:rsidRDefault="00600B89" w:rsidP="00600B89">
      <w:pPr>
        <w:keepNext/>
        <w:spacing w:line="360" w:lineRule="auto"/>
        <w:jc w:val="center"/>
        <w:rPr>
          <w:rFonts w:ascii="Times New Roman" w:eastAsia="Calibri" w:hAnsi="Times New Roman" w:cs="Times New Roman"/>
          <w:lang w:val="ru-RU"/>
        </w:rPr>
      </w:pPr>
    </w:p>
    <w:p w:rsidR="00600B89" w:rsidRPr="00600B89" w:rsidRDefault="00600B89" w:rsidP="00600B89">
      <w:pPr>
        <w:keepNext/>
        <w:spacing w:line="360" w:lineRule="auto"/>
        <w:jc w:val="center"/>
        <w:rPr>
          <w:rFonts w:ascii="Times New Roman" w:eastAsia="Calibri" w:hAnsi="Times New Roman" w:cs="Times New Roman"/>
          <w:lang w:val="ru-RU"/>
        </w:rPr>
      </w:pPr>
    </w:p>
    <w:p w:rsidR="00F70710" w:rsidRDefault="00600B89" w:rsidP="00600B89">
      <w:pPr>
        <w:keepNext/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r w:rsidRPr="00600B8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600B8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TOC \o "1-3" \h \z \u </w:instrText>
      </w:r>
      <w:r w:rsidRPr="00600B8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hyperlink w:anchor="_Toc420739500" w:history="1">
        <w:r w:rsidRPr="00F70710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600B8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="00F70710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16</w:t>
        </w:r>
      </w:hyperlink>
    </w:p>
    <w:p w:rsidR="00600B89" w:rsidRPr="00600B89" w:rsidRDefault="00600B89" w:rsidP="00600B89">
      <w:pPr>
        <w:keepNext/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hyperlink w:anchor="_Toc420739501" w:history="1">
        <w:r w:rsidRPr="00F70710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Паспорт фонда оценочных средств по дисциплине</w:t>
        </w:r>
        <w:r w:rsidRPr="00600B8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</w:hyperlink>
      <w:r w:rsidR="00F70710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16</w:t>
      </w:r>
    </w:p>
    <w:p w:rsidR="00600B89" w:rsidRPr="00600B89" w:rsidRDefault="00600B89" w:rsidP="00600B89">
      <w:pPr>
        <w:keepNext/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hyperlink w:anchor="_Toc420739502" w:history="1">
        <w:r w:rsidRPr="00F70710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Описание критериев оценивания компетенций на различных этапах их формирования, описание шкал оценивания</w:t>
        </w:r>
        <w:r w:rsidRPr="00600B8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600B8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600B8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_Toc420739502 \h </w:instrText>
        </w:r>
        <w:r w:rsidRPr="00600B8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600B8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="006F6B50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24</w:t>
        </w:r>
        <w:r w:rsidRPr="00600B8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600B89" w:rsidRPr="00600B89" w:rsidRDefault="00600B89" w:rsidP="00600B89">
      <w:pPr>
        <w:keepNext/>
        <w:tabs>
          <w:tab w:val="right" w:leader="dot" w:pos="9345"/>
        </w:tabs>
        <w:spacing w:after="100" w:line="240" w:lineRule="auto"/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</w:pPr>
      <w:hyperlink w:anchor="_Toc420739503" w:history="1">
        <w:r w:rsidRPr="00F70710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600B8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600B8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600B8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_Toc420739503 \h </w:instrText>
        </w:r>
        <w:r w:rsidRPr="00600B8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600B8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="006F6B50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25</w:t>
        </w:r>
        <w:r w:rsidRPr="00600B8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600B89" w:rsidRPr="00600B89" w:rsidRDefault="00600B89" w:rsidP="00600B89">
      <w:pPr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lang w:val="ru-RU"/>
        </w:rPr>
        <w:fldChar w:fldCharType="end"/>
      </w:r>
      <w:r w:rsidRPr="00600B89">
        <w:rPr>
          <w:rFonts w:ascii="Times New Roman" w:eastAsia="Calibri" w:hAnsi="Times New Roman" w:cs="Times New Roman"/>
          <w:lang w:val="ru-RU"/>
        </w:rPr>
        <w:br w:type="page"/>
      </w:r>
      <w:bookmarkStart w:id="0" w:name="_Toc480487761"/>
      <w:r w:rsidRPr="00600B89">
        <w:rPr>
          <w:rFonts w:ascii="Times New Roman" w:eastAsia="Calibri" w:hAnsi="Times New Roman" w:cs="Times New Roman"/>
          <w:b/>
          <w:sz w:val="24"/>
          <w:szCs w:val="24"/>
          <w:lang w:val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600B89" w:rsidRPr="00600B89" w:rsidRDefault="00600B89" w:rsidP="00600B89">
      <w:pPr>
        <w:keepNext/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1.1 Перечень компетенций указан в п. 3. «Требования к результатам освоения дисциплины» рабочей программы дисциплины. </w:t>
      </w:r>
    </w:p>
    <w:p w:rsidR="00600B89" w:rsidRPr="00600B89" w:rsidRDefault="00600B89" w:rsidP="00600B89">
      <w:pPr>
        <w:keepNext/>
        <w:spacing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1.2 Этапы формирования компетенций показаны в тематическом плане дисциплины (содержании) (п.4) рабочей программы дисциплины. </w:t>
      </w:r>
    </w:p>
    <w:p w:rsidR="00600B89" w:rsidRPr="00600B89" w:rsidRDefault="00600B89" w:rsidP="00600B89">
      <w:pPr>
        <w:keepNext/>
        <w:spacing w:before="240" w:after="6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2"/>
          <w:sz w:val="24"/>
          <w:szCs w:val="24"/>
          <w:lang w:val="ru-RU"/>
        </w:rPr>
      </w:pPr>
    </w:p>
    <w:p w:rsidR="00600B89" w:rsidRPr="00600B89" w:rsidRDefault="00600B89" w:rsidP="00600B89">
      <w:pPr>
        <w:spacing w:line="20" w:lineRule="atLeast"/>
        <w:ind w:left="72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b/>
          <w:sz w:val="24"/>
          <w:szCs w:val="24"/>
          <w:lang w:val="ru-RU"/>
        </w:rPr>
        <w:t>2.Паспорт фонда оценочных средств по дисциплине «Криминалистическое оружиеведение и взрывотехника в сфере борьбы с терроризмом»</w:t>
      </w:r>
    </w:p>
    <w:tbl>
      <w:tblPr>
        <w:tblW w:w="990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25"/>
        <w:gridCol w:w="3659"/>
        <w:gridCol w:w="2400"/>
        <w:gridCol w:w="2916"/>
      </w:tblGrid>
      <w:tr w:rsidR="00600B89" w:rsidRPr="00600B89" w:rsidTr="00F70710">
        <w:tc>
          <w:tcPr>
            <w:tcW w:w="925" w:type="dxa"/>
            <w:shd w:val="clear" w:color="auto" w:fill="auto"/>
            <w:vAlign w:val="center"/>
          </w:tcPr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№ п/п</w:t>
            </w:r>
          </w:p>
        </w:tc>
        <w:tc>
          <w:tcPr>
            <w:tcW w:w="3659" w:type="dxa"/>
            <w:shd w:val="clear" w:color="auto" w:fill="auto"/>
            <w:vAlign w:val="center"/>
          </w:tcPr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Контролируемые модули, разделы (темы) дисциплины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Код контролируемой компетенции 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(или ее части)</w:t>
            </w:r>
          </w:p>
        </w:tc>
        <w:tc>
          <w:tcPr>
            <w:tcW w:w="2916" w:type="dxa"/>
            <w:shd w:val="clear" w:color="auto" w:fill="auto"/>
            <w:vAlign w:val="center"/>
          </w:tcPr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Наименование 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оценочного средства </w:t>
            </w:r>
          </w:p>
        </w:tc>
      </w:tr>
      <w:tr w:rsidR="00600B89" w:rsidRPr="00600B89" w:rsidTr="00F70710">
        <w:trPr>
          <w:trHeight w:val="549"/>
        </w:trPr>
        <w:tc>
          <w:tcPr>
            <w:tcW w:w="9900" w:type="dxa"/>
            <w:gridSpan w:val="4"/>
            <w:shd w:val="clear" w:color="auto" w:fill="auto"/>
          </w:tcPr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Раздел 1. Модуль №1.</w:t>
            </w:r>
          </w:p>
        </w:tc>
      </w:tr>
      <w:tr w:rsidR="00600B89" w:rsidRPr="00600B89" w:rsidTr="00F70710">
        <w:trPr>
          <w:trHeight w:val="549"/>
        </w:trPr>
        <w:tc>
          <w:tcPr>
            <w:tcW w:w="925" w:type="dxa"/>
            <w:shd w:val="clear" w:color="auto" w:fill="auto"/>
          </w:tcPr>
          <w:p w:rsidR="00600B89" w:rsidRPr="00600B89" w:rsidRDefault="00600B89" w:rsidP="00600B89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600B89" w:rsidRPr="00600B89" w:rsidRDefault="00600B89" w:rsidP="00600B8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Тема №1.1.: «Основные положения судебной баллистики». </w:t>
            </w:r>
          </w:p>
          <w:p w:rsidR="00600B89" w:rsidRPr="00600B89" w:rsidRDefault="00600B89" w:rsidP="00600B8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§ 1. Понятие огнестрельного оружия и его классификация. </w:t>
            </w:r>
          </w:p>
          <w:p w:rsidR="00600B89" w:rsidRPr="00600B89" w:rsidRDefault="00600B89" w:rsidP="00600B8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§ 2. История возникновения и развития ручного огнестрельного оружия и боеприпасов к нему.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600B89" w:rsidRPr="00600B89" w:rsidRDefault="00600B89" w:rsidP="00600B8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ПК-1</w:t>
            </w:r>
            <w:r w:rsidRPr="00600B89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ПК-2</w:t>
            </w:r>
            <w:r w:rsidRPr="00600B89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ПК-4.</w:t>
            </w:r>
          </w:p>
        </w:tc>
        <w:tc>
          <w:tcPr>
            <w:tcW w:w="2916" w:type="dxa"/>
            <w:shd w:val="clear" w:color="auto" w:fill="auto"/>
            <w:vAlign w:val="center"/>
          </w:tcPr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00B89" w:rsidRPr="00600B89" w:rsidTr="00F70710">
        <w:trPr>
          <w:trHeight w:val="549"/>
        </w:trPr>
        <w:tc>
          <w:tcPr>
            <w:tcW w:w="925" w:type="dxa"/>
            <w:shd w:val="clear" w:color="auto" w:fill="auto"/>
          </w:tcPr>
          <w:p w:rsidR="00600B89" w:rsidRPr="00600B89" w:rsidRDefault="00600B89" w:rsidP="00600B89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600B89" w:rsidRPr="00600B89" w:rsidRDefault="00600B89" w:rsidP="00600B8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Тема №1.2.: «Обнаружение, осмотр, фиксация и исследование следов применения огнестрельного оружия».</w:t>
            </w:r>
          </w:p>
          <w:p w:rsidR="00600B89" w:rsidRPr="00600B89" w:rsidRDefault="00600B89" w:rsidP="00600B8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§ 1.Следы оружия на пулях и гильзах.</w:t>
            </w:r>
          </w:p>
          <w:p w:rsidR="00600B89" w:rsidRPr="00600B89" w:rsidRDefault="00600B89" w:rsidP="00600B8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§ 2. Обнаружение, осмотр, фиксация и изъятие пуль, дроби, картечи, пыжей и других вещественных доказательств.</w:t>
            </w:r>
          </w:p>
          <w:p w:rsidR="00600B89" w:rsidRPr="00600B89" w:rsidRDefault="00600B89" w:rsidP="00600B8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§ 3.</w:t>
            </w: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ab/>
              <w:t>Следы выстрела на преграде: обнаружение, фиксация и изъятие повреждений.</w:t>
            </w:r>
          </w:p>
          <w:p w:rsidR="00600B89" w:rsidRPr="00600B89" w:rsidRDefault="00600B89" w:rsidP="00600B8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§ 4</w:t>
            </w: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ab/>
              <w:t>Следы продуктов выстрела.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600B89" w:rsidRPr="00600B89" w:rsidRDefault="00600B89" w:rsidP="00600B89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ПК-1</w:t>
            </w:r>
            <w:r w:rsidRPr="00600B89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ПК-2</w:t>
            </w:r>
            <w:r w:rsidRPr="00600B89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ПК-4.</w:t>
            </w:r>
          </w:p>
        </w:tc>
        <w:tc>
          <w:tcPr>
            <w:tcW w:w="2916" w:type="dxa"/>
            <w:shd w:val="clear" w:color="auto" w:fill="auto"/>
            <w:vAlign w:val="center"/>
          </w:tcPr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00B89" w:rsidRPr="00600B89" w:rsidTr="00F70710">
        <w:trPr>
          <w:trHeight w:val="557"/>
        </w:trPr>
        <w:tc>
          <w:tcPr>
            <w:tcW w:w="925" w:type="dxa"/>
            <w:shd w:val="clear" w:color="auto" w:fill="auto"/>
          </w:tcPr>
          <w:p w:rsidR="00600B89" w:rsidRPr="00600B89" w:rsidRDefault="00600B89" w:rsidP="00600B89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600B89" w:rsidRPr="00600B89" w:rsidRDefault="00600B89" w:rsidP="00600B8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Тема №1.3.: «Работа со следами огнестрельного оружия на месте происшествия».</w:t>
            </w:r>
          </w:p>
          <w:p w:rsidR="00600B89" w:rsidRPr="00600B89" w:rsidRDefault="00600B89" w:rsidP="00600B8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§ 1. Вид следов огнестрельного оружия. </w:t>
            </w:r>
          </w:p>
          <w:p w:rsidR="00600B89" w:rsidRPr="00600B89" w:rsidRDefault="00600B89" w:rsidP="00600B8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>§ 2. Пулевые повреждения при выстрелах с близкой и иной дистанции.</w:t>
            </w:r>
          </w:p>
          <w:p w:rsidR="00600B89" w:rsidRPr="00600B89" w:rsidRDefault="00600B89" w:rsidP="00600B8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§ 3. Повреждения дробовыми и картечными снарядами.</w:t>
            </w:r>
          </w:p>
          <w:p w:rsidR="00600B89" w:rsidRPr="00600B89" w:rsidRDefault="00600B89" w:rsidP="00600B89">
            <w:pPr>
              <w:spacing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§ 4. Проверка оружия, стреляных гильз, пуль и патронов со следами оружия по криминалистическим учетам органов внутренних дел.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600B89" w:rsidRPr="00600B89" w:rsidRDefault="00600B89" w:rsidP="00600B89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>ПК-1</w:t>
            </w:r>
            <w:r w:rsidRPr="00600B89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ПК-2</w:t>
            </w:r>
            <w:r w:rsidRPr="00600B89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ПК-4.</w:t>
            </w:r>
          </w:p>
        </w:tc>
        <w:tc>
          <w:tcPr>
            <w:tcW w:w="2916" w:type="dxa"/>
            <w:shd w:val="clear" w:color="auto" w:fill="auto"/>
          </w:tcPr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00B89" w:rsidRPr="00600B89" w:rsidTr="00F70710">
        <w:trPr>
          <w:trHeight w:val="564"/>
        </w:trPr>
        <w:tc>
          <w:tcPr>
            <w:tcW w:w="925" w:type="dxa"/>
            <w:shd w:val="clear" w:color="auto" w:fill="auto"/>
          </w:tcPr>
          <w:p w:rsidR="00600B89" w:rsidRPr="00600B89" w:rsidRDefault="00600B89" w:rsidP="00600B89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>Тема №1.4.: «Виды и субъект баллистической экспертизы».</w:t>
            </w:r>
          </w:p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 xml:space="preserve">§ 1. Значение судебно-баллистической экспертизы. </w:t>
            </w:r>
          </w:p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>§ 2.</w:t>
            </w:r>
            <w:r w:rsidRPr="00600B8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ab/>
              <w:t xml:space="preserve">Методика определения вида, образца патрона и модели оружия по гильзе. </w:t>
            </w:r>
          </w:p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>§ 3.</w:t>
            </w:r>
            <w:r w:rsidRPr="00600B8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ab/>
              <w:t xml:space="preserve">Методика определения вида, образца патрона и модели оружия по стреляной пуле. </w:t>
            </w:r>
          </w:p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>§ 4.</w:t>
            </w:r>
            <w:r w:rsidRPr="00600B8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ab/>
              <w:t>Отождествление оружия по следам на гильзах и пулях.</w:t>
            </w:r>
          </w:p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>§ 5.</w:t>
            </w:r>
            <w:r w:rsidRPr="00600B8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ab/>
              <w:t>Установление очередности выстрелов.</w:t>
            </w:r>
          </w:p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>§ 6.</w:t>
            </w:r>
            <w:r w:rsidRPr="00600B89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ab/>
              <w:t>Типичные недостатки заключений судебно-баллистических экспертиз.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ПК-1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ПК-2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ПК-4.</w:t>
            </w:r>
          </w:p>
        </w:tc>
        <w:tc>
          <w:tcPr>
            <w:tcW w:w="2916" w:type="dxa"/>
            <w:shd w:val="clear" w:color="auto" w:fill="auto"/>
          </w:tcPr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00B89" w:rsidRPr="00600B89" w:rsidTr="00F70710">
        <w:trPr>
          <w:trHeight w:val="564"/>
        </w:trPr>
        <w:tc>
          <w:tcPr>
            <w:tcW w:w="9900" w:type="dxa"/>
            <w:gridSpan w:val="4"/>
            <w:shd w:val="clear" w:color="auto" w:fill="auto"/>
          </w:tcPr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Раздел 2. Модуль №2.</w:t>
            </w:r>
          </w:p>
        </w:tc>
      </w:tr>
      <w:tr w:rsidR="00600B89" w:rsidRPr="00600B89" w:rsidTr="00F70710">
        <w:trPr>
          <w:trHeight w:val="564"/>
        </w:trPr>
        <w:tc>
          <w:tcPr>
            <w:tcW w:w="925" w:type="dxa"/>
            <w:shd w:val="clear" w:color="auto" w:fill="auto"/>
          </w:tcPr>
          <w:p w:rsidR="00600B89" w:rsidRPr="00600B89" w:rsidRDefault="00600B89" w:rsidP="00600B89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600B89" w:rsidRPr="00600B89" w:rsidRDefault="00600B89" w:rsidP="00600B8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Тема №2.1.: «Теоретические основы криминалистической взрывотехники».</w:t>
            </w:r>
          </w:p>
          <w:p w:rsidR="00600B89" w:rsidRPr="00600B89" w:rsidRDefault="00600B89" w:rsidP="00600B8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§ Предмет, объект, метод, система и задачи криминалистической взрывотехники.</w:t>
            </w:r>
          </w:p>
          <w:p w:rsidR="00600B89" w:rsidRPr="00600B89" w:rsidRDefault="00600B89" w:rsidP="00600B8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§ 2. Технико-криминалистическая характеристика взрывчатых веществ, взрывных устройств и следов их взрыва.</w:t>
            </w:r>
          </w:p>
          <w:p w:rsidR="00600B89" w:rsidRPr="00600B89" w:rsidRDefault="00600B89" w:rsidP="00600B8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§ 3.Научно-технические средства и методы криминалистической взрывотехники, формы и правила их применения.</w:t>
            </w:r>
          </w:p>
          <w:p w:rsidR="00600B89" w:rsidRPr="00600B89" w:rsidRDefault="00600B89" w:rsidP="00600B8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>§ 4.Меры безопасности при обращении со взрывоопасными объектами и материалами.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lastRenderedPageBreak/>
              <w:t>ПК-1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ПК-2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ПК-4.</w:t>
            </w:r>
          </w:p>
        </w:tc>
        <w:tc>
          <w:tcPr>
            <w:tcW w:w="2916" w:type="dxa"/>
            <w:shd w:val="clear" w:color="auto" w:fill="auto"/>
          </w:tcPr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00B89" w:rsidRPr="00600B89" w:rsidTr="00F70710">
        <w:trPr>
          <w:trHeight w:val="564"/>
        </w:trPr>
        <w:tc>
          <w:tcPr>
            <w:tcW w:w="925" w:type="dxa"/>
            <w:shd w:val="clear" w:color="auto" w:fill="auto"/>
          </w:tcPr>
          <w:p w:rsidR="00600B89" w:rsidRPr="00600B89" w:rsidRDefault="00600B89" w:rsidP="00600B89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Тема №2.2.: «Организация поиска, досмотра, обследования и обезвреживания взрывных устройств и иных взрывоопасных предметов».</w:t>
            </w:r>
          </w:p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§1.Поиск, досмотр, специальный контроль и первичное обследование предметов, подозрительных на наличие взрывоопасных вложений.</w:t>
            </w:r>
          </w:p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§2.Взрывотехническое обследование подозрительных предметов, обезвреживание и уничтожение взрывных устройств.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ПК-1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ПК-2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ПК-4.</w:t>
            </w:r>
          </w:p>
        </w:tc>
        <w:tc>
          <w:tcPr>
            <w:tcW w:w="2916" w:type="dxa"/>
            <w:shd w:val="clear" w:color="auto" w:fill="auto"/>
          </w:tcPr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00B89" w:rsidRPr="00600B89" w:rsidTr="00F70710">
        <w:trPr>
          <w:trHeight w:val="564"/>
        </w:trPr>
        <w:tc>
          <w:tcPr>
            <w:tcW w:w="925" w:type="dxa"/>
            <w:shd w:val="clear" w:color="auto" w:fill="auto"/>
          </w:tcPr>
          <w:p w:rsidR="00600B89" w:rsidRPr="00600B89" w:rsidRDefault="00600B89" w:rsidP="00600B89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Тема №2.3.: «Очистка местности, зданий и сооружений от взрывоопасных предметов при проведении контртеррористических операций».</w:t>
            </w:r>
          </w:p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§1. Организация осмотра места происшествия на месте обнаружения взрывоопасных предметов или по факту взрыва.</w:t>
            </w:r>
          </w:p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§2.Осмотр, фиксация, изъятие взрывотехнических изделий и обезвреженных взрывных устройств.</w:t>
            </w:r>
          </w:p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§3. Криминалистическое исследование взрывчатых веществ, взрывных устройств, имитирующих их предметов и следов взрыва.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ПК-1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ПК-2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ПК-4.</w:t>
            </w:r>
          </w:p>
        </w:tc>
        <w:tc>
          <w:tcPr>
            <w:tcW w:w="2916" w:type="dxa"/>
            <w:shd w:val="clear" w:color="auto" w:fill="auto"/>
          </w:tcPr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600B89" w:rsidRPr="00600B89" w:rsidTr="00F70710">
        <w:trPr>
          <w:trHeight w:val="564"/>
        </w:trPr>
        <w:tc>
          <w:tcPr>
            <w:tcW w:w="925" w:type="dxa"/>
            <w:shd w:val="clear" w:color="auto" w:fill="auto"/>
          </w:tcPr>
          <w:p w:rsidR="00600B89" w:rsidRPr="00600B89" w:rsidRDefault="00600B89" w:rsidP="00600B89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</w:tcPr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Тема №2.4.: «Применение данных криминалистической взрывотехники в предупреждении, раскрытии и расследовании преступлений».</w:t>
            </w:r>
          </w:p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§1.Использование результатов криминалистических взрывотехнических исследований в розыске «ВЗРЫВНИКОВ».</w:t>
            </w:r>
          </w:p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lastRenderedPageBreak/>
              <w:t>§2.Использование данных криминалистических взрывотехнических экспертиз в доказывании по уголовным делам.</w:t>
            </w:r>
          </w:p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§3. Профилактические рекомендации криминалистической взрывотехники.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600B89" w:rsidRPr="00600B89" w:rsidRDefault="00600B89" w:rsidP="00600B89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lastRenderedPageBreak/>
              <w:t>ПК-1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ПК-2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600B89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ПК-4.</w:t>
            </w:r>
          </w:p>
        </w:tc>
        <w:tc>
          <w:tcPr>
            <w:tcW w:w="2916" w:type="dxa"/>
            <w:shd w:val="clear" w:color="auto" w:fill="auto"/>
          </w:tcPr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600B89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</w:t>
            </w:r>
          </w:p>
          <w:p w:rsidR="00600B89" w:rsidRPr="00600B89" w:rsidRDefault="00600B89" w:rsidP="00600B89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600B89" w:rsidRPr="00600B89" w:rsidRDefault="00600B89" w:rsidP="00600B89">
      <w:pPr>
        <w:keepNext/>
        <w:spacing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i/>
          <w:iCs/>
          <w:sz w:val="24"/>
          <w:szCs w:val="24"/>
          <w:lang w:val="ru-RU"/>
        </w:rPr>
        <w:lastRenderedPageBreak/>
        <w:t>**О – опрос, К – коллоквиум, С – собеседование, СР – самостоятельная работа, СР – сообщение,  ЭС – эссе, Д – доклад, СЗ – кейсы, ситуационные задания, П – презентации, КС – круглый стол,  Т – тест, Р – реферат и др.</w:t>
      </w:r>
    </w:p>
    <w:p w:rsidR="00600B89" w:rsidRPr="00600B89" w:rsidRDefault="00600B89" w:rsidP="00600B89">
      <w:pPr>
        <w:keepNext/>
        <w:spacing w:before="240" w:after="6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2"/>
          <w:sz w:val="24"/>
          <w:szCs w:val="24"/>
          <w:lang w:val="ru-RU"/>
        </w:rPr>
      </w:pPr>
      <w:bookmarkStart w:id="1" w:name="_Toc420739502"/>
      <w:r w:rsidRPr="00600B89">
        <w:rPr>
          <w:rFonts w:ascii="Times New Roman" w:eastAsia="Times New Roman" w:hAnsi="Times New Roman" w:cs="Times New Roman"/>
          <w:b/>
          <w:bCs/>
          <w:color w:val="000000"/>
          <w:kern w:val="32"/>
          <w:sz w:val="24"/>
          <w:szCs w:val="24"/>
          <w:lang w:val="ru-RU"/>
        </w:rPr>
        <w:t>3 Описание критериев оценивания компетенций на различных этапах их формирования, описание шкал оценивания</w:t>
      </w:r>
      <w:bookmarkEnd w:id="1"/>
      <w:r w:rsidRPr="00600B89">
        <w:rPr>
          <w:rFonts w:ascii="Times New Roman" w:eastAsia="Times New Roman" w:hAnsi="Times New Roman" w:cs="Times New Roman"/>
          <w:b/>
          <w:bCs/>
          <w:color w:val="000000"/>
          <w:kern w:val="32"/>
          <w:sz w:val="24"/>
          <w:szCs w:val="24"/>
          <w:lang w:val="ru-RU"/>
        </w:rPr>
        <w:t xml:space="preserve">  </w:t>
      </w:r>
    </w:p>
    <w:p w:rsidR="00600B89" w:rsidRPr="00600B89" w:rsidRDefault="00600B89" w:rsidP="00600B89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3.1 Критерии оценивания компетенций:</w:t>
      </w:r>
    </w:p>
    <w:p w:rsidR="00600B89" w:rsidRPr="00600B89" w:rsidRDefault="00600B89" w:rsidP="00600B89">
      <w:pPr>
        <w:autoSpaceDE w:val="0"/>
        <w:autoSpaceDN w:val="0"/>
        <w:adjustRightInd w:val="0"/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color w:val="000000"/>
          <w:sz w:val="24"/>
          <w:szCs w:val="24"/>
          <w:u w:val="single"/>
          <w:lang w:val="ru-RU"/>
        </w:rPr>
        <w:t>Категория знать:</w:t>
      </w:r>
      <w:r w:rsidRPr="00600B89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методические, процессуальные и организационные основы судебной экспертизы, криминалистики при производстве судебных экспертиз и исследований; методики судебных экспертных исследований в профессиональной деятельности; технические средства при обнаружении, фиксации и исследовании материальных объектов - вещественных доказательств в процессе производства судебных экспертиз.</w:t>
      </w:r>
    </w:p>
    <w:p w:rsidR="00600B89" w:rsidRPr="00600B89" w:rsidRDefault="00600B89" w:rsidP="00600B89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color w:val="000000"/>
          <w:sz w:val="24"/>
          <w:szCs w:val="24"/>
          <w:u w:val="single"/>
          <w:lang w:val="ru-RU"/>
        </w:rPr>
        <w:t>Категория уметь:</w:t>
      </w: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использовать знания теоретических, методических, процессуальных и организационных основ судебной экспертизы, криминалистики при производстве судебных экспертиз и исследований; применять методики судебных экспертных исследований в профессиональной деятельности; применять технические средства при обнаружении, фиксации и исследовании материальных объектов - вещественных доказательств в процессе производства судебных экспертиз.</w:t>
      </w:r>
    </w:p>
    <w:p w:rsidR="00600B89" w:rsidRPr="00600B89" w:rsidRDefault="00600B89" w:rsidP="00600B89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color w:val="000000"/>
          <w:sz w:val="24"/>
          <w:szCs w:val="24"/>
          <w:u w:val="single"/>
          <w:lang w:val="ru-RU"/>
        </w:rPr>
        <w:t>Категория владеть:</w:t>
      </w:r>
      <w:r w:rsidRPr="00600B89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/>
        </w:rPr>
        <w:t xml:space="preserve"> способностью использовать знания теоретических, методических, процессуальных и организационных основ судебной экспертизы, криминалистики при производстве судебных экспертиз и исследований; способностью применять методики судебных экспертных исследований в профессиональной деятельности; способностью применять технические средства при обнаружении, фиксации и исследовании материальных объектов - вещественных доказательств в процессе производства судебных экспертиз.</w:t>
      </w:r>
    </w:p>
    <w:p w:rsidR="00600B89" w:rsidRPr="00600B89" w:rsidRDefault="00600B89" w:rsidP="00600B89">
      <w:pPr>
        <w:ind w:firstLine="708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3.2 Шкалы оценивания:   </w:t>
      </w:r>
    </w:p>
    <w:p w:rsidR="00600B89" w:rsidRPr="00600B89" w:rsidRDefault="00600B89" w:rsidP="00600B89">
      <w:pPr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шкале.</w:t>
      </w:r>
    </w:p>
    <w:p w:rsidR="00600B89" w:rsidRPr="00600B89" w:rsidRDefault="00600B89" w:rsidP="00600B89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Положение о балльно-рейтинговой системе: </w:t>
      </w:r>
    </w:p>
    <w:p w:rsidR="00600B89" w:rsidRPr="00600B89" w:rsidRDefault="00600B89" w:rsidP="00600B89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«Основой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600B89" w:rsidRPr="00600B89" w:rsidRDefault="00600B89" w:rsidP="00600B89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При оценке теоретических знаний, практических умений и навыков (</w:t>
      </w:r>
      <w:r w:rsidRPr="00600B89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владений)</w:t>
      </w:r>
      <w:r w:rsidRPr="00600B89">
        <w:rPr>
          <w:rFonts w:ascii="Times New Roman" w:eastAsia="Calibri" w:hAnsi="Times New Roman" w:cs="Times New Roman"/>
          <w:bCs/>
          <w:color w:val="FF0000"/>
          <w:sz w:val="24"/>
          <w:szCs w:val="24"/>
          <w:lang w:val="ru-RU"/>
        </w:rPr>
        <w:t xml:space="preserve"> </w:t>
      </w:r>
      <w:r w:rsidRPr="00600B89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обучающихся на зачете учитываются также их текущая успеваемость по дисциплине, участие в работе на семинарских и практических занятиях, уро</w:t>
      </w:r>
      <w:r w:rsidRPr="00600B89">
        <w:rPr>
          <w:rFonts w:ascii="Times New Roman" w:eastAsia="Calibri" w:hAnsi="Times New Roman" w:cs="Times New Roman"/>
          <w:bCs/>
          <w:color w:val="000000"/>
          <w:spacing w:val="-4"/>
          <w:sz w:val="24"/>
          <w:szCs w:val="24"/>
          <w:lang w:val="ru-RU"/>
        </w:rPr>
        <w:t>вень выполнения ими письменных работ, предусмотренных учебным</w:t>
      </w:r>
      <w:r w:rsidRPr="00600B89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планом. В случае необходимости экзаменатор может задавать обучающемуся дополнительные вопросы по разделам (темам) учебной дисциплины, по которым его знания вызывают сомнения (с учетом результатов текущей успеваемости и посещаемости занятий).</w:t>
      </w:r>
    </w:p>
    <w:p w:rsidR="00600B89" w:rsidRPr="00600B89" w:rsidRDefault="00600B89" w:rsidP="00600B89">
      <w:pPr>
        <w:widowControl w:val="0"/>
        <w:spacing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- 84-100 баллов (оценка «отлично»)</w:t>
      </w:r>
      <w:r w:rsidRPr="00600B89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изложенный материал фактически верен, </w:t>
      </w:r>
      <w:r w:rsidRPr="00600B89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наличие глубоких исчерпывающих знаний в объеме пройденной </w:t>
      </w:r>
      <w:r w:rsidRPr="00600B89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600B89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ных знаний на практике, грамотное и логически стройное изложение материала </w:t>
      </w:r>
      <w:r w:rsidRPr="00600B89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при ответе, усвоение основной и знакомство с дополнительной литературой;</w:t>
      </w:r>
    </w:p>
    <w:p w:rsidR="00600B89" w:rsidRPr="00600B89" w:rsidRDefault="00600B89" w:rsidP="00600B89">
      <w:pPr>
        <w:widowControl w:val="0"/>
        <w:spacing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- 67-83 баллов (оценка «хорошо»)</w:t>
      </w:r>
      <w:r w:rsidRPr="00600B89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</w:t>
      </w:r>
      <w:r w:rsidRPr="00600B89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>наличие твердых и достаточно полных знаний в объеме пройден</w:t>
      </w:r>
      <w:r w:rsidRPr="00600B89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600B89" w:rsidRPr="00600B89" w:rsidRDefault="00600B89" w:rsidP="00600B89">
      <w:pPr>
        <w:widowControl w:val="0"/>
        <w:spacing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- 50-66 баллов (оценка удовлетворительно) - наличие твердых знаний в объеме пройденного курса </w:t>
      </w:r>
      <w:r w:rsidRPr="00600B89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600B89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действия по применению знаний на практике;</w:t>
      </w:r>
    </w:p>
    <w:p w:rsidR="00600B89" w:rsidRPr="00600B89" w:rsidRDefault="00600B89" w:rsidP="00600B89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- 0-49 баллов (оценка неудовлетворительно)</w:t>
      </w:r>
      <w:r w:rsidRPr="00600B89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 w:eastAsia="ru-RU"/>
        </w:rPr>
        <w:t xml:space="preserve"> - ответы не связаны с вопросами, </w:t>
      </w:r>
      <w:r w:rsidRPr="00600B89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600B89" w:rsidRPr="00600B89" w:rsidRDefault="00600B89" w:rsidP="00600B89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</w:p>
    <w:p w:rsidR="00600B89" w:rsidRPr="00600B89" w:rsidRDefault="00600B89" w:rsidP="00600B89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Оценка </w:t>
      </w:r>
      <w:r w:rsidRPr="00600B89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«зачтено» выставляется, если обучающийся продемонстрировал </w:t>
      </w:r>
      <w:r w:rsidRPr="00600B89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знания, умения и владения соответствующие уровню сформированности компетенции оцениваемому на оценку «удовлетворительно» и выше. </w:t>
      </w:r>
    </w:p>
    <w:p w:rsidR="00600B89" w:rsidRPr="00600B89" w:rsidRDefault="00600B89" w:rsidP="00600B89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i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Оценка </w:t>
      </w:r>
      <w:r w:rsidRPr="00600B89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«не зачтено» выставляется, если обучающийся не показал </w:t>
      </w:r>
      <w:r w:rsidRPr="00600B89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знания, умения и владения, соответствующие уровню сформированности компетенции, </w:t>
      </w:r>
      <w:r w:rsidRPr="00600B89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оцениваемому на положительную оценку</w:t>
      </w:r>
      <w:r w:rsidRPr="00600B89">
        <w:rPr>
          <w:rFonts w:ascii="Times New Roman" w:eastAsia="Calibri" w:hAnsi="Times New Roman" w:cs="Times New Roman"/>
          <w:bCs/>
          <w:i/>
          <w:sz w:val="24"/>
          <w:szCs w:val="24"/>
          <w:lang w:val="ru-RU"/>
        </w:rPr>
        <w:t>.</w:t>
      </w:r>
    </w:p>
    <w:p w:rsidR="00600B89" w:rsidRPr="00600B89" w:rsidRDefault="00600B89" w:rsidP="00600B89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</w:p>
    <w:p w:rsidR="00600B89" w:rsidRPr="00600B89" w:rsidRDefault="00600B89" w:rsidP="00600B89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</w:p>
    <w:p w:rsidR="00600B89" w:rsidRPr="00600B89" w:rsidRDefault="00600B89" w:rsidP="00600B89">
      <w:pPr>
        <w:keepNext/>
        <w:spacing w:before="240" w:after="6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2"/>
          <w:sz w:val="24"/>
          <w:szCs w:val="24"/>
          <w:lang w:val="ru-RU"/>
        </w:rPr>
      </w:pPr>
      <w:bookmarkStart w:id="2" w:name="_Toc420739503"/>
      <w:r w:rsidRPr="00600B89">
        <w:rPr>
          <w:rFonts w:ascii="Times New Roman" w:eastAsia="Times New Roman" w:hAnsi="Times New Roman" w:cs="Times New Roman"/>
          <w:b/>
          <w:bCs/>
          <w:color w:val="000000"/>
          <w:kern w:val="32"/>
          <w:sz w:val="24"/>
          <w:szCs w:val="24"/>
          <w:lang w:val="ru-RU"/>
        </w:rPr>
        <w:t>4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600B89" w:rsidRPr="00600B89" w:rsidRDefault="00600B89" w:rsidP="00600B89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600B89" w:rsidRPr="00600B89" w:rsidRDefault="00600B89" w:rsidP="00600B89">
      <w:pPr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Вопросы для подготовки к зачету по дисциплине «Криминалистическое оружиеведение и взрывотехника в сфере борьбы с терроризмом»: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1.Объекты и задачи судебно-баллистических экспертиз.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2.Научные методы исследования при решении судебно-баллистических экспертных задач.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3.Понятие, устройство и классификация огнестрельного оружия и боеприпасов.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4.Следы частей оружия на гильзах и снарядах.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5.Следы выстрелов на пораженных объектах.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6.Определение вида и модели оружия по применявшимся боеприпасам и следам выстрела.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7.Отождествление огнестрельного оружия.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8.Отдельные проблемные вопросы подготовки и проведения криминалистического исследования ручного огнестрельного оружия и следов его применения.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9.Понятие огнестрельного оружия и его классификация.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10.Обнаружение, осмотр, фиксация и изъятие пуль, дроби, картечи, пыжей и других вещественных доказательств.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11.Следы выстрела на преграде: обнаружение, фиксация и изъятие повреждений.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12.Следы продуктов выстрела.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13.Виды следов огнестрельного оружия. 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14.Пулевые повреждения при выстрелах с близкой и иной дистанции.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15.Повреждения дробовыми и картечными снарядами.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16.Проверка оружия, стреляных гильз, пуль и патронов со следами оружия по криминалистическим учетам органов внутренних дел.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17.Значение судебно-баллистической экспертизы. 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18.Методика определения вида, образца патрона и модели оружия по стрелянной гильзе. 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19.Методика определения вида, образца патрона и модели оружия по стреляной пуле. 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20.Отождествление оружия по следам на гильзах и пулях.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21.Установление очередности выстрелов.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22.Типичные недостатки заключений судебно-баллистических экспертиз.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23.Определение огнестрельного характера повреждения.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24.Определение вида и диаметра (калибра) снаряда, образовавшего повреждение.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25.Определение вида, модели и образца огнестрельного оружия, причинившего повреждение. 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26.Установление направления и дистанции выстрела.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27.Установление дистанции выстрела из гладкоствольного огнестрельного оружия по рассеиванию дроби.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28.Определение количества выстрелов, причинивших огнестрельные повреждения на преграде.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29.Определение последовательности образования огнестрельных повреждений.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30.Исследование пыжей-контейнеров, поступивших на экспертизу.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31.Исследование поступившего на экспертизу оружия и его отстрел, для получения образцов для сравнительного исследования.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32.Понятие и основы идентификационных признаков.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33.Свойства идентификационных признаков.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34.Классификация идентификационных признаков.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35.Сравнительное исследование пыжа-контейнера, поступившего на экспертизу, с пыжами-контейнерами, отстрелянными из проверяемого оружия, оценка результатов и формулирование вывода.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36.Идентификация гладкоствольного огнестрельного оружия по пыжам-контейнерам.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37.Стадии судебно-баллистической экспертизы.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38.Понятие, характеристика и классификация взрывов, взрывчатых веществ и взрывных устройств.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39.Взрывные устройства как объект криминалистического исследования.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40.Понятие и факторы взрыва.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41.Понятие и определение взрывного устройства.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42.Взрывчатые вещества.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43.Средства взрывания.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44.Правила техники безопасности.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45.Порядок и последовательность действий специалиста-криминалиста при проведении осмотра места взрыва.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46.Виды и задачи криминалистической взрывотехнической экспертизы.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47.Этапы экспертизы самодельного взрывного устройства.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48.Классификация инженерных боеприпасов.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49.Свойства и характеристики взрывчатых веществ.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50.Особенности назначения взрывотехнической экспертизы.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51.Последовательность поиска и обезвреживания взрывных устройств.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52.Организация и проведение осмотра места взрыва.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53.Основные признаки отображения взрыва в следах.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54.Технико-криминалистические средства, используемые при осмотре места взрыва.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55.Предварительное исследование следов взрыва.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56.Особенности организации осмотра места взрыва.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57.Предмет, объект, метод, система и задачи криминалистической взрывотехники.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58.Технико-криминалистическая характеристика взрывчатых веществ, взрывных устройств и следов их взрыва.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59.Научно-технические средства и методы криминалистической взрывотехники, формы и правила их применения.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60.Меры безопасности при обращении со взрывоопасными объектами и материалами.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61.Поиск, досмотр, специальный контроль и первичное обследование предметов, подозрительных на наличие взрывоопасных вложений.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62.Взрывотехническое обследование подозрительных предметов, обезвреживание и уничтожение взрывных устройств.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63.Организация осмотра места происшествия на месте обнаружения взрывоопасных предметов или по факту взрыва.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64.Осмотр, фиксация, изъятие взрывотехнических изделий и обезвреженных взрывных устройств.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65.Криминалистическое исследование взрывчатых веществ, взрывных устройств, имитирующих их предметов и следов взрыва.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66.Использование результатов криминалистических взрывотехнических исследований в розыске «ВЗРЫВНИКОВ».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67.Использование данных криминалистических взрывотехнических экспертиз в доказывании по уголовным делам.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68.Фиксация и изъятие следов взрыва.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69.Система криминалистической взрывотехники.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70.Экспертно-криминалистическое исследование взрывотехнических объектов.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71.Основные вопросы, решаемые взрывотехнической экспертизой.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72.Использование данных криминалистических взрывотехнических экспертиз в доказывании по уголовным делам связанным с терроризмом.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Темы рефератов по дисциплине «Криминалистическое оружиеведение и взрывотехника в сфере борьбы с терроризмом»: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1.Научные методы исследования при решении судебно-баллистических экспертных задач.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2.Понятие, устройство и классификация огнестрельного оружия и боеприпасов.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3.Следы частей оружия на гильзах и снарядах.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4.Следы выстрелов на пораженных объектах.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5.Определение вида и модели оружия по применявшимся боеприпасам и следам выстрела.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6.Отождествление огнестрельного оружия.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7.Понятие огнестрельного оружия и его классификация.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8.Проверка оружия, стреляных гильз, пуль и патронов со следами оружия по криминалистическим учетам органов внутренних дел.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9.Методика определения вида, образца патрона и модели оружия по стрелянной гильзе. 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10.Методика определения вида, образца патрона и модели оружия по стреляной пуле. 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11.Отождествление оружия по следам на гильзах и пулях.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12.Порядок и последовательность действий специалиста-криминалиста при проведении осмотра места взрыва.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13.Виды и задачи криминалистической взрывотехнической экспертизы.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14.Особенности назначения взрывотехнической экспертизы.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15.Организация и проведение осмотра места взрыва.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16.Технико-криминалистические средства, используемые при осмотре места взрыва.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17.Организация осмотра места происшествия на месте обнаружения взрывоопасных предметов или по факту взрыва.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18.Использование данных криминалистических взрывотехнических экспертиз в доказывании по уголовным делам.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19.Экспертно-криминалистическое исследование взрывотехнических объектов.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20.Использование данных криминалистических взрывотехнических экспертиз в доказывании по уголовным делам связанным с терроризмом.</w:t>
      </w:r>
    </w:p>
    <w:p w:rsidR="00600B89" w:rsidRPr="00600B89" w:rsidRDefault="00600B89" w:rsidP="00600B8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600B89" w:rsidRPr="00600B89" w:rsidRDefault="00600B89" w:rsidP="00600B89">
      <w:pPr>
        <w:spacing w:line="240" w:lineRule="auto"/>
        <w:jc w:val="center"/>
        <w:textAlignment w:val="baseline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 </w:t>
      </w:r>
      <w:r w:rsidRPr="00600B89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Методические рекомендации по написанию реферата, требования к оформлению 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1. Написанию реферата предшествует внимательное изучение студентом рекомендованных источников. Целесообразно делать выписки из нормативных актов, книг, статей, помечать в </w:t>
      </w: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черновике те страницы и издания, которые наиболее полезны при освещении соответствующих  вопросов.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 тексте работы при ссылках на нормативный акт должна использоваться  последняя редакция документа.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Следует иметь в виду, что иногда нормативный материал, используемый в учебниках, пособиях и научной литературе, к моменту подготовки студентом письменной работы оказывается утратившим силу.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Недействующие нормативные акты не подлежат использованию, либо упоминаются с соответствующими оговорками. Таким образом, при работе с нормативно-правовой базой студент в первую очередь должен установить, является ли данный нормативно-правовой акт действующим в настоящее время, а также использовать последнюю редакцию документа.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2. В процессе подготовки работы студент должен: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а) всесторонне изучить определенную юридическую проблему, ее теоретические и практические аспекты;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б) проанализировать научную литературу и нормативно-правовой материал по теме;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в) при подготовке реферата, собрать и обобщить с учетом темы юридическую практику (судебную, нотариальную, государственных органов контроля  и т. д.);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г) выработать собственное суждение по соответствующей проблеме, отношение к существующим научным позициям, точкам зрения, юридической практике;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д) по возможности сформулировать свои предложения по совершению юридической практики и законодательства.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Содержание работы должно соответствовать ее теме и плану.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4. Содержание ответов на поставленные вопросы должно быть полным, теоретически обоснованным и аргументированным, иметь связь с практической деятельностью. Ответы на вопросы должны быть логичными, сформулированы четко и ясно, по существу  поставленного вопроса. Не следует необоснованно увеличивать их объем, останавливаясь на второстепенных, прямо не относящихся к теме исследования,  аспектах. При формулировании собственных суждений следует избегать таких выражений, как «по моему мнению», «я думаю» и т.п., т е. писать от первого лица.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5. При использовании в тексте ответа на вопрос цитат, норм правовых актов, заимствованных таблиц и схем следует руководствоваться правилами оформления сносок и ссылок на соответствующие источники. Сноски имеют постраничную нумерацию, то есть первая сноска  на каждой странице  нумеруется цифрой 1. Печатание сносок с использованием  сквозной нумерации  в конце работы не допускается. Заимствование текста без ссылки на источник цитирования, т.е. плагиат, не допускается и является основанием для направления работы на доработку.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6. Если автор считает целесообразным в ходе ответа на поставленный вопрос использовать табличную или схематическую форму изложения материала, то должен руководствоваться правилами оформления таблиц и схем. Следует обратить внимание, что при использовании в работе статистического материала необходимо давать  текстовое объяснение.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7. В конце работы автор может привести перечень условных обозначений, символов и специальных терминов только в том случае, если их общее число более 20  и каждое из них повторяется в тексте не менее трех раз.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8. Текст работы печатается с одной стороны стандартного листа формата А4 через 1,5 интервала с выравниванием «по ширине», в том числе и при оформлении списков.  В текстовом редакторе «Microsoft Word»: стиль шрифта «Times New Roman», размер: «14», отступ абзаца – 1см (по линейке табуляции). Заголовки глав, параграфов, пунктов печатаются шрифтом с выделением «жирный», с выравниванием «по ширине» и с отступом абзаца указанного размера по первой строке. Точка в конце заголовка не ставится. В тексте работы запрещается использовать выделение «жирный» (кроме указанных заголовков), а также шрифт другого стиля. Каждая страница  должна быть оформлена с четким  соблюдением размера полей: слева - 30 мм, сверху - 20 мм, справа - 10 мм, снизу - 20 мм. 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9. Реферат, написанный от руки, либо оформленный в тетради, на проверку не принимаются.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10. В работе используется сквозная нумерация страниц. Титульный лист считается первым, но не нумеруется. Нумерация страниц начинается с третьего листа работы – введения. Номера страниц проставляются в правом верхнем углу. 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11. Работа должна быть выполнена грамотно и аккуратно, с обязательным соблюдением рекомендуемых правил и требований. Не допускаются произвольные сокращения слов, исправления и зачеркивания. Грамматические и стилистические ошибки снижают уровень оценки работы. Нарушение правил оформления работы является основанием для направления работы на доработку.</w:t>
      </w:r>
    </w:p>
    <w:p w:rsidR="00600B89" w:rsidRPr="00600B89" w:rsidRDefault="00600B89" w:rsidP="00600B89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12. Сроки хранения письменных работ устанавливаются в соответствии с номенклатурой дел. </w:t>
      </w:r>
    </w:p>
    <w:p w:rsidR="00600B89" w:rsidRPr="00600B89" w:rsidRDefault="00600B89" w:rsidP="00600B89">
      <w:pPr>
        <w:spacing w:line="240" w:lineRule="auto"/>
        <w:jc w:val="center"/>
        <w:textAlignment w:val="baseline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600B89" w:rsidRPr="00600B89" w:rsidRDefault="00600B89" w:rsidP="00600B89">
      <w:pPr>
        <w:spacing w:line="240" w:lineRule="auto"/>
        <w:jc w:val="center"/>
        <w:textAlignment w:val="baseline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Критерии оценки: </w:t>
      </w:r>
      <w:r w:rsidRPr="00600B89">
        <w:rPr>
          <w:rFonts w:ascii="Times New Roman" w:eastAsia="Calibri" w:hAnsi="Times New Roman" w:cs="Times New Roman"/>
          <w:b/>
          <w:sz w:val="24"/>
          <w:szCs w:val="24"/>
          <w:lang w:val="ru-RU"/>
        </w:rPr>
        <w:t> </w:t>
      </w:r>
    </w:p>
    <w:p w:rsidR="00600B89" w:rsidRPr="00600B89" w:rsidRDefault="00600B89" w:rsidP="00600B89">
      <w:pPr>
        <w:spacing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- </w:t>
      </w:r>
      <w:r w:rsidRPr="00600B89">
        <w:rPr>
          <w:rFonts w:ascii="Times New Roman" w:eastAsia="Calibri" w:hAnsi="Times New Roman" w:cs="Times New Roman"/>
          <w:spacing w:val="-3"/>
          <w:sz w:val="24"/>
          <w:szCs w:val="24"/>
          <w:lang w:val="ru-RU"/>
        </w:rPr>
        <w:t>оценка «отлично» выставляется обучающемуся, если он в полном объеме усвоил содержание материала, продемонстрировал глубокие исчерпывающие знания в объеме темы, использовал дополнительную научную литературу по теме, аргументировано высказал свою точку зрения, сформулировал самостоятельные выводы.</w:t>
      </w:r>
    </w:p>
    <w:p w:rsidR="00600B89" w:rsidRPr="00600B89" w:rsidRDefault="00600B89" w:rsidP="00600B89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pacing w:val="-1"/>
          <w:sz w:val="24"/>
          <w:szCs w:val="24"/>
          <w:lang w:val="ru-RU"/>
        </w:rPr>
        <w:t xml:space="preserve">- оценка «хорошо» выставляется, если студент продемонстрировал достаточно уверенные знания, усвоил материал темы по всем вопросам в рамках лекций и основной учебной литературы, </w:t>
      </w: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развернуто и аргументировано высказал свою точку зрения, сформулировал самостоятельные выводы.</w:t>
      </w:r>
    </w:p>
    <w:p w:rsidR="00600B89" w:rsidRPr="00600B89" w:rsidRDefault="00600B89" w:rsidP="00600B89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- оценка «удовлетворительно» ставится, если студент фрагментарно усвоил материал, недостаточно развернуто раскрыл поставленные в теме  задачи не сформулировал самостоятельные выводы, допустил ошибки при ответе на вопрос.</w:t>
      </w:r>
    </w:p>
    <w:p w:rsidR="00600B89" w:rsidRPr="00600B89" w:rsidRDefault="00600B89" w:rsidP="00600B89">
      <w:pPr>
        <w:spacing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00B89">
        <w:rPr>
          <w:rFonts w:ascii="Times New Roman" w:eastAsia="Calibri" w:hAnsi="Times New Roman" w:cs="Times New Roman"/>
          <w:sz w:val="24"/>
          <w:szCs w:val="24"/>
          <w:lang w:val="ru-RU"/>
        </w:rPr>
        <w:t>- оценка «неудовлетворительно» ставится, если студент не выполнил работу или выполнил с грубыми ошибками, не в соответствии с темой.</w:t>
      </w:r>
    </w:p>
    <w:p w:rsidR="00600B89" w:rsidRPr="00F70710" w:rsidRDefault="00600B89">
      <w:pPr>
        <w:rPr>
          <w:rFonts w:ascii="Times New Roman" w:hAnsi="Times New Roman" w:cs="Times New Roman"/>
          <w:lang w:val="ru-RU"/>
        </w:rPr>
      </w:pPr>
      <w:r w:rsidRPr="00F70710">
        <w:rPr>
          <w:rFonts w:ascii="Times New Roman" w:hAnsi="Times New Roman" w:cs="Times New Roman"/>
          <w:lang w:val="ru-RU"/>
        </w:rPr>
        <w:br w:type="page"/>
      </w:r>
    </w:p>
    <w:p w:rsidR="00333AF0" w:rsidRDefault="00333AF0" w:rsidP="00F70710">
      <w:pPr>
        <w:widowControl w:val="0"/>
        <w:spacing w:after="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bookmarkStart w:id="3" w:name="_GoBack"/>
      <w:r>
        <w:rPr>
          <w:rFonts w:ascii="Times New Roman" w:eastAsia="Calibri" w:hAnsi="Times New Roman" w:cs="Times New Roman"/>
          <w:bCs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480810" cy="911479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b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1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  <w:r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br w:type="page"/>
      </w:r>
    </w:p>
    <w:p w:rsidR="00F70710" w:rsidRPr="00F70710" w:rsidRDefault="00F70710" w:rsidP="00F70710">
      <w:pPr>
        <w:widowControl w:val="0"/>
        <w:spacing w:after="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lastRenderedPageBreak/>
        <w:t xml:space="preserve">     Методические  указания  по  освоению  дисциплины  «Криминалистическое оружиеведение и взрывотехника в сфере борьбы с терроризмом»</w:t>
      </w: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F70710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 адресованы  студентам  очной формы обучения.  </w:t>
      </w:r>
    </w:p>
    <w:p w:rsidR="00F70710" w:rsidRPr="00F70710" w:rsidRDefault="00F70710" w:rsidP="00F70710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F7071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Учебным планом по специальности 40.05.03 </w:t>
      </w:r>
      <w:r w:rsidRPr="00F70710">
        <w:rPr>
          <w:rFonts w:ascii="Times New Roman" w:eastAsia="Times New Roman" w:hAnsi="Times New Roman" w:cs="Times New Roman"/>
          <w:bCs/>
          <w:sz w:val="24"/>
          <w:szCs w:val="20"/>
          <w:lang w:val="ru-RU" w:eastAsia="ru-RU"/>
        </w:rPr>
        <w:t xml:space="preserve">«Криминалистическое оружиеведение и взрывотехника в сфере борьбы с терроризмом» </w:t>
      </w:r>
      <w:r w:rsidRPr="00F7071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предусмотрены следующие виды занятий:</w:t>
      </w:r>
    </w:p>
    <w:p w:rsidR="00F70710" w:rsidRPr="00F70710" w:rsidRDefault="00F70710" w:rsidP="00F70710">
      <w:pPr>
        <w:widowControl w:val="0"/>
        <w:spacing w:after="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- лекции;</w:t>
      </w:r>
    </w:p>
    <w:p w:rsidR="00F70710" w:rsidRPr="00F70710" w:rsidRDefault="00F70710" w:rsidP="00F70710">
      <w:pPr>
        <w:widowControl w:val="0"/>
        <w:spacing w:after="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- практические занятия;</w:t>
      </w:r>
    </w:p>
    <w:p w:rsidR="00F70710" w:rsidRPr="00F70710" w:rsidRDefault="00F70710" w:rsidP="00F70710">
      <w:pPr>
        <w:widowControl w:val="0"/>
        <w:spacing w:after="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- самостоятельная работа.</w:t>
      </w:r>
    </w:p>
    <w:p w:rsidR="00F70710" w:rsidRPr="00F70710" w:rsidRDefault="00F70710" w:rsidP="00F70710">
      <w:pPr>
        <w:autoSpaceDE w:val="0"/>
        <w:autoSpaceDN w:val="0"/>
        <w:spacing w:after="0" w:line="36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Приступая к изучению специального курса </w:t>
      </w:r>
      <w:r w:rsidRPr="00F70710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«Криминалистическое оружиеведение и взрывотехника в сфере борьбы с терроризмом»</w:t>
      </w: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, нужно иметь в виду, что д</w:t>
      </w:r>
      <w:r w:rsidRPr="00F70710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исциплина </w:t>
      </w:r>
      <w:r w:rsidRPr="00F70710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«Криминалистическое оружиеведение и взрывотехника в сфере борьбы с терроризмом» </w:t>
      </w:r>
      <w:r w:rsidRPr="00F70710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является дисциплиной специализации базовой части. При её изучении обучающийся использует знания, умения и навыки, полученные в ходе изучения предшествующих дисциплин: «Естественнонаучные методы судебно-экспертных исследований» (знание возможностей применения физических и химических методов исследования материальных объектов), «Компьютерные технологии в экспертной деятельности» (использование умений и навыков работы с компьютерной техникой при производстве экспертиз), «Криминалистика» (уяснение ее научных основ и методов), «Судебная фотография и видеозапись» (способность применения умений и навыков фотографической и видео фиксации внешнего облика человека), «Уголовный процесс» (знание норм процессуального права, регламентирующих производство судебных экспертиз, права и обязанности эксперта как участника уголовного процесса). </w:t>
      </w:r>
    </w:p>
    <w:p w:rsidR="00F70710" w:rsidRPr="00F70710" w:rsidRDefault="00F70710" w:rsidP="00F70710">
      <w:pPr>
        <w:autoSpaceDE w:val="0"/>
        <w:autoSpaceDN w:val="0"/>
        <w:spacing w:after="0" w:line="36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F70710">
        <w:rPr>
          <w:rFonts w:ascii="Times New Roman" w:eastAsia="Calibri" w:hAnsi="Times New Roman" w:cs="Times New Roman"/>
          <w:sz w:val="23"/>
          <w:szCs w:val="23"/>
          <w:lang w:val="ru-RU" w:eastAsia="ru-RU"/>
        </w:rPr>
        <w:t>Материалы курса дисциплины изучаются на лекциях и практических занятиях и в ходе самостоятельной работы. Лекционные занятия имеют целью рассмотрение преподавателем содержания темы по наиболее важным или наиболее сложным вопросам и оказание студентам помощи в усвоении теоретического материала. Для подготовки к практическим занятиям, прежде всего, студенту необходимо с полной отдачей, комплексно работать над каждым конспектом, постепенно приучив себя одновременно внимательно слушать преподавателя, осмысливать излагаемый им материал и кратко записывать основные положения (вести конспект). Перед каждым занятием студенту необходимо изучать рекомендованную литературу и вопросы, выносимые для обсуждения на занятиях, конспектировать отдельные положения, подготовить тезисы возможного выступления, что позволит выступающему логически взаимосвязано изложить свои мысли при освещении подготовленного материала, а также ответить на вопросы для самоконтроля и выполнить домашнее задание.</w:t>
      </w:r>
    </w:p>
    <w:p w:rsidR="00F70710" w:rsidRPr="00F70710" w:rsidRDefault="00F70710" w:rsidP="00F707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 w:eastAsia="ru-RU"/>
        </w:rPr>
        <w:t>Методические рекомендации по освоению лекционного материала.</w:t>
      </w:r>
    </w:p>
    <w:p w:rsidR="00F70710" w:rsidRPr="00F70710" w:rsidRDefault="00F70710" w:rsidP="00F707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 w:eastAsia="ru-RU"/>
        </w:rPr>
        <w:t xml:space="preserve">      </w:t>
      </w:r>
      <w:r w:rsidRPr="00F70710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Лекция – систематическое, последовательное изложение преподавателем учебного материала. Лекция предшествует практическим занятиям, поэтому ее основной задачей является раскрытие содержания темы, разъяснение ее значения, выделение особенностей изучения. В ходе лекции устанавливается связь с предыдущей и последующей темами, а также с другими отраслями права, </w:t>
      </w:r>
      <w:r w:rsidRPr="00F70710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lastRenderedPageBreak/>
        <w:t xml:space="preserve">определяются направления самостоятельной работы студентов. В конце лекции преподаватель ставит задачи для самостоятельной работы, дает методические рекомендации по изучению нормативно-правовых актов, литературы, судебной практики, оптимальной организации самостоятельной работы, чтобы при наименьших затратах времени получить наиболее высокие результаты. С целью успешного освоения лекционного материала по дисциплине </w:t>
      </w:r>
      <w:r w:rsidRPr="00F70710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«Криминалистическое оружиеведение и взрывотехника в сфере борьбы с терроризмом»</w:t>
      </w:r>
      <w:r w:rsidRPr="00F70710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 рекомендуется осуществлять его конспектирование. Механизм конспектирования лекции составляют: - восприятие смыслового сегмента речи лектора с одновременным выделением значимой информации; - выделение информации с ее параллельным свертыванием в смысловой сегмент; - перенос смыслового сегмента в знаковую форму для записи посредством выделенных опорных слов; - запись смыслового сегмента с одновременным восприятием следующей информации. </w:t>
      </w:r>
    </w:p>
    <w:p w:rsidR="00F70710" w:rsidRPr="00F70710" w:rsidRDefault="00F70710" w:rsidP="00F707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 w:eastAsia="ru-RU"/>
        </w:rPr>
        <w:t>Методические рекомендации по подготовке к лабораторным занятиям.</w:t>
      </w:r>
    </w:p>
    <w:p w:rsidR="00F70710" w:rsidRPr="00F70710" w:rsidRDefault="00F70710" w:rsidP="00F707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 w:eastAsia="ru-RU"/>
        </w:rPr>
        <w:t xml:space="preserve">      </w:t>
      </w:r>
      <w:r w:rsidRPr="00F70710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Подготовка к практическим занятиям включает в себя чтение и анализ нормативно-правовых актов, судебной практики, учебной литературы, монографий, статей и конспекта лекций. Задание к практическому занятию состоит из двух частей: теоретических вопросов и задач. Аудиторная и внеаудиторная (самостоятельная) работа студентов является одной из важнейших составляющих образовательного процесса, в процессе которой студент усваивает под методическим руководством преподавателя, но без его непосредственного участия, знания по дисциплине </w:t>
      </w:r>
      <w:r w:rsidRPr="00F70710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«Криминалистическое оружиеведение и взрывотехника в сфере борьбы с терроризмом».</w:t>
      </w:r>
    </w:p>
    <w:p w:rsidR="00F70710" w:rsidRPr="00F70710" w:rsidRDefault="00F70710" w:rsidP="00F707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     В процессе самостоятельной работы студент должен активно воспринимать, осмысливать и углублять полученную информацию, решать практические и лабораторные задания, овладевать профессионально необходимыми умениями. Соответственно, основная цель самостоятельной работы студента – научиться осмысленно и самостоятельно работать сначала с учебным материалом, затем с научной информацией, выработать основы самоорганизации и самовоспитания с тем, чтобы в дальнейшем непрерывно повышать свою квалификацию. Основным принципом организации самостоятельной работы студентов является комплексный подход, направленный на формирование навыков репродуктивной и творческой деятельности в аудитории, при внеаудиторных контактах с преподавателем и при домашней подготовке. </w:t>
      </w:r>
    </w:p>
    <w:p w:rsidR="00F70710" w:rsidRPr="00F70710" w:rsidRDefault="00F70710" w:rsidP="00F707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     Соответственно, самостоятельная работа по курсу </w:t>
      </w:r>
      <w:r w:rsidRPr="00F70710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«Криминалистическое оружиеведение и взрывотехника в сфере борьбы с терроризмом»</w:t>
      </w: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  <w:r w:rsidRPr="00F70710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реализуется во взаимосвязи следующих трех форм: - в процессе аудиторных занятий – на лекциях, практических занятиях; </w:t>
      </w: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в контакте с преподавателем вне рамок аудиторных занятий – при выполнении индивидуальных заданий, на консультациях по учебным вопросам, в ходе творческих контактов и т.д. - в библиотеке, дома, на кафедре при выполнении студентом учебных и творческих задач. Аудиторная самостоятельная работа реализуется во время чтения лекций, а также при проведении практических и лабораторных </w:t>
      </w: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занятий, выполнении контрольных работ. Лекция является ведущей формой организации учебного процесса в вузе, в ходе которой студент знакомится с наукой, расширяет, углубляет и совершенствует ранее полученные знания, формирует научное мировоззрение, учится методике и технике лекционной работы. Лекционное занятие мобилизует студента на творческую работу, главными в которой являются умение слушать, воспринимать и записывать. Студенту важно понять, что лекция есть своеобразная творческая форма самостоятельной работы, где он является активным соучастником лекции и ему необходимо мыслить вместе с преподавателем, войти в логику изложения материала, следить за его аргументацией, сравнивать известное с вновь получаемыми знаниями и т.д. Наиболее распространенной и сравнительно простой формой лекции, в ходе которой студенты активно вовлекаются в учебный процесс, является лекция-беседа. Преимущество данной формы состоит в том, что она позволяет естественным образом привлечь внимание студентов к наиболее важным вопросам темы, задавая вопросы аудитории. Это позволяет также определить, насколько студенты вникли в суть излагаемого материала и следят за ходом мыслей лектора. Возможно проведение лекций также в форме дискуссии, когда преподаватель при изложении лекционного материала, организует свободный обмен мнениями в интервалах между логическими разделами. При чтении лекционного курса непосредственно в аудитории возможен контроль усвоения материала основной массой студентов путем проведения экспресс-опроса по теме, постановки отдельных вопросов, требующих применения полученных по данной теме знаний и логического мышления, мультимедийного сопровождения и т.д. На лабораторных занятиях используются следующие формы, которые позволяют сделать процесс обучения более интересным и поднять активность значительной части студентов в группе: ответы на поставленные вопросы; выполнение контрольных работ; обсуждение вопросов тем курса. </w:t>
      </w:r>
    </w:p>
    <w:p w:rsidR="00F70710" w:rsidRPr="00F70710" w:rsidRDefault="00F70710" w:rsidP="00F707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На практических занятиях студентами выполняются задания предложенные преподавателям по вопросам тем изучаемой дисциплины. </w:t>
      </w:r>
    </w:p>
    <w:p w:rsidR="00F70710" w:rsidRPr="00F70710" w:rsidRDefault="00F70710" w:rsidP="00F707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Виды внеаудиторной самостоятельной работы по дисциплине </w:t>
      </w:r>
      <w:r w:rsidRPr="00F70710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«Криминалистическое оружиеведение и взрывотехника в сфере борьбы с терроризмом»</w:t>
      </w: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также разнообразны, к ним относятся: - непосредственная самостоятельная работа с текстами учебников, учебных пособий и лекций, изучение материала в глобальной сети «Интернет»; - анализ и конспектирование отдельных положений нормативных правовых актов, касающихся орудий преступления и т.п.; - выполнение домашних заданий разнообразного характера: анализ нормативных правовых актов по заданной теме; подбор и изучение литературных источников; составление заключений эксперта т.д.; - подготовка и написание докладов и других письменных работ на заданные темы; - выполнение индивидуальных заданий, направленных на развитие у студентов самостоятельности и инициативы, выполняемых как индивидуально студентом, так несколькими студентами группы; - подготовка и участие в научно-теоретических и практических конференциях. </w:t>
      </w:r>
    </w:p>
    <w:p w:rsidR="00F70710" w:rsidRPr="00F70710" w:rsidRDefault="00F70710" w:rsidP="00F707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     При оценивании результатов освоения дисциплины (текущей и промежуточной аттестации) применяется модульно-рейтинговая система. Использование рейтинговой системы позволяет добиться более динамичной работы студента в течение семестра, а также активизирует познавательную деятельность студентов путем стимулирования их творческой активности. </w:t>
      </w:r>
    </w:p>
    <w:p w:rsidR="00F70710" w:rsidRPr="00F70710" w:rsidRDefault="00F70710" w:rsidP="00F707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Результативность самостоятельной работы студентов во многом определяется наличием активных методов ее контроля. </w:t>
      </w:r>
    </w:p>
    <w:p w:rsidR="00F70710" w:rsidRPr="00F70710" w:rsidRDefault="00F70710" w:rsidP="00F707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По дисциплине </w:t>
      </w:r>
      <w:r w:rsidRPr="00F70710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«Криминалистическое оружиеведение и взрывотехника в сфере борьбы с терроризмом» </w:t>
      </w: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используются следующие виды контроля: - контроль знаний студентов, полученных в результате изучения предыдущей темы и необходимых для изучения очередной темы дисциплины; - текущий контроль, заключаемый в регулярном отслеживании уровня усвоения материала на лекциях и практических занятиях; - промежуточный контроль по окончании изучения раздела или модуля курса; - самоконтроль, осуществляемый студентом в процессе изучения дисциплины при подготовке к контрольным мероприятиям; - итоговый контроль по дисциплине в виде зачета. </w:t>
      </w:r>
    </w:p>
    <w:p w:rsidR="00F70710" w:rsidRPr="00F70710" w:rsidRDefault="00F70710" w:rsidP="00F707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Контроль осуществляется путем проведения письменных работ (рефератов) по пройденным темам, коллоквиумов, выполнения индивидуальной работы и т.д.        </w:t>
      </w:r>
    </w:p>
    <w:p w:rsidR="00F70710" w:rsidRPr="00F70710" w:rsidRDefault="00F70710" w:rsidP="00F707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Представленная учебная и дополнительная литература дисциплины </w:t>
      </w:r>
      <w:r w:rsidRPr="00F70710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«Криминалистическое оружиеведение и взрывотехника в сфере борьбы с терроризмом» </w:t>
      </w: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имеется в фонде библиотеки. Кроме того, в библиотеке студент имеет доступ к периодическим изданиям и к СПС «Консультант плюс». Помимо этого, в библиотеке студент может получить доступ к депозитарию, где размещены необходимые учебно-методические разработки по дисциплине. </w:t>
      </w:r>
    </w:p>
    <w:p w:rsidR="00F70710" w:rsidRPr="00F70710" w:rsidRDefault="00F70710" w:rsidP="00F707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Студенты юридического факультета имеют доступ к сети Интернет (во время самостоятельной подготовки) в библиотеке. Освоение дисциплины производится на базе мультимедийных учебных аудиторий. Для проведения лекций и практических занятий необходим компьютер с прикладным программным обеспечением и периферийными устройствами: Проектор Средства для просмотра презентаций MS PowerPoint. Программы для просмотра видео файлов. </w:t>
      </w:r>
    </w:p>
    <w:p w:rsidR="00F70710" w:rsidRPr="00F70710" w:rsidRDefault="00F70710" w:rsidP="00F70710">
      <w:pPr>
        <w:autoSpaceDE w:val="0"/>
        <w:autoSpaceDN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F70710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</w:p>
    <w:p w:rsidR="00686802" w:rsidRPr="00F70710" w:rsidRDefault="00686802">
      <w:pPr>
        <w:rPr>
          <w:rFonts w:ascii="Times New Roman" w:hAnsi="Times New Roman" w:cs="Times New Roman"/>
          <w:lang w:val="ru-RU"/>
        </w:rPr>
      </w:pPr>
    </w:p>
    <w:sectPr w:rsidR="00686802" w:rsidRPr="00F70710">
      <w:headerReference w:type="default" r:id="rId13"/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685A" w:rsidRDefault="00E0685A" w:rsidP="00F70710">
      <w:pPr>
        <w:spacing w:after="0" w:line="240" w:lineRule="auto"/>
      </w:pPr>
      <w:r>
        <w:separator/>
      </w:r>
    </w:p>
  </w:endnote>
  <w:endnote w:type="continuationSeparator" w:id="0">
    <w:p w:rsidR="00E0685A" w:rsidRDefault="00E0685A" w:rsidP="00F707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685A" w:rsidRDefault="00E0685A" w:rsidP="00F70710">
      <w:pPr>
        <w:spacing w:after="0" w:line="240" w:lineRule="auto"/>
      </w:pPr>
      <w:r>
        <w:separator/>
      </w:r>
    </w:p>
  </w:footnote>
  <w:footnote w:type="continuationSeparator" w:id="0">
    <w:p w:rsidR="00E0685A" w:rsidRDefault="00E0685A" w:rsidP="00F707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72060618"/>
      <w:docPartObj>
        <w:docPartGallery w:val="Page Numbers (Top of Page)"/>
        <w:docPartUnique/>
      </w:docPartObj>
    </w:sdtPr>
    <w:sdtContent>
      <w:p w:rsidR="00F70710" w:rsidRDefault="00F70710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33AF0" w:rsidRPr="00333AF0">
          <w:rPr>
            <w:noProof/>
            <w:lang w:val="ru-RU"/>
          </w:rPr>
          <w:t>29</w:t>
        </w:r>
        <w:r>
          <w:fldChar w:fldCharType="end"/>
        </w:r>
      </w:p>
    </w:sdtContent>
  </w:sdt>
  <w:p w:rsidR="00F70710" w:rsidRDefault="00F70710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1716F0"/>
    <w:multiLevelType w:val="hybridMultilevel"/>
    <w:tmpl w:val="4EE63D76"/>
    <w:lvl w:ilvl="0" w:tplc="35AA09B8">
      <w:start w:val="1"/>
      <w:numFmt w:val="decimal"/>
      <w:lvlText w:val="%1"/>
      <w:lvlJc w:val="left"/>
      <w:pPr>
        <w:tabs>
          <w:tab w:val="num" w:pos="57"/>
        </w:tabs>
        <w:ind w:left="57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333AF0"/>
    <w:rsid w:val="00600B89"/>
    <w:rsid w:val="00686802"/>
    <w:rsid w:val="006F6B50"/>
    <w:rsid w:val="00BB2C3C"/>
    <w:rsid w:val="00D31453"/>
    <w:rsid w:val="00E0685A"/>
    <w:rsid w:val="00E209E2"/>
    <w:rsid w:val="00F707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071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071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707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70710"/>
  </w:style>
  <w:style w:type="paragraph" w:styleId="a7">
    <w:name w:val="footer"/>
    <w:basedOn w:val="a"/>
    <w:link w:val="a8"/>
    <w:uiPriority w:val="99"/>
    <w:unhideWhenUsed/>
    <w:rsid w:val="00F707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7071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bmp"/><Relationship Id="rId13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bmp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bmp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bmp"/><Relationship Id="rId4" Type="http://schemas.openxmlformats.org/officeDocument/2006/relationships/settings" Target="settings.xml"/><Relationship Id="rId9" Type="http://schemas.openxmlformats.org/officeDocument/2006/relationships/image" Target="media/image2.bm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34</Pages>
  <Words>9002</Words>
  <Characters>51312</Characters>
  <Application>Microsoft Office Word</Application>
  <DocSecurity>0</DocSecurity>
  <Lines>427</Lines>
  <Paragraphs>120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2018-2019_40_05_03_1_plx_Криминалистическое оружиеведение и взрывотехника в сфере борьбы с терроризмом</vt:lpstr>
      <vt:lpstr>Лист1</vt:lpstr>
    </vt:vector>
  </TitlesOfParts>
  <Company/>
  <LinksUpToDate>false</LinksUpToDate>
  <CharactersWithSpaces>60194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2018-2019_40_05_03_1_plx_Криминалистическое оружиеведение и взрывотехника в сфере борьбы с терроризмом</dc:title>
  <dc:creator>FastReport.NET</dc:creator>
  <cp:lastModifiedBy>Л. А. Бушмакина</cp:lastModifiedBy>
  <cp:revision>5</cp:revision>
  <cp:lastPrinted>2018-10-24T13:29:00Z</cp:lastPrinted>
  <dcterms:created xsi:type="dcterms:W3CDTF">2018-10-24T13:16:00Z</dcterms:created>
  <dcterms:modified xsi:type="dcterms:W3CDTF">2018-10-24T13:37:00Z</dcterms:modified>
</cp:coreProperties>
</file>