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5CA" w:rsidRDefault="00B265CA"/>
    <w:p w:rsidR="00B265CA" w:rsidRDefault="00B265CA">
      <w:r w:rsidRPr="00B265CA">
        <w:rPr>
          <w:noProof/>
          <w:lang w:val="ru-RU" w:eastAsia="ru-RU"/>
        </w:rPr>
        <w:drawing>
          <wp:inline distT="0" distB="0" distL="0" distR="0">
            <wp:extent cx="7696200" cy="5672138"/>
            <wp:effectExtent l="0" t="1009650" r="0" b="995362"/>
            <wp:docPr id="3" name="Рисунок 1" descr="G:\IMG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39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6200" cy="567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265CA" w:rsidRDefault="00B265CA">
      <w:r>
        <w:rPr>
          <w:noProof/>
          <w:lang w:val="ru-RU" w:eastAsia="ru-RU"/>
        </w:rPr>
        <w:lastRenderedPageBreak/>
        <w:drawing>
          <wp:inline distT="0" distB="0" distL="0" distR="0">
            <wp:extent cx="7935647" cy="4847892"/>
            <wp:effectExtent l="0" t="1543050" r="0" b="1534160"/>
            <wp:docPr id="2" name="Рисунок 2" descr="G:\IMG_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39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1242" cy="485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CA" w:rsidRDefault="00B265CA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6E4AF7" w:rsidTr="00B265CA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B265CA">
            <w:r>
              <w:lastRenderedPageBreak/>
              <w:br w:type="page"/>
            </w:r>
          </w:p>
        </w:tc>
      </w:tr>
    </w:tbl>
    <w:p w:rsidR="006E4AF7" w:rsidRPr="00B265CA" w:rsidRDefault="006E4AF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49"/>
        <w:gridCol w:w="2579"/>
        <w:gridCol w:w="3323"/>
        <w:gridCol w:w="1453"/>
        <w:gridCol w:w="813"/>
        <w:gridCol w:w="147"/>
      </w:tblGrid>
      <w:tr w:rsidR="006E4AF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3545" w:type="dxa"/>
          </w:tcPr>
          <w:p w:rsidR="006E4AF7" w:rsidRDefault="006E4AF7"/>
        </w:tc>
        <w:tc>
          <w:tcPr>
            <w:tcW w:w="1560" w:type="dxa"/>
          </w:tcPr>
          <w:p w:rsidR="006E4AF7" w:rsidRDefault="006E4AF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E4AF7">
        <w:trPr>
          <w:trHeight w:hRule="exact" w:val="138"/>
        </w:trPr>
        <w:tc>
          <w:tcPr>
            <w:tcW w:w="143" w:type="dxa"/>
          </w:tcPr>
          <w:p w:rsidR="006E4AF7" w:rsidRDefault="006E4AF7"/>
        </w:tc>
        <w:tc>
          <w:tcPr>
            <w:tcW w:w="1844" w:type="dxa"/>
          </w:tcPr>
          <w:p w:rsidR="006E4AF7" w:rsidRDefault="006E4AF7"/>
        </w:tc>
        <w:tc>
          <w:tcPr>
            <w:tcW w:w="2694" w:type="dxa"/>
          </w:tcPr>
          <w:p w:rsidR="006E4AF7" w:rsidRDefault="006E4AF7"/>
        </w:tc>
        <w:tc>
          <w:tcPr>
            <w:tcW w:w="3545" w:type="dxa"/>
          </w:tcPr>
          <w:p w:rsidR="006E4AF7" w:rsidRDefault="006E4AF7"/>
        </w:tc>
        <w:tc>
          <w:tcPr>
            <w:tcW w:w="1560" w:type="dxa"/>
          </w:tcPr>
          <w:p w:rsidR="006E4AF7" w:rsidRDefault="006E4AF7"/>
        </w:tc>
        <w:tc>
          <w:tcPr>
            <w:tcW w:w="852" w:type="dxa"/>
          </w:tcPr>
          <w:p w:rsidR="006E4AF7" w:rsidRDefault="006E4AF7"/>
        </w:tc>
        <w:tc>
          <w:tcPr>
            <w:tcW w:w="143" w:type="dxa"/>
          </w:tcPr>
          <w:p w:rsidR="006E4AF7" w:rsidRDefault="006E4AF7"/>
        </w:tc>
      </w:tr>
      <w:tr w:rsidR="006E4AF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4AF7" w:rsidRDefault="006E4AF7"/>
        </w:tc>
      </w:tr>
      <w:tr w:rsidR="006E4AF7">
        <w:trPr>
          <w:trHeight w:hRule="exact" w:val="248"/>
        </w:trPr>
        <w:tc>
          <w:tcPr>
            <w:tcW w:w="143" w:type="dxa"/>
          </w:tcPr>
          <w:p w:rsidR="006E4AF7" w:rsidRDefault="006E4AF7"/>
        </w:tc>
        <w:tc>
          <w:tcPr>
            <w:tcW w:w="1844" w:type="dxa"/>
          </w:tcPr>
          <w:p w:rsidR="006E4AF7" w:rsidRDefault="006E4AF7"/>
        </w:tc>
        <w:tc>
          <w:tcPr>
            <w:tcW w:w="2694" w:type="dxa"/>
          </w:tcPr>
          <w:p w:rsidR="006E4AF7" w:rsidRDefault="006E4AF7"/>
        </w:tc>
        <w:tc>
          <w:tcPr>
            <w:tcW w:w="3545" w:type="dxa"/>
          </w:tcPr>
          <w:p w:rsidR="006E4AF7" w:rsidRDefault="006E4AF7"/>
        </w:tc>
        <w:tc>
          <w:tcPr>
            <w:tcW w:w="1560" w:type="dxa"/>
          </w:tcPr>
          <w:p w:rsidR="006E4AF7" w:rsidRDefault="006E4AF7"/>
        </w:tc>
        <w:tc>
          <w:tcPr>
            <w:tcW w:w="852" w:type="dxa"/>
          </w:tcPr>
          <w:p w:rsidR="006E4AF7" w:rsidRDefault="006E4AF7"/>
        </w:tc>
        <w:tc>
          <w:tcPr>
            <w:tcW w:w="143" w:type="dxa"/>
          </w:tcPr>
          <w:p w:rsidR="006E4AF7" w:rsidRDefault="006E4AF7"/>
        </w:tc>
      </w:tr>
      <w:tr w:rsidR="006E4AF7" w:rsidRPr="00054643">
        <w:trPr>
          <w:trHeight w:hRule="exact" w:val="277"/>
        </w:trPr>
        <w:tc>
          <w:tcPr>
            <w:tcW w:w="143" w:type="dxa"/>
          </w:tcPr>
          <w:p w:rsidR="006E4AF7" w:rsidRDefault="006E4AF7"/>
        </w:tc>
        <w:tc>
          <w:tcPr>
            <w:tcW w:w="1844" w:type="dxa"/>
          </w:tcPr>
          <w:p w:rsidR="006E4AF7" w:rsidRDefault="006E4AF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138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361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Финансовое и административное право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д.ю.н., профессор И.В. Рукавишникова _________________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138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48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77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138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500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Финансовое и административное право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д.ю.н., профессор И.В. Рукавишникова _________________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138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48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77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138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222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Финансовое и административное право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д.ю.н., профессор И.В. Рукавишникова _________________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138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387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77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77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222"/>
        </w:trPr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Финансовое и административное право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д.ю.н., профессор И.В. Рукавишникова _________________</w:t>
            </w:r>
          </w:p>
          <w:p w:rsidR="006E4AF7" w:rsidRPr="00B265CA" w:rsidRDefault="006E4AF7">
            <w:pPr>
              <w:spacing w:after="0" w:line="240" w:lineRule="auto"/>
              <w:rPr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</w:tbl>
    <w:p w:rsidR="006E4AF7" w:rsidRPr="00B265CA" w:rsidRDefault="00C6163D">
      <w:pPr>
        <w:rPr>
          <w:sz w:val="0"/>
          <w:szCs w:val="0"/>
          <w:lang w:val="ru-RU"/>
        </w:rPr>
      </w:pPr>
      <w:r w:rsidRPr="00B265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84"/>
        <w:gridCol w:w="1755"/>
        <w:gridCol w:w="4787"/>
        <w:gridCol w:w="976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E4AF7" w:rsidRPr="0005464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устойчивой системы знаний  об основах правового регулирования налоговой сферы; о правовых признаках налоговых платежей и их структуре; правовом статусе участников налоговых отношений;</w:t>
            </w:r>
          </w:p>
        </w:tc>
      </w:tr>
      <w:tr w:rsidR="006E4AF7" w:rsidRPr="00054643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интеграция знаний о налогах и налоговой системе, полученных в ходе изучения других дисциплин учебного плана, в единый комплекс- формирование базовых представления о порядке надлежащего исполнения правовых обязанностей на основе развитого правосознания,  сформированных профессиональных установок и ценностных ориентаций (на примере налоговых отношений); формирование способности к правовой оценке фактического поведения участников налоговых правоотношений.</w:t>
            </w:r>
          </w:p>
        </w:tc>
      </w:tr>
      <w:tr w:rsidR="006E4AF7" w:rsidRPr="00054643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освоения дисциплины: изучение видов налоговых платежей, их особенностей и признаков; исследование порядка исполнения обязанности по уплате налоговых платежей, форм и методов налогового контроля, порядка привлечения к ответственности за нарушения налогового законодательства, а также порядка защиты прав участников налоговых отношений; рассмотрение проблем квалификации налоговых правонарушений; зучение актуальных теоретических и практических проблем подотрасли налогового права; получение опыта   принятия эффективных юридически значимых решений в сфере реализации налогово-правовых норм, обучение навыкам правовой оценки фактического поведения участников налоговых правоотношений на предмет законности, надлежащего выполнения возложенных законом юридических обязанностей и предписаний в налоговой сфере</w:t>
            </w:r>
          </w:p>
        </w:tc>
      </w:tr>
      <w:tr w:rsidR="006E4AF7" w:rsidRPr="00054643">
        <w:trPr>
          <w:trHeight w:hRule="exact" w:val="277"/>
        </w:trPr>
        <w:tc>
          <w:tcPr>
            <w:tcW w:w="766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E4AF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Б1.В.ДВ.10</w:t>
            </w:r>
          </w:p>
        </w:tc>
      </w:tr>
      <w:tr w:rsidR="006E4AF7" w:rsidRPr="0005464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E4AF7" w:rsidRPr="0005464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 Гражданский процесс,Административное право,Уголовный процесс,Уголовное право,Экономика,Конституционное право</w:t>
            </w:r>
          </w:p>
        </w:tc>
      </w:tr>
      <w:tr w:rsidR="006E4AF7" w:rsidRPr="0005464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E4AF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последующих дисциплин:</w:t>
            </w:r>
          </w:p>
        </w:tc>
      </w:tr>
      <w:tr w:rsidR="006E4AF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Судебная бухгалтерия,</w:t>
            </w:r>
          </w:p>
        </w:tc>
      </w:tr>
      <w:tr w:rsidR="006E4AF7" w:rsidRPr="0005464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Судебно-бухгалтерская экспертиза ,Судебная экспертиза в сфере страхования</w:t>
            </w:r>
          </w:p>
        </w:tc>
      </w:tr>
      <w:tr w:rsidR="006E4AF7" w:rsidRPr="00054643">
        <w:trPr>
          <w:trHeight w:hRule="exact" w:val="277"/>
        </w:trPr>
        <w:tc>
          <w:tcPr>
            <w:tcW w:w="766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E4AF7" w:rsidRPr="0005464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E4AF7" w:rsidRPr="0005464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теоретические, методические, процессуальные и организационные омновы судебной экспертизы, при производстве судебных экспертиз и исследований в налоговой сфере;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E4AF7" w:rsidRPr="0005464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теоретические, методические и организационные основы судебной экспертизы, при производстве судебных экспертиз и исследований в налоговых отношениях;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E4AF7" w:rsidRPr="0005464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теоретическими, методическими навыками и организационными основами экспертизы, при производстве судебных экспертиз  и исследований в налоговой сфере.</w:t>
            </w:r>
          </w:p>
        </w:tc>
      </w:tr>
      <w:tr w:rsidR="006E4AF7" w:rsidRPr="0005464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ПСК-4.1: способностью применять методики экономических экспертиз и исследований в профессиональной деятельности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 экономических экспертиз и исследований;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квалифицированно применять проводить экономические экспертизы и исследования;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методик проведения экономических экспертиз и исследований;</w:t>
            </w:r>
          </w:p>
        </w:tc>
      </w:tr>
      <w:tr w:rsidR="006E4AF7" w:rsidRPr="00054643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ПСК-4.2: способностью при участии в процессуальных и непроцессуальных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назначения и производства экономических экспертиз в налоговой сфере;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211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E4AF7" w:rsidRPr="0005464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оказывать методическую и консультационную помощь субъектам правоприменительной деятельности по вопросам назначения и производства экономических экспертиз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E4AF7" w:rsidRPr="0005464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оказания методической помощи субъектам правоприменительной деятельности по вопросам назначения и производства экономических экспертиз;</w:t>
            </w:r>
          </w:p>
        </w:tc>
      </w:tr>
      <w:tr w:rsidR="006E4AF7" w:rsidRPr="0005464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ПСК-4.3: 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существующие возможности оказания методической помощи субъектов правоприменительной деятельности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E4AF7" w:rsidRPr="0005464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возможные способы оказания методической помощи субъектам правоприменительной деятельности в налоговых отношениях, связанных с назначением и производством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E4AF7" w:rsidRPr="0005464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теоретическими знаниями возможных способов по оказанию методической помощи субъектам правоприменительной деятельности в налоговых отношениях, связанных с назначением и производством экономических экспертиз и современным возможностям использованиях экономических знаний в судопроизводстве</w:t>
            </w:r>
          </w:p>
        </w:tc>
      </w:tr>
      <w:tr w:rsidR="006E4AF7" w:rsidRPr="00054643">
        <w:trPr>
          <w:trHeight w:hRule="exact" w:val="277"/>
        </w:trPr>
        <w:tc>
          <w:tcPr>
            <w:tcW w:w="99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E4AF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E4AF7" w:rsidRPr="0005464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«Теоретико-правые основы налогообложения»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1.1:  «Предмет, метод, система налогового права Российской Федерации»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Налоговое право как подотрасль финансового права и как отрасль законодательства.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развития налогового права в России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 предмет налогового права.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регулирования налоговых отношений.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налогового права.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источников налогового права.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налогового права.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Налогово-правовая норма и ее особенности.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Л2.6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73"/>
        <w:gridCol w:w="117"/>
        <w:gridCol w:w="800"/>
        <w:gridCol w:w="664"/>
        <w:gridCol w:w="1108"/>
        <w:gridCol w:w="1199"/>
        <w:gridCol w:w="664"/>
        <w:gridCol w:w="381"/>
        <w:gridCol w:w="935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E4AF7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"Субъекты налогового права. Участники налоговых отношений"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 налоговых отношений. Понятие налогово-правового статуса.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участников налоговых отношений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Налогоплательщики, правовой статус. Классификация налогоплательщиков. Взаимозависимые лица.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Представительство в налоговых отношениях.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Личный кабинет налогоплательщика.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Налоговые агенты.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Консолидированная группа налогоплательщиков: понятие, правовой статус.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налогообложения налогоплательщиков-участников региональных инвестиционных проектов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Правовой статус контролируемых иностранных компаний.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органов налогового администрирования.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права и обязанности налоговых органов.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30"/>
        <w:gridCol w:w="118"/>
        <w:gridCol w:w="806"/>
        <w:gridCol w:w="677"/>
        <w:gridCol w:w="1110"/>
        <w:gridCol w:w="1205"/>
        <w:gridCol w:w="667"/>
        <w:gridCol w:w="384"/>
        <w:gridCol w:w="940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E4AF7">
        <w:trPr>
          <w:trHeight w:hRule="exact" w:val="110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"Предмет, метод, система налогового права Российской Федерации"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налогового права Российской Федерации»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Налоговое право: понятие, предмет, метод регулирования.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Налоговое право в системе российского права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налогового права.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Налоговая норма и ее особенности.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Отличие налога от налогового сбора.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Налоговые и неналоговые сборы.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Налог и страховые взносы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Налоговая льгота как факультативный элемент налога.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Методы налогообложения: равное, пропорциональное, прогрессивное, регрессивное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Соотношение налогового права с другими структурными элементами системы российского права: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налоговое и конституционное право;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налоговое и административное право;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налоговое и финансовое право;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налоговое и бюджетное право;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налоговое право и гражданское право;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налоговое и уголовное право;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налоговое и муниципальное право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основные признаки нормы налогового права. Структура налоговой нормы. Виды налоговых норм. Толкование налоговых норм.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Конституционно-правовые нормы в системе налогового регулирования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Несоответствие нормативно-правовых актов о налогах и сборах НК РФ.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Значение актов судебных органов в сфере налогообложения.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Акты Конституционного суда в сфере налогообложения.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Общеотраслевые и специальные принципы налогового права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Л2.5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9"/>
        <w:gridCol w:w="118"/>
        <w:gridCol w:w="812"/>
        <w:gridCol w:w="672"/>
        <w:gridCol w:w="1113"/>
        <w:gridCol w:w="1212"/>
        <w:gridCol w:w="672"/>
        <w:gridCol w:w="388"/>
        <w:gridCol w:w="945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E4AF7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"Участники налоговых отношений"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участников налоговых отношений.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Налогоплательщики. Особенности определения право- и дееспособности. Классификации налогоплательщиков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Представительство в налоговых отношениях.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Лица, содействующие уплате налогов. Правовой статус налоговых агентов.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Правовые основы организации и деятельности органов налогового администрирования.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Правовой статус налоговых органов. Функции налоговых органов. Структура налоговых органов. Основные права и обязанности должностных лиц налоговых органов в сфере налогообложения.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Таможенные органы как участники налоговых отношений.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Финансовые органы как участники налоговых отношений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Правовые основы взаимодействия налоговых органов и органов внутренних дел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Л2.5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 w:rsidRPr="0005464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"Правовые основы исполнения обязанности по уплате налоговых платежей. Порядок осуществления налогового контроля и привлечения к ответственности за налоговые правонарушения"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2.2: «Налоговый контроль»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налогового контроля и его значение. Налоговый контроль как разновидность финансового контроля.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методы осуществления налогового контроля.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налогового контроля.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налогоплательщиков. Идентификационный номер налогоплательщика.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Информация, используемая в целях проведения налогового контроля. Порядок получения такой информации.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Налоговая проверка как основной вид налогового контроля.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Налоговый контроль в связи с совершением сделок между взаимозависимыми лицами.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Соглашение о ценообразовании.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 мониторинг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Л2.2 Л2.5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8"/>
        <w:gridCol w:w="812"/>
        <w:gridCol w:w="672"/>
        <w:gridCol w:w="1114"/>
        <w:gridCol w:w="1212"/>
        <w:gridCol w:w="672"/>
        <w:gridCol w:w="388"/>
        <w:gridCol w:w="945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E4AF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Общие положения о юридической ответственности за нарушения налогового законодательства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ответственности за нарушения законодательства о налогах и сборах.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ответственности за нарушения налогового законодательства: финансовая, административная, уголовная, дисциплинарная ответственность.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законодательства о налогах и сборах как основание привлечения к налоговой ответственности.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Виды налоговых правонарушений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нарушений законодательства о налогах и сборах.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налоговых правонарушений.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 налоговых правонарушений и ответственность за их совершение.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Налоговые правонарушения, совершаемые банковскими организациями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"Основные способы защиты прав участников налоговых отношений"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Законодательное закрепление гарантий реализации прав налогоплательщиков на защиту нарушенных прав и интересов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форма защиты прав налогоплательщиков - граждан и юридических лиц.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Обжалование действий (решений) органов налоговой службы в административном порядке.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прав налогоплательщиков в Конституционном суде Российской Федерации.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взыскания убытков, причиненных налогоплательщикам действиями (решениями) налоговых органов.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73"/>
        <w:gridCol w:w="117"/>
        <w:gridCol w:w="800"/>
        <w:gridCol w:w="664"/>
        <w:gridCol w:w="1108"/>
        <w:gridCol w:w="1199"/>
        <w:gridCol w:w="664"/>
        <w:gridCol w:w="381"/>
        <w:gridCol w:w="935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E4AF7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"Налоговая обязанность"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исчисления и уплаты налоговых платежей. Принцип добросовестности исполнения обязанности по уплате налогов и сборов.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изменения сроков уплаты налогов и сборов.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изменения сроков уплаты налогов и сборов: отсрочка, рассрочка по уплате налога и сбора, инвестиционный налоговый кредит.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Порядок и условия применения способов обеспечения исполнения обязанности по уплате налогов и сборов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Порядок зачета и возврата излишне уплаченного налога, сбора или пени.</w:t>
            </w:r>
          </w:p>
          <w:p w:rsidR="006E4AF7" w:rsidRPr="00B265CA" w:rsidRDefault="006E4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2.1. Понятие недоимки.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Требование об уплате налогов и сборов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Меры принудительного исполнения налоговой обязанности. Взыскание налога, сбора, пени.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взыскания налога, сбора и пени с налогоплательщика-физического лица.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Порядок взыскания налога, сбора и пени с налогоплательщиков организаций и индивидуальных предпринимателей.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Списание безнадежных долгов по налогам и сборам.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Общие положения об ответственности за нарушения налогового законодательства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Налоговое правонарушение: понятие, признаки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Классификации налоговых правонарушений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привлечения к финансовой ответственности за совершение налоговых правонарушений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Состав налогового правонарушения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Обстоятельства, исключающие возможность привлечение лица к ответственности за совершение налогового правонарушения.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смягчающие и отягчающие ответственность за совершение налогового правонарушения.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Налоговые санкции. Понятие. Порядок назначения и взыскания.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Давность привлечения к ответственности за совершение налогового правонарушения и давность взыскания налоговых санкций.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8"/>
        <w:gridCol w:w="812"/>
        <w:gridCol w:w="672"/>
        <w:gridCol w:w="1114"/>
        <w:gridCol w:w="1212"/>
        <w:gridCol w:w="672"/>
        <w:gridCol w:w="388"/>
        <w:gridCol w:w="945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E4AF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"Виды налоговых правонарушений"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Ответственность налогоплательщиков за нарушение порядка постановки на учет в налоговом органе.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Ответственность налогоплательщиков и налоговых агентов за неуплату (неполную уплату) сумм налоговых платежей. Грубое нарушение правил учета доходов и расходов и объектов налогообложения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Нарушения сроков предоставления налоговых деклараций, документов налоговой отчетности, иных сведений (информации) в соответствии с налоговым законодательством и (или) по запросу (требованию) налоговых органов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лиц, привлекаемых к осуществлению мероприятий налогового контроля.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банков за правонарушения, предусмотренные НК РФ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"Основные способы защиты прав участников налоговых правоотношений"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Законодательное закрепление гарантий реализации прав налогоплательщиков на защиту нарушенных прав и интересов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Судебная форма защиты прав налогоплательщиков - граждан и юридических лиц.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Обжалование действий (решений) органов налоговой службы в административном порядке.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Защита прав налогоплательщиков в Конституционном суде Российской Федерации.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Правовые основы взыскания убытков, причиненных налогоплательщикам действиями (решениями) налоговых органов.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"Налоговая обязанность"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исчисления и уплаты налоговых платежей. Принцип добросовестности исполнения обязанности по уплате налогов и сборов.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изменения сроков уплаты налогов и сборов.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изменения сроков уплаты налогов и сборов: отсрочка, рассрочка по уплате налога и сбора, инвестиционный налоговый кредит.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Порядок и условия применения способов обеспечения исполнения обязанности по уплате налогов и сборов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Порядок зачета и возврата излишне уплаченного налога, сбора или пени.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 Л1.1 Л1.7 Л1.2 Л1.4 Л1.5 Л2.3 Л2.4 Л2.6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0"/>
        <w:gridCol w:w="671"/>
        <w:gridCol w:w="1113"/>
        <w:gridCol w:w="1211"/>
        <w:gridCol w:w="671"/>
        <w:gridCol w:w="387"/>
        <w:gridCol w:w="944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6E4AF7" w:rsidRPr="0005464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"Правовые основы исчисления и уплаты федеральных налоговых платежей, а также применения специальных налоговых режимов"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3.1: «Порядок исчисления и уплаты федеральных налогов, сборов, обязательных социальных взносов»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Федеральные налоги и сборы в системе налоговых платежей России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 на добавленную стоимость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Акцизы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 на доходы физических лиц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 на прибыль организаций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Водный налог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 на добычу полезных ископаемых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пошлина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 за пользование объектами животного мира и водными биологическими ресурсами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 взносы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 Л1.1 Л1.7 Л1.3 Л1.4 Л1.5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"Правовые основы применения специальных налоговых режимов"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налогообложения для сельскохозяйственных товаропроизводителей (единый сельскохозяйственный налог);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Упрощенная система налогообложения;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налогообложения в виде единого налога на вмененный доход для отдельных видов деятельности;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налогообложения при выполнении соглашений о разделе продукции;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Патентная система налогообложения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 Л1.1 Л1.7 Л1.6 Л1.4 Л1.5 Л2.2 Л2.5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23"/>
        <w:gridCol w:w="118"/>
        <w:gridCol w:w="807"/>
        <w:gridCol w:w="677"/>
        <w:gridCol w:w="1111"/>
        <w:gridCol w:w="1206"/>
        <w:gridCol w:w="668"/>
        <w:gridCol w:w="385"/>
        <w:gridCol w:w="941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6E4AF7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"Порядок исчисления и уплаты федеральных налогов, сборов, обязательных социальных взносов".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1. Правовая природа косвенных налогов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экономическая сущность и правовая природа косвенных налоговых платежей.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Косвенные налоги в системе налогов и сборов России. Отличительные особенности установления и уплаты.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Соотношение понятий налогоплательщик и носитель налога.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механизм исчисления и уплаты косвенных налогов. Порядок и условия возмещения косвенных налогов из бюджета государства.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оформления операций, подлежащих обложению косвенными налогами (налоговая отчетность).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.Порядок исчисления и уплаты налога на добавленную стоимость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исчисления и уплаты акцизов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Судебная практика в сфере разрешения налоговых споров по исчислению и уплате косвенных налогов</w:t>
            </w:r>
          </w:p>
          <w:p w:rsidR="006E4AF7" w:rsidRPr="00B265CA" w:rsidRDefault="006E4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2.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НДФЛ: понятие, место в системе налогов и сборов России.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Плательщики НДФЛ, их правовой статус.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налогообложения нерезидентов-физических лиц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налоговых вычетов по НДФЛ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и сроки уплаты НДФЛ</w:t>
            </w:r>
          </w:p>
          <w:p w:rsidR="006E4AF7" w:rsidRPr="00B265CA" w:rsidRDefault="006E4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3: Правовое регулирование уплаты налога на прибыль организаций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налога на прибыль организаций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плательщиков налога на прибыль организаций.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 налогообложения по налогу на прибыль организаций. Понятие доходов и расходов.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Ставки налога на прибыль, порядок его исчисления и уплаты.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Судебная практика в сфере разрешения налоговых споров по уплате налога на прибыль организаций.</w:t>
            </w:r>
          </w:p>
          <w:p w:rsidR="006E4AF7" w:rsidRPr="00B265CA" w:rsidRDefault="006E4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4: Порядок исчисления и уплаты отдельных федеральных налоговых платежей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Природоресурсные налоговые платежи: понятие, место 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4"/>
        <w:gridCol w:w="118"/>
        <w:gridCol w:w="809"/>
        <w:gridCol w:w="679"/>
        <w:gridCol w:w="1112"/>
        <w:gridCol w:w="1210"/>
        <w:gridCol w:w="670"/>
        <w:gridCol w:w="387"/>
        <w:gridCol w:w="943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6E4AF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в системе налогов России.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исчисления и уплаты НДПИ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исчисления и уплаты водного налога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Сбор за пользование объектами животного мира и водными биологическими ресурсами.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исчисления и уплаты государственной пошлины.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Обязательные социальные взносы.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Правовые основы применения специальных налоговых режимов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налогообложения для сельскохозяйственных товаропроизводителей (единый сельскохозяйственный налог);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Упрощенная система налогообложения;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налогообложения в виде единого налога на вмененный доход для отдельных видов деятельности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налогообложения при выполнении соглашений о разделе продукции;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Патентная система налогообложения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Л1.2 Л1.6 Л1.3 Л1.4 Л1.5 Л2.3 Л2.4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 w:rsidRPr="0005464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 "Правовые основы исчисления и уплаты региональных и местных платежей"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«Правовые основы исчисления и уплаты региональных налогов»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 на имущество организаций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Транспортный налог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 на игорный бизнес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«Правовые основы исчисления и уплаты местных налогов и сборов»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Земельный налог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 на имущество физических лиц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Торговый сбор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"Правовые основы исчисления и уплаты региональных налогов"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1: Общая характеристика региональных налогов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установления и введения региональных налоговых платежей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 региональных налогов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единой правоприменительной практики в части исчисления и уплаты региональных налогов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Судебная практика в части разрешения налоговых споров по уплате региональных налогов</w:t>
            </w:r>
          </w:p>
          <w:p w:rsidR="006E4AF7" w:rsidRPr="00B265CA" w:rsidRDefault="006E4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3"/>
        <w:gridCol w:w="133"/>
        <w:gridCol w:w="796"/>
        <w:gridCol w:w="671"/>
        <w:gridCol w:w="1113"/>
        <w:gridCol w:w="1211"/>
        <w:gridCol w:w="671"/>
        <w:gridCol w:w="387"/>
        <w:gridCol w:w="945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6E4AF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"Правовые основы исчисления и уплаты местных налогов и сборов"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Налог на имущество физических лиц: порядок исчисления и уплаты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Нормативно-правовое регулирование исчисления и уплаты земельного налога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Налогоплательщики, объекты обложения и налоговая база по налогу на землю.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налоговых льгот по земельному налогу.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"Правовые основы исчисления и уплаты региональных и местных налогов и сборов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состав имущественных налоговых платежей.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 на имущество организаций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Место транспортного налога в системе налогов и сборов.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Объект и налоговая база по транспортному налогу.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Налоговые ставки, налоговый период. Особенности исчисления и уплаты транспортного налога.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6.Налог на игорный бизнес: правовые особенности установления и исчисления.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направления реформирования в сфере местного налогообложения а в Российской Федерации.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Торговый сбор.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Л2.5 Л2.6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Л1.4 Л1.5 Л2.2 Л2.3 Л2.4 Л2.5 Л2.7 Л2.9 Л2.8</w:t>
            </w:r>
          </w:p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</w:tr>
      <w:tr w:rsidR="006E4AF7">
        <w:trPr>
          <w:trHeight w:hRule="exact" w:val="277"/>
        </w:trPr>
        <w:tc>
          <w:tcPr>
            <w:tcW w:w="993" w:type="dxa"/>
          </w:tcPr>
          <w:p w:rsidR="006E4AF7" w:rsidRDefault="006E4AF7"/>
        </w:tc>
        <w:tc>
          <w:tcPr>
            <w:tcW w:w="3545" w:type="dxa"/>
          </w:tcPr>
          <w:p w:rsidR="006E4AF7" w:rsidRDefault="006E4AF7"/>
        </w:tc>
        <w:tc>
          <w:tcPr>
            <w:tcW w:w="143" w:type="dxa"/>
          </w:tcPr>
          <w:p w:rsidR="006E4AF7" w:rsidRDefault="006E4AF7"/>
        </w:tc>
        <w:tc>
          <w:tcPr>
            <w:tcW w:w="851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135" w:type="dxa"/>
          </w:tcPr>
          <w:p w:rsidR="006E4AF7" w:rsidRDefault="006E4AF7"/>
        </w:tc>
        <w:tc>
          <w:tcPr>
            <w:tcW w:w="1277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426" w:type="dxa"/>
          </w:tcPr>
          <w:p w:rsidR="006E4AF7" w:rsidRDefault="006E4AF7"/>
        </w:tc>
        <w:tc>
          <w:tcPr>
            <w:tcW w:w="993" w:type="dxa"/>
          </w:tcPr>
          <w:p w:rsidR="006E4AF7" w:rsidRDefault="006E4AF7"/>
        </w:tc>
      </w:tr>
      <w:tr w:rsidR="006E4AF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E4AF7" w:rsidRPr="00054643">
        <w:trPr>
          <w:trHeight w:hRule="exact" w:val="37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этапы формирования налогового права в России.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налога. Юридические признаки налога.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природа налогового сбора: основные признаки.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Принцип законности и определенности налогов и сборов.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предмет налогового права. Классификация общественных отношений, регулируемых налоговым правом.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 налогового права: особенности правового регулирования.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налогового права: понятие, структура, основные тенденции развития.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Общая характеристика источников налогового права, их классификация.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Система налогового законодательства. Особенности законотворчества в налоговой сфере.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Полномочия органов исполнительной власти в сфере издания нормативно-правовых актов по вопросам налогообложения. Соотношение законов и подзаконных актов в сфере налогового регулирования.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Международные договоры в системе источников налогового права. Виды международных соглашений по вопросам налогообложения.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Состав принципов налогообложения. Их правовое закрепление.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Правовые основы налоговой системы  государства.  Структурные  элементы налоговой системы. Классификация</w:t>
            </w:r>
          </w:p>
        </w:tc>
      </w:tr>
    </w:tbl>
    <w:p w:rsidR="006E4AF7" w:rsidRPr="00B265CA" w:rsidRDefault="00C6163D">
      <w:pPr>
        <w:rPr>
          <w:sz w:val="0"/>
          <w:szCs w:val="0"/>
          <w:lang w:val="ru-RU"/>
        </w:rPr>
      </w:pPr>
      <w:r w:rsidRPr="00B265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797"/>
        <w:gridCol w:w="974"/>
      </w:tblGrid>
      <w:tr w:rsidR="006E4AF7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6E4AF7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налоговых систем. Соотношение понятий «налоговая система» и «система налогов».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Система  налогов РФ. Правовые принципы организации и функционирования системы налогов РФ.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структуры налога. Правовое значение элементов налогообложения. Обязательные элементы налога. Факультативные элементы налога.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Налоговая льгота как элемент структуры налога. Виды льгот. Порядок установления.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Объект налога как правовое основание  налогообложения. Соотношение понятий объект налога, предмет налога, источник налога.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Налоговая база и ее определение. Масштаб налога. Налоговый период.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Порядок исчисления налога. Налоговая ставка, виды налоговых ставок.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Порядок и сроки уплаты налога. Определение момента уплаты налога.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Классификация налоговых платежей. Критерии, используемые для подразделения налогов. Юридические (по сфере действия и полномочиям властей в сфере установления и введения налоговых платежей) и экономические (по возможности переложения налога с плательщика на потребителя) классификации налогов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налоговых правоотношений.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налоговых правоотношений: по функциональной направленности, по предмету регулирования, по характеру правовой нормы, по структуре, по экономической составляющей и т.д.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Структура налогового правоотношения: объект, субъекты, содержание. Понятие и значение юридических фактов в налоговом регулировании.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Субъекты налогового права. Особенности правового статуса.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Общая характеристика участников  налоговых отношений. Виды участников налоговых отношений.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Правовой статус налогоплательщика.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Основные права налогоплательщиков. Порядок реализации, гарантии осуществления и защиты прав налогоплательщиков.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Основные обязанности налогоплательщиков, гарантии их исполнения.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Правовой статус налоговых агентов. Основные обязанности налоговых агентов.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Представительство в налоговых отношениях. Виды представительства. Документы, удостоверяющие статус представителя.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Правовая природа социальных взносов: понятие, признаки, элементы.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Нормативно-правовое регулирование полномочий Федеральной налоговой службы и ее структурных подразделений в налоговой сфере.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Понятие и признаки обособленного структурного подразделения для целей налогообложения.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Общие положения о принудительном исполнении обязанности по уплате налогов и сборов. Меры принудительного исполнения обязанности по уплате налоговых платежей.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исполнения обязанности по уплате налогов и сборов. Возникновение и прекращение обязанности  по уплате налогов и сборов, ее изменение. Принципы исполнения налоговой обязанности.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Основания прекращения  обязанности по уплате налогов и сборов: понятие, виды, особенности нормативно-правового регулирования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взыскания налога, сбора и пени с налогоплательщика-физического лица, не обладающего статусом индивидуального предпринимателя.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Порядок взыскания налога, сбора и пени с налогоплательщиков организаций и индивидуальных предпринимателей  за счет денежных средств, находящихся на счетах в банках.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Порядок взыскания налога, сбора и пени с налогоплательщиков организаций и индивидуальных предпринимателей за счет имущества.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Порядок изменения сроков уплаты налогов и сборов.  Обстоятельства, влияющие на применение института изменения сроков уплаты налогов и сборов. Органы, уполномоченные принимать решение об изменении сроков уплаты  налогов и сборов. Формы изменения сроков уплаты налогов и сборов.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Порядок и условия применения способов обеспечения исполнения обязанности по уплате налогов и сборов. Способы обеспечения исполнения обязанности по уплате налогов и сборов.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Пеня как способ обеспечения исполнения обязанности по уплате налога.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Арест имущества как способ обеспечения исполнения обязанности по уплате налога.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Залог и поручительство как способы обеспечения исполнения обязанности по уплате налога.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Банковская гарантия в налоговых отношениях.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Инвестиционный налоговый кредит.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Отсрочка и рассрочка по уплате налогов (сборов).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Порядок зачета (возврата) излишне уплаченного налога (сбора)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Порядок зачета (возврата) излишне взысканного налога (сбора)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Налоговый контроль: понятие, виды, методы осуществления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Формы и методы  осуществления налогового контроля.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Виды налогового контроля.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Учет налогоплательщиков. Идентификационный номер налогоплательщика.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правовое регулирование налоговой тайны.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Налоговая декларация. Порядок внесения изменений в налоговую декларацию.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Налоговая проверка как основной вид налогового контроля.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осуществления и процессуальное оформление отдельных мероприятий налогового контроля (осмотр; истребование документов; выемка документов и предметов; экспертиза, инвентаризация)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Налоговое правонарушение: понятие, признаки  Классификации налоговых правонарушений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Принципы привлечения к финансовой ответственности за совершение налоговых правонарушений</w:t>
            </w:r>
          </w:p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Состав налогового правонарушения</w:t>
            </w:r>
          </w:p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906"/>
        <w:gridCol w:w="1858"/>
        <w:gridCol w:w="1942"/>
        <w:gridCol w:w="2186"/>
        <w:gridCol w:w="700"/>
        <w:gridCol w:w="996"/>
      </w:tblGrid>
      <w:tr w:rsidR="006E4A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6E4AF7" w:rsidRDefault="006E4AF7"/>
        </w:tc>
        <w:tc>
          <w:tcPr>
            <w:tcW w:w="2269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6E4AF7" w:rsidRPr="00054643">
        <w:trPr>
          <w:trHeight w:hRule="exact" w:val="267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Обстоятельства, исключающие возможность привлечение лица к ответственности за совершение налогового правонарушения.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Обстоятельства, смягчающие и отягчающие ответственность за совершение налогового правонарушения.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Налоговые санкции. Понятие. Порядок назначения и взыскания. Давность привлечения к ответственности за совершение налогового правонарушения и давность взыскания налоговых санкций.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Судебная форма защиты прав налогоплательщиков -  граждан  и юридических лиц.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66.. Обжалование действий (решений) органов налоговой службы в  административном порядке.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 Защита прав налогоплательщиков в Конституционном суде Российской Федерации.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Правовые основы взыскания убытков,  причиненных налогоплательщикам действиями (решениями) налоговых органов.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Правовая природа страховых взносов.</w:t>
            </w:r>
          </w:p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Налоговый мониторинг</w:t>
            </w: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E4AF7" w:rsidRPr="00054643">
        <w:trPr>
          <w:trHeight w:hRule="exact" w:val="277"/>
        </w:trPr>
        <w:tc>
          <w:tcPr>
            <w:tcW w:w="71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E4A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E4A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Крохина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Налоговое право России: учеб. для студентов высш.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6E4A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Налоговое право России: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</w:t>
            </w:r>
          </w:p>
        </w:tc>
      </w:tr>
      <w:tr w:rsidR="006E4A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Налоговое право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</w:t>
            </w:r>
          </w:p>
        </w:tc>
      </w:tr>
      <w:tr w:rsidR="006E4AF7" w:rsidRPr="0005464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Ваймер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Налоговое право (общая часть):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E4AF7" w:rsidRPr="0005464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 право: краткий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«Рипол-Классик»,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E4AF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Барциц И. Н., Петрова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право: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Изд-во РАГС,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E4A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Толстопятенко Г. П., Грачева Е.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Финансовое право: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E4A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Химичева Н.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право: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298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E4A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E4A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Крохина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Налоговое право: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E4AF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Иванова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 право: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E4AF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Петрова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Международное финансовое право: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"Юриспруденция", 030500 (521400) "Юриспруденция (бакалавр)", "Юриспруденция (магистр)"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6E4AF7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Крохина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Финансовое право России: учеб. для студентов высш.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521400 "Юриспруденция" и по спец. 021100 "Юриспруденция", 023100 "Правоохран. деятельность"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E4A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Ашмарина Е.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Налоговое право: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"Налоги и налогообложение", "Финансы и кредит"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E4A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Химичев Н.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Финансовое и налоговое право: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E4AF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Еналеева И. Д., Сальникова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Налоговое право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Юстицинформ,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6E4AF7" w:rsidRDefault="00C61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824"/>
        <w:gridCol w:w="1872"/>
        <w:gridCol w:w="1935"/>
        <w:gridCol w:w="2181"/>
        <w:gridCol w:w="700"/>
        <w:gridCol w:w="996"/>
      </w:tblGrid>
      <w:tr w:rsidR="006E4AF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6E4AF7" w:rsidRDefault="006E4AF7"/>
        </w:tc>
        <w:tc>
          <w:tcPr>
            <w:tcW w:w="2269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6E4A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6E4AF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E4AF7" w:rsidRPr="0005464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Васюк А. В., Медянников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Налоговое право: практикум-тренинг для студентов направления подготовки 030900.62 Юриспруденция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Владивосток: Российская таможенная академия, Владивостокский филиал,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E4AF7" w:rsidRPr="0005464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Ханкевич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Налоговое право. Ответы на экзаменационные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Минск: ТетраСистемс,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E4AF7" w:rsidRPr="000546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Финансов Ростовской области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E4AF7" w:rsidRPr="000546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E4AF7" w:rsidRPr="000546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Налоговой Службы РФ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nalog</w:t>
            </w: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E4AF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E4AF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6E4A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E4AF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 система “КонсультантПлюс”</w:t>
            </w:r>
          </w:p>
        </w:tc>
      </w:tr>
      <w:tr w:rsidR="006E4AF7" w:rsidRPr="0005464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Информационно-правовой портал “Гарант" Кодекс</w:t>
            </w:r>
          </w:p>
        </w:tc>
      </w:tr>
      <w:tr w:rsidR="006E4AF7" w:rsidRPr="00054643">
        <w:trPr>
          <w:trHeight w:hRule="exact" w:val="277"/>
        </w:trPr>
        <w:tc>
          <w:tcPr>
            <w:tcW w:w="71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E4AF7" w:rsidRPr="00B265CA" w:rsidRDefault="006E4AF7">
            <w:pPr>
              <w:rPr>
                <w:lang w:val="ru-RU"/>
              </w:rPr>
            </w:pP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E4AF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Default="00C6163D">
            <w:pPr>
              <w:spacing w:after="0" w:line="240" w:lineRule="auto"/>
              <w:rPr>
                <w:sz w:val="19"/>
                <w:szCs w:val="19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демонстрационной оборудование.</w:t>
            </w:r>
          </w:p>
        </w:tc>
      </w:tr>
      <w:tr w:rsidR="006E4AF7">
        <w:trPr>
          <w:trHeight w:hRule="exact" w:val="277"/>
        </w:trPr>
        <w:tc>
          <w:tcPr>
            <w:tcW w:w="710" w:type="dxa"/>
          </w:tcPr>
          <w:p w:rsidR="006E4AF7" w:rsidRDefault="006E4AF7"/>
        </w:tc>
        <w:tc>
          <w:tcPr>
            <w:tcW w:w="58" w:type="dxa"/>
          </w:tcPr>
          <w:p w:rsidR="006E4AF7" w:rsidRDefault="006E4AF7"/>
        </w:tc>
        <w:tc>
          <w:tcPr>
            <w:tcW w:w="1929" w:type="dxa"/>
          </w:tcPr>
          <w:p w:rsidR="006E4AF7" w:rsidRDefault="006E4AF7"/>
        </w:tc>
        <w:tc>
          <w:tcPr>
            <w:tcW w:w="1986" w:type="dxa"/>
          </w:tcPr>
          <w:p w:rsidR="006E4AF7" w:rsidRDefault="006E4AF7"/>
        </w:tc>
        <w:tc>
          <w:tcPr>
            <w:tcW w:w="2127" w:type="dxa"/>
          </w:tcPr>
          <w:p w:rsidR="006E4AF7" w:rsidRDefault="006E4AF7"/>
        </w:tc>
        <w:tc>
          <w:tcPr>
            <w:tcW w:w="2269" w:type="dxa"/>
          </w:tcPr>
          <w:p w:rsidR="006E4AF7" w:rsidRDefault="006E4AF7"/>
        </w:tc>
        <w:tc>
          <w:tcPr>
            <w:tcW w:w="710" w:type="dxa"/>
          </w:tcPr>
          <w:p w:rsidR="006E4AF7" w:rsidRDefault="006E4AF7"/>
        </w:tc>
        <w:tc>
          <w:tcPr>
            <w:tcW w:w="993" w:type="dxa"/>
          </w:tcPr>
          <w:p w:rsidR="006E4AF7" w:rsidRDefault="006E4AF7"/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E4AF7" w:rsidRPr="0005464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4AF7" w:rsidRPr="00B265CA" w:rsidRDefault="00C616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6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E4AF7" w:rsidRPr="00B36919" w:rsidRDefault="006E4AF7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Pr="00054643" w:rsidRDefault="00B36919">
      <w:pPr>
        <w:rPr>
          <w:lang w:val="ru-RU"/>
        </w:rPr>
      </w:pPr>
    </w:p>
    <w:p w:rsidR="00B36919" w:rsidRDefault="00B36919"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05900"/>
            <wp:effectExtent l="19050" t="0" r="0" b="0"/>
            <wp:docPr id="1" name="Рисунок 1" descr="G:\22.01\0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2.01\00009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19" w:rsidRDefault="00B36919"/>
    <w:p w:rsidR="00B36919" w:rsidRDefault="00B36919"/>
    <w:p w:rsidR="00B36919" w:rsidRDefault="00B36919"/>
    <w:p w:rsidR="00B36919" w:rsidRPr="00622982" w:rsidRDefault="00B36919" w:rsidP="00B36919">
      <w:pPr>
        <w:keepNext/>
        <w:keepLines/>
        <w:suppressAutoHyphens/>
        <w:spacing w:before="480" w:after="0" w:line="360" w:lineRule="auto"/>
        <w:jc w:val="center"/>
        <w:outlineLvl w:val="0"/>
        <w:rPr>
          <w:rFonts w:ascii="Times New Roman" w:hAnsi="Times New Roman" w:cs="Times New Roman"/>
          <w:b/>
          <w:bCs/>
          <w:color w:val="365F91"/>
          <w:sz w:val="28"/>
          <w:szCs w:val="28"/>
          <w:lang w:eastAsia="ru-RU"/>
        </w:rPr>
      </w:pPr>
      <w:r w:rsidRPr="00622982">
        <w:rPr>
          <w:rFonts w:ascii="Times New Roman" w:hAnsi="Times New Roman" w:cs="Times New Roman"/>
          <w:b/>
          <w:bCs/>
          <w:color w:val="365F91"/>
          <w:sz w:val="28"/>
          <w:szCs w:val="28"/>
          <w:lang w:eastAsia="ru-RU"/>
        </w:rPr>
        <w:t>Оглавление</w:t>
      </w:r>
    </w:p>
    <w:p w:rsidR="00B36919" w:rsidRPr="00622982" w:rsidRDefault="00B36919" w:rsidP="00B36919">
      <w:pPr>
        <w:suppressAutoHyphens/>
        <w:spacing w:after="0" w:line="360" w:lineRule="auto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B36919" w:rsidRPr="00622982" w:rsidRDefault="00B36919" w:rsidP="00B36919">
      <w:pPr>
        <w:suppressAutoHyphens/>
        <w:spacing w:after="0" w:line="360" w:lineRule="auto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</w:p>
    <w:p w:rsidR="00B36919" w:rsidRPr="00622982" w:rsidRDefault="00B36919" w:rsidP="00B36919">
      <w:pPr>
        <w:tabs>
          <w:tab w:val="right" w:leader="dot" w:pos="9345"/>
        </w:tabs>
        <w:suppressAutoHyphens/>
        <w:spacing w:after="100" w:line="240" w:lineRule="auto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622982">
        <w:rPr>
          <w:rFonts w:ascii="Times New Roman" w:hAnsi="Times New Roman" w:cs="Times New Roman"/>
          <w:color w:val="00000A"/>
          <w:sz w:val="24"/>
          <w:szCs w:val="24"/>
          <w:lang w:eastAsia="ru-RU"/>
        </w:rPr>
        <w:fldChar w:fldCharType="begin"/>
      </w:r>
      <w:r w:rsidRPr="00622982">
        <w:rPr>
          <w:rFonts w:ascii="Times New Roman" w:hAnsi="Times New Roman" w:cs="Times New Roman"/>
          <w:color w:val="00000A"/>
          <w:sz w:val="24"/>
          <w:szCs w:val="24"/>
          <w:lang w:eastAsia="ru-RU"/>
        </w:rPr>
        <w:instrText>TOC \z \o "1-3" \u \h</w:instrText>
      </w:r>
      <w:r w:rsidRPr="00622982">
        <w:rPr>
          <w:rFonts w:ascii="Times New Roman" w:hAnsi="Times New Roman" w:cs="Times New Roman"/>
          <w:color w:val="00000A"/>
          <w:sz w:val="24"/>
          <w:szCs w:val="24"/>
          <w:lang w:eastAsia="ru-RU"/>
        </w:rPr>
        <w:fldChar w:fldCharType="separate"/>
      </w:r>
      <w:hyperlink w:anchor="_Toc453750942">
        <w:r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  <w:fldChar w:fldCharType="begin"/>
        </w:r>
        <w:r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  <w:instrText>PAGEREF _Toc453750942 \h</w:instrText>
        </w:r>
        <w:r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</w:r>
        <w:r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  <w:fldChar w:fldCharType="separate"/>
        </w:r>
        <w:r w:rsidRPr="00622982">
          <w:rPr>
            <w:rFonts w:ascii="Times New Roman" w:hAnsi="Times New Roman" w:cs="Times New Roman"/>
            <w:noProof/>
            <w:color w:val="00000A"/>
            <w:sz w:val="24"/>
            <w:szCs w:val="24"/>
            <w:lang w:eastAsia="ru-RU"/>
          </w:rPr>
          <w:tab/>
          <w:t>3</w:t>
        </w:r>
        <w:r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  <w:fldChar w:fldCharType="end"/>
        </w:r>
      </w:hyperlink>
    </w:p>
    <w:p w:rsidR="00B36919" w:rsidRPr="00B36919" w:rsidRDefault="00B36919" w:rsidP="00B36919">
      <w:pPr>
        <w:tabs>
          <w:tab w:val="right" w:leader="dot" w:pos="9345"/>
        </w:tabs>
        <w:suppressAutoHyphens/>
        <w:spacing w:after="100" w:line="240" w:lineRule="auto"/>
        <w:rPr>
          <w:rFonts w:ascii="Times New Roman" w:hAnsi="Times New Roman" w:cs="Times New Roman"/>
          <w:color w:val="00000A"/>
          <w:lang w:val="ru-RU" w:eastAsia="ru-RU"/>
        </w:rPr>
      </w:pPr>
      <w:r w:rsidRPr="00B36919">
        <w:rPr>
          <w:rFonts w:ascii="Times New Roman" w:hAnsi="Times New Roman" w:cs="Times New Roman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оценивания………………………………………………………………………………………………...3</w:t>
      </w:r>
    </w:p>
    <w:p w:rsidR="00B36919" w:rsidRPr="00622982" w:rsidRDefault="00054643" w:rsidP="00B36919">
      <w:pPr>
        <w:tabs>
          <w:tab w:val="right" w:leader="dot" w:pos="9345"/>
        </w:tabs>
        <w:suppressAutoHyphens/>
        <w:spacing w:after="100" w:line="240" w:lineRule="auto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hyperlink w:anchor="_Toc453750944">
        <w:r w:rsidR="00B36919"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B36919"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  <w:fldChar w:fldCharType="begin"/>
        </w:r>
        <w:r w:rsidR="00B36919"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  <w:instrText>PAGEREF _Toc453750944 \h</w:instrText>
        </w:r>
        <w:r w:rsidR="00B36919"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</w:r>
        <w:r w:rsidR="00B36919"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  <w:fldChar w:fldCharType="separate"/>
        </w:r>
        <w:r w:rsidR="00B36919" w:rsidRPr="00622982">
          <w:rPr>
            <w:rFonts w:ascii="Times New Roman" w:hAnsi="Times New Roman" w:cs="Times New Roman"/>
            <w:noProof/>
            <w:color w:val="00000A"/>
            <w:sz w:val="24"/>
            <w:szCs w:val="24"/>
            <w:lang w:eastAsia="ru-RU"/>
          </w:rPr>
          <w:tab/>
          <w:t>5</w:t>
        </w:r>
        <w:r w:rsidR="00B36919" w:rsidRPr="00622982">
          <w:rPr>
            <w:rFonts w:ascii="Times New Roman" w:hAnsi="Times New Roman" w:cs="Times New Roman"/>
            <w:webHidden/>
            <w:color w:val="00000A"/>
            <w:sz w:val="24"/>
            <w:szCs w:val="24"/>
            <w:lang w:eastAsia="ru-RU"/>
          </w:rPr>
          <w:fldChar w:fldCharType="end"/>
        </w:r>
      </w:hyperlink>
    </w:p>
    <w:p w:rsidR="00B36919" w:rsidRPr="00B36919" w:rsidRDefault="00B36919" w:rsidP="00B36919">
      <w:pPr>
        <w:tabs>
          <w:tab w:val="right" w:leader="dot" w:pos="9345"/>
        </w:tabs>
        <w:suppressAutoHyphens/>
        <w:spacing w:after="100" w:line="240" w:lineRule="auto"/>
        <w:rPr>
          <w:rFonts w:ascii="Times New Roman" w:hAnsi="Times New Roman" w:cs="Times New Roman"/>
          <w:color w:val="00000A"/>
          <w:lang w:val="ru-RU" w:eastAsia="ru-RU"/>
        </w:rPr>
      </w:pPr>
      <w:r w:rsidRPr="00B36919">
        <w:rPr>
          <w:rFonts w:ascii="Times New Roman" w:hAnsi="Times New Roman" w:cs="Times New Roman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компетенций…………………...</w:t>
      </w: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  <w:r w:rsidRPr="00622982">
        <w:rPr>
          <w:rFonts w:ascii="Times New Roman" w:hAnsi="Times New Roman" w:cs="Times New Roman"/>
          <w:color w:val="00000A"/>
          <w:sz w:val="24"/>
          <w:szCs w:val="24"/>
          <w:lang w:eastAsia="ru-RU"/>
        </w:rPr>
        <w:fldChar w:fldCharType="end"/>
      </w: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054643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B36919" w:rsidRDefault="00B36919" w:rsidP="00B36919">
      <w:pPr>
        <w:pStyle w:val="1"/>
        <w:rPr>
          <w:rFonts w:ascii="Times New Roman" w:hAnsi="Times New Roman"/>
        </w:rPr>
      </w:pPr>
      <w:bookmarkStart w:id="0" w:name="_Toc480487761"/>
      <w:r w:rsidRPr="00B36919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36919" w:rsidRPr="00B36919" w:rsidRDefault="00B36919" w:rsidP="00B36919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36919" w:rsidRPr="00B36919" w:rsidRDefault="00B36919" w:rsidP="00B36919">
      <w:pPr>
        <w:pStyle w:val="a9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B36919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36919" w:rsidRPr="00B36919" w:rsidRDefault="00B36919" w:rsidP="00B36919">
      <w:pPr>
        <w:pStyle w:val="1"/>
        <w:rPr>
          <w:rFonts w:ascii="Times New Roman" w:hAnsi="Times New Roman"/>
          <w:color w:val="auto"/>
        </w:rPr>
      </w:pPr>
      <w:bookmarkStart w:id="1" w:name="_Toc480487762"/>
      <w:r w:rsidRPr="00B36919">
        <w:rPr>
          <w:rFonts w:ascii="Times New Roman" w:hAnsi="Times New Roman"/>
        </w:rPr>
        <w:t xml:space="preserve">2 </w:t>
      </w:r>
      <w:r w:rsidRPr="00B36919">
        <w:rPr>
          <w:rFonts w:ascii="Times New Roman" w:hAnsi="Times New Roman"/>
          <w:color w:val="auto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36919">
        <w:rPr>
          <w:rFonts w:ascii="Times New Roman" w:hAnsi="Times New Roman"/>
          <w:color w:val="auto"/>
        </w:rPr>
        <w:t xml:space="preserve">  </w:t>
      </w:r>
    </w:p>
    <w:p w:rsidR="00B36919" w:rsidRPr="00B36919" w:rsidRDefault="00B36919" w:rsidP="00B36919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4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409"/>
        <w:gridCol w:w="3402"/>
        <w:gridCol w:w="1843"/>
      </w:tblGrid>
      <w:tr w:rsidR="00B36919" w:rsidRPr="00B36919" w:rsidTr="00B36919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оценивания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оценивания</w:t>
            </w:r>
          </w:p>
        </w:tc>
      </w:tr>
      <w:tr w:rsidR="00B36919" w:rsidRPr="00054643" w:rsidTr="00B36919">
        <w:trPr>
          <w:trHeight w:val="430"/>
        </w:trPr>
        <w:tc>
          <w:tcPr>
            <w:tcW w:w="104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ОПК-1-  </w:t>
            </w:r>
            <w:r w:rsidRPr="00B3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способностью применять в своей профессиональной деятельности познания в области материального и процессуального права</w:t>
            </w:r>
          </w:p>
        </w:tc>
      </w:tr>
      <w:tr w:rsidR="00B36919" w:rsidRPr="00B36919" w:rsidTr="00B36919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</w:p>
          <w:p w:rsidR="00B36919" w:rsidRPr="00B36919" w:rsidRDefault="00B36919" w:rsidP="00B36919">
            <w:pPr>
              <w:pStyle w:val="3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36919">
              <w:rPr>
                <w:rFonts w:ascii="Times New Roman" w:hAnsi="Times New Roman"/>
                <w:b w:val="0"/>
                <w:sz w:val="28"/>
                <w:szCs w:val="28"/>
              </w:rPr>
              <w:t>- основные понятия и категории материального и процессуального налогового права;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</w:p>
          <w:p w:rsidR="00B36919" w:rsidRPr="00B36919" w:rsidRDefault="00B36919" w:rsidP="00B3691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квалифицированно толковать налоговое законодательство Российской Федерации;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Владения</w:t>
            </w:r>
          </w:p>
          <w:p w:rsidR="00B36919" w:rsidRPr="00B36919" w:rsidRDefault="00B36919" w:rsidP="00B3691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понятийным аппаратом законодательства Российской Федерации по налогам и сборам;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</w:t>
            </w: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>моделирования в рамках изучаемых тем и практических ситуаций</w:t>
            </w: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lastRenderedPageBreak/>
              <w:t xml:space="preserve">соответствие знаний и умений  проблеме исследования; </w:t>
            </w: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</w:p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-умение пользоваться нормативными актами, приводить примеры и </w:t>
            </w:r>
            <w:r w:rsidRPr="00B36919"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обобщать их;  </w:t>
            </w:r>
          </w:p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и отставить свою позицию; 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(Темы  1.1-2.4.)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(Темы 1.1.-2.4.)</w:t>
            </w:r>
          </w:p>
        </w:tc>
      </w:tr>
      <w:tr w:rsidR="00B36919" w:rsidRPr="00054643" w:rsidTr="00B36919">
        <w:trPr>
          <w:trHeight w:val="830"/>
        </w:trPr>
        <w:tc>
          <w:tcPr>
            <w:tcW w:w="104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 xml:space="preserve">ОК-2 </w:t>
            </w:r>
            <w:r w:rsidRPr="00B3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способностью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</w:t>
            </w:r>
          </w:p>
        </w:tc>
      </w:tr>
      <w:tr w:rsidR="00B36919" w:rsidRPr="00B36919" w:rsidTr="00B36919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</w:p>
          <w:p w:rsidR="00B36919" w:rsidRPr="00B36919" w:rsidRDefault="00B36919" w:rsidP="00B3691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основные этапы  и закономерности  базовых институтов налогового права России; </w:t>
            </w:r>
          </w:p>
          <w:p w:rsid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определять место и роль налогового права в современном мире в целях формирования гражданской позиции и развития патриотизма;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Владение</w:t>
            </w:r>
          </w:p>
          <w:p w:rsidR="00B36919" w:rsidRPr="00B36919" w:rsidRDefault="00B36919" w:rsidP="00B3691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навыками исторического и правового анализа закономерностей развития налогового права в России;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</w:t>
            </w: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>ситуаций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lastRenderedPageBreak/>
              <w:t xml:space="preserve">соответствие знаний и умений  проблеме исследования; </w:t>
            </w: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</w:p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-умение пользоваться нормативными актами, приводить примеры и обобщать их;  </w:t>
            </w:r>
          </w:p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и отставить свою позицию; 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-умение пользоваться нормативной и монографической литературой при подготовке к занятиям</w:t>
            </w: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(Темы  1.1-2.4.)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(Темы 1.1.-2.4.)</w:t>
            </w:r>
          </w:p>
        </w:tc>
      </w:tr>
      <w:tr w:rsidR="00B36919" w:rsidRPr="00054643" w:rsidTr="00B36919">
        <w:trPr>
          <w:trHeight w:val="695"/>
        </w:trPr>
        <w:tc>
          <w:tcPr>
            <w:tcW w:w="104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 xml:space="preserve">ПК-5 </w:t>
            </w:r>
            <w:r w:rsidRPr="00B36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способность ю применять познания в области уголовного права и уголовного процесса</w:t>
            </w:r>
          </w:p>
        </w:tc>
      </w:tr>
      <w:tr w:rsidR="00B36919" w:rsidRPr="00B36919" w:rsidTr="00B36919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Знание</w:t>
            </w:r>
          </w:p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91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 xml:space="preserve"> основные понятия и категории уголовного права и уголовного процесса при применении ответственности за нарушение налогового законодательства;</w:t>
            </w:r>
          </w:p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Умения</w:t>
            </w:r>
          </w:p>
          <w:p w:rsidR="00B36919" w:rsidRPr="00B36919" w:rsidRDefault="00B36919" w:rsidP="00B3691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-</w:t>
            </w: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квалифицированно толковать налоговое законодательство Российской Федерации с учетом познаний в области уголовного права и уголовного процесса;</w:t>
            </w:r>
          </w:p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Владение</w:t>
            </w:r>
          </w:p>
          <w:p w:rsidR="00B36919" w:rsidRPr="00B36919" w:rsidRDefault="00B36919" w:rsidP="00B3691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понятийным аппаратом законодательства Российской Федерации по налогам и сборам с учетом ;</w:t>
            </w:r>
          </w:p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ситуаций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t xml:space="preserve">соответствие знаний и умений  проблеме исследования; </w:t>
            </w: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</w:p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-умение пользоваться нормативными актами, приводить примеры и обобщать их;  </w:t>
            </w:r>
          </w:p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и отставить свою позицию; 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-умение пользоваться нормативной и монографической литературой при </w:t>
            </w: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подготовке к занятиям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(Темы  1.1-2.4.)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(Темы 1.1.-2.4.)</w:t>
            </w:r>
          </w:p>
        </w:tc>
      </w:tr>
      <w:tr w:rsidR="00B36919" w:rsidRPr="00054643" w:rsidTr="00B36919">
        <w:trPr>
          <w:trHeight w:val="1240"/>
        </w:trPr>
        <w:tc>
          <w:tcPr>
            <w:tcW w:w="104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>ПСК 4.3.</w:t>
            </w: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Способность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B36919" w:rsidRPr="00B36919" w:rsidTr="00B36919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Знание</w:t>
            </w:r>
          </w:p>
          <w:p w:rsidR="00B36919" w:rsidRPr="00B36919" w:rsidRDefault="00B36919" w:rsidP="00B36919">
            <w:pPr>
              <w:pStyle w:val="2"/>
              <w:spacing w:before="0"/>
              <w:rPr>
                <w:rFonts w:ascii="Times New Roman" w:hAnsi="Times New Roman"/>
                <w:b w:val="0"/>
                <w:bCs w:val="0"/>
                <w:iCs/>
                <w:color w:val="auto"/>
                <w:sz w:val="28"/>
                <w:szCs w:val="28"/>
              </w:rPr>
            </w:pPr>
            <w:r w:rsidRPr="00B36919">
              <w:rPr>
                <w:rFonts w:ascii="Times New Roman" w:hAnsi="Times New Roman"/>
                <w:b w:val="0"/>
                <w:bCs w:val="0"/>
                <w:iCs/>
                <w:color w:val="auto"/>
                <w:sz w:val="28"/>
                <w:szCs w:val="28"/>
              </w:rPr>
              <w:t>- основы назначения и производства экономических экспертиз;</w:t>
            </w:r>
          </w:p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современные возможности использования экономических знаний в судопроизводстве Умение</w:t>
            </w:r>
          </w:p>
          <w:p w:rsidR="00B36919" w:rsidRPr="00B36919" w:rsidRDefault="00B36919" w:rsidP="00B3691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-оказывать методическую и консультационную помощь субъектам правоприменительной деятельности по вопросам назначения и производства экономических экспертиз;</w:t>
            </w:r>
          </w:p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Владение</w:t>
            </w:r>
          </w:p>
          <w:p w:rsidR="00B36919" w:rsidRPr="00B36919" w:rsidRDefault="00B36919" w:rsidP="00B3691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навыками оказания методической помощи субъектам правоприменительной деятельности по вопросам назначения и производства экономических </w:t>
            </w: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экспертиз;</w:t>
            </w:r>
          </w:p>
          <w:p w:rsidR="00B36919" w:rsidRPr="00B36919" w:rsidRDefault="00B36919" w:rsidP="00B36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современными возможностями использования экономических знаний в судопроизводстве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69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ситуаций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t xml:space="preserve">соответствие знаний и умений  проблеме исследования; </w:t>
            </w: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B36919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</w:p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-умение пользоваться нормативными актами, приводить примеры и обобщать их;  </w:t>
            </w:r>
          </w:p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и отставить свою позицию; </w:t>
            </w:r>
          </w:p>
          <w:p w:rsidR="00B36919" w:rsidRPr="00B36919" w:rsidRDefault="00B36919" w:rsidP="00B36919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B36919">
              <w:rPr>
                <w:rFonts w:ascii="Times New Roman" w:hAnsi="Times New Roman"/>
                <w:b w:val="0"/>
                <w:color w:val="auto"/>
              </w:rPr>
              <w:t>-умение пользоваться нормативной и монографической литературой при подготовке к занятиям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- (Темы  1.1-2.4.)</w:t>
            </w:r>
          </w:p>
          <w:p w:rsidR="00B36919" w:rsidRPr="00B36919" w:rsidRDefault="00B36919" w:rsidP="00B36919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3691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(Темы 1.1.-2.4.)</w:t>
            </w:r>
          </w:p>
        </w:tc>
      </w:tr>
    </w:tbl>
    <w:p w:rsidR="00B36919" w:rsidRPr="00B36919" w:rsidRDefault="00B36919" w:rsidP="00B36919">
      <w:pPr>
        <w:jc w:val="both"/>
        <w:rPr>
          <w:rStyle w:val="ab"/>
          <w:rFonts w:ascii="Times New Roman" w:eastAsia="Times New Roman" w:hAnsi="Times New Roman"/>
          <w:i w:val="0"/>
          <w:sz w:val="28"/>
          <w:szCs w:val="28"/>
        </w:rPr>
      </w:pPr>
    </w:p>
    <w:p w:rsidR="00B36919" w:rsidRPr="00B36919" w:rsidRDefault="00B36919" w:rsidP="00B36919">
      <w:pPr>
        <w:jc w:val="both"/>
        <w:rPr>
          <w:rStyle w:val="ab"/>
          <w:rFonts w:ascii="Times New Roman" w:eastAsia="Times New Roman" w:hAnsi="Times New Roman"/>
          <w:i w:val="0"/>
          <w:sz w:val="28"/>
          <w:szCs w:val="28"/>
        </w:rPr>
      </w:pPr>
      <w:r w:rsidRPr="00B36919">
        <w:rPr>
          <w:rStyle w:val="ab"/>
          <w:rFonts w:ascii="Times New Roman" w:eastAsia="Times New Roman" w:hAnsi="Times New Roman"/>
          <w:i w:val="0"/>
          <w:sz w:val="28"/>
          <w:szCs w:val="28"/>
        </w:rPr>
        <w:t>О- опрос; Д – доклад.</w:t>
      </w:r>
    </w:p>
    <w:p w:rsidR="00B36919" w:rsidRPr="00B36919" w:rsidRDefault="00B36919" w:rsidP="00B36919">
      <w:pPr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B36919" w:rsidRPr="00B36919" w:rsidRDefault="00B36919" w:rsidP="00B3691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B36919" w:rsidRPr="00B36919" w:rsidRDefault="00B36919" w:rsidP="00B3691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B36919" w:rsidRPr="00B36919" w:rsidRDefault="00B36919" w:rsidP="00B36919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84-100 баллов (оценка «отлично»)</w:t>
      </w:r>
      <w:r w:rsidRPr="00B36919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/>
        </w:rPr>
        <w:t xml:space="preserve"> </w:t>
      </w:r>
    </w:p>
    <w:p w:rsidR="00B36919" w:rsidRPr="00B36919" w:rsidRDefault="00B36919" w:rsidP="00B36919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67-83 баллов (оценка «хорошо»)</w:t>
      </w:r>
      <w:r w:rsidRPr="00B36919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/>
        </w:rPr>
        <w:t xml:space="preserve"> </w:t>
      </w:r>
    </w:p>
    <w:p w:rsidR="00B36919" w:rsidRPr="00B36919" w:rsidRDefault="00B36919" w:rsidP="00B36919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50-66 баллов (оценка «удовлетворительно») </w:t>
      </w:r>
    </w:p>
    <w:p w:rsidR="00B36919" w:rsidRPr="00054643" w:rsidRDefault="00B36919" w:rsidP="00054643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 w:val="28"/>
          <w:szCs w:val="28"/>
          <w:lang w:val="ru-RU"/>
        </w:rPr>
      </w:pPr>
      <w:r w:rsidRPr="00054643">
        <w:rPr>
          <w:color w:val="auto"/>
          <w:sz w:val="28"/>
          <w:szCs w:val="28"/>
          <w:lang w:val="ru-RU"/>
        </w:rPr>
        <w:t>0-49 баллов (оценка «неудовлетворительно»)</w:t>
      </w:r>
      <w:r w:rsidRPr="00054643">
        <w:rPr>
          <w:iCs/>
          <w:color w:val="auto"/>
          <w:sz w:val="28"/>
          <w:szCs w:val="28"/>
          <w:lang w:val="ru-RU"/>
        </w:rPr>
        <w:t xml:space="preserve"> </w:t>
      </w:r>
      <w:bookmarkStart w:id="2" w:name="_GoBack"/>
      <w:bookmarkEnd w:id="2"/>
    </w:p>
    <w:p w:rsidR="00B36919" w:rsidRPr="00B36919" w:rsidRDefault="00B36919" w:rsidP="00B36919">
      <w:pPr>
        <w:pStyle w:val="1"/>
        <w:jc w:val="both"/>
        <w:rPr>
          <w:rFonts w:ascii="Times New Roman" w:hAnsi="Times New Roman"/>
        </w:rPr>
      </w:pPr>
      <w:bookmarkStart w:id="3" w:name="_Toc480487763"/>
      <w:r w:rsidRPr="00B36919">
        <w:rPr>
          <w:rFonts w:ascii="Times New Roman" w:hAnsi="Times New Roman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36919" w:rsidRPr="00B36919" w:rsidRDefault="00B36919" w:rsidP="00B369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36919" w:rsidRPr="00B36919" w:rsidRDefault="00B36919" w:rsidP="00B36919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36919" w:rsidRPr="00B36919" w:rsidRDefault="00B36919" w:rsidP="00B36919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права</w:t>
      </w:r>
    </w:p>
    <w:p w:rsidR="00B36919" w:rsidRPr="00B36919" w:rsidRDefault="00B36919" w:rsidP="00B36919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B36919" w:rsidRPr="00B36919" w:rsidRDefault="00B36919" w:rsidP="00B36919">
      <w:pPr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Вопросы к зачёту </w:t>
      </w:r>
    </w:p>
    <w:p w:rsidR="00B36919" w:rsidRPr="00B36919" w:rsidRDefault="00B36919" w:rsidP="00B36919">
      <w:pPr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 дисциплине «</w:t>
      </w:r>
      <w:r w:rsidRPr="00B36919">
        <w:rPr>
          <w:rFonts w:ascii="Times New Roman" w:eastAsia="Times New Roman" w:hAnsi="Times New Roman" w:cs="Times New Roman"/>
          <w:b/>
          <w:sz w:val="28"/>
          <w:lang w:val="ru-RU"/>
        </w:rPr>
        <w:t>Правовое регулирование налоговых отношений</w:t>
      </w:r>
      <w:r w:rsidRPr="00B3691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lastRenderedPageBreak/>
        <w:t>Понятие налогового права.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Предмет налогового права.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Методы правового регулирования.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Принципы налогового права.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Система налогового права.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Соотношение налогового права с другими отраслями права и законодательства.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Источники налогового права.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Порядок применения норм налогового законодательства.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Особенности налоговых правоотношений и общая характеристика их участников.</w:t>
      </w:r>
    </w:p>
    <w:p w:rsidR="00B36919" w:rsidRPr="00B36919" w:rsidRDefault="00B36919" w:rsidP="00B3691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Права и обязанности субъектов налогообложения.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Правовые основы деятельности налоговых органов Российской Федерации.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Система организации налоговых органов Российской Федерации.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Права и обязанности налоговых органов и их должностных лиц.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Ответственность налоговых органов и их должностных лиц.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Сущность налогового контроля.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Принципы налогового контроля.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Формы налогового контроля.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Методы налогового контроля.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Порядок проведения камеральных налоговых проверок.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Организация и проведение выездных налоговых проверок.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Оформление результатов налоговых проверок и принятие решения по ним.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Оспаривание актов налоговых органов.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Взаимодействие налоговых органов с другими государственными органами при проведении налогового контроля.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Характеристика налогового правонарушения.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Налоговые санкции.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Порядок привлечения к ответственности за совершение налогового правонарушения.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Меры административной ответственности за нарушения в сфере налогообложения.</w:t>
      </w:r>
    </w:p>
    <w:p w:rsidR="00B36919" w:rsidRPr="00B36919" w:rsidRDefault="00B36919" w:rsidP="00B36919">
      <w:pPr>
        <w:numPr>
          <w:ilvl w:val="0"/>
          <w:numId w:val="5"/>
        </w:numPr>
        <w:tabs>
          <w:tab w:val="left" w:pos="3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Уголовная ответственность за налоговые преступления.</w:t>
      </w:r>
    </w:p>
    <w:p w:rsidR="00B36919" w:rsidRPr="00B36919" w:rsidRDefault="00B36919" w:rsidP="00B369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B36919" w:rsidRPr="00B36919" w:rsidRDefault="00B36919" w:rsidP="00B36919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Calibri" w:eastAsia="Times New Roman" w:hAnsi="Calibri" w:cs="Times New Roman"/>
          <w:sz w:val="28"/>
          <w:szCs w:val="28"/>
        </w:rPr>
        <w:t> 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Критерии оценивания:</w:t>
      </w:r>
    </w:p>
    <w:p w:rsidR="00B36919" w:rsidRPr="00B36919" w:rsidRDefault="00B36919" w:rsidP="00B36919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«отлично»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B36919" w:rsidRPr="00B36919" w:rsidRDefault="00B36919" w:rsidP="00B36919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парламентского права, четкую ориентацию в проблемных вопросах парламентского права и парламентаризма, но допускает некоторые неточности в ответе.</w:t>
      </w:r>
    </w:p>
    <w:p w:rsidR="00B36919" w:rsidRPr="00B36919" w:rsidRDefault="00B36919" w:rsidP="00B36919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</w:t>
      </w: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литературой, но допускает существенные неточности в ответе, либо не отвечает на отдельные дополнительные вопросы.</w:t>
      </w:r>
    </w:p>
    <w:p w:rsidR="00B36919" w:rsidRPr="00B36919" w:rsidRDefault="00B36919" w:rsidP="00B36919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B36919" w:rsidRPr="00B36919" w:rsidRDefault="00B36919" w:rsidP="00B36919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Составитель ________________________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Т.И.Корсун</w:t>
      </w:r>
    </w:p>
    <w:p w:rsidR="00B36919" w:rsidRPr="00B36919" w:rsidRDefault="00B36919" w:rsidP="00B36919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(подпись)</w:t>
      </w:r>
    </w:p>
    <w:p w:rsidR="00B36919" w:rsidRPr="00B36919" w:rsidRDefault="00B36919" w:rsidP="00B36919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«____»__________________201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36919" w:rsidRPr="00B36919" w:rsidRDefault="00B36919" w:rsidP="00B36919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</w:t>
      </w: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Оформление тем для докладов</w:t>
      </w: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36919" w:rsidRPr="00B36919" w:rsidRDefault="00B36919" w:rsidP="00B36919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36919" w:rsidRPr="00B36919" w:rsidRDefault="00B36919" w:rsidP="00B36919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 права</w:t>
      </w: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Темы докладов по дисциплине </w:t>
      </w:r>
    </w:p>
    <w:p w:rsidR="00B36919" w:rsidRPr="00B36919" w:rsidRDefault="00B36919" w:rsidP="00B36919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B36919">
        <w:rPr>
          <w:rFonts w:ascii="Times New Roman" w:eastAsia="Times New Roman" w:hAnsi="Times New Roman" w:cs="Times New Roman"/>
          <w:b/>
          <w:sz w:val="28"/>
          <w:lang w:val="ru-RU"/>
        </w:rPr>
        <w:t>Правовое регулирование налоговых отношений</w:t>
      </w: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B36919" w:rsidRPr="00B36919" w:rsidRDefault="00B36919" w:rsidP="00B36919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6919">
        <w:rPr>
          <w:rFonts w:ascii="Times New Roman" w:hAnsi="Times New Roman" w:cs="Times New Roman"/>
          <w:sz w:val="28"/>
          <w:szCs w:val="28"/>
        </w:rPr>
        <w:t>История развития зарубежной налогово-правовой мысли;</w:t>
      </w:r>
    </w:p>
    <w:p w:rsidR="00B36919" w:rsidRPr="00B36919" w:rsidRDefault="00B36919" w:rsidP="00B36919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6919">
        <w:rPr>
          <w:rFonts w:ascii="Times New Roman" w:hAnsi="Times New Roman" w:cs="Times New Roman"/>
          <w:sz w:val="28"/>
          <w:szCs w:val="28"/>
        </w:rPr>
        <w:t>Основные парадигмы современного развития науки налогового права;</w:t>
      </w:r>
    </w:p>
    <w:p w:rsidR="00B36919" w:rsidRPr="00B36919" w:rsidRDefault="00B36919" w:rsidP="00B36919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6919">
        <w:rPr>
          <w:rFonts w:ascii="Times New Roman" w:hAnsi="Times New Roman" w:cs="Times New Roman"/>
          <w:sz w:val="28"/>
          <w:szCs w:val="28"/>
        </w:rPr>
        <w:t>История создания Федеральной налоговой службы РФ.</w:t>
      </w:r>
    </w:p>
    <w:p w:rsidR="00B36919" w:rsidRPr="00B36919" w:rsidRDefault="00B36919" w:rsidP="00B369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Становление налогового контроля в России.</w:t>
      </w:r>
    </w:p>
    <w:p w:rsidR="00B36919" w:rsidRPr="00B36919" w:rsidRDefault="00B36919" w:rsidP="00B369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Полномочия органов исполнительной власти в сфере налогового регулирования.</w:t>
      </w:r>
    </w:p>
    <w:p w:rsidR="00B36919" w:rsidRPr="00B36919" w:rsidRDefault="00B36919" w:rsidP="00B369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Правовой режим региональных налогов.</w:t>
      </w:r>
    </w:p>
    <w:p w:rsidR="00B36919" w:rsidRPr="00B36919" w:rsidRDefault="00B36919" w:rsidP="00B369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Правовой режим местных налогов и сборов.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Правовые особенности налогового контроля.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Понятие и основные признаки нормы налогового права. 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Толкование налоговых норм.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Конституционно-правовые нормы в системе налогового регулирования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Несоответствие  нормативно-правовых актов о налогах и сборах Налоговому кодексу Российской Федерации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Значение актов судебных органов в сфере налогообложения. 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Акты Конституционного суда в сфере налогообложения.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Общеотраслевые и специальные принципы налогового права.</w:t>
      </w:r>
    </w:p>
    <w:p w:rsidR="00B36919" w:rsidRPr="00B36919" w:rsidRDefault="00B36919" w:rsidP="00B36919">
      <w:pPr>
        <w:ind w:left="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Основные этапы развития налогообложения в истории мировой цивилизации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Основные этапы развития налогообложения в России.</w:t>
      </w:r>
    </w:p>
    <w:p w:rsidR="00B36919" w:rsidRPr="00B36919" w:rsidRDefault="00B36919" w:rsidP="00B369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Налоговая система дореволюционной России (посошное, подворное налогообложение, подушное налогообложение, налоговая реформа 19 в.).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Налоги как средство классовой борьбы в послереволюционной России.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Налоги в период НЭПа.</w:t>
      </w:r>
    </w:p>
    <w:p w:rsidR="00B36919" w:rsidRPr="00B36919" w:rsidRDefault="00B36919" w:rsidP="00B369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Налоги в СССР (налоговая реформа 30 гг. 20 в., чрезвычайные налоги в период Великой Отечественной войны, значение налоговых платежей в финансовом хозяйстве послевоенного периода).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Правовые основы проведения налоговой реформы 1991 года в период рыночных преобразований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Научные представления о налоговых платежах до 17 вв.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Общие и частные теории налогов.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Наука налогового права в дореволюционной России</w:t>
      </w:r>
    </w:p>
    <w:p w:rsidR="00B36919" w:rsidRPr="00B36919" w:rsidRDefault="00B36919" w:rsidP="00B36919">
      <w:pPr>
        <w:ind w:left="29" w:hanging="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Теоретические представления о налоговых платежах в советский период развития науки налогового права</w:t>
      </w:r>
    </w:p>
    <w:p w:rsidR="00B36919" w:rsidRPr="00B36919" w:rsidRDefault="00B36919" w:rsidP="00B369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Современные исследования природы налоговых платежей в трудах российских ученых.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отношений.</w:t>
      </w:r>
    </w:p>
    <w:p w:rsidR="00B36919" w:rsidRPr="00B36919" w:rsidRDefault="00B36919" w:rsidP="00B36919">
      <w:pPr>
        <w:ind w:left="274" w:hanging="2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Виды  и структура налоговых правоотношений.</w:t>
      </w:r>
    </w:p>
    <w:p w:rsidR="00B36919" w:rsidRPr="00B36919" w:rsidRDefault="00B36919" w:rsidP="00B3691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Налоговые льготы и зоны льготного налогообложения</w:t>
      </w:r>
    </w:p>
    <w:p w:rsidR="00B36919" w:rsidRPr="00B36919" w:rsidRDefault="00B36919" w:rsidP="00B3691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Налоговая политика как составная часть финансовой политики. Бюджетное послание Президента в механизме налогового планирования государства.</w:t>
      </w:r>
    </w:p>
    <w:p w:rsidR="00B36919" w:rsidRPr="00B36919" w:rsidRDefault="00B36919" w:rsidP="00B36919">
      <w:pPr>
        <w:ind w:left="2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Налоговые реформы и налоговые эксперименты.</w:t>
      </w:r>
    </w:p>
    <w:p w:rsidR="00B36919" w:rsidRPr="00B36919" w:rsidRDefault="00B36919" w:rsidP="00B3691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Правовые основы налогового консультирования</w:t>
      </w:r>
    </w:p>
    <w:p w:rsidR="00B36919" w:rsidRPr="00B36919" w:rsidRDefault="00B36919" w:rsidP="00B36919">
      <w:pPr>
        <w:ind w:left="29" w:hanging="2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Информирование и воспитание налогоплательщиков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Понятие налогового резидентства. Проблема двойного налогообложения.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Взаимозависимые лица в налоговых отношениях.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Понятие обособленного структурного подразделения для целей налогообложения.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Понятие постоянного представительства в налоговом законодательстве.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Особенности налогообложения иностранных организаций. Порядок и основания  постановки на налоговый учет 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Кредитные организации как участники налоговых отношений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Лица, участвующие в мероприятиях налогового контроля.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Исполнение налоговой обязанности безвестно отсутствующим или недееспособным налогоплательщиком.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Обязанности банков по исполнению поручений на перечисление налогов и сборов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Порядок исчисления сроков, установленных в налоговом праве. 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Общие условия изменения срока уплаты налогов и сборов. Органы, уполномоченные принимать решения об изменении сроков уплаты налогов и сборов.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Условия прекращения действия отсрочки, рассрочки, инвестиционного налогового кредита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Зачет и возврат излишне уплаченных (излишне взысканных) налогов.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Способы обеспечения обязанности по уплате налогов и сборов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Основания и порядок постановки на налоговый учет и снятия с учета.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Понятие и правовое регулирование налоговой тайны.  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Информационное сотрудничество налоговых органов с таможенными органами, правоохранительными органами при осуществлении мероприятий налогового контроля.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Понятие и состав налоговой отчетности.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Налоговая декларация. Порядок внесения изменений в налоговую декларацию.</w:t>
      </w:r>
    </w:p>
    <w:p w:rsidR="00B36919" w:rsidRPr="00B36919" w:rsidRDefault="00B36919" w:rsidP="00B36919">
      <w:pPr>
        <w:tabs>
          <w:tab w:val="left" w:pos="432"/>
        </w:tabs>
        <w:ind w:left="-112" w:right="403" w:firstLine="14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Порядок осуществления и процессуальное оформление отдельных мероприятий налогового контроля (осмотр, истребование документов, выемка документов и предметов, экспертиза, ивентаризация).</w:t>
      </w:r>
    </w:p>
    <w:p w:rsidR="00B36919" w:rsidRPr="00B36919" w:rsidRDefault="00B36919" w:rsidP="00B36919">
      <w:pPr>
        <w:jc w:val="both"/>
        <w:rPr>
          <w:rFonts w:ascii="Times New Roman" w:eastAsia="MS Mincho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Критерии оценки:</w:t>
      </w:r>
      <w:r w:rsidRPr="00B36919">
        <w:rPr>
          <w:rFonts w:ascii="Times New Roman" w:eastAsia="Times New Roman" w:hAnsi="Times New Roman" w:cs="Times New Roman"/>
          <w:b/>
          <w:bCs/>
          <w:sz w:val="28"/>
          <w:szCs w:val="28"/>
        </w:rPr>
        <w:t>  </w:t>
      </w:r>
    </w:p>
    <w:p w:rsidR="00B36919" w:rsidRPr="00B36919" w:rsidRDefault="00B36919" w:rsidP="00B36919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«отлично» выставляется студенту, если он набрал от 85 до 100 баллов;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36919" w:rsidRPr="00B36919" w:rsidRDefault="00B36919" w:rsidP="00B36919">
      <w:pPr>
        <w:numPr>
          <w:ilvl w:val="0"/>
          <w:numId w:val="1"/>
        </w:numPr>
        <w:spacing w:after="0" w:line="240" w:lineRule="auto"/>
        <w:ind w:left="45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«хорошо» выставляется студенту, если он набрал от 68 до 84 баллов;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36919" w:rsidRPr="00B36919" w:rsidRDefault="00B36919" w:rsidP="00B36919">
      <w:pPr>
        <w:numPr>
          <w:ilvl w:val="0"/>
          <w:numId w:val="1"/>
        </w:numPr>
        <w:spacing w:after="0" w:line="240" w:lineRule="auto"/>
        <w:ind w:left="45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оценка «удовлетворительно»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он набрал от 50 до 67 баллов;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36919" w:rsidRPr="00B36919" w:rsidRDefault="00B36919" w:rsidP="00B36919">
      <w:pPr>
        <w:numPr>
          <w:ilvl w:val="0"/>
          <w:numId w:val="1"/>
        </w:numPr>
        <w:spacing w:after="0" w:line="240" w:lineRule="auto"/>
        <w:ind w:left="45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«неудовлетворительно» выставляется студенту, если он набрал менее 50 баллов</w:t>
      </w:r>
    </w:p>
    <w:p w:rsidR="00B36919" w:rsidRPr="00B36919" w:rsidRDefault="00B36919" w:rsidP="00B36919">
      <w:pPr>
        <w:shd w:val="clear" w:color="auto" w:fill="FFFFFF"/>
        <w:ind w:left="4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</w:p>
    <w:p w:rsidR="00B36919" w:rsidRPr="00B36919" w:rsidRDefault="00B36919" w:rsidP="00B36919">
      <w:pPr>
        <w:shd w:val="clear" w:color="auto" w:fill="FFFFFF"/>
        <w:ind w:left="4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Выступление с докладом оценивается по следующим критериям:</w:t>
      </w:r>
    </w:p>
    <w:p w:rsidR="00B36919" w:rsidRPr="00B36919" w:rsidRDefault="00B36919" w:rsidP="00B36919">
      <w:pPr>
        <w:numPr>
          <w:ilvl w:val="1"/>
          <w:numId w:val="4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полнота и степень систематизированности изложенного материала: 0-20 б.</w:t>
      </w:r>
    </w:p>
    <w:p w:rsidR="00B36919" w:rsidRPr="00B36919" w:rsidRDefault="00B36919" w:rsidP="00B36919">
      <w:pPr>
        <w:numPr>
          <w:ilvl w:val="1"/>
          <w:numId w:val="4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обоснование актуальности и научной новизны проблемы: 0-15 б.</w:t>
      </w:r>
    </w:p>
    <w:p w:rsidR="00B36919" w:rsidRPr="00B36919" w:rsidRDefault="00B36919" w:rsidP="00B36919">
      <w:pPr>
        <w:numPr>
          <w:ilvl w:val="1"/>
          <w:numId w:val="4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логичность и последовательность изложения проблемы: 0-15 б.</w:t>
      </w:r>
    </w:p>
    <w:p w:rsidR="00B36919" w:rsidRPr="00B36919" w:rsidRDefault="00B36919" w:rsidP="00B36919">
      <w:pPr>
        <w:numPr>
          <w:ilvl w:val="1"/>
          <w:numId w:val="4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навыки научно-исследовательской работы с литературой и нормативно-правовыми актами: 0-15 б. </w:t>
      </w:r>
    </w:p>
    <w:p w:rsidR="00B36919" w:rsidRPr="00B36919" w:rsidRDefault="00B36919" w:rsidP="00B36919">
      <w:pPr>
        <w:numPr>
          <w:ilvl w:val="1"/>
          <w:numId w:val="4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анализ различных научных подходов к проблеме: 0-15 б.</w:t>
      </w:r>
    </w:p>
    <w:p w:rsidR="00B36919" w:rsidRPr="00B36919" w:rsidRDefault="00B36919" w:rsidP="00B36919">
      <w:pPr>
        <w:numPr>
          <w:ilvl w:val="1"/>
          <w:numId w:val="4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pacing w:val="-6"/>
          <w:sz w:val="28"/>
          <w:szCs w:val="28"/>
        </w:rPr>
        <w:t>самостоятельность выводов докладчика: 0-10 б.</w:t>
      </w:r>
    </w:p>
    <w:p w:rsidR="00B36919" w:rsidRPr="00B36919" w:rsidRDefault="00B36919" w:rsidP="00B36919">
      <w:pPr>
        <w:numPr>
          <w:ilvl w:val="1"/>
          <w:numId w:val="4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pacing w:val="-6"/>
          <w:sz w:val="28"/>
          <w:szCs w:val="28"/>
        </w:rPr>
        <w:t>качество ответов на вопросы: 0-10.</w:t>
      </w:r>
    </w:p>
    <w:p w:rsidR="00B36919" w:rsidRPr="00B36919" w:rsidRDefault="00B36919" w:rsidP="00B36919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36919" w:rsidRPr="00B36919" w:rsidRDefault="00B36919" w:rsidP="00B36919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 xml:space="preserve">Составитель ________________________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Т.И.Корсун</w:t>
      </w:r>
    </w:p>
    <w:p w:rsidR="00B36919" w:rsidRPr="00B36919" w:rsidRDefault="00B36919" w:rsidP="00B36919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             </w:t>
      </w:r>
    </w:p>
    <w:p w:rsidR="00B36919" w:rsidRPr="00B36919" w:rsidRDefault="00B36919" w:rsidP="00B36919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«____»__________________20  г. </w:t>
      </w:r>
    </w:p>
    <w:p w:rsidR="00B36919" w:rsidRPr="00B36919" w:rsidRDefault="00B36919" w:rsidP="00B3691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вопросов для опроса</w:t>
      </w:r>
    </w:p>
    <w:p w:rsidR="00B36919" w:rsidRPr="00B36919" w:rsidRDefault="00B36919" w:rsidP="00B36919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36919" w:rsidRPr="00B36919" w:rsidRDefault="00B36919" w:rsidP="00B36919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36919" w:rsidRPr="00B36919" w:rsidRDefault="00B36919" w:rsidP="00B36919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36919" w:rsidRPr="00B36919" w:rsidRDefault="00B36919" w:rsidP="00B36919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Кафедра Финансового и административного права</w:t>
      </w: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Вопросы для опроса</w:t>
      </w: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</w:t>
      </w:r>
      <w:r w:rsidRPr="00B369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B3691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B36919">
        <w:rPr>
          <w:rFonts w:ascii="Times New Roman" w:eastAsia="Times New Roman" w:hAnsi="Times New Roman" w:cs="Times New Roman"/>
          <w:b/>
          <w:sz w:val="28"/>
          <w:lang w:val="ru-RU"/>
        </w:rPr>
        <w:t>Правовое регулирование налоговых отношений</w:t>
      </w: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Тема 1.1. Основы правового регулирования </w:t>
      </w: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налоговых отношений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6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Понятие налогового права. Предмет налогового права, методы правового регулирования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6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Принципы налогового права. Система налогового права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6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Соотношение налогового права с другими отраслями права и законодательства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6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Источники налогового права</w:t>
      </w:r>
    </w:p>
    <w:p w:rsidR="00B36919" w:rsidRPr="00B36919" w:rsidRDefault="00B36919" w:rsidP="00B3691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Порядок применения норм налогового законодательст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</w:p>
    <w:p w:rsidR="00B36919" w:rsidRDefault="00B36919" w:rsidP="00B369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Default="00B36919" w:rsidP="00B369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 xml:space="preserve">Тема 1.2. Участники налоговых правоотношений, </w:t>
      </w: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их права и обязанности</w:t>
      </w: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7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Особенности налоговых правоотношений и общая характеристика их участников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7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Права и обязанности субъектов налогообложения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7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Налоговые органы Российской Федерации: правовые основы деятельности, система организации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7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Права, обязанности и ответственность налоговых органов и их должностных лиц</w:t>
      </w: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lang w:val="ru-RU"/>
        </w:rPr>
      </w:pPr>
    </w:p>
    <w:p w:rsidR="00B36919" w:rsidRPr="00B36919" w:rsidRDefault="00B36919" w:rsidP="00B36919">
      <w:pPr>
        <w:framePr w:hSpace="180" w:wrap="around" w:vAnchor="text" w:hAnchor="text" w:y="1"/>
        <w:ind w:left="360"/>
        <w:suppressOverlap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b/>
          <w:sz w:val="28"/>
          <w:szCs w:val="28"/>
        </w:rPr>
        <w:t>Тема 2.1. Налоговый контроль</w:t>
      </w: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8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Сущность, принципы, формы и методы налогового контроля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8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Порядок проведения камеральных налоговых проверок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8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Организация и проведение выездных налоговых проверок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8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Оформление результатов налоговых проверок и принятие решения по ним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8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Оспаривание актов налоговых органов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8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Взаимодействие налоговых органов с другими государственными органами при проведении налогового контроля</w:t>
      </w: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Тема 2.2. Налоговые правонарушения и </w:t>
      </w: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ответственность за их совершение</w:t>
      </w:r>
    </w:p>
    <w:p w:rsidR="00B36919" w:rsidRPr="00B36919" w:rsidRDefault="00B36919" w:rsidP="00B36919">
      <w:pPr>
        <w:framePr w:hSpace="180" w:wrap="around" w:vAnchor="text" w:hAnchor="text" w:y="1"/>
        <w:suppressOverlap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9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Характеристика налогового правонарушения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9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Налоговые санкции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9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Порядок привлечения к ответственности за совершение налогового правонарушения</w:t>
      </w:r>
    </w:p>
    <w:p w:rsidR="00B36919" w:rsidRPr="00B36919" w:rsidRDefault="00B36919" w:rsidP="00B36919">
      <w:pPr>
        <w:framePr w:hSpace="180" w:wrap="around" w:vAnchor="text" w:hAnchor="text" w:y="1"/>
        <w:numPr>
          <w:ilvl w:val="0"/>
          <w:numId w:val="9"/>
        </w:numPr>
        <w:tabs>
          <w:tab w:val="left" w:pos="387"/>
        </w:tabs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Меры административной ответственности за нарушения в сфере налогообложения</w:t>
      </w:r>
    </w:p>
    <w:p w:rsidR="00B36919" w:rsidRPr="00B36919" w:rsidRDefault="00B36919" w:rsidP="00B36919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Уголовная ответственность за налоговые преступления</w:t>
      </w:r>
    </w:p>
    <w:p w:rsidR="00B36919" w:rsidRPr="00B36919" w:rsidRDefault="00B36919" w:rsidP="00B36919">
      <w:pPr>
        <w:tabs>
          <w:tab w:val="left" w:pos="5505"/>
        </w:tabs>
        <w:ind w:firstLine="5505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6919" w:rsidRPr="00B36919" w:rsidRDefault="00B36919" w:rsidP="00B36919">
      <w:pPr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6919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 </w:t>
      </w:r>
    </w:p>
    <w:p w:rsidR="00B36919" w:rsidRPr="00B36919" w:rsidRDefault="00B36919" w:rsidP="00B36919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«отлично» выставляется студенту, если он набрал от 85 до 100 баллов;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36919" w:rsidRPr="00B36919" w:rsidRDefault="00B36919" w:rsidP="00B36919">
      <w:pPr>
        <w:numPr>
          <w:ilvl w:val="0"/>
          <w:numId w:val="1"/>
        </w:numPr>
        <w:spacing w:after="0" w:line="240" w:lineRule="auto"/>
        <w:ind w:left="45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«хорошо» выставляется студенту, если он набрал от 68 до 84 баллов;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36919" w:rsidRPr="00B36919" w:rsidRDefault="00B36919" w:rsidP="00B36919">
      <w:pPr>
        <w:numPr>
          <w:ilvl w:val="0"/>
          <w:numId w:val="1"/>
        </w:numPr>
        <w:spacing w:after="0" w:line="240" w:lineRule="auto"/>
        <w:ind w:left="45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оценка «удовлетворительно»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он набрал от 50 до 67 баллов;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36919" w:rsidRPr="00B36919" w:rsidRDefault="00B36919" w:rsidP="00B36919">
      <w:pPr>
        <w:numPr>
          <w:ilvl w:val="0"/>
          <w:numId w:val="1"/>
        </w:numPr>
        <w:spacing w:after="0" w:line="240" w:lineRule="auto"/>
        <w:ind w:left="45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оценка «неудовлетворительно» выставляется студенту, если он набрал менее 50 баллов</w:t>
      </w:r>
    </w:p>
    <w:p w:rsidR="00B36919" w:rsidRDefault="00B36919" w:rsidP="00B36919">
      <w:pPr>
        <w:textAlignment w:val="baseline"/>
        <w:rPr>
          <w:rFonts w:ascii="Calibri" w:eastAsia="Times New Roman" w:hAnsi="Calibri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Составитель ________________________Т.И.Корсун </w:t>
      </w:r>
    </w:p>
    <w:p w:rsidR="00B36919" w:rsidRPr="00B36919" w:rsidRDefault="00B36919" w:rsidP="00B36919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6919" w:rsidRPr="00B36919" w:rsidRDefault="00B36919" w:rsidP="00B36919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«____»__________________20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B36919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B3691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36919" w:rsidRPr="00B36919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B36919" w:rsidRDefault="00B36919" w:rsidP="00B3691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hAnsi="Times New Roman" w:cs="Times New Roman"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36919" w:rsidRPr="00B36919" w:rsidRDefault="00B36919" w:rsidP="00B369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B36919" w:rsidRPr="00B36919" w:rsidRDefault="00B36919" w:rsidP="00B369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36919" w:rsidRPr="00B36919" w:rsidRDefault="00B36919" w:rsidP="00B369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hAnsi="Times New Roman" w:cs="Times New Roman"/>
          <w:sz w:val="28"/>
          <w:szCs w:val="28"/>
          <w:lang w:val="ru-RU"/>
        </w:rPr>
        <w:tab/>
        <w:t>Промежуточная аттестация проводится в форме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зачета</w:t>
      </w:r>
    </w:p>
    <w:p w:rsidR="00B36919" w:rsidRPr="00B36919" w:rsidRDefault="00B36919" w:rsidP="00B369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6919">
        <w:rPr>
          <w:rFonts w:ascii="Times New Roman" w:hAnsi="Times New Roman" w:cs="Times New Roman"/>
          <w:sz w:val="28"/>
          <w:szCs w:val="28"/>
          <w:lang w:val="ru-RU"/>
        </w:rPr>
        <w:t xml:space="preserve">Экзамен 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36919" w:rsidRPr="00B36919" w:rsidRDefault="00B36919" w:rsidP="00B3691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Pr="00054643" w:rsidRDefault="00B36919" w:rsidP="00B36919">
      <w:pPr>
        <w:rPr>
          <w:lang w:val="ru-RU"/>
        </w:rPr>
      </w:pPr>
    </w:p>
    <w:p w:rsidR="00B36919" w:rsidRDefault="00B36919" w:rsidP="00B36919"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82075"/>
            <wp:effectExtent l="19050" t="0" r="0" b="0"/>
            <wp:docPr id="5" name="Рисунок 3" descr="G:\22.01\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2.01\00002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19" w:rsidRDefault="00B36919" w:rsidP="00B36919"/>
    <w:p w:rsidR="00B36919" w:rsidRDefault="00B36919" w:rsidP="00B36919"/>
    <w:p w:rsidR="00B36919" w:rsidRDefault="00B36919" w:rsidP="00B36919"/>
    <w:p w:rsidR="00B36919" w:rsidRDefault="00B36919" w:rsidP="00B36919"/>
    <w:p w:rsidR="00B36919" w:rsidRPr="004428BB" w:rsidRDefault="00B36919" w:rsidP="00B3691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 указания  по  освоению  дисциплины  «</w:t>
      </w:r>
      <w:r w:rsidR="00CA5FE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Правовое регулир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ование налоговых отношений </w:t>
      </w:r>
      <w:r w:rsidRPr="004428B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»  адресованы  студентам  очной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4428B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форм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ы</w:t>
      </w:r>
      <w:r w:rsidRPr="004428B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обучения.  </w:t>
      </w:r>
    </w:p>
    <w:p w:rsidR="00B36919" w:rsidRPr="0035360F" w:rsidRDefault="00B36919" w:rsidP="00B369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05.03 </w:t>
      </w: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экспертиза</w:t>
      </w: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428B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B36919" w:rsidRPr="004428BB" w:rsidRDefault="00B36919" w:rsidP="00B369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B36919" w:rsidRPr="004428BB" w:rsidRDefault="00B36919" w:rsidP="00B369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B36919" w:rsidRPr="004428BB" w:rsidRDefault="00B36919" w:rsidP="00B36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4428B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4428B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4428B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2. Методические рекомендации по выполнению различных форм самостоятельных заданий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4428B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2.2</w:t>
      </w:r>
      <w:r w:rsidRPr="004428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 Методические рекомендации по подготовке реферата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материал, использованный в реферате, должен относится строго к выбранной теме;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428B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B36919" w:rsidRPr="004428BB" w:rsidRDefault="00B36919" w:rsidP="00B369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428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реферата делится на три части: введение, основная часть и заключение.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428B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</w:t>
      </w: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влечет искажения всего фрагмента, и обозначается многоточием, которое ставится на месте пропуска) и без искажения смысла;</w:t>
      </w:r>
    </w:p>
    <w:p w:rsidR="00B36919" w:rsidRPr="004428BB" w:rsidRDefault="00B36919" w:rsidP="00B36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28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B36919" w:rsidRDefault="00B36919" w:rsidP="00B36919">
      <w:pPr>
        <w:rPr>
          <w:lang w:val="ru-RU"/>
        </w:rPr>
      </w:pPr>
    </w:p>
    <w:p w:rsidR="00B36919" w:rsidRDefault="00B36919" w:rsidP="00B36919">
      <w:pPr>
        <w:rPr>
          <w:lang w:val="ru-RU"/>
        </w:rPr>
      </w:pPr>
    </w:p>
    <w:p w:rsidR="00B36919" w:rsidRDefault="00B36919" w:rsidP="00B36919">
      <w:pPr>
        <w:rPr>
          <w:lang w:val="ru-RU"/>
        </w:rPr>
      </w:pPr>
    </w:p>
    <w:p w:rsid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Default="00B36919" w:rsidP="00B36919"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82075"/>
            <wp:effectExtent l="19050" t="0" r="0" b="0"/>
            <wp:docPr id="4" name="Рисунок 2" descr="G:\22.01\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2.01\00002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19" w:rsidRDefault="00B36919" w:rsidP="00B36919"/>
    <w:p w:rsidR="00B36919" w:rsidRDefault="00B36919" w:rsidP="00B36919"/>
    <w:p w:rsidR="00B36919" w:rsidRDefault="00B36919" w:rsidP="00B36919"/>
    <w:p w:rsidR="00B36919" w:rsidRDefault="00B36919" w:rsidP="00B36919"/>
    <w:p w:rsidR="00B36919" w:rsidRPr="00291C10" w:rsidRDefault="00B36919" w:rsidP="00B36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ru-RU" w:eastAsia="ar-SA"/>
        </w:rPr>
      </w:pPr>
      <w:r w:rsidRPr="00291C1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Методические  указания  по  освоению  дисциплины « </w:t>
      </w:r>
      <w:r>
        <w:rPr>
          <w:rFonts w:ascii="Times New Roman" w:eastAsia="Times New Roman" w:hAnsi="Times New Roman" w:cs="Times New Roman"/>
          <w:sz w:val="24"/>
          <w:szCs w:val="28"/>
          <w:lang w:val="ru-RU" w:eastAsia="ar-SA"/>
        </w:rPr>
        <w:t xml:space="preserve">Правовое регулирование налоговых отношений </w:t>
      </w:r>
      <w:r w:rsidRPr="00291C10">
        <w:rPr>
          <w:rFonts w:ascii="Times New Roman" w:eastAsia="Times New Roman" w:hAnsi="Times New Roman" w:cs="Times New Roman"/>
          <w:sz w:val="24"/>
          <w:szCs w:val="28"/>
          <w:lang w:val="ru-RU" w:eastAsia="ar-SA"/>
        </w:rPr>
        <w:t>»</w:t>
      </w:r>
    </w:p>
    <w:p w:rsidR="00B36919" w:rsidRPr="00291C10" w:rsidRDefault="00B36919" w:rsidP="00B36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291C1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адресованы  студентам  </w:t>
      </w:r>
      <w:r w:rsidRPr="00291C10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>очной</w:t>
      </w:r>
      <w:r w:rsidRPr="00291C1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формы обучения.  </w:t>
      </w:r>
    </w:p>
    <w:p w:rsidR="00B36919" w:rsidRPr="00291C10" w:rsidRDefault="00B36919" w:rsidP="00B369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91C1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291C10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40.05.03</w:t>
      </w:r>
      <w:r w:rsidRPr="00291C1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«Экономические экспертизы»</w:t>
      </w:r>
    </w:p>
    <w:p w:rsidR="00B36919" w:rsidRPr="00291C10" w:rsidRDefault="00B36919" w:rsidP="00B3691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1C10">
        <w:rPr>
          <w:rFonts w:ascii="Calibri" w:eastAsia="Times New Roman" w:hAnsi="Calibri" w:cs="Calibri"/>
          <w:sz w:val="24"/>
          <w:szCs w:val="28"/>
          <w:lang w:val="ru-RU" w:eastAsia="ru-RU"/>
        </w:rPr>
        <w:t xml:space="preserve"> </w:t>
      </w:r>
      <w:r w:rsidRPr="00291C1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предусмотрены следующие виды занятий:</w:t>
      </w:r>
    </w:p>
    <w:p w:rsidR="00B36919" w:rsidRPr="00291C10" w:rsidRDefault="00B36919" w:rsidP="00B3691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1C1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B36919" w:rsidRPr="00291C10" w:rsidRDefault="00B36919" w:rsidP="00B3691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1C1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занятия;</w:t>
      </w:r>
    </w:p>
    <w:p w:rsidR="00B36919" w:rsidRPr="00291C10" w:rsidRDefault="00B36919" w:rsidP="00B3691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4"/>
          <w:szCs w:val="28"/>
          <w:lang w:val="ru-RU" w:eastAsia="ru-RU"/>
        </w:rPr>
      </w:pPr>
    </w:p>
    <w:p w:rsidR="00B36919" w:rsidRPr="00291C10" w:rsidRDefault="00B36919" w:rsidP="00B3691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91C1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 теоретические вопросы нормативно-правового обеспечения аудиторской деятельности, даются  рекомендации для самостоятельной работы и подготовке к практическим занятиям</w:t>
      </w:r>
      <w:r w:rsidRPr="00291C1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B36919" w:rsidRDefault="00B36919" w:rsidP="00B36919">
      <w:pPr>
        <w:tabs>
          <w:tab w:val="left" w:pos="1590"/>
        </w:tabs>
        <w:rPr>
          <w:lang w:val="ru-RU"/>
        </w:rPr>
      </w:pPr>
    </w:p>
    <w:p w:rsidR="00B36919" w:rsidRDefault="00B36919" w:rsidP="00B36919">
      <w:pPr>
        <w:pStyle w:val="Default"/>
        <w:ind w:firstLine="567"/>
        <w:jc w:val="both"/>
        <w:rPr>
          <w:b/>
          <w:bCs/>
          <w:color w:val="auto"/>
        </w:rPr>
      </w:pPr>
      <w:r w:rsidRPr="00E61AEE">
        <w:rPr>
          <w:b/>
          <w:bCs/>
          <w:color w:val="auto"/>
        </w:rPr>
        <w:t xml:space="preserve">1. Методические рекомендации по изучению дисциплины </w:t>
      </w:r>
      <w:r>
        <w:rPr>
          <w:b/>
          <w:bCs/>
          <w:color w:val="auto"/>
        </w:rPr>
        <w:t>в процессе аудиторных занятий.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b/>
          <w:bCs/>
          <w:color w:val="auto"/>
        </w:rPr>
        <w:t xml:space="preserve">1.1. Рекомендации по подготовке к лекционным занятиям (теоретический курс)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Изучение дисциплины требует систематического и последовательного накопления знаний. </w:t>
      </w:r>
    </w:p>
    <w:p w:rsidR="00B36919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>Студентам необходимо</w:t>
      </w:r>
      <w:r w:rsidRPr="00AE7BD1">
        <w:rPr>
          <w:color w:val="auto"/>
        </w:rPr>
        <w:t xml:space="preserve"> </w:t>
      </w:r>
      <w:r>
        <w:rPr>
          <w:color w:val="auto"/>
        </w:rPr>
        <w:t>вести конспект прослушанных лекций. П</w:t>
      </w:r>
      <w:r w:rsidRPr="00E61AEE">
        <w:rPr>
          <w:color w:val="auto"/>
        </w:rPr>
        <w:t xml:space="preserve">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</w:t>
      </w:r>
      <w:r>
        <w:rPr>
          <w:color w:val="auto"/>
        </w:rPr>
        <w:t xml:space="preserve">следует </w:t>
      </w:r>
      <w:r w:rsidRPr="00E61AEE">
        <w:rPr>
          <w:color w:val="auto"/>
        </w:rPr>
        <w:t>обратит</w:t>
      </w:r>
      <w:r>
        <w:rPr>
          <w:color w:val="auto"/>
        </w:rPr>
        <w:t>ься</w:t>
      </w:r>
      <w:r w:rsidRPr="00E61AEE">
        <w:rPr>
          <w:color w:val="auto"/>
        </w:rPr>
        <w:t xml:space="preserve"> к лектору (по графику его консультаций) или к преподавателю на практических занятиях. </w:t>
      </w:r>
    </w:p>
    <w:p w:rsidR="00B36919" w:rsidRDefault="00B36919" w:rsidP="00B36919">
      <w:pPr>
        <w:pStyle w:val="Default"/>
        <w:ind w:firstLine="567"/>
        <w:jc w:val="both"/>
        <w:rPr>
          <w:color w:val="auto"/>
        </w:rPr>
      </w:pP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b/>
          <w:bCs/>
          <w:color w:val="auto"/>
        </w:rPr>
        <w:t xml:space="preserve">1.2. Рекомендации по подготовке к практическим (семинарским) занятиям </w:t>
      </w:r>
    </w:p>
    <w:p w:rsidR="00B36919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Студентам следует: </w:t>
      </w:r>
    </w:p>
    <w:p w:rsidR="00B36919" w:rsidRDefault="00B36919" w:rsidP="00B36919">
      <w:pPr>
        <w:pStyle w:val="Default"/>
        <w:ind w:firstLine="567"/>
        <w:jc w:val="both"/>
        <w:rPr>
          <w:bCs/>
          <w:iCs/>
        </w:rPr>
      </w:pPr>
      <w:r>
        <w:rPr>
          <w:color w:val="auto"/>
        </w:rPr>
        <w:t xml:space="preserve">- </w:t>
      </w:r>
      <w:r w:rsidRPr="002B3629">
        <w:rPr>
          <w:bCs/>
          <w:iCs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>
        <w:rPr>
          <w:bCs/>
          <w:iCs/>
        </w:rPr>
        <w:t>-</w:t>
      </w:r>
      <w:r w:rsidRPr="002B3629">
        <w:rPr>
          <w:bCs/>
          <w:iCs/>
        </w:rPr>
        <w:t xml:space="preserve">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приносить с собой рекомендованную преподавателем литературу к конкретному занятию; </w:t>
      </w:r>
    </w:p>
    <w:p w:rsidR="00B36919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2B3629">
        <w:rPr>
          <w:bCs/>
          <w:iCs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B36919" w:rsidRDefault="00B36919" w:rsidP="00B36919">
      <w:pPr>
        <w:pStyle w:val="Default"/>
        <w:ind w:firstLine="567"/>
        <w:jc w:val="both"/>
        <w:rPr>
          <w:bCs/>
          <w:iCs/>
        </w:rPr>
      </w:pPr>
      <w:r>
        <w:rPr>
          <w:bCs/>
          <w:iCs/>
        </w:rPr>
        <w:t>- п</w:t>
      </w:r>
      <w:r w:rsidRPr="002B3629">
        <w:rPr>
          <w:bCs/>
          <w:iCs/>
        </w:rPr>
        <w:t>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</w:t>
      </w:r>
      <w:r>
        <w:rPr>
          <w:bCs/>
          <w:iCs/>
        </w:rPr>
        <w:t>;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2B3629">
        <w:rPr>
          <w:bCs/>
          <w:iCs/>
        </w:rPr>
        <w:t xml:space="preserve"> </w:t>
      </w:r>
      <w:r w:rsidRPr="00E61AEE">
        <w:rPr>
          <w:color w:val="auto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B36919" w:rsidRPr="002B3629" w:rsidRDefault="00B36919" w:rsidP="00B36919">
      <w:pPr>
        <w:pStyle w:val="Default"/>
        <w:ind w:firstLine="567"/>
        <w:jc w:val="both"/>
        <w:rPr>
          <w:bCs/>
          <w:iCs/>
        </w:rPr>
      </w:pPr>
      <w:r w:rsidRPr="00E61AEE">
        <w:rPr>
          <w:color w:val="auto"/>
        </w:rPr>
        <w:t xml:space="preserve">- </w:t>
      </w:r>
      <w:r>
        <w:rPr>
          <w:color w:val="auto"/>
        </w:rPr>
        <w:t>по</w:t>
      </w:r>
      <w:r w:rsidRPr="00E61AEE">
        <w:rPr>
          <w:color w:val="auto"/>
        </w:rPr>
        <w:t xml:space="preserve"> ход</w:t>
      </w:r>
      <w:r>
        <w:rPr>
          <w:color w:val="auto"/>
        </w:rPr>
        <w:t>у</w:t>
      </w:r>
      <w:r w:rsidRPr="00E61AEE">
        <w:rPr>
          <w:color w:val="auto"/>
        </w:rPr>
        <w:t xml:space="preserve"> семинара давать конкретные, четкие ответы по существу вопросов</w:t>
      </w:r>
      <w:r>
        <w:rPr>
          <w:color w:val="auto"/>
        </w:rPr>
        <w:t>. Структура</w:t>
      </w:r>
      <w:r w:rsidRPr="002B3629">
        <w:rPr>
          <w:bCs/>
          <w:iCs/>
        </w:rPr>
        <w:t xml:space="preserve"> ответов может быть различн</w:t>
      </w:r>
      <w:r>
        <w:rPr>
          <w:bCs/>
          <w:iCs/>
        </w:rPr>
        <w:t>ой</w:t>
      </w:r>
      <w:r w:rsidRPr="002B3629">
        <w:rPr>
          <w:bCs/>
          <w:iCs/>
        </w:rPr>
        <w:t>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</w:t>
      </w:r>
      <w:r>
        <w:rPr>
          <w:bCs/>
          <w:iCs/>
        </w:rPr>
        <w:t xml:space="preserve"> </w:t>
      </w:r>
      <w:r w:rsidRPr="002B3629">
        <w:rPr>
          <w:bCs/>
          <w:iCs/>
        </w:rPr>
        <w:t>Возможны и несколько вариантов ответов, которые должны быть обоснованны.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>- на занятии доводить каждую задачу до окончательного решения, демонстрировать понимание проведенн</w:t>
      </w:r>
      <w:r>
        <w:rPr>
          <w:color w:val="auto"/>
        </w:rPr>
        <w:t>ого</w:t>
      </w:r>
      <w:r w:rsidRPr="00E61AEE">
        <w:rPr>
          <w:color w:val="auto"/>
        </w:rPr>
        <w:t xml:space="preserve"> анализ</w:t>
      </w:r>
      <w:r>
        <w:rPr>
          <w:color w:val="auto"/>
        </w:rPr>
        <w:t xml:space="preserve">а проблемной </w:t>
      </w:r>
      <w:r w:rsidRPr="00E61AEE">
        <w:rPr>
          <w:color w:val="auto"/>
        </w:rPr>
        <w:t>ситуаци</w:t>
      </w:r>
      <w:r>
        <w:rPr>
          <w:color w:val="auto"/>
        </w:rPr>
        <w:t>и</w:t>
      </w:r>
      <w:r w:rsidRPr="00E61AEE">
        <w:rPr>
          <w:color w:val="auto"/>
        </w:rPr>
        <w:t xml:space="preserve">, в случае затруднений обращаться к преподавателю.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</w:t>
      </w:r>
      <w:r w:rsidRPr="00E61AEE">
        <w:rPr>
          <w:color w:val="auto"/>
        </w:rPr>
        <w:lastRenderedPageBreak/>
        <w:t xml:space="preserve">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B36919" w:rsidRDefault="00B36919" w:rsidP="00B36919">
      <w:pPr>
        <w:pStyle w:val="Default"/>
        <w:ind w:firstLine="567"/>
        <w:jc w:val="both"/>
        <w:rPr>
          <w:b/>
          <w:bCs/>
          <w:color w:val="auto"/>
        </w:rPr>
      </w:pPr>
    </w:p>
    <w:p w:rsidR="00B36919" w:rsidRDefault="00B36919" w:rsidP="00B36919">
      <w:pPr>
        <w:pStyle w:val="Default"/>
        <w:ind w:firstLine="567"/>
        <w:jc w:val="both"/>
        <w:rPr>
          <w:b/>
          <w:bCs/>
          <w:color w:val="auto"/>
        </w:rPr>
      </w:pPr>
      <w:r w:rsidRPr="00E61AEE">
        <w:rPr>
          <w:b/>
          <w:bCs/>
          <w:color w:val="auto"/>
        </w:rPr>
        <w:t xml:space="preserve">2. Методические рекомендации по выполнению различных форм самостоятельных заданий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>
        <w:rPr>
          <w:b/>
          <w:bCs/>
          <w:color w:val="auto"/>
        </w:rPr>
        <w:t xml:space="preserve"> </w:t>
      </w:r>
      <w:r w:rsidRPr="00E61AEE">
        <w:rPr>
          <w:color w:val="auto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Студентам следует: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руководствоваться графиком самостоятельной работы, определенным </w:t>
      </w:r>
      <w:r>
        <w:rPr>
          <w:color w:val="auto"/>
        </w:rPr>
        <w:t>рабочей программой дисциплины</w:t>
      </w:r>
      <w:r w:rsidRPr="00E61AEE">
        <w:rPr>
          <w:color w:val="auto"/>
        </w:rPr>
        <w:t xml:space="preserve">;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AA2433">
        <w:rPr>
          <w:color w:val="auto"/>
        </w:rPr>
        <w:t>- использовать при подготовке нормативные документы университета, а именно, положени</w:t>
      </w:r>
      <w:r>
        <w:rPr>
          <w:color w:val="auto"/>
        </w:rPr>
        <w:t>е</w:t>
      </w:r>
      <w:r w:rsidRPr="00AA2433">
        <w:rPr>
          <w:color w:val="auto"/>
        </w:rPr>
        <w:t xml:space="preserve"> о </w:t>
      </w:r>
      <w:r>
        <w:rPr>
          <w:color w:val="auto"/>
        </w:rPr>
        <w:t>написании письменных работ.</w:t>
      </w:r>
      <w:r w:rsidRPr="00E61AEE">
        <w:rPr>
          <w:color w:val="auto"/>
        </w:rPr>
        <w:t xml:space="preserve"> </w:t>
      </w:r>
    </w:p>
    <w:p w:rsidR="00B36919" w:rsidRDefault="00B36919" w:rsidP="00B36919">
      <w:pPr>
        <w:pStyle w:val="Default"/>
        <w:ind w:firstLine="567"/>
        <w:jc w:val="both"/>
        <w:rPr>
          <w:color w:val="auto"/>
        </w:rPr>
      </w:pPr>
    </w:p>
    <w:p w:rsidR="00B36919" w:rsidRDefault="00B36919" w:rsidP="00B36919">
      <w:pPr>
        <w:pStyle w:val="Default"/>
        <w:ind w:firstLine="567"/>
        <w:jc w:val="both"/>
        <w:rPr>
          <w:b/>
          <w:bCs/>
          <w:color w:val="auto"/>
        </w:rPr>
      </w:pPr>
      <w:r w:rsidRPr="00E61AEE">
        <w:rPr>
          <w:b/>
          <w:bCs/>
          <w:color w:val="auto"/>
        </w:rPr>
        <w:t>2.1. Методические рекомендации по работе с литературой</w:t>
      </w:r>
      <w:r>
        <w:rPr>
          <w:b/>
          <w:bCs/>
          <w:color w:val="auto"/>
        </w:rPr>
        <w:t>.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b/>
          <w:bCs/>
          <w:color w:val="auto"/>
        </w:rPr>
        <w:t xml:space="preserve"> </w:t>
      </w:r>
      <w:r w:rsidRPr="00E61AEE">
        <w:rPr>
          <w:color w:val="auto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</w:t>
      </w:r>
      <w:r>
        <w:rPr>
          <w:color w:val="auto"/>
        </w:rPr>
        <w:t>.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>К каждой теме учебной дисциплины подобрана основная и дополнительная литература</w:t>
      </w:r>
      <w:r>
        <w:rPr>
          <w:color w:val="auto"/>
        </w:rPr>
        <w:t>, которая указана в соответствующем разделе рабочей программы</w:t>
      </w:r>
      <w:r w:rsidRPr="00E61AEE">
        <w:rPr>
          <w:color w:val="auto"/>
        </w:rPr>
        <w:t xml:space="preserve">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Основная литература - это учебники и учебные пособия. </w:t>
      </w:r>
    </w:p>
    <w:p w:rsidR="00B36919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 </w:t>
      </w:r>
      <w:r w:rsidRPr="00E61AEE">
        <w:rPr>
          <w:color w:val="auto"/>
        </w:rPr>
        <w:t xml:space="preserve">Рекомендации студенту: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Выделяются следующие виды записей при работе с литературой: </w:t>
      </w:r>
    </w:p>
    <w:p w:rsidR="00B36919" w:rsidRPr="005F112A" w:rsidRDefault="00B36919" w:rsidP="00B36919">
      <w:pPr>
        <w:pStyle w:val="Default"/>
        <w:ind w:firstLine="567"/>
        <w:jc w:val="both"/>
        <w:rPr>
          <w:color w:val="auto"/>
        </w:rPr>
      </w:pPr>
      <w:r w:rsidRPr="005F112A">
        <w:rPr>
          <w:bCs/>
          <w:color w:val="auto"/>
        </w:rPr>
        <w:t xml:space="preserve">Конспект </w:t>
      </w:r>
      <w:r w:rsidRPr="005F112A">
        <w:rPr>
          <w:color w:val="auto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B36919" w:rsidRPr="005F112A" w:rsidRDefault="00B36919" w:rsidP="00B36919">
      <w:pPr>
        <w:pStyle w:val="Default"/>
        <w:ind w:firstLine="567"/>
        <w:jc w:val="both"/>
        <w:rPr>
          <w:color w:val="auto"/>
        </w:rPr>
      </w:pPr>
      <w:r w:rsidRPr="005F112A">
        <w:rPr>
          <w:bCs/>
          <w:color w:val="auto"/>
        </w:rPr>
        <w:t xml:space="preserve">Цитата </w:t>
      </w:r>
      <w:r w:rsidRPr="005F112A">
        <w:rPr>
          <w:color w:val="auto"/>
        </w:rPr>
        <w:t xml:space="preserve">- точное воспроизведение текста. Заключается в кавычки. Точно указывается страница источника. </w:t>
      </w:r>
    </w:p>
    <w:p w:rsidR="00B36919" w:rsidRPr="005F112A" w:rsidRDefault="00B36919" w:rsidP="00B36919">
      <w:pPr>
        <w:pStyle w:val="Default"/>
        <w:ind w:firstLine="567"/>
        <w:jc w:val="both"/>
        <w:rPr>
          <w:color w:val="auto"/>
        </w:rPr>
      </w:pPr>
      <w:r w:rsidRPr="005F112A">
        <w:rPr>
          <w:bCs/>
          <w:color w:val="auto"/>
        </w:rPr>
        <w:t xml:space="preserve">Тезисы </w:t>
      </w:r>
      <w:r w:rsidRPr="005F112A">
        <w:rPr>
          <w:color w:val="auto"/>
        </w:rPr>
        <w:t xml:space="preserve">- концентрированное изложение основных положений прочитанного материала. </w:t>
      </w:r>
    </w:p>
    <w:p w:rsidR="00B36919" w:rsidRPr="005F112A" w:rsidRDefault="00B36919" w:rsidP="00B36919">
      <w:pPr>
        <w:pStyle w:val="Default"/>
        <w:ind w:firstLine="567"/>
        <w:jc w:val="both"/>
        <w:rPr>
          <w:color w:val="auto"/>
        </w:rPr>
      </w:pPr>
      <w:r w:rsidRPr="005F112A">
        <w:rPr>
          <w:bCs/>
          <w:color w:val="auto"/>
        </w:rPr>
        <w:t xml:space="preserve">Аннотация </w:t>
      </w:r>
      <w:r w:rsidRPr="005F112A">
        <w:rPr>
          <w:color w:val="auto"/>
        </w:rPr>
        <w:t xml:space="preserve">- очень краткое изложение содержания прочитанной работы. </w:t>
      </w:r>
      <w:r w:rsidRPr="005F112A">
        <w:rPr>
          <w:bCs/>
          <w:color w:val="auto"/>
        </w:rPr>
        <w:t xml:space="preserve">Резюме </w:t>
      </w:r>
      <w:r w:rsidRPr="005F112A">
        <w:rPr>
          <w:color w:val="auto"/>
        </w:rPr>
        <w:t xml:space="preserve">- наиболее общие выводы и положения работы, ее концептуальные итоги.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5F112A">
        <w:rPr>
          <w:color w:val="auto"/>
        </w:rPr>
        <w:t>Записи</w:t>
      </w:r>
      <w:r w:rsidRPr="00E61AEE">
        <w:rPr>
          <w:color w:val="auto"/>
        </w:rPr>
        <w:t xml:space="preserve">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B36919" w:rsidRDefault="00B36919" w:rsidP="00B36919">
      <w:pPr>
        <w:pStyle w:val="Default"/>
        <w:ind w:firstLine="567"/>
        <w:jc w:val="both"/>
        <w:rPr>
          <w:color w:val="auto"/>
        </w:rPr>
      </w:pP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 </w:t>
      </w:r>
      <w:r w:rsidRPr="00E61AEE">
        <w:rPr>
          <w:b/>
          <w:bCs/>
          <w:color w:val="auto"/>
        </w:rPr>
        <w:t xml:space="preserve">2.2. Методические рекомендации по подготовке научного доклада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lastRenderedPageBreak/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Рекомендации студенту: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 </w:t>
      </w:r>
      <w:r w:rsidRPr="00E61AEE">
        <w:rPr>
          <w:color w:val="auto"/>
        </w:rPr>
        <w:t xml:space="preserve">- представить доклад научному руководителю в письменной форме;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выступить на семинарском занятии с </w:t>
      </w:r>
      <w:r>
        <w:rPr>
          <w:color w:val="auto"/>
        </w:rPr>
        <w:t>5-7</w:t>
      </w:r>
      <w:r w:rsidRPr="00E61AEE">
        <w:rPr>
          <w:color w:val="auto"/>
        </w:rPr>
        <w:t xml:space="preserve">-минутной презентацией своего научного доклада, ответить на вопросы студентов группы.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Требования: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</w:t>
      </w:r>
      <w:r w:rsidRPr="002108B4">
        <w:rPr>
          <w:i/>
          <w:color w:val="auto"/>
        </w:rPr>
        <w:t>к оформлению научного доклада</w:t>
      </w:r>
      <w:r w:rsidRPr="00E61AEE">
        <w:rPr>
          <w:color w:val="auto"/>
        </w:rPr>
        <w:t>: шрифт - Times New Roman, размер шрифта -14, межстрочный интервал -1, размер полей</w:t>
      </w:r>
      <w:r>
        <w:rPr>
          <w:color w:val="auto"/>
        </w:rPr>
        <w:t xml:space="preserve"> –</w:t>
      </w:r>
      <w:r w:rsidRPr="00E61AEE">
        <w:rPr>
          <w:color w:val="auto"/>
        </w:rPr>
        <w:t xml:space="preserve"> </w:t>
      </w:r>
      <w:smartTag w:uri="urn:schemas-microsoft-com:office:smarttags" w:element="metricconverter">
        <w:smartTagPr>
          <w:attr w:name="ProductID" w:val="2 см"/>
        </w:smartTagPr>
        <w:r w:rsidRPr="00E61AEE">
          <w:rPr>
            <w:color w:val="auto"/>
          </w:rPr>
          <w:t>2</w:t>
        </w:r>
        <w:r>
          <w:rPr>
            <w:color w:val="auto"/>
          </w:rPr>
          <w:t xml:space="preserve"> </w:t>
        </w:r>
        <w:r w:rsidRPr="00E61AEE">
          <w:rPr>
            <w:color w:val="auto"/>
          </w:rPr>
          <w:t>см</w:t>
        </w:r>
      </w:smartTag>
      <w:r w:rsidRPr="00E61AEE">
        <w:rPr>
          <w:color w:val="auto"/>
        </w:rPr>
        <w:t>, отступ в начале абзаца -</w:t>
      </w:r>
      <w:r>
        <w:rPr>
          <w:color w:val="auto"/>
        </w:rPr>
        <w:t xml:space="preserve"> </w:t>
      </w:r>
      <w:smartTag w:uri="urn:schemas-microsoft-com:office:smarttags" w:element="metricconverter">
        <w:smartTagPr>
          <w:attr w:name="ProductID" w:val="1 см"/>
        </w:smartTagPr>
        <w:r w:rsidRPr="00E61AEE">
          <w:rPr>
            <w:color w:val="auto"/>
          </w:rPr>
          <w:t>1 см</w:t>
        </w:r>
      </w:smartTag>
      <w:r w:rsidRPr="00E61AEE">
        <w:rPr>
          <w:color w:val="auto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B36919" w:rsidRPr="00E61AEE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- </w:t>
      </w:r>
      <w:r w:rsidRPr="002108B4">
        <w:rPr>
          <w:i/>
          <w:color w:val="auto"/>
        </w:rPr>
        <w:t>к структуре доклада</w:t>
      </w:r>
      <w:r w:rsidRPr="00E61AEE">
        <w:rPr>
          <w:color w:val="auto"/>
        </w:rPr>
        <w:t xml:space="preserve"> - введение (указывается актуальность, цель и задачи), основная часть, выводы автора, список литературы (не менее 5 позиций</w:t>
      </w:r>
      <w:r>
        <w:rPr>
          <w:color w:val="auto"/>
        </w:rPr>
        <w:t xml:space="preserve"> источников научной литературы (научные статьи и монографии</w:t>
      </w:r>
      <w:r w:rsidRPr="00E61AEE">
        <w:rPr>
          <w:color w:val="auto"/>
        </w:rPr>
        <w:t>). Объем согласовывается с преподавателе</w:t>
      </w:r>
      <w:r>
        <w:rPr>
          <w:color w:val="auto"/>
        </w:rPr>
        <w:t>м</w:t>
      </w:r>
      <w:r w:rsidRPr="00E61AEE">
        <w:rPr>
          <w:color w:val="auto"/>
        </w:rPr>
        <w:t xml:space="preserve">. В конце работы ставится дата ее выполнения и подпись студента, выполнившего работу. </w:t>
      </w:r>
    </w:p>
    <w:p w:rsidR="00B36919" w:rsidRDefault="00B36919" w:rsidP="00B36919">
      <w:pPr>
        <w:pStyle w:val="Default"/>
        <w:ind w:firstLine="567"/>
        <w:jc w:val="both"/>
        <w:rPr>
          <w:color w:val="auto"/>
        </w:rPr>
      </w:pPr>
      <w:r w:rsidRPr="00E61AEE">
        <w:rPr>
          <w:color w:val="auto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b/>
          <w:bCs/>
          <w:lang w:val="ru-RU"/>
        </w:rPr>
      </w:pPr>
      <w:r w:rsidRPr="00291C10">
        <w:rPr>
          <w:rFonts w:ascii="Times New Roman" w:hAnsi="Times New Roman" w:cs="Times New Roman"/>
          <w:b/>
          <w:bCs/>
          <w:lang w:val="ru-RU"/>
        </w:rPr>
        <w:t>2.3. Методические рекомендации по подготовке реферата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 xml:space="preserve">  Целью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написания рефератов является: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>привитие студентам навыков компактного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Основные задачи студента при написании реферата: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-</w:t>
      </w:r>
      <w:r w:rsidRPr="00291C10">
        <w:rPr>
          <w:rFonts w:ascii="Times New Roman" w:hAnsi="Times New Roman" w:cs="Times New Roman"/>
        </w:rPr>
        <w:t>   </w:t>
      </w:r>
      <w:r w:rsidRPr="00291C10">
        <w:rPr>
          <w:rFonts w:ascii="Times New Roman" w:hAnsi="Times New Roman" w:cs="Times New Roman"/>
          <w:lang w:val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-</w:t>
      </w:r>
      <w:r w:rsidRPr="00291C10">
        <w:rPr>
          <w:rFonts w:ascii="Times New Roman" w:hAnsi="Times New Roman" w:cs="Times New Roman"/>
        </w:rPr>
        <w:t>   </w:t>
      </w:r>
      <w:r w:rsidRPr="00291C10">
        <w:rPr>
          <w:rFonts w:ascii="Times New Roman" w:hAnsi="Times New Roman" w:cs="Times New Roman"/>
          <w:lang w:val="ru-RU"/>
        </w:rPr>
        <w:t xml:space="preserve"> верно (без искажения смысла) передать авторскую позицию в своей работе;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-</w:t>
      </w:r>
      <w:r w:rsidRPr="00291C10">
        <w:rPr>
          <w:rFonts w:ascii="Times New Roman" w:hAnsi="Times New Roman" w:cs="Times New Roman"/>
        </w:rPr>
        <w:t>   </w:t>
      </w:r>
      <w:r w:rsidRPr="00291C10">
        <w:rPr>
          <w:rFonts w:ascii="Times New Roman" w:hAnsi="Times New Roman" w:cs="Times New Roman"/>
          <w:lang w:val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291C10">
        <w:rPr>
          <w:rFonts w:ascii="Times New Roman" w:hAnsi="Times New Roman" w:cs="Times New Roman"/>
          <w:i/>
          <w:lang w:val="ru-RU"/>
        </w:rPr>
        <w:tab/>
        <w:t>Требования к содержанию: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- материал, использованный в реферате, должен относится строго к выбранной теме;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lastRenderedPageBreak/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>- реферат должен заканчиваться подведением итогов проведенной исследовательской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ab/>
      </w:r>
      <w:r w:rsidRPr="00291C10">
        <w:rPr>
          <w:rFonts w:ascii="Times New Roman" w:hAnsi="Times New Roman" w:cs="Times New Roman"/>
          <w:i/>
          <w:lang w:val="ru-RU"/>
        </w:rPr>
        <w:t>Структура реферата.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1. Титульный  лист.</w:t>
      </w:r>
    </w:p>
    <w:p w:rsidR="00B36919" w:rsidRPr="00291C10" w:rsidRDefault="00B36919" w:rsidP="00B36919">
      <w:pPr>
        <w:pStyle w:val="Default"/>
        <w:ind w:firstLine="567"/>
        <w:jc w:val="both"/>
        <w:rPr>
          <w:color w:val="auto"/>
        </w:rPr>
      </w:pPr>
      <w:r w:rsidRPr="00291C10">
        <w:rPr>
          <w:color w:val="auto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2. Оглавление.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3.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Текст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 xml:space="preserve">реферата. 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>Текст реферата делится на три части: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введение, основная часть и заключение.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а)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Введение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б)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Основная часть -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в)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Заключение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работе.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4.</w:t>
      </w:r>
      <w:r w:rsidRPr="00291C10">
        <w:rPr>
          <w:rFonts w:ascii="Times New Roman" w:hAnsi="Times New Roman" w:cs="Times New Roman"/>
        </w:rPr>
        <w:t>  </w:t>
      </w:r>
      <w:r w:rsidRPr="00291C10">
        <w:rPr>
          <w:rFonts w:ascii="Times New Roman" w:hAnsi="Times New Roman" w:cs="Times New Roman"/>
          <w:lang w:val="ru-RU"/>
        </w:rPr>
        <w:t xml:space="preserve">Список источников и литературы. 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</w:r>
      <w:r w:rsidRPr="00291C10">
        <w:rPr>
          <w:rFonts w:ascii="Times New Roman" w:hAnsi="Times New Roman" w:cs="Times New Roman"/>
          <w:i/>
          <w:lang w:val="ru-RU"/>
        </w:rPr>
        <w:t>Объем и технические требования, предъявляемые к выполнению реферата.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Объем работы должен быть, как правило, не менее 15 и не более 20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страниц. Работа должна выполняться через одинарный интервал 14 шрифтом, размеры оставляемых полей -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>2 см.</w:t>
      </w: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 xml:space="preserve"> Страницы должны быть пронумерованы.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tab/>
        <w:t>При цитировании необходимо соблюдать следующие правила:</w:t>
      </w:r>
    </w:p>
    <w:p w:rsidR="00B36919" w:rsidRPr="00291C10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</w:rPr>
        <w:t> </w:t>
      </w:r>
      <w:r w:rsidRPr="00291C10">
        <w:rPr>
          <w:rFonts w:ascii="Times New Roman" w:hAnsi="Times New Roman" w:cs="Times New Roman"/>
          <w:lang w:val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B36919" w:rsidRPr="00B36919" w:rsidRDefault="00B36919" w:rsidP="00B36919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91C10">
        <w:rPr>
          <w:rFonts w:ascii="Times New Roman" w:hAnsi="Times New Roman" w:cs="Times New Roman"/>
          <w:lang w:val="ru-RU"/>
        </w:rPr>
        <w:lastRenderedPageBreak/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B36919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B36919" w:rsidRDefault="00B36919" w:rsidP="00B36919">
      <w:pPr>
        <w:rPr>
          <w:rFonts w:ascii="Times New Roman" w:hAnsi="Times New Roman" w:cs="Times New Roman"/>
          <w:color w:val="00000A"/>
          <w:sz w:val="24"/>
          <w:szCs w:val="24"/>
          <w:lang w:val="ru-RU" w:eastAsia="ru-RU"/>
        </w:rPr>
      </w:pPr>
    </w:p>
    <w:p w:rsidR="00B36919" w:rsidRPr="00B36919" w:rsidRDefault="00B36919" w:rsidP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p w:rsidR="00B36919" w:rsidRPr="00B36919" w:rsidRDefault="00B36919">
      <w:pPr>
        <w:rPr>
          <w:lang w:val="ru-RU"/>
        </w:rPr>
      </w:pPr>
    </w:p>
    <w:sectPr w:rsidR="00B36919" w:rsidRPr="00B36919" w:rsidSect="006E4AF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5B9" w:rsidRDefault="001235B9" w:rsidP="00B265CA">
      <w:pPr>
        <w:spacing w:after="0" w:line="240" w:lineRule="auto"/>
      </w:pPr>
      <w:r>
        <w:separator/>
      </w:r>
    </w:p>
  </w:endnote>
  <w:endnote w:type="continuationSeparator" w:id="0">
    <w:p w:rsidR="001235B9" w:rsidRDefault="001235B9" w:rsidP="00B26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5B9" w:rsidRDefault="001235B9" w:rsidP="00B265CA">
      <w:pPr>
        <w:spacing w:after="0" w:line="240" w:lineRule="auto"/>
      </w:pPr>
      <w:r>
        <w:separator/>
      </w:r>
    </w:p>
  </w:footnote>
  <w:footnote w:type="continuationSeparator" w:id="0">
    <w:p w:rsidR="001235B9" w:rsidRDefault="001235B9" w:rsidP="00B26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A37F49"/>
    <w:multiLevelType w:val="hybridMultilevel"/>
    <w:tmpl w:val="A8F69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873A8"/>
    <w:multiLevelType w:val="multilevel"/>
    <w:tmpl w:val="82F0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1C2E64"/>
    <w:multiLevelType w:val="hybridMultilevel"/>
    <w:tmpl w:val="BC64F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DCA5200"/>
    <w:multiLevelType w:val="hybridMultilevel"/>
    <w:tmpl w:val="3B360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E1C0550"/>
    <w:multiLevelType w:val="hybridMultilevel"/>
    <w:tmpl w:val="B46E7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C3168"/>
    <w:multiLevelType w:val="hybridMultilevel"/>
    <w:tmpl w:val="57F82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4643"/>
    <w:rsid w:val="001235B9"/>
    <w:rsid w:val="001F0BC7"/>
    <w:rsid w:val="003A1F92"/>
    <w:rsid w:val="006E4AF7"/>
    <w:rsid w:val="00B265CA"/>
    <w:rsid w:val="00B36919"/>
    <w:rsid w:val="00C6163D"/>
    <w:rsid w:val="00CA5FE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AACE2CB-7FE7-4044-B5B9-2D067D66C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AF7"/>
  </w:style>
  <w:style w:type="paragraph" w:styleId="1">
    <w:name w:val="heading 1"/>
    <w:basedOn w:val="a"/>
    <w:next w:val="a"/>
    <w:link w:val="10"/>
    <w:uiPriority w:val="99"/>
    <w:qFormat/>
    <w:rsid w:val="00B3691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B3691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B3691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5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6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65CA"/>
  </w:style>
  <w:style w:type="paragraph" w:styleId="a7">
    <w:name w:val="footer"/>
    <w:basedOn w:val="a"/>
    <w:link w:val="a8"/>
    <w:uiPriority w:val="99"/>
    <w:semiHidden/>
    <w:unhideWhenUsed/>
    <w:rsid w:val="00B26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65CA"/>
  </w:style>
  <w:style w:type="character" w:customStyle="1" w:styleId="10">
    <w:name w:val="Заголовок 1 Знак"/>
    <w:basedOn w:val="a0"/>
    <w:link w:val="1"/>
    <w:uiPriority w:val="99"/>
    <w:rsid w:val="00B36919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B36919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B36919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customStyle="1" w:styleId="ConsPlusNormal">
    <w:name w:val="ConsPlusNormal"/>
    <w:uiPriority w:val="99"/>
    <w:rsid w:val="00B369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9">
    <w:name w:val="Body Text Indent"/>
    <w:basedOn w:val="a"/>
    <w:link w:val="aa"/>
    <w:uiPriority w:val="99"/>
    <w:rsid w:val="00B3691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B3691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uiPriority w:val="99"/>
    <w:rsid w:val="00B3691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B3691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b">
    <w:name w:val="Emphasis"/>
    <w:basedOn w:val="a0"/>
    <w:uiPriority w:val="20"/>
    <w:qFormat/>
    <w:rsid w:val="00B36919"/>
    <w:rPr>
      <w:rFonts w:cs="Times New Roman"/>
      <w:i/>
      <w:iCs/>
    </w:rPr>
  </w:style>
  <w:style w:type="paragraph" w:customStyle="1" w:styleId="Default">
    <w:name w:val="Default"/>
    <w:rsid w:val="00B369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11727</Words>
  <Characters>66847</Characters>
  <Application>Microsoft Office Word</Application>
  <DocSecurity>0</DocSecurity>
  <Lines>557</Lines>
  <Paragraphs>156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2018-2019_40_05_03_1_plx_Правовое регулирование налоговых отношений</vt:lpstr>
      <vt:lpstr>Лист1</vt:lpstr>
    </vt:vector>
  </TitlesOfParts>
  <Company>Microsoft</Company>
  <LinksUpToDate>false</LinksUpToDate>
  <CharactersWithSpaces>78418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2018-2019_40_05_03_1_plx_Правовое регулирование налоговых отношений</dc:title>
  <dc:creator>FastReport.NET</dc:creator>
  <cp:lastModifiedBy>Рузанна Я. Хачатрян</cp:lastModifiedBy>
  <cp:revision>3</cp:revision>
  <dcterms:created xsi:type="dcterms:W3CDTF">2019-01-22T20:27:00Z</dcterms:created>
  <dcterms:modified xsi:type="dcterms:W3CDTF">2019-01-23T09:44:00Z</dcterms:modified>
</cp:coreProperties>
</file>