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FA3" w:rsidRDefault="003235BA">
      <w:pPr>
        <w:rPr>
          <w:sz w:val="0"/>
          <w:szCs w:val="0"/>
        </w:rPr>
      </w:pPr>
      <w:r>
        <w:rPr>
          <w:noProof/>
          <w:lang w:val="ru-RU" w:eastAsia="ru-RU"/>
        </w:rPr>
        <w:drawing>
          <wp:inline distT="0" distB="0" distL="0" distR="0">
            <wp:extent cx="6480810" cy="9138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mp"/>
                    <pic:cNvPicPr/>
                  </pic:nvPicPr>
                  <pic:blipFill>
                    <a:blip r:embed="rId6">
                      <a:extLst>
                        <a:ext uri="{28A0092B-C50C-407E-A947-70E740481C1C}">
                          <a14:useLocalDpi xmlns:a14="http://schemas.microsoft.com/office/drawing/2010/main" val="0"/>
                        </a:ext>
                      </a:extLst>
                    </a:blip>
                    <a:stretch>
                      <a:fillRect/>
                    </a:stretch>
                  </pic:blipFill>
                  <pic:spPr>
                    <a:xfrm>
                      <a:off x="0" y="0"/>
                      <a:ext cx="6480810" cy="9138920"/>
                    </a:xfrm>
                    <a:prstGeom prst="rect">
                      <a:avLst/>
                    </a:prstGeom>
                  </pic:spPr>
                </pic:pic>
              </a:graphicData>
            </a:graphic>
          </wp:inline>
        </w:drawing>
      </w:r>
      <w:r w:rsidR="003717F5">
        <w:br w:type="page"/>
      </w:r>
    </w:p>
    <w:p w:rsidR="002C7FA3" w:rsidRPr="00DB7119" w:rsidRDefault="003235BA">
      <w:pPr>
        <w:rPr>
          <w:sz w:val="0"/>
          <w:szCs w:val="0"/>
          <w:lang w:val="ru-RU"/>
        </w:rPr>
      </w:pPr>
      <w:r>
        <w:rPr>
          <w:noProof/>
          <w:lang w:val="ru-RU" w:eastAsia="ru-RU"/>
        </w:rPr>
        <w:lastRenderedPageBreak/>
        <w:drawing>
          <wp:inline distT="0" distB="0" distL="0" distR="0">
            <wp:extent cx="6480810" cy="9164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mp"/>
                    <pic:cNvPicPr/>
                  </pic:nvPicPr>
                  <pic:blipFill>
                    <a:blip r:embed="rId7">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r w:rsidR="003717F5" w:rsidRPr="00DB7119">
        <w:rPr>
          <w:lang w:val="ru-RU"/>
        </w:rP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2C7FA3">
        <w:trPr>
          <w:trHeight w:hRule="exact" w:val="555"/>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3545" w:type="dxa"/>
          </w:tcPr>
          <w:p w:rsidR="002C7FA3" w:rsidRDefault="002C7FA3"/>
        </w:tc>
        <w:tc>
          <w:tcPr>
            <w:tcW w:w="1560" w:type="dxa"/>
          </w:tcPr>
          <w:p w:rsidR="002C7FA3" w:rsidRDefault="002C7FA3"/>
        </w:tc>
        <w:tc>
          <w:tcPr>
            <w:tcW w:w="1007" w:type="dxa"/>
            <w:gridSpan w:val="2"/>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3</w:t>
            </w:r>
          </w:p>
        </w:tc>
      </w:tr>
      <w:tr w:rsidR="002C7FA3">
        <w:trPr>
          <w:trHeight w:hRule="exact" w:val="138"/>
        </w:trPr>
        <w:tc>
          <w:tcPr>
            <w:tcW w:w="143" w:type="dxa"/>
          </w:tcPr>
          <w:p w:rsidR="002C7FA3" w:rsidRDefault="002C7FA3"/>
        </w:tc>
        <w:tc>
          <w:tcPr>
            <w:tcW w:w="1844" w:type="dxa"/>
          </w:tcPr>
          <w:p w:rsidR="002C7FA3" w:rsidRDefault="002C7FA3"/>
        </w:tc>
        <w:tc>
          <w:tcPr>
            <w:tcW w:w="2694" w:type="dxa"/>
          </w:tcPr>
          <w:p w:rsidR="002C7FA3" w:rsidRDefault="002C7FA3"/>
        </w:tc>
        <w:tc>
          <w:tcPr>
            <w:tcW w:w="3545" w:type="dxa"/>
          </w:tcPr>
          <w:p w:rsidR="002C7FA3" w:rsidRDefault="002C7FA3"/>
        </w:tc>
        <w:tc>
          <w:tcPr>
            <w:tcW w:w="1560" w:type="dxa"/>
          </w:tcPr>
          <w:p w:rsidR="002C7FA3" w:rsidRDefault="002C7FA3"/>
        </w:tc>
        <w:tc>
          <w:tcPr>
            <w:tcW w:w="852" w:type="dxa"/>
          </w:tcPr>
          <w:p w:rsidR="002C7FA3" w:rsidRDefault="002C7FA3"/>
        </w:tc>
        <w:tc>
          <w:tcPr>
            <w:tcW w:w="143" w:type="dxa"/>
          </w:tcPr>
          <w:p w:rsidR="002C7FA3" w:rsidRDefault="002C7FA3"/>
        </w:tc>
      </w:tr>
      <w:tr w:rsidR="002C7FA3">
        <w:trPr>
          <w:trHeight w:hRule="exact" w:val="29"/>
        </w:trPr>
        <w:tc>
          <w:tcPr>
            <w:tcW w:w="10788" w:type="dxa"/>
            <w:gridSpan w:val="7"/>
            <w:tcBorders>
              <w:top w:val="single" w:sz="16" w:space="0" w:color="000000"/>
            </w:tcBorders>
            <w:shd w:val="clear" w:color="FFFFFF" w:fill="FFFFFF"/>
            <w:tcMar>
              <w:left w:w="4" w:type="dxa"/>
              <w:right w:w="4" w:type="dxa"/>
            </w:tcMar>
          </w:tcPr>
          <w:p w:rsidR="002C7FA3" w:rsidRDefault="002C7FA3"/>
        </w:tc>
      </w:tr>
      <w:tr w:rsidR="002C7FA3">
        <w:trPr>
          <w:trHeight w:hRule="exact" w:val="248"/>
        </w:trPr>
        <w:tc>
          <w:tcPr>
            <w:tcW w:w="143" w:type="dxa"/>
          </w:tcPr>
          <w:p w:rsidR="002C7FA3" w:rsidRDefault="002C7FA3"/>
        </w:tc>
        <w:tc>
          <w:tcPr>
            <w:tcW w:w="1844" w:type="dxa"/>
          </w:tcPr>
          <w:p w:rsidR="002C7FA3" w:rsidRDefault="002C7FA3"/>
        </w:tc>
        <w:tc>
          <w:tcPr>
            <w:tcW w:w="2694" w:type="dxa"/>
          </w:tcPr>
          <w:p w:rsidR="002C7FA3" w:rsidRDefault="002C7FA3"/>
        </w:tc>
        <w:tc>
          <w:tcPr>
            <w:tcW w:w="3545" w:type="dxa"/>
          </w:tcPr>
          <w:p w:rsidR="002C7FA3" w:rsidRDefault="002C7FA3"/>
        </w:tc>
        <w:tc>
          <w:tcPr>
            <w:tcW w:w="1560" w:type="dxa"/>
          </w:tcPr>
          <w:p w:rsidR="002C7FA3" w:rsidRDefault="002C7FA3"/>
        </w:tc>
        <w:tc>
          <w:tcPr>
            <w:tcW w:w="852" w:type="dxa"/>
          </w:tcPr>
          <w:p w:rsidR="002C7FA3" w:rsidRDefault="002C7FA3"/>
        </w:tc>
        <w:tc>
          <w:tcPr>
            <w:tcW w:w="143" w:type="dxa"/>
          </w:tcPr>
          <w:p w:rsidR="002C7FA3" w:rsidRDefault="002C7FA3"/>
        </w:tc>
      </w:tr>
      <w:tr w:rsidR="002C7FA3" w:rsidRPr="00DB7119">
        <w:trPr>
          <w:trHeight w:hRule="exact" w:val="277"/>
        </w:trPr>
        <w:tc>
          <w:tcPr>
            <w:tcW w:w="143" w:type="dxa"/>
          </w:tcPr>
          <w:p w:rsidR="002C7FA3" w:rsidRDefault="002C7FA3"/>
        </w:tc>
        <w:tc>
          <w:tcPr>
            <w:tcW w:w="1844" w:type="dxa"/>
          </w:tcPr>
          <w:p w:rsidR="002C7FA3" w:rsidRDefault="002C7FA3"/>
        </w:tc>
        <w:tc>
          <w:tcPr>
            <w:tcW w:w="6252" w:type="dxa"/>
            <w:gridSpan w:val="2"/>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13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361"/>
        </w:trPr>
        <w:tc>
          <w:tcPr>
            <w:tcW w:w="143" w:type="dxa"/>
          </w:tcPr>
          <w:p w:rsidR="002C7FA3" w:rsidRPr="00DB7119" w:rsidRDefault="002C7FA3">
            <w:pPr>
              <w:rPr>
                <w:lang w:val="ru-RU"/>
              </w:rPr>
            </w:pPr>
          </w:p>
        </w:tc>
        <w:tc>
          <w:tcPr>
            <w:tcW w:w="10504" w:type="dxa"/>
            <w:gridSpan w:val="5"/>
            <w:shd w:val="clear" w:color="000000" w:fill="FFFFFF"/>
            <w:tcMar>
              <w:left w:w="34" w:type="dxa"/>
              <w:right w:w="34" w:type="dxa"/>
            </w:tcMar>
          </w:tcPr>
          <w:p w:rsidR="002C7FA3" w:rsidRPr="00DB7119" w:rsidRDefault="003717F5">
            <w:pPr>
              <w:spacing w:after="0" w:line="240" w:lineRule="auto"/>
              <w:rPr>
                <w:lang w:val="ru-RU"/>
              </w:rPr>
            </w:pPr>
            <w:r w:rsidRPr="00DB71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Судебная экспертиза и криминалистика</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Зав. кафедрой к.ю.н.доцент А.В.Николавев  _________________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Программу составил(и):  старший преподаватель, Матинов С.Г. _________________</w:t>
            </w:r>
          </w:p>
        </w:tc>
        <w:tc>
          <w:tcPr>
            <w:tcW w:w="143" w:type="dxa"/>
          </w:tcPr>
          <w:p w:rsidR="002C7FA3" w:rsidRPr="00DB7119" w:rsidRDefault="002C7FA3">
            <w:pPr>
              <w:rPr>
                <w:lang w:val="ru-RU"/>
              </w:rPr>
            </w:pPr>
          </w:p>
        </w:tc>
      </w:tr>
      <w:tr w:rsidR="002C7FA3" w:rsidRPr="00DB7119">
        <w:trPr>
          <w:trHeight w:hRule="exact" w:val="13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9"/>
        </w:trPr>
        <w:tc>
          <w:tcPr>
            <w:tcW w:w="10788" w:type="dxa"/>
            <w:gridSpan w:val="7"/>
            <w:tcBorders>
              <w:top w:val="single" w:sz="16" w:space="0" w:color="000000"/>
            </w:tcBorders>
            <w:shd w:val="clear" w:color="FFFFFF" w:fill="FFFFFF"/>
            <w:tcMar>
              <w:left w:w="4" w:type="dxa"/>
              <w:right w:w="4" w:type="dxa"/>
            </w:tcMar>
          </w:tcPr>
          <w:p w:rsidR="002C7FA3" w:rsidRPr="00DB7119" w:rsidRDefault="002C7FA3">
            <w:pPr>
              <w:rPr>
                <w:lang w:val="ru-RU"/>
              </w:rPr>
            </w:pPr>
          </w:p>
        </w:tc>
      </w:tr>
      <w:tr w:rsidR="002C7FA3" w:rsidRPr="00DB7119">
        <w:trPr>
          <w:trHeight w:hRule="exact" w:val="24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77"/>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6252" w:type="dxa"/>
            <w:gridSpan w:val="2"/>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13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500"/>
        </w:trPr>
        <w:tc>
          <w:tcPr>
            <w:tcW w:w="143" w:type="dxa"/>
          </w:tcPr>
          <w:p w:rsidR="002C7FA3" w:rsidRPr="00DB7119" w:rsidRDefault="002C7FA3">
            <w:pPr>
              <w:rPr>
                <w:lang w:val="ru-RU"/>
              </w:rPr>
            </w:pPr>
          </w:p>
        </w:tc>
        <w:tc>
          <w:tcPr>
            <w:tcW w:w="10504" w:type="dxa"/>
            <w:gridSpan w:val="5"/>
            <w:shd w:val="clear" w:color="000000" w:fill="FFFFFF"/>
            <w:tcMar>
              <w:left w:w="34" w:type="dxa"/>
              <w:right w:w="34" w:type="dxa"/>
            </w:tcMar>
          </w:tcPr>
          <w:p w:rsidR="002C7FA3" w:rsidRPr="00DB7119" w:rsidRDefault="003717F5">
            <w:pPr>
              <w:spacing w:after="0" w:line="240" w:lineRule="auto"/>
              <w:rPr>
                <w:lang w:val="ru-RU"/>
              </w:rPr>
            </w:pPr>
            <w:r w:rsidRPr="00DB71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Судебная экспертиза и криминалистика</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Зав. кафедрой к.ю.н.доцент А.В.Николавев  _________________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Программу составил(и):  старший преподаватель, Матинов С.Г. _________________</w:t>
            </w:r>
          </w:p>
        </w:tc>
        <w:tc>
          <w:tcPr>
            <w:tcW w:w="143" w:type="dxa"/>
          </w:tcPr>
          <w:p w:rsidR="002C7FA3" w:rsidRPr="00DB7119" w:rsidRDefault="002C7FA3">
            <w:pPr>
              <w:rPr>
                <w:lang w:val="ru-RU"/>
              </w:rPr>
            </w:pPr>
          </w:p>
        </w:tc>
      </w:tr>
      <w:tr w:rsidR="002C7FA3" w:rsidRPr="00DB7119">
        <w:trPr>
          <w:trHeight w:hRule="exact" w:val="13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9"/>
        </w:trPr>
        <w:tc>
          <w:tcPr>
            <w:tcW w:w="10788" w:type="dxa"/>
            <w:gridSpan w:val="7"/>
            <w:tcBorders>
              <w:top w:val="single" w:sz="16" w:space="0" w:color="000000"/>
            </w:tcBorders>
            <w:shd w:val="clear" w:color="FFFFFF" w:fill="FFFFFF"/>
            <w:tcMar>
              <w:left w:w="4" w:type="dxa"/>
              <w:right w:w="4" w:type="dxa"/>
            </w:tcMar>
          </w:tcPr>
          <w:p w:rsidR="002C7FA3" w:rsidRPr="00DB7119" w:rsidRDefault="002C7FA3">
            <w:pPr>
              <w:rPr>
                <w:lang w:val="ru-RU"/>
              </w:rPr>
            </w:pPr>
          </w:p>
        </w:tc>
      </w:tr>
      <w:tr w:rsidR="002C7FA3" w:rsidRPr="00DB7119">
        <w:trPr>
          <w:trHeight w:hRule="exact" w:val="24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77"/>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6252" w:type="dxa"/>
            <w:gridSpan w:val="2"/>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13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222"/>
        </w:trPr>
        <w:tc>
          <w:tcPr>
            <w:tcW w:w="143" w:type="dxa"/>
          </w:tcPr>
          <w:p w:rsidR="002C7FA3" w:rsidRPr="00DB7119" w:rsidRDefault="002C7FA3">
            <w:pPr>
              <w:rPr>
                <w:lang w:val="ru-RU"/>
              </w:rPr>
            </w:pPr>
          </w:p>
        </w:tc>
        <w:tc>
          <w:tcPr>
            <w:tcW w:w="10504" w:type="dxa"/>
            <w:gridSpan w:val="5"/>
            <w:shd w:val="clear" w:color="000000" w:fill="FFFFFF"/>
            <w:tcMar>
              <w:left w:w="34" w:type="dxa"/>
              <w:right w:w="34" w:type="dxa"/>
            </w:tcMar>
          </w:tcPr>
          <w:p w:rsidR="002C7FA3" w:rsidRPr="00DB7119" w:rsidRDefault="003717F5">
            <w:pPr>
              <w:spacing w:after="0" w:line="240" w:lineRule="auto"/>
              <w:rPr>
                <w:lang w:val="ru-RU"/>
              </w:rPr>
            </w:pPr>
            <w:r w:rsidRPr="00DB71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Судебная экспертиза и криминалистика</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Зав. кафедрой: к.ю.н.доцент А.В.Николавев  _________________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Программу составил(и):  старший преподаватель, Матинов С.Г. _________________</w:t>
            </w:r>
          </w:p>
        </w:tc>
        <w:tc>
          <w:tcPr>
            <w:tcW w:w="143" w:type="dxa"/>
          </w:tcPr>
          <w:p w:rsidR="002C7FA3" w:rsidRPr="00DB7119" w:rsidRDefault="002C7FA3">
            <w:pPr>
              <w:rPr>
                <w:lang w:val="ru-RU"/>
              </w:rPr>
            </w:pPr>
          </w:p>
        </w:tc>
      </w:tr>
      <w:tr w:rsidR="002C7FA3" w:rsidRPr="00DB7119">
        <w:trPr>
          <w:trHeight w:hRule="exact" w:val="138"/>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9"/>
        </w:trPr>
        <w:tc>
          <w:tcPr>
            <w:tcW w:w="10788" w:type="dxa"/>
            <w:gridSpan w:val="7"/>
            <w:tcBorders>
              <w:top w:val="single" w:sz="16" w:space="0" w:color="000000"/>
            </w:tcBorders>
            <w:shd w:val="clear" w:color="FFFFFF" w:fill="FFFFFF"/>
            <w:tcMar>
              <w:left w:w="4" w:type="dxa"/>
              <w:right w:w="4" w:type="dxa"/>
            </w:tcMar>
          </w:tcPr>
          <w:p w:rsidR="002C7FA3" w:rsidRPr="00DB7119" w:rsidRDefault="002C7FA3">
            <w:pPr>
              <w:rPr>
                <w:lang w:val="ru-RU"/>
              </w:rPr>
            </w:pPr>
          </w:p>
        </w:tc>
      </w:tr>
      <w:tr w:rsidR="002C7FA3" w:rsidRPr="00DB7119">
        <w:trPr>
          <w:trHeight w:hRule="exact" w:val="387"/>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77"/>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6252" w:type="dxa"/>
            <w:gridSpan w:val="2"/>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77"/>
        </w:trPr>
        <w:tc>
          <w:tcPr>
            <w:tcW w:w="143" w:type="dxa"/>
          </w:tcPr>
          <w:p w:rsidR="002C7FA3" w:rsidRPr="00DB7119" w:rsidRDefault="002C7FA3">
            <w:pPr>
              <w:rPr>
                <w:lang w:val="ru-RU"/>
              </w:rPr>
            </w:pPr>
          </w:p>
        </w:tc>
        <w:tc>
          <w:tcPr>
            <w:tcW w:w="1844" w:type="dxa"/>
          </w:tcPr>
          <w:p w:rsidR="002C7FA3" w:rsidRPr="00DB7119" w:rsidRDefault="002C7FA3">
            <w:pPr>
              <w:rPr>
                <w:lang w:val="ru-RU"/>
              </w:rPr>
            </w:pPr>
          </w:p>
        </w:tc>
        <w:tc>
          <w:tcPr>
            <w:tcW w:w="2694" w:type="dxa"/>
          </w:tcPr>
          <w:p w:rsidR="002C7FA3" w:rsidRPr="00DB7119" w:rsidRDefault="002C7FA3">
            <w:pPr>
              <w:rPr>
                <w:lang w:val="ru-RU"/>
              </w:rPr>
            </w:pPr>
          </w:p>
        </w:tc>
        <w:tc>
          <w:tcPr>
            <w:tcW w:w="3545" w:type="dxa"/>
          </w:tcPr>
          <w:p w:rsidR="002C7FA3" w:rsidRPr="00DB7119" w:rsidRDefault="002C7FA3">
            <w:pPr>
              <w:rPr>
                <w:lang w:val="ru-RU"/>
              </w:rPr>
            </w:pPr>
          </w:p>
        </w:tc>
        <w:tc>
          <w:tcPr>
            <w:tcW w:w="1560" w:type="dxa"/>
          </w:tcPr>
          <w:p w:rsidR="002C7FA3" w:rsidRPr="00DB7119" w:rsidRDefault="002C7FA3">
            <w:pPr>
              <w:rPr>
                <w:lang w:val="ru-RU"/>
              </w:rPr>
            </w:pPr>
          </w:p>
        </w:tc>
        <w:tc>
          <w:tcPr>
            <w:tcW w:w="852" w:type="dxa"/>
          </w:tcPr>
          <w:p w:rsidR="002C7FA3" w:rsidRPr="00DB7119" w:rsidRDefault="002C7FA3">
            <w:pPr>
              <w:rPr>
                <w:lang w:val="ru-RU"/>
              </w:rPr>
            </w:pPr>
          </w:p>
        </w:tc>
        <w:tc>
          <w:tcPr>
            <w:tcW w:w="143" w:type="dxa"/>
          </w:tcPr>
          <w:p w:rsidR="002C7FA3" w:rsidRPr="00DB7119" w:rsidRDefault="002C7FA3">
            <w:pPr>
              <w:rPr>
                <w:lang w:val="ru-RU"/>
              </w:rPr>
            </w:pPr>
          </w:p>
        </w:tc>
      </w:tr>
      <w:tr w:rsidR="002C7FA3" w:rsidRPr="00DB7119">
        <w:trPr>
          <w:trHeight w:hRule="exact" w:val="2222"/>
        </w:trPr>
        <w:tc>
          <w:tcPr>
            <w:tcW w:w="143" w:type="dxa"/>
          </w:tcPr>
          <w:p w:rsidR="002C7FA3" w:rsidRPr="00DB7119" w:rsidRDefault="002C7FA3">
            <w:pPr>
              <w:rPr>
                <w:lang w:val="ru-RU"/>
              </w:rPr>
            </w:pPr>
          </w:p>
        </w:tc>
        <w:tc>
          <w:tcPr>
            <w:tcW w:w="10504" w:type="dxa"/>
            <w:gridSpan w:val="5"/>
            <w:shd w:val="clear" w:color="000000" w:fill="FFFFFF"/>
            <w:tcMar>
              <w:left w:w="34" w:type="dxa"/>
              <w:right w:w="34" w:type="dxa"/>
            </w:tcMar>
          </w:tcPr>
          <w:p w:rsidR="002C7FA3" w:rsidRPr="00DB7119" w:rsidRDefault="003717F5">
            <w:pPr>
              <w:spacing w:after="0" w:line="240" w:lineRule="auto"/>
              <w:rPr>
                <w:lang w:val="ru-RU"/>
              </w:rPr>
            </w:pPr>
            <w:r w:rsidRPr="00DB71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Судебная экспертиза и криминалистика</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Зав. кафедрой: к.ю.н.доцент А.В.Николавев  _________________</w:t>
            </w:r>
          </w:p>
          <w:p w:rsidR="002C7FA3" w:rsidRPr="00DB7119" w:rsidRDefault="002C7FA3">
            <w:pPr>
              <w:spacing w:after="0" w:line="240" w:lineRule="auto"/>
              <w:rPr>
                <w:lang w:val="ru-RU"/>
              </w:rPr>
            </w:pPr>
          </w:p>
          <w:p w:rsidR="002C7FA3" w:rsidRPr="00DB7119" w:rsidRDefault="003717F5">
            <w:pPr>
              <w:spacing w:after="0" w:line="240" w:lineRule="auto"/>
              <w:rPr>
                <w:lang w:val="ru-RU"/>
              </w:rPr>
            </w:pPr>
            <w:r w:rsidRPr="00DB7119">
              <w:rPr>
                <w:rFonts w:ascii="Times New Roman" w:hAnsi="Times New Roman" w:cs="Times New Roman"/>
                <w:color w:val="000000"/>
                <w:lang w:val="ru-RU"/>
              </w:rPr>
              <w:t>Программу составил(и):  старший преподаватель, Матинов С.Г. _________________</w:t>
            </w:r>
          </w:p>
        </w:tc>
        <w:tc>
          <w:tcPr>
            <w:tcW w:w="143" w:type="dxa"/>
          </w:tcPr>
          <w:p w:rsidR="002C7FA3" w:rsidRPr="00DB7119" w:rsidRDefault="002C7FA3">
            <w:pPr>
              <w:rPr>
                <w:lang w:val="ru-RU"/>
              </w:rPr>
            </w:pPr>
          </w:p>
        </w:tc>
      </w:tr>
    </w:tbl>
    <w:p w:rsidR="002C7FA3" w:rsidRPr="00DB7119" w:rsidRDefault="003717F5">
      <w:pPr>
        <w:rPr>
          <w:sz w:val="0"/>
          <w:szCs w:val="0"/>
          <w:lang w:val="ru-RU"/>
        </w:rPr>
      </w:pPr>
      <w:r w:rsidRPr="00DB7119">
        <w:rPr>
          <w:lang w:val="ru-RU"/>
        </w:rPr>
        <w:br w:type="page"/>
      </w:r>
    </w:p>
    <w:tbl>
      <w:tblPr>
        <w:tblW w:w="0" w:type="auto"/>
        <w:tblCellMar>
          <w:left w:w="0" w:type="dxa"/>
          <w:right w:w="0" w:type="dxa"/>
        </w:tblCellMar>
        <w:tblLook w:val="04A0" w:firstRow="1" w:lastRow="0" w:firstColumn="1" w:lastColumn="0" w:noHBand="0" w:noVBand="1"/>
      </w:tblPr>
      <w:tblGrid>
        <w:gridCol w:w="773"/>
        <w:gridCol w:w="1977"/>
        <w:gridCol w:w="1753"/>
        <w:gridCol w:w="4798"/>
        <w:gridCol w:w="973"/>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5104"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4</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C7FA3" w:rsidRPr="00DB711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Целью освоения дисциплины «Расследование дорожно-транспортных преступлений» является приобретение студентами специальных знаний, необходимых умений и навыков расследования уголовных дел, возбужденных по фактам ДТП.</w:t>
            </w:r>
          </w:p>
        </w:tc>
      </w:tr>
      <w:tr w:rsidR="002C7FA3" w:rsidRPr="00DB711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Задачи: изучение основ теории движения транспортных средств; изучение  правовой регламентации отношений эксперта и участников ДТП; изучение общих положений и методических рекомендаций по производству автотехнической  и других сопутствующих экспертиз; получение практических навыков и умений назначения судебных экспертиз при исследовании обстоятельств ДТП.</w:t>
            </w:r>
          </w:p>
        </w:tc>
      </w:tr>
      <w:tr w:rsidR="002C7FA3" w:rsidRPr="00DB7119">
        <w:trPr>
          <w:trHeight w:hRule="exact" w:val="277"/>
        </w:trPr>
        <w:tc>
          <w:tcPr>
            <w:tcW w:w="766" w:type="dxa"/>
          </w:tcPr>
          <w:p w:rsidR="002C7FA3" w:rsidRPr="00DB7119" w:rsidRDefault="002C7FA3">
            <w:pPr>
              <w:rPr>
                <w:lang w:val="ru-RU"/>
              </w:rPr>
            </w:pPr>
          </w:p>
        </w:tc>
        <w:tc>
          <w:tcPr>
            <w:tcW w:w="2071" w:type="dxa"/>
          </w:tcPr>
          <w:p w:rsidR="002C7FA3" w:rsidRPr="00DB7119" w:rsidRDefault="002C7FA3">
            <w:pPr>
              <w:rPr>
                <w:lang w:val="ru-RU"/>
              </w:rPr>
            </w:pPr>
          </w:p>
        </w:tc>
        <w:tc>
          <w:tcPr>
            <w:tcW w:w="1844" w:type="dxa"/>
          </w:tcPr>
          <w:p w:rsidR="002C7FA3" w:rsidRPr="00DB7119" w:rsidRDefault="002C7FA3">
            <w:pPr>
              <w:rPr>
                <w:lang w:val="ru-RU"/>
              </w:rPr>
            </w:pPr>
          </w:p>
        </w:tc>
        <w:tc>
          <w:tcPr>
            <w:tcW w:w="5104" w:type="dxa"/>
          </w:tcPr>
          <w:p w:rsidR="002C7FA3" w:rsidRPr="00DB7119" w:rsidRDefault="002C7FA3">
            <w:pPr>
              <w:rPr>
                <w:lang w:val="ru-RU"/>
              </w:rPr>
            </w:pPr>
          </w:p>
        </w:tc>
        <w:tc>
          <w:tcPr>
            <w:tcW w:w="993" w:type="dxa"/>
          </w:tcPr>
          <w:p w:rsidR="002C7FA3" w:rsidRPr="00DB7119" w:rsidRDefault="002C7FA3">
            <w:pPr>
              <w:rPr>
                <w:lang w:val="ru-RU"/>
              </w:rPr>
            </w:pPr>
          </w:p>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2. МЕСТО ДИСЦИПЛИНЫ В СТРУКТУРЕ ОБРАЗОВАТЕЛЬНОЙ ПРОГРАММЫ</w:t>
            </w:r>
          </w:p>
        </w:tc>
      </w:tr>
      <w:tr w:rsidR="002C7FA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Б1.В</w:t>
            </w:r>
          </w:p>
        </w:tc>
      </w:tr>
      <w:tr w:rsidR="002C7FA3" w:rsidRPr="00DB711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b/>
                <w:color w:val="000000"/>
                <w:sz w:val="19"/>
                <w:szCs w:val="19"/>
                <w:lang w:val="ru-RU"/>
              </w:rPr>
              <w:t>Требования к предварительной подготовке обучающегося:</w:t>
            </w:r>
          </w:p>
        </w:tc>
      </w:tr>
      <w:tr w:rsidR="002C7FA3" w:rsidRPr="00DB711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2C7FA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Судебно-медицинская экспертиза</w:t>
            </w:r>
          </w:p>
        </w:tc>
      </w:tr>
      <w:tr w:rsidR="002C7FA3" w:rsidRPr="00DB71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Товароведение и судебная товароведческая экспертиза</w:t>
            </w:r>
          </w:p>
        </w:tc>
      </w:tr>
      <w:tr w:rsidR="002C7FA3" w:rsidRPr="00DB71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Участие специалиста в процессуальных действиях</w:t>
            </w:r>
          </w:p>
        </w:tc>
      </w:tr>
      <w:tr w:rsidR="002C7FA3" w:rsidRPr="00DB711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Криминалистическое исследование веществ, материалов и изделий</w:t>
            </w:r>
          </w:p>
        </w:tc>
      </w:tr>
      <w:tr w:rsidR="002C7FA3" w:rsidRPr="00DB711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C7FA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Оценочная экспертиза</w:t>
            </w:r>
          </w:p>
        </w:tc>
      </w:tr>
      <w:tr w:rsidR="002C7FA3" w:rsidRPr="00DB71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Судебная экспертиза в сфере страхования</w:t>
            </w:r>
          </w:p>
        </w:tc>
      </w:tr>
      <w:tr w:rsidR="002C7FA3" w:rsidRPr="00DB711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Организационно-правовые основы проведения экономических экспертиз</w:t>
            </w:r>
          </w:p>
        </w:tc>
      </w:tr>
      <w:tr w:rsidR="002C7FA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Судебная психиатрия</w:t>
            </w:r>
          </w:p>
        </w:tc>
      </w:tr>
      <w:tr w:rsidR="002C7FA3">
        <w:trPr>
          <w:trHeight w:hRule="exact" w:val="277"/>
        </w:trPr>
        <w:tc>
          <w:tcPr>
            <w:tcW w:w="766" w:type="dxa"/>
          </w:tcPr>
          <w:p w:rsidR="002C7FA3" w:rsidRDefault="002C7FA3"/>
        </w:tc>
        <w:tc>
          <w:tcPr>
            <w:tcW w:w="2071" w:type="dxa"/>
          </w:tcPr>
          <w:p w:rsidR="002C7FA3" w:rsidRDefault="002C7FA3"/>
        </w:tc>
        <w:tc>
          <w:tcPr>
            <w:tcW w:w="1844" w:type="dxa"/>
          </w:tcPr>
          <w:p w:rsidR="002C7FA3" w:rsidRDefault="002C7FA3"/>
        </w:tc>
        <w:tc>
          <w:tcPr>
            <w:tcW w:w="5104" w:type="dxa"/>
          </w:tcPr>
          <w:p w:rsidR="002C7FA3" w:rsidRDefault="002C7FA3"/>
        </w:tc>
        <w:tc>
          <w:tcPr>
            <w:tcW w:w="993" w:type="dxa"/>
          </w:tcPr>
          <w:p w:rsidR="002C7FA3" w:rsidRDefault="002C7FA3"/>
        </w:tc>
      </w:tr>
      <w:tr w:rsidR="002C7FA3" w:rsidRPr="00DB711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3. ТРЕБОВАНИЯ К РЕЗУЛЬТАТАМ ОСВОЕНИЯ ДИСЦИПЛИНЫ</w:t>
            </w:r>
          </w:p>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ПК-2: способностью применять методики судебных экспертных исследований в профессиональной деятельности</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Знать:</w:t>
            </w:r>
          </w:p>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общие положения криминалистического исследования веществ,  материалов  и изделий</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Уметь:</w:t>
            </w:r>
          </w:p>
        </w:tc>
      </w:tr>
      <w:tr w:rsidR="002C7FA3" w:rsidRPr="00DB711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умело и профессионально собирать (обнаруживать, фиксировать и изымать) следы, образованные веществами, материалами и изделиями, в т.ч. в виде микрообъектов при проведении следственных действий</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Владеть:</w:t>
            </w:r>
          </w:p>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юридической терминологией,  навыками работы с правовыми актами</w:t>
            </w:r>
          </w:p>
        </w:tc>
      </w:tr>
      <w:tr w:rsidR="002C7FA3" w:rsidRPr="00DB711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ПК-4: 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Знать:</w:t>
            </w:r>
          </w:p>
        </w:tc>
      </w:tr>
      <w:tr w:rsidR="002C7FA3" w:rsidRPr="00DB711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методы и технические средства поиска, обнаружения, фиксации, изъятия, упаковки и сохранения веществ и материалов при производстве следственных действий</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Уметь:</w:t>
            </w:r>
          </w:p>
        </w:tc>
      </w:tr>
      <w:tr w:rsidR="002C7FA3" w:rsidRPr="00DB711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использовать тактические приемы обнаружения следов и иной криминалистически значимой информации в процессе производства экспертиз</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Владеть:</w:t>
            </w:r>
          </w:p>
        </w:tc>
      </w:tr>
      <w:tr w:rsidR="002C7FA3" w:rsidRPr="00DB711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навыками применения приемов, технико-криминалистических средств и методов работы с объектами КИВМИ для получения как розыскной, так и доказательной информации</w:t>
            </w:r>
          </w:p>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ПК-5: способностью применять познания в области уголовного права и уголовного процесса</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Знать:</w:t>
            </w:r>
          </w:p>
        </w:tc>
      </w:tr>
      <w:tr w:rsidR="002C7FA3" w:rsidRPr="00DB711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основные принципы, процессуальный механизм  разрешения юридических дел и требования к их правовому результату, его документальному оформлению в различных сферах юридической практики</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Уметь:</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составлять процессуальные документы</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Владеть:</w:t>
            </w:r>
          </w:p>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способностью предоставления квалифицированного юридического заключения</w:t>
            </w:r>
          </w:p>
        </w:tc>
      </w:tr>
      <w:tr w:rsidR="002C7FA3" w:rsidRPr="00DB711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ПК-6: 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 вещественных доказательств</w:t>
            </w:r>
          </w:p>
        </w:tc>
      </w:tr>
    </w:tbl>
    <w:p w:rsidR="002C7FA3" w:rsidRPr="00DB7119" w:rsidRDefault="003717F5">
      <w:pPr>
        <w:rPr>
          <w:sz w:val="0"/>
          <w:szCs w:val="0"/>
          <w:lang w:val="ru-RU"/>
        </w:rPr>
      </w:pPr>
      <w:r w:rsidRPr="00DB7119">
        <w:rPr>
          <w:lang w:val="ru-RU"/>
        </w:rPr>
        <w:br w:type="page"/>
      </w:r>
    </w:p>
    <w:tbl>
      <w:tblPr>
        <w:tblW w:w="0" w:type="auto"/>
        <w:tblCellMar>
          <w:left w:w="0" w:type="dxa"/>
          <w:right w:w="0" w:type="dxa"/>
        </w:tblCellMar>
        <w:tblLook w:val="04A0" w:firstRow="1" w:lastRow="0" w:firstColumn="1" w:lastColumn="0" w:noHBand="0" w:noVBand="1"/>
      </w:tblPr>
      <w:tblGrid>
        <w:gridCol w:w="953"/>
        <w:gridCol w:w="3243"/>
        <w:gridCol w:w="143"/>
        <w:gridCol w:w="816"/>
        <w:gridCol w:w="693"/>
        <w:gridCol w:w="1111"/>
        <w:gridCol w:w="1246"/>
        <w:gridCol w:w="698"/>
        <w:gridCol w:w="394"/>
        <w:gridCol w:w="977"/>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5</w:t>
            </w:r>
          </w:p>
        </w:tc>
      </w:tr>
      <w:tr w:rsidR="002C7FA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Знать:</w:t>
            </w:r>
          </w:p>
        </w:tc>
      </w:tr>
      <w:tr w:rsidR="002C7FA3" w:rsidRPr="00DB711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методологические основы методики  расследо-вания преступлений; ее систему и связь с другими науками;</w:t>
            </w:r>
          </w:p>
        </w:tc>
      </w:tr>
      <w:tr w:rsidR="002C7FA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Уметь:</w:t>
            </w:r>
          </w:p>
        </w:tc>
      </w:tr>
      <w:tr w:rsidR="002C7FA3">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 анализировать правовые нормы, регулирующие уголовно-процессуальные  отношения; связанные с проведением следственных действий, анализиро-вать следственную и судебную  </w:t>
            </w:r>
            <w:r>
              <w:rPr>
                <w:rFonts w:ascii="Times New Roman" w:hAnsi="Times New Roman" w:cs="Times New Roman"/>
                <w:color w:val="000000"/>
                <w:sz w:val="19"/>
                <w:szCs w:val="19"/>
              </w:rPr>
              <w:t>практику;</w:t>
            </w:r>
          </w:p>
        </w:tc>
      </w:tr>
      <w:tr w:rsidR="002C7FA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b/>
                <w:color w:val="000000"/>
                <w:sz w:val="19"/>
                <w:szCs w:val="19"/>
              </w:rPr>
              <w:t>Владеть:</w:t>
            </w:r>
          </w:p>
        </w:tc>
      </w:tr>
      <w:tr w:rsidR="002C7FA3" w:rsidRPr="00DB711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способностью применять на практике знания теоретических, методических, процессуальных и организационных основ экспертной непроцессу-альной деятельности;</w:t>
            </w:r>
          </w:p>
        </w:tc>
      </w:tr>
      <w:tr w:rsidR="002C7FA3" w:rsidRPr="00DB7119">
        <w:trPr>
          <w:trHeight w:hRule="exact" w:val="277"/>
        </w:trPr>
        <w:tc>
          <w:tcPr>
            <w:tcW w:w="993" w:type="dxa"/>
          </w:tcPr>
          <w:p w:rsidR="002C7FA3" w:rsidRPr="00DB7119" w:rsidRDefault="002C7FA3">
            <w:pPr>
              <w:rPr>
                <w:lang w:val="ru-RU"/>
              </w:rPr>
            </w:pPr>
          </w:p>
        </w:tc>
        <w:tc>
          <w:tcPr>
            <w:tcW w:w="3545" w:type="dxa"/>
          </w:tcPr>
          <w:p w:rsidR="002C7FA3" w:rsidRPr="00DB7119" w:rsidRDefault="002C7FA3">
            <w:pPr>
              <w:rPr>
                <w:lang w:val="ru-RU"/>
              </w:rPr>
            </w:pPr>
          </w:p>
        </w:tc>
        <w:tc>
          <w:tcPr>
            <w:tcW w:w="143" w:type="dxa"/>
          </w:tcPr>
          <w:p w:rsidR="002C7FA3" w:rsidRPr="00DB7119" w:rsidRDefault="002C7FA3">
            <w:pPr>
              <w:rPr>
                <w:lang w:val="ru-RU"/>
              </w:rPr>
            </w:pPr>
          </w:p>
        </w:tc>
        <w:tc>
          <w:tcPr>
            <w:tcW w:w="851" w:type="dxa"/>
          </w:tcPr>
          <w:p w:rsidR="002C7FA3" w:rsidRPr="00DB7119" w:rsidRDefault="002C7FA3">
            <w:pPr>
              <w:rPr>
                <w:lang w:val="ru-RU"/>
              </w:rPr>
            </w:pPr>
          </w:p>
        </w:tc>
        <w:tc>
          <w:tcPr>
            <w:tcW w:w="710" w:type="dxa"/>
          </w:tcPr>
          <w:p w:rsidR="002C7FA3" w:rsidRPr="00DB7119" w:rsidRDefault="002C7FA3">
            <w:pPr>
              <w:rPr>
                <w:lang w:val="ru-RU"/>
              </w:rPr>
            </w:pPr>
          </w:p>
        </w:tc>
        <w:tc>
          <w:tcPr>
            <w:tcW w:w="1135" w:type="dxa"/>
          </w:tcPr>
          <w:p w:rsidR="002C7FA3" w:rsidRPr="00DB7119" w:rsidRDefault="002C7FA3">
            <w:pPr>
              <w:rPr>
                <w:lang w:val="ru-RU"/>
              </w:rPr>
            </w:pPr>
          </w:p>
        </w:tc>
        <w:tc>
          <w:tcPr>
            <w:tcW w:w="1277" w:type="dxa"/>
          </w:tcPr>
          <w:p w:rsidR="002C7FA3" w:rsidRPr="00DB7119" w:rsidRDefault="002C7FA3">
            <w:pPr>
              <w:rPr>
                <w:lang w:val="ru-RU"/>
              </w:rPr>
            </w:pPr>
          </w:p>
        </w:tc>
        <w:tc>
          <w:tcPr>
            <w:tcW w:w="710" w:type="dxa"/>
          </w:tcPr>
          <w:p w:rsidR="002C7FA3" w:rsidRPr="00DB7119" w:rsidRDefault="002C7FA3">
            <w:pPr>
              <w:rPr>
                <w:lang w:val="ru-RU"/>
              </w:rPr>
            </w:pPr>
          </w:p>
        </w:tc>
        <w:tc>
          <w:tcPr>
            <w:tcW w:w="426" w:type="dxa"/>
          </w:tcPr>
          <w:p w:rsidR="002C7FA3" w:rsidRPr="00DB7119" w:rsidRDefault="002C7FA3">
            <w:pPr>
              <w:rPr>
                <w:lang w:val="ru-RU"/>
              </w:rPr>
            </w:pPr>
          </w:p>
        </w:tc>
        <w:tc>
          <w:tcPr>
            <w:tcW w:w="993" w:type="dxa"/>
          </w:tcPr>
          <w:p w:rsidR="002C7FA3" w:rsidRPr="00DB7119" w:rsidRDefault="002C7FA3">
            <w:pPr>
              <w:rPr>
                <w:lang w:val="ru-RU"/>
              </w:rPr>
            </w:pPr>
          </w:p>
        </w:tc>
      </w:tr>
      <w:tr w:rsidR="002C7FA3" w:rsidRPr="00DB711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4. СТРУКТУРА И СОДЕРЖАНИЕ ДИСЦИПЛИНЫ (МОДУЛЯ)</w:t>
            </w:r>
          </w:p>
        </w:tc>
      </w:tr>
      <w:tr w:rsidR="002C7FA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Компетен-</w:t>
            </w:r>
          </w:p>
          <w:p w:rsidR="002C7FA3" w:rsidRDefault="003717F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C7FA3" w:rsidRPr="00DB711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b/>
                <w:color w:val="000000"/>
                <w:sz w:val="19"/>
                <w:szCs w:val="19"/>
                <w:lang w:val="ru-RU"/>
              </w:rPr>
              <w:t>Раздел 1. Модуль 1: «Общие положения методики расследования дорожно-транспортных преступлений»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r>
      <w:tr w:rsidR="002C7FA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1: «Общие положения методики расследования преступлений, связанных с дорожно-транспортными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Основные понятия и определения, применяемые в следственной и судебной практике по делам о преступлениях,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Предмет методики расследования преступлений,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Объекты исследования по делам о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Субъекты изучения информации по ДТП и принятия решения о возбуждении УД.</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1: «Общие положения методики расследования преступлений, связанных с дорожно-транспортными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Основные понятия и определения, применяемые в следственной и судебной практике по делам о преступлениях,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Предмет методики расследования преступлений,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Объекты исследования по делам о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Субъекты изучения информации по ДТП и принятия решения о возбуждении УД.</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20"/>
        <w:gridCol w:w="817"/>
        <w:gridCol w:w="671"/>
        <w:gridCol w:w="1088"/>
        <w:gridCol w:w="1210"/>
        <w:gridCol w:w="671"/>
        <w:gridCol w:w="387"/>
        <w:gridCol w:w="944"/>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6</w:t>
            </w:r>
          </w:p>
        </w:tc>
      </w:tr>
      <w:tr w:rsidR="002C7FA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1: «Общие положения методики расследования преступлений, связанных с дорожно-транспортными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Основные понятия и определения, применяемые в следственной и судебной практике по делам о преступлениях,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Предмет методики расследования преступлений,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Объекты исследования по делам о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Субъекты изучения информации по ДТП и принятия решения о возбуждении УД.</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2: «Криминалистическая трактовка транспортного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Криминалистическая характеристика преступлений,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Обстоятельства, подлежащие установлению и доказыванию в процессе расследования происшествий, связанных с преступным нарушением правил безопасности движения и эксплуатации транспортных средств.</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Источники информации об этих происшествиях, их оценка и принятие решения о возбуждении уголовного дела.</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2: «Криминалистическая трактовка транспортного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Криминалистическая характеристика преступлений,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Обстоятельства, подлежащие установлению и доказыванию в процессе расследования происшествий, связанных с преступным нарушением правил безопасности движения и эксплуатации транспортных средств.</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Источники информации об этих происшествиях, их оценка и принятие решения о возбуждении уголовного дела.</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8"/>
        <w:gridCol w:w="120"/>
        <w:gridCol w:w="819"/>
        <w:gridCol w:w="673"/>
        <w:gridCol w:w="1090"/>
        <w:gridCol w:w="1213"/>
        <w:gridCol w:w="673"/>
        <w:gridCol w:w="388"/>
        <w:gridCol w:w="946"/>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7</w:t>
            </w:r>
          </w:p>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2: «Криминалистическая трактовка транспортного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Криминалистическая характеристика преступлений,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Обстоятельства, подлежащие установлению и доказыванию в процессе расследования происшествий, связанных с преступным нарушением правил безопасности движения и эксплуатации транспортных средств.</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Источники информации об этих происшествиях, их оценка и принятие решения о возбуждении уголовного дела.</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3: «Экспертный анализ механизма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Экспертная характеристика ДТП. Основные причины ДТП. Механизм ДТП во времени и пространстве. Основные фазы ДТП. Причинно- следственные связи, главные и сопутствующие факторы.</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Исходные данные для экспертизы. Схема ДТП, методика составления. Протокол осмотра места происшествия. Протокол осмотра тех.состояния ТС. Показания участников и свидетелей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Систематизация фактов и влияющих факторов, построение логической модели ДТП.</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3: «Экспертный анализ механизма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Экспертная характеристика ДТП. Основные причины ДТП. Механизм ДТП во времени и пространстве. Основные фазы ДТП. Причинно- следственные связи, главные и сопутствующие факторы.</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Исходные данные для экспертизы. Схема ДТП, методика составления. Протокол осмотра места происшествия. Протокол осмотра тех.состояния ТС. Показания участников и свидетелей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Систематизация фактов и влияющих факторов, построение логической модели ДТП.</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20"/>
        <w:gridCol w:w="120"/>
        <w:gridCol w:w="817"/>
        <w:gridCol w:w="670"/>
        <w:gridCol w:w="1087"/>
        <w:gridCol w:w="1210"/>
        <w:gridCol w:w="670"/>
        <w:gridCol w:w="387"/>
        <w:gridCol w:w="943"/>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8</w:t>
            </w:r>
          </w:p>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3: «Экспертный анализ механизма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Экспертная характеристика ДТП. Основные причины ДТП. Механизм ДТП во времени и пространстве. Основные фазы ДТП. Причинно- следственные связи, главные и сопутствующие факторы.</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Исходные данные для экспертизы. Схема ДТП, методика составления. Протокол осмотра места происшествия. Протокол осмотра тех.состояния ТС. Показания участников и свидетелей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Систематизация фактов и влияющих факторов, построение логической модели ДТП.</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4: «Классификация и учет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Классификация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Карточка учета дорожно- транспортного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Аналитический и синтетический учеты показателей по ДТП.</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4: «Классификация и учет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Классификация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Карточка учета дорожно- транспортного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Аналитический и синтетический учеты показателей по ДТП.</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4: «Классификация и учет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Классификация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Карточка учета дорожно- транспортного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Аналитический и синтетический учеты показателей по ДТП.</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rsidRPr="00DB711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b/>
                <w:color w:val="000000"/>
                <w:sz w:val="19"/>
                <w:szCs w:val="19"/>
                <w:lang w:val="ru-RU"/>
              </w:rPr>
              <w:t>Раздел 2. Модуль 2: «Расследование уголовного дела</w:t>
            </w:r>
          </w:p>
          <w:p w:rsidR="002C7FA3" w:rsidRPr="00DB7119" w:rsidRDefault="003717F5">
            <w:pPr>
              <w:spacing w:after="0" w:line="240" w:lineRule="auto"/>
              <w:rPr>
                <w:sz w:val="19"/>
                <w:szCs w:val="19"/>
                <w:lang w:val="ru-RU"/>
              </w:rPr>
            </w:pPr>
            <w:r w:rsidRPr="00DB7119">
              <w:rPr>
                <w:rFonts w:ascii="Times New Roman" w:hAnsi="Times New Roman" w:cs="Times New Roman"/>
                <w:b/>
                <w:color w:val="000000"/>
                <w:sz w:val="19"/>
                <w:szCs w:val="19"/>
                <w:lang w:val="ru-RU"/>
              </w:rPr>
              <w:t>о дорожно-транспортном преступлении»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2C7FA3">
            <w:pPr>
              <w:rPr>
                <w:lang w:val="ru-RU"/>
              </w:rPr>
            </w:pPr>
          </w:p>
        </w:tc>
      </w:tr>
    </w:tbl>
    <w:p w:rsidR="002C7FA3" w:rsidRPr="00DB7119" w:rsidRDefault="003717F5">
      <w:pPr>
        <w:rPr>
          <w:sz w:val="0"/>
          <w:szCs w:val="0"/>
          <w:lang w:val="ru-RU"/>
        </w:rPr>
      </w:pPr>
      <w:r w:rsidRPr="00DB7119">
        <w:rPr>
          <w:lang w:val="ru-RU"/>
        </w:rPr>
        <w:br w:type="page"/>
      </w:r>
    </w:p>
    <w:tbl>
      <w:tblPr>
        <w:tblW w:w="0" w:type="auto"/>
        <w:tblCellMar>
          <w:left w:w="0" w:type="dxa"/>
          <w:right w:w="0" w:type="dxa"/>
        </w:tblCellMar>
        <w:tblLook w:val="04A0" w:firstRow="1" w:lastRow="0" w:firstColumn="1" w:lastColumn="0" w:noHBand="0" w:noVBand="1"/>
      </w:tblPr>
      <w:tblGrid>
        <w:gridCol w:w="937"/>
        <w:gridCol w:w="3452"/>
        <w:gridCol w:w="120"/>
        <w:gridCol w:w="814"/>
        <w:gridCol w:w="668"/>
        <w:gridCol w:w="1084"/>
        <w:gridCol w:w="1206"/>
        <w:gridCol w:w="668"/>
        <w:gridCol w:w="385"/>
        <w:gridCol w:w="940"/>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9</w:t>
            </w:r>
          </w:p>
        </w:tc>
      </w:tr>
      <w:tr w:rsidR="002C7FA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1: «Неотложные следственные действия и оперативно-розыскные мероприятия при совершении ДТП. Осмотр места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Осмотр места происшествия. Участники осмотра. Специальные и технико-криминалистические средства для ОМП.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Осмотр трупа и автотранспортного средства.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Освидетельствование водителей и потерпевших, опрос свидетелей, потерпевших и подозреваемых, сочетание данных оперативно- розыскных мероприятий и следственных действий.</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Розыск скрывшегося водителя и транспортного средства. Использование в этих же целях криминалистических и иных учётов, помощи общественности и средств массовой информации.</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1: «Неотложные следственные действия и оперативно-розыскные мероприятия при совершении ДТП. Осмотр места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Осмотр места происшествия. Участники осмотра. Специальные и технико-криминалистические средства для ОМП.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Осмотр трупа и автотранспортного средства.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Освидетельствование водителей и потерпевших, опрос свидетелей, потерпевших и подозреваемых, сочетание данных оперативно- розыскных мероприятий и следственных действий.</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Розыск скрывшегося водителя и транспортного средства. Использование в этих же целях криминалистических и иных учётов, помощи общественности и средств массовой информации.</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2"/>
        <w:gridCol w:w="120"/>
        <w:gridCol w:w="814"/>
        <w:gridCol w:w="668"/>
        <w:gridCol w:w="1084"/>
        <w:gridCol w:w="1206"/>
        <w:gridCol w:w="668"/>
        <w:gridCol w:w="385"/>
        <w:gridCol w:w="940"/>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10</w:t>
            </w:r>
          </w:p>
        </w:tc>
      </w:tr>
      <w:tr w:rsidR="002C7FA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1: «Неотложные следственные действия и оперативно-розыскные мероприятия при совершении ДТП. Осмотр места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Осмотр места происшествия. Участники осмотра. Специальные и технико-криминалистические средства для ОМП.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Осмотр трупа и автотранспортного средства.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Освидетельствование водителей и потерпевших, опрос свидетелей, потерпевших и подозреваемых, сочетание данных оперативно- розыскных мероприятий и следственных действий.</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Розыск скрывшегося водителя и транспортного средства. Использование в этих же целях криминалистических и иных учётов, помощи общественности и средств массовой информации.</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2: «Возбуждение уголовного дела о дорожно-транспортных преступлениях»</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Нормативная регламентация безопасности дорожного движения. Основания применения статей 264 и 265 УК РФ при производстве расследования дорожно-транспортных преступлений.</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Повод и основания для возбуждения уголовного дела.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Особенности возбуждения уголовного дела.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Основные формы взаимодействия следователей с сотрудниками других служб органов внутренних дел. Методы и формы использования помощи общественности и населения, формы сотрудничества следователя со средствами массовой информации.</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2: «Возбуждение уголовного дела о дорожно-транспортных преступлениях»</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Нормативная регламентация безопасности дорожного движения. Основания применения статей 264 и 265 УК РФ при производстве расследования дорожно-транспортных преступлений.</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Повод и основания для возбуждения уголовного дела.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Особенности возбуждения уголовного дела.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Основные формы взаимодействия следователей с сотрудниками других служб органов внутренних дел. Методы и формы использования помощи общественности и населения, формы сотрудничества следователя со средствами массовой информации.</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8"/>
        <w:gridCol w:w="120"/>
        <w:gridCol w:w="818"/>
        <w:gridCol w:w="672"/>
        <w:gridCol w:w="1089"/>
        <w:gridCol w:w="1211"/>
        <w:gridCol w:w="672"/>
        <w:gridCol w:w="387"/>
        <w:gridCol w:w="945"/>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11</w:t>
            </w:r>
          </w:p>
        </w:tc>
      </w:tr>
      <w:tr w:rsidR="002C7FA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2: «Возбуждение уголовного дела о дорожно-транспортных преступлениях»</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Нормативная регламентация безопасности дорожного движения. Основания применения статей 264 и 265 УК РФ при производстве расследования дорожно-транспортных преступлений.</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Повод и основания для возбуждения уголовного дела.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Особенности возбуждения уголовного дела.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Основные формы взаимодействия следователей с сотрудниками других служб органов внутренних дел. Методы и формы использования помощи общественности и населения, формы сотрудничества следователя со средствами массовой информации.</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3: «Первоначальные следственные действия при расследовании данной категории дел»</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Следственный осмотр. Этапы и стадии следственного осмотра по делам о преступлениях,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Задачи осмотра места ДТП. Вопросы, разрешаемые при его проведении. Подготовка к осмотру места ДТП. Тактические приемы осмотра места дорожно-транспортного происшествия. Основные действия, осуществляемые при осмотре.</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Общий осмотр места дорожно- транспортного происшествия. Сведения, подлежащие фиксации в протоколе осмотра. Фото- и видеофиксация обстановки на месте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Детальный осмотр места дорожно- транспортного происшествия. Объекты, подлежащие осмотру. Особенности фиксации и изъятия следов.</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5. Допросы свидетелей, потерпевших и подозреваемых.</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6. Назначение первоначальных судебных  экспертиз.</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8"/>
        <w:gridCol w:w="120"/>
        <w:gridCol w:w="818"/>
        <w:gridCol w:w="672"/>
        <w:gridCol w:w="1089"/>
        <w:gridCol w:w="1211"/>
        <w:gridCol w:w="672"/>
        <w:gridCol w:w="387"/>
        <w:gridCol w:w="945"/>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12</w:t>
            </w:r>
          </w:p>
        </w:tc>
      </w:tr>
      <w:tr w:rsidR="002C7FA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3: «Первоначальные следственные действия при расследовании данной категории дел»</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Следственный осмотр. Этапы и стадии следственного осмотра по делам о преступлениях,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Задачи осмотра места ДТП. Вопросы, разрешаемые при его проведении. Подготовка к осмотру места ДТП. Тактические приемы осмотра места дорожно-транспортного происшествия. Основные действия, осуществляемые при осмотре.</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Общий осмотр места дорожно- транспортного происшествия. Сведения, подлежащие фиксации в протоколе осмотра. Фото- и видеофиксация обстановки на месте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Детальный осмотр места дорожно- транспортного происшествия. Объекты, подлежащие осмотру. Особенности фиксации и изъятия следов.</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5. Допросы свидетелей, потерпевших и подозреваемых.</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6. Назначение первоначальных судебных  экспертиз.</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3: «Первоначальные следственные действия при расследовании данной категории дел»</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Следственный осмотр. Этапы и стадии следственного осмотра по делам о преступлениях, связанных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Задачи осмотра места ДТП. Вопросы, разрешаемые при его проведении. Подготовка к осмотру места ДТП. Тактические приемы осмотра места дорожно-транспортного происшествия. Основные действия, осуществляемые при осмотре.</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Общий осмотр места дорожно- транспортного происшествия. Сведения, подлежащие фиксации в протоколе осмотра. Фото- и видеофиксация обстановки на месте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Детальный осмотр места дорожно- транспортного происшествия. Объекты, подлежащие осмотру. Особенности фиксации и изъятия следов.</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5. Допросы свидетелей, потерпевших и подозреваемых.</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6. Назначение первоначальных судебных  экспертиз.</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20"/>
        <w:gridCol w:w="822"/>
        <w:gridCol w:w="675"/>
        <w:gridCol w:w="1092"/>
        <w:gridCol w:w="1216"/>
        <w:gridCol w:w="675"/>
        <w:gridCol w:w="390"/>
        <w:gridCol w:w="949"/>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13</w:t>
            </w:r>
          </w:p>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4: «Исходные следственные ситуации, следственные версии и их проверка»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Типичные следственные ситуации, возникающие при расследовании данного вида преступления.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Выдвижение следственных версий и их проверка.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Планирование работы по уголовному делу, возбуждённому по факту преступления, связанного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Установление причины происшествия и условий, способствующих его совершения.</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4: «Исходные следственные ситуации, следственные версии и их проверка»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Типичные следственные ситуации, возникающие при расследовании данного вида преступления.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Выдвижение следственных версий и их проверка.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Планирование работы по уголовному делу, возбуждённому по факту преступления, связанного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Установление причины происшествия и условий, способствующих его совершения.</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4: «Исходные следственные ситуации, следственные версии и их проверка»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Типичные следственные ситуации, возникающие при расследовании данного вида преступления.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Выдвижение следственных версий и их проверка.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Планирование работы по уголовному делу, возбуждённому по факту преступления, связанного с дорожно- 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Установление причины происшествия и условий, способствующих его совершения.</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22"/>
        <w:gridCol w:w="120"/>
        <w:gridCol w:w="816"/>
        <w:gridCol w:w="670"/>
        <w:gridCol w:w="1087"/>
        <w:gridCol w:w="1209"/>
        <w:gridCol w:w="670"/>
        <w:gridCol w:w="386"/>
        <w:gridCol w:w="943"/>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14</w:t>
            </w:r>
          </w:p>
        </w:tc>
      </w:tr>
      <w:tr w:rsidR="002C7FA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5: «Последующие следственные действия при расследовании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Последующие следственные действия, проводимые при расследовании преступлений, связанных с дорожно-транспортными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Допрос подозреваемого лица. Проведение очных ставок.</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Виды следственных экспериментов, проводимых по делам о дорожно- транспортных преступлениях. Подготовка и проведение следственного эксперимента. Использование данных следственного эксперимента при подготовке и проведении автотехнических и иных видов экспертиз.</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Наиболее распространённые виды судебных экспертиз, назначаемых при расследовании дорожно-транспортных преступлений. Подготовка к назначению судебной экспертизы.</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5. Установление обстоятельств, способствовавших совершению дорожно-транспортного происшествия, и принятие мер по их предотвращению.</w:t>
            </w:r>
          </w:p>
          <w:p w:rsidR="002C7FA3" w:rsidRDefault="003717F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5: «Последующие следственные действия при расследовании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Последующие следственные действия, проводимые при расследовании преступлений, связанных с дорожно-транспортными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Допрос подозреваемого лица. Проведение очных ставок.</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Виды следственных экспериментов, проводимых по делам о дорожно- транспортных преступлениях. Подготовка и проведение следственного эксперимента. Использование данных следственного эксперимента при подготовке и проведении автотехнических и иных видов экспертиз.</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Наиболее распространённые виды судебных экспертиз, назначаемых при расследовании дорожно-транспортных преступлений. Подготовка к назначению судебной экспертизы.</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5. Установление обстоятельств, способствовавших совершению дорожно-транспортного происшествия, и принятие мер по их предотвращению.</w:t>
            </w:r>
          </w:p>
          <w:p w:rsidR="002C7FA3" w:rsidRDefault="003717F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20"/>
        <w:gridCol w:w="135"/>
        <w:gridCol w:w="801"/>
        <w:gridCol w:w="678"/>
        <w:gridCol w:w="1086"/>
        <w:gridCol w:w="1208"/>
        <w:gridCol w:w="669"/>
        <w:gridCol w:w="386"/>
        <w:gridCol w:w="942"/>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15</w:t>
            </w:r>
          </w:p>
        </w:tc>
      </w:tr>
      <w:tr w:rsidR="002C7FA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Тема 5: «Последующие следственные действия при расследовании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Последующие следственные действия, проводимые при расследовании преступлений, связанных с дорожно-транспортными происшествиями.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Допрос подозреваемого лица. Проведение очных ставок.</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Виды следственных экспериментов, проводимых по делам о дорожно- транспортных преступлениях. Подготовка и проведение следственного эксперимента. Использование данных следственного эксперимента при подготовке и проведении автотехнических и иных видов экспертиз.</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Наиболее распространённые виды судебных экспертиз, назначаемых при расследовании дорожно-транспортных преступлений. Подготовка к назначению судебной экспертизы.</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5. Установление обстоятельств, способствовавших совершению дорожно-транспортного происшествия, и принятие мер по их предотвращению.</w:t>
            </w:r>
          </w:p>
          <w:p w:rsidR="002C7FA3" w:rsidRDefault="003717F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ПК-2 ПК-4 ПК-5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 Л1.2 Л1.3 Л1.4 Л1.5 Л1.6 Л1.7 Л2.1 Л2.2 Л2.3 Л2.4 Л2.5 Л2.6</w:t>
            </w:r>
          </w:p>
          <w:p w:rsidR="002C7FA3" w:rsidRDefault="003717F5">
            <w:pPr>
              <w:spacing w:after="0" w:line="240" w:lineRule="auto"/>
              <w:jc w:val="center"/>
              <w:rPr>
                <w:sz w:val="19"/>
                <w:szCs w:val="19"/>
              </w:rPr>
            </w:pPr>
            <w:r>
              <w:rPr>
                <w:rFonts w:ascii="Times New Roman" w:hAnsi="Times New Roman" w:cs="Times New Roman"/>
                <w:color w:val="000000"/>
                <w:sz w:val="19"/>
                <w:szCs w:val="19"/>
              </w:rPr>
              <w:t>Э1 Э2 Э3 Э4 Э5 Э6 Э7 Э8 Э9 Э10 Э11 Э12 Э13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r>
      <w:tr w:rsidR="002C7FA3">
        <w:trPr>
          <w:trHeight w:hRule="exact" w:val="277"/>
        </w:trPr>
        <w:tc>
          <w:tcPr>
            <w:tcW w:w="993" w:type="dxa"/>
          </w:tcPr>
          <w:p w:rsidR="002C7FA3" w:rsidRDefault="002C7FA3"/>
        </w:tc>
        <w:tc>
          <w:tcPr>
            <w:tcW w:w="3545" w:type="dxa"/>
          </w:tcPr>
          <w:p w:rsidR="002C7FA3" w:rsidRDefault="002C7FA3"/>
        </w:tc>
        <w:tc>
          <w:tcPr>
            <w:tcW w:w="143" w:type="dxa"/>
          </w:tcPr>
          <w:p w:rsidR="002C7FA3" w:rsidRDefault="002C7FA3"/>
        </w:tc>
        <w:tc>
          <w:tcPr>
            <w:tcW w:w="851" w:type="dxa"/>
          </w:tcPr>
          <w:p w:rsidR="002C7FA3" w:rsidRDefault="002C7FA3"/>
        </w:tc>
        <w:tc>
          <w:tcPr>
            <w:tcW w:w="710" w:type="dxa"/>
          </w:tcPr>
          <w:p w:rsidR="002C7FA3" w:rsidRDefault="002C7FA3"/>
        </w:tc>
        <w:tc>
          <w:tcPr>
            <w:tcW w:w="1135" w:type="dxa"/>
          </w:tcPr>
          <w:p w:rsidR="002C7FA3" w:rsidRDefault="002C7FA3"/>
        </w:tc>
        <w:tc>
          <w:tcPr>
            <w:tcW w:w="1277" w:type="dxa"/>
          </w:tcPr>
          <w:p w:rsidR="002C7FA3" w:rsidRDefault="002C7FA3"/>
        </w:tc>
        <w:tc>
          <w:tcPr>
            <w:tcW w:w="710" w:type="dxa"/>
          </w:tcPr>
          <w:p w:rsidR="002C7FA3" w:rsidRDefault="002C7FA3"/>
        </w:tc>
        <w:tc>
          <w:tcPr>
            <w:tcW w:w="426" w:type="dxa"/>
          </w:tcPr>
          <w:p w:rsidR="002C7FA3" w:rsidRDefault="002C7FA3"/>
        </w:tc>
        <w:tc>
          <w:tcPr>
            <w:tcW w:w="993" w:type="dxa"/>
          </w:tcPr>
          <w:p w:rsidR="002C7FA3" w:rsidRDefault="002C7FA3"/>
        </w:tc>
      </w:tr>
      <w:tr w:rsidR="002C7FA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C7FA3" w:rsidRPr="00DB711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2C7FA3">
        <w:trPr>
          <w:trHeight w:hRule="exact" w:val="46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Перечень вопросов для подготовки к экзамену</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      Особенности возбуждения уголовного дела и обстоятельств, подлежащие установлению по делам о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 Типичные ситуации начала расследования ДТП и программа действий следователя.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3. Особенности тактики первоначальных следственных действий по делам о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4. Криминалистические средства и методы, применяемые при расследовании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5. Организационно-тактические особенности осмотра места происшествия при расследовании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6. Особенности взаимодействия следователя с органами дознания, и использования помо-щи специалистов и общественности при расследовании.</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7. Обнаружение, фиксация, изъятие следов и вещественных доказательств определение технического состояния транспортного средства для установления технических причин и условий, повлекших происшествие</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8. Профилактическая деятельность следователя и других правоохранительных органов.</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9. Розыск водителя, скрывшегося с места дорожно-транспортного происшествия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10. Криминалистическая характеристика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11. Типовые ситуации, возникающие при ДТП и планирование расследования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12. Особенности начального этапа расследования</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13. Осмотр места происшествия ДТП, составление планов и схем</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14. Осмотр транспортного средства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15. Осмотр трупа на месте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16. Назначение и производство судебно-медицинской экспертизы</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17. Назначение и производство криминалистической и автотехнической экспертиз</w:t>
            </w:r>
          </w:p>
          <w:p w:rsidR="002C7FA3" w:rsidRDefault="003717F5">
            <w:pPr>
              <w:spacing w:after="0" w:line="240" w:lineRule="auto"/>
              <w:rPr>
                <w:sz w:val="19"/>
                <w:szCs w:val="19"/>
              </w:rPr>
            </w:pPr>
            <w:r>
              <w:rPr>
                <w:rFonts w:ascii="Times New Roman" w:hAnsi="Times New Roman" w:cs="Times New Roman"/>
                <w:color w:val="000000"/>
                <w:sz w:val="19"/>
                <w:szCs w:val="19"/>
              </w:rPr>
              <w:t>18. Допрос потерпевших и свидетелей.</w:t>
            </w:r>
          </w:p>
        </w:tc>
      </w:tr>
    </w:tbl>
    <w:p w:rsidR="002C7FA3" w:rsidRDefault="003717F5">
      <w:pPr>
        <w:rPr>
          <w:sz w:val="0"/>
          <w:szCs w:val="0"/>
        </w:rPr>
      </w:pPr>
      <w:r>
        <w:br w:type="page"/>
      </w:r>
    </w:p>
    <w:tbl>
      <w:tblPr>
        <w:tblW w:w="0" w:type="auto"/>
        <w:tblCellMar>
          <w:left w:w="0" w:type="dxa"/>
          <w:right w:w="0" w:type="dxa"/>
        </w:tblCellMar>
        <w:tblLook w:val="04A0" w:firstRow="1" w:lastRow="0" w:firstColumn="1" w:lastColumn="0" w:noHBand="0" w:noVBand="1"/>
      </w:tblPr>
      <w:tblGrid>
        <w:gridCol w:w="688"/>
        <w:gridCol w:w="1881"/>
        <w:gridCol w:w="1876"/>
        <w:gridCol w:w="1957"/>
        <w:gridCol w:w="2176"/>
        <w:gridCol w:w="700"/>
        <w:gridCol w:w="996"/>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2127" w:type="dxa"/>
          </w:tcPr>
          <w:p w:rsidR="002C7FA3" w:rsidRDefault="002C7FA3"/>
        </w:tc>
        <w:tc>
          <w:tcPr>
            <w:tcW w:w="2269" w:type="dxa"/>
          </w:tcPr>
          <w:p w:rsidR="002C7FA3" w:rsidRDefault="002C7FA3"/>
        </w:tc>
        <w:tc>
          <w:tcPr>
            <w:tcW w:w="710"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16</w:t>
            </w:r>
          </w:p>
        </w:tc>
      </w:tr>
      <w:tr w:rsidR="002C7FA3" w:rsidRPr="00DB7119">
        <w:trPr>
          <w:trHeight w:hRule="exact" w:val="91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19. Последующий этап расследование: выдвижение версий, составление плана следствен-ных действий</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20. Особенности проведения личного обыска и осмотра автотранспортного средства</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21. Выдвижение и проверка следственных версий ДТП</w:t>
            </w:r>
          </w:p>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22. Использование криминалистических методов с целью выявления следов в автосалоне.</w:t>
            </w:r>
          </w:p>
        </w:tc>
      </w:tr>
      <w:tr w:rsidR="002C7FA3" w:rsidRPr="00DB71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2C7FA3" w:rsidRPr="00DB71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2C7FA3" w:rsidRPr="00DB7119">
        <w:trPr>
          <w:trHeight w:hRule="exact" w:val="277"/>
        </w:trPr>
        <w:tc>
          <w:tcPr>
            <w:tcW w:w="710" w:type="dxa"/>
          </w:tcPr>
          <w:p w:rsidR="002C7FA3" w:rsidRPr="00DB7119" w:rsidRDefault="002C7FA3">
            <w:pPr>
              <w:rPr>
                <w:lang w:val="ru-RU"/>
              </w:rPr>
            </w:pPr>
          </w:p>
        </w:tc>
        <w:tc>
          <w:tcPr>
            <w:tcW w:w="1986" w:type="dxa"/>
          </w:tcPr>
          <w:p w:rsidR="002C7FA3" w:rsidRPr="00DB7119" w:rsidRDefault="002C7FA3">
            <w:pPr>
              <w:rPr>
                <w:lang w:val="ru-RU"/>
              </w:rPr>
            </w:pPr>
          </w:p>
        </w:tc>
        <w:tc>
          <w:tcPr>
            <w:tcW w:w="1986" w:type="dxa"/>
          </w:tcPr>
          <w:p w:rsidR="002C7FA3" w:rsidRPr="00DB7119" w:rsidRDefault="002C7FA3">
            <w:pPr>
              <w:rPr>
                <w:lang w:val="ru-RU"/>
              </w:rPr>
            </w:pPr>
          </w:p>
        </w:tc>
        <w:tc>
          <w:tcPr>
            <w:tcW w:w="2127" w:type="dxa"/>
          </w:tcPr>
          <w:p w:rsidR="002C7FA3" w:rsidRPr="00DB7119" w:rsidRDefault="002C7FA3">
            <w:pPr>
              <w:rPr>
                <w:lang w:val="ru-RU"/>
              </w:rPr>
            </w:pPr>
          </w:p>
        </w:tc>
        <w:tc>
          <w:tcPr>
            <w:tcW w:w="2269" w:type="dxa"/>
          </w:tcPr>
          <w:p w:rsidR="002C7FA3" w:rsidRPr="00DB7119" w:rsidRDefault="002C7FA3">
            <w:pPr>
              <w:rPr>
                <w:lang w:val="ru-RU"/>
              </w:rPr>
            </w:pPr>
          </w:p>
        </w:tc>
        <w:tc>
          <w:tcPr>
            <w:tcW w:w="710" w:type="dxa"/>
          </w:tcPr>
          <w:p w:rsidR="002C7FA3" w:rsidRPr="00DB7119" w:rsidRDefault="002C7FA3">
            <w:pPr>
              <w:rPr>
                <w:lang w:val="ru-RU"/>
              </w:rPr>
            </w:pPr>
          </w:p>
        </w:tc>
        <w:tc>
          <w:tcPr>
            <w:tcW w:w="993" w:type="dxa"/>
          </w:tcPr>
          <w:p w:rsidR="002C7FA3" w:rsidRPr="00DB7119" w:rsidRDefault="002C7FA3">
            <w:pPr>
              <w:rPr>
                <w:lang w:val="ru-RU"/>
              </w:rPr>
            </w:pPr>
          </w:p>
        </w:tc>
      </w:tr>
      <w:tr w:rsidR="002C7FA3" w:rsidRPr="00DB71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C7F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C7F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C7F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Колич-во</w:t>
            </w:r>
          </w:p>
        </w:tc>
      </w:tr>
      <w:tr w:rsidR="002C7FA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Савельева М. В., Смушкин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Криминалистика: учеб. пособие для студентов вузов, обучающихся по напр. подгот. </w:t>
            </w:r>
            <w:r>
              <w:rPr>
                <w:rFonts w:ascii="Times New Roman" w:hAnsi="Times New Roman" w:cs="Times New Roman"/>
                <w:color w:val="000000"/>
                <w:sz w:val="19"/>
                <w:szCs w:val="19"/>
              </w:rPr>
              <w:t>030900 "Юриспруденция", квалификация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Ростов н/Д: Феникс,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50</w:t>
            </w:r>
          </w:p>
        </w:tc>
      </w:tr>
      <w:tr w:rsidR="002C7F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Брусенская Л. А., Куликова Э. Г., Беляева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Юридическая риторика: учеб. для студентов, обучающихся по спец. и напр. подгот.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67</w:t>
            </w:r>
          </w:p>
        </w:tc>
      </w:tr>
      <w:tr w:rsidR="002C7FA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Россинская Е. Р., Галяшина Е. И., Зинин А. М., Россинская Е.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Теория судебной экспертизы: учеб. для студентов вузов, обучающихся по спец. </w:t>
            </w:r>
            <w:r>
              <w:rPr>
                <w:rFonts w:ascii="Times New Roman" w:hAnsi="Times New Roman" w:cs="Times New Roman"/>
                <w:color w:val="000000"/>
                <w:sz w:val="19"/>
                <w:szCs w:val="19"/>
              </w:rPr>
              <w:t>030502.65 "Судебная экспертиза"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20</w:t>
            </w:r>
          </w:p>
        </w:tc>
      </w:tr>
      <w:tr w:rsidR="002C7FA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Белкин Р. С., Корухов Ю. Г., Россинская Е. Р., Аверьянова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97</w:t>
            </w:r>
          </w:p>
        </w:tc>
      </w:tr>
      <w:tr w:rsidR="002C7F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Калайдова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Криминалистика: Программа курса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Ростов н/Д: Изд-во РГЭА, 1998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195</w:t>
            </w:r>
          </w:p>
        </w:tc>
      </w:tr>
      <w:tr w:rsidR="002C7F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Белкин Р. С., Корухов Ю. Г., Россинская Е.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20</w:t>
            </w:r>
          </w:p>
        </w:tc>
      </w:tr>
      <w:tr w:rsidR="002C7FA3" w:rsidRPr="00DB71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Типовые схемы ДТП: (согласованы РСА с МВД России). Правила применения. Распределение ответственности между участниками ДТП. </w:t>
            </w:r>
            <w:r>
              <w:rPr>
                <w:rFonts w:ascii="Times New Roman" w:hAnsi="Times New Roman" w:cs="Times New Roman"/>
                <w:color w:val="000000"/>
                <w:sz w:val="19"/>
                <w:szCs w:val="19"/>
              </w:rPr>
              <w:t>Примеры заполнения Извещения о ДТП с комментариями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Новосибирск: Сибирское университетское издательство,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Pr>
                <w:rFonts w:ascii="Times New Roman" w:hAnsi="Times New Roman" w:cs="Times New Roman"/>
                <w:color w:val="000000"/>
                <w:sz w:val="19"/>
                <w:szCs w:val="19"/>
              </w:rPr>
              <w:t>http</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B7119">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2C7FA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C7F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2C7FA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Колич-во</w:t>
            </w:r>
          </w:p>
        </w:tc>
      </w:tr>
      <w:tr w:rsidR="002C7FA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Аверьянова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Судебная экспертиза. Курс общей теории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20</w:t>
            </w:r>
          </w:p>
        </w:tc>
      </w:tr>
      <w:tr w:rsidR="002C7F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Россинская Е.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Судебная экспертиза в гражданском, арбитражном, административном и уголовном процессе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20</w:t>
            </w:r>
          </w:p>
        </w:tc>
      </w:tr>
      <w:tr w:rsidR="002C7F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Аверьянова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Судебная экспертиза. Курс общей теории: для спец. </w:t>
            </w:r>
            <w:r>
              <w:rPr>
                <w:rFonts w:ascii="Times New Roman" w:hAnsi="Times New Roman" w:cs="Times New Roman"/>
                <w:color w:val="000000"/>
                <w:sz w:val="19"/>
                <w:szCs w:val="19"/>
              </w:rPr>
              <w:t>"Судеб. экспертиза"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20</w:t>
            </w:r>
          </w:p>
        </w:tc>
      </w:tr>
      <w:tr w:rsidR="002C7FA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Гриненко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Руководство по расследованию преступлений: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20</w:t>
            </w:r>
          </w:p>
        </w:tc>
      </w:tr>
      <w:tr w:rsidR="002C7FA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Россинская Е. Р., Галяшина Е. И., Зинин А. М., Россинская Е.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Теория судебной экспертизы: учеб. для студентов вузов, обучающихся по спец. </w:t>
            </w:r>
            <w:r>
              <w:rPr>
                <w:rFonts w:ascii="Times New Roman" w:hAnsi="Times New Roman" w:cs="Times New Roman"/>
                <w:color w:val="000000"/>
                <w:sz w:val="19"/>
                <w:szCs w:val="19"/>
              </w:rPr>
              <w:t>030502.65 "Судебная экспертиза"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20</w:t>
            </w:r>
          </w:p>
        </w:tc>
      </w:tr>
      <w:tr w:rsidR="002C7FA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Калайдова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Методологические основы криминалистической деятельности: Текст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Ростов н/Д: Изд-во РГЭУ "РИНХ",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39</w:t>
            </w:r>
          </w:p>
        </w:tc>
      </w:tr>
      <w:tr w:rsidR="002C7FA3" w:rsidRPr="00DB71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C7FA3" w:rsidRPr="00DB71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Майлис, Н.П. Трасология и трасологическая экспертиза : курс лекций / Н.П. Майлис ; Федеральное государственное бюджетное образовательное учреждение высшего образования Российский государственный университет правосудия. - М. : Российский государственный университет правосудия, 2015. - 236 с. : ил. - Библ. в кн. - </w:t>
            </w:r>
            <w:r>
              <w:rPr>
                <w:rFonts w:ascii="Times New Roman" w:hAnsi="Times New Roman" w:cs="Times New Roman"/>
                <w:color w:val="000000"/>
                <w:sz w:val="19"/>
                <w:szCs w:val="19"/>
              </w:rPr>
              <w:t>ISBN</w:t>
            </w:r>
            <w:r w:rsidRPr="00DB7119">
              <w:rPr>
                <w:rFonts w:ascii="Times New Roman" w:hAnsi="Times New Roman" w:cs="Times New Roman"/>
                <w:color w:val="000000"/>
                <w:sz w:val="19"/>
                <w:szCs w:val="19"/>
                <w:lang w:val="ru-RU"/>
              </w:rPr>
              <w:t xml:space="preserve"> 978-5-93916-469-6 ; То же [Электронный ресурс]. - </w:t>
            </w:r>
            <w:r>
              <w:rPr>
                <w:rFonts w:ascii="Times New Roman" w:hAnsi="Times New Roman" w:cs="Times New Roman"/>
                <w:color w:val="000000"/>
                <w:sz w:val="19"/>
                <w:szCs w:val="19"/>
              </w:rPr>
              <w:t>URL</w:t>
            </w:r>
            <w:r w:rsidRPr="00DB711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B711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B711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B7119">
              <w:rPr>
                <w:rFonts w:ascii="Times New Roman" w:hAnsi="Times New Roman" w:cs="Times New Roman"/>
                <w:color w:val="000000"/>
                <w:sz w:val="19"/>
                <w:szCs w:val="19"/>
                <w:lang w:val="ru-RU"/>
              </w:rPr>
              <w:t>=439602</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Президента РФ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Государственной Думы Федерального Собрания РФ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duma</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bl>
    <w:p w:rsidR="002C7FA3" w:rsidRPr="00DB7119" w:rsidRDefault="003717F5">
      <w:pPr>
        <w:rPr>
          <w:sz w:val="0"/>
          <w:szCs w:val="0"/>
          <w:lang w:val="ru-RU"/>
        </w:rPr>
      </w:pPr>
      <w:r w:rsidRPr="00DB7119">
        <w:rPr>
          <w:lang w:val="ru-RU"/>
        </w:rPr>
        <w:br w:type="page"/>
      </w:r>
    </w:p>
    <w:tbl>
      <w:tblPr>
        <w:tblW w:w="0" w:type="auto"/>
        <w:tblCellMar>
          <w:left w:w="0" w:type="dxa"/>
          <w:right w:w="0" w:type="dxa"/>
        </w:tblCellMar>
        <w:tblLook w:val="04A0" w:firstRow="1" w:lastRow="0" w:firstColumn="1" w:lastColumn="0" w:noHBand="0" w:noVBand="1"/>
      </w:tblPr>
      <w:tblGrid>
        <w:gridCol w:w="711"/>
        <w:gridCol w:w="58"/>
        <w:gridCol w:w="3733"/>
        <w:gridCol w:w="4795"/>
        <w:gridCol w:w="977"/>
      </w:tblGrid>
      <w:tr w:rsidR="002C7FA3">
        <w:trPr>
          <w:trHeight w:hRule="exact" w:val="416"/>
        </w:trPr>
        <w:tc>
          <w:tcPr>
            <w:tcW w:w="4692" w:type="dxa"/>
            <w:gridSpan w:val="3"/>
            <w:shd w:val="clear" w:color="C0C0C0" w:fill="FFFFFF"/>
            <w:tcMar>
              <w:left w:w="34" w:type="dxa"/>
              <w:right w:w="34" w:type="dxa"/>
            </w:tcMar>
          </w:tcPr>
          <w:p w:rsidR="002C7FA3" w:rsidRDefault="003717F5">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5104" w:type="dxa"/>
          </w:tcPr>
          <w:p w:rsidR="002C7FA3" w:rsidRDefault="002C7FA3"/>
        </w:tc>
        <w:tc>
          <w:tcPr>
            <w:tcW w:w="1007" w:type="dxa"/>
            <w:shd w:val="clear" w:color="C0C0C0" w:fill="FFFFFF"/>
            <w:tcMar>
              <w:left w:w="34" w:type="dxa"/>
              <w:right w:w="34" w:type="dxa"/>
            </w:tcMar>
          </w:tcPr>
          <w:p w:rsidR="002C7FA3" w:rsidRDefault="003717F5">
            <w:pPr>
              <w:spacing w:after="0" w:line="240" w:lineRule="auto"/>
              <w:jc w:val="right"/>
              <w:rPr>
                <w:sz w:val="16"/>
                <w:szCs w:val="16"/>
              </w:rPr>
            </w:pPr>
            <w:r>
              <w:rPr>
                <w:rFonts w:ascii="Times New Roman" w:hAnsi="Times New Roman" w:cs="Times New Roman"/>
                <w:color w:val="C0C0C0"/>
                <w:sz w:val="16"/>
                <w:szCs w:val="16"/>
              </w:rPr>
              <w:t>стр. 17</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Совета Федерации Федерального Собрания РФ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council</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Правительства РФ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Открытого правительства РФ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.большоеправительство.рф</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Информационные массивы Росстата (</w:t>
            </w:r>
            <w:r>
              <w:rPr>
                <w:rFonts w:ascii="Times New Roman" w:hAnsi="Times New Roman" w:cs="Times New Roman"/>
                <w:color w:val="000000"/>
                <w:sz w:val="19"/>
                <w:szCs w:val="19"/>
              </w:rPr>
              <w:t>http</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B7119">
              <w:rPr>
                <w:rFonts w:ascii="Times New Roman" w:hAnsi="Times New Roman" w:cs="Times New Roman"/>
                <w:color w:val="000000"/>
                <w:sz w:val="19"/>
                <w:szCs w:val="19"/>
                <w:lang w:val="ru-RU"/>
              </w:rPr>
              <w:t>)</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Законодательного Собрания Ростовской области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zsro</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Следственного комитета РФ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sledcom</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Прокуратуры РФ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genproc</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Э11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Прокуратуры Ростовской области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prokuror</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rostov</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B7119">
              <w:rPr>
                <w:rFonts w:ascii="Times New Roman" w:hAnsi="Times New Roman" w:cs="Times New Roman"/>
                <w:color w:val="000000"/>
                <w:sz w:val="19"/>
                <w:szCs w:val="19"/>
                <w:lang w:val="ru-RU"/>
              </w:rPr>
              <w:t>/</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Э12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МВД России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mvd</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rsidRPr="00DB71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color w:val="000000"/>
                <w:sz w:val="19"/>
                <w:szCs w:val="19"/>
              </w:rPr>
              <w:t>Э13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 xml:space="preserve">Официальный сайт Госавтоинспекции МВД России - </w:t>
            </w:r>
            <w:r>
              <w:rPr>
                <w:rFonts w:ascii="Times New Roman" w:hAnsi="Times New Roman" w:cs="Times New Roman"/>
                <w:color w:val="000000"/>
                <w:sz w:val="19"/>
                <w:szCs w:val="19"/>
              </w:rPr>
              <w:t>www</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gibdd</w:t>
            </w:r>
            <w:r w:rsidRPr="00DB711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C7FA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Microsoft Office</w:t>
            </w:r>
          </w:p>
        </w:tc>
      </w:tr>
      <w:tr w:rsidR="002C7FA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C7FA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Консультант Плюс</w:t>
            </w:r>
          </w:p>
        </w:tc>
      </w:tr>
      <w:tr w:rsidR="002C7FA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Pr>
                <w:rFonts w:ascii="Times New Roman" w:hAnsi="Times New Roman" w:cs="Times New Roman"/>
                <w:color w:val="000000"/>
                <w:sz w:val="19"/>
                <w:szCs w:val="19"/>
              </w:rPr>
              <w:t>Гарант</w:t>
            </w:r>
          </w:p>
        </w:tc>
      </w:tr>
      <w:tr w:rsidR="002C7FA3">
        <w:trPr>
          <w:trHeight w:hRule="exact" w:val="277"/>
        </w:trPr>
        <w:tc>
          <w:tcPr>
            <w:tcW w:w="710" w:type="dxa"/>
          </w:tcPr>
          <w:p w:rsidR="002C7FA3" w:rsidRDefault="002C7FA3"/>
        </w:tc>
        <w:tc>
          <w:tcPr>
            <w:tcW w:w="58" w:type="dxa"/>
          </w:tcPr>
          <w:p w:rsidR="002C7FA3" w:rsidRDefault="002C7FA3"/>
        </w:tc>
        <w:tc>
          <w:tcPr>
            <w:tcW w:w="3913" w:type="dxa"/>
          </w:tcPr>
          <w:p w:rsidR="002C7FA3" w:rsidRDefault="002C7FA3"/>
        </w:tc>
        <w:tc>
          <w:tcPr>
            <w:tcW w:w="5104" w:type="dxa"/>
          </w:tcPr>
          <w:p w:rsidR="002C7FA3" w:rsidRDefault="002C7FA3"/>
        </w:tc>
        <w:tc>
          <w:tcPr>
            <w:tcW w:w="993" w:type="dxa"/>
          </w:tcPr>
          <w:p w:rsidR="002C7FA3" w:rsidRDefault="002C7FA3"/>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7. МАТЕРИАЛЬНО-ТЕХНИЧЕСКОЕ ОБЕСПЕЧЕНИЕ ДИСЦИПЛИНЫ (МОДУЛЯ)</w:t>
            </w:r>
          </w:p>
        </w:tc>
      </w:tr>
      <w:tr w:rsidR="002C7FA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Default="003717F5">
            <w:pPr>
              <w:spacing w:after="0" w:line="240" w:lineRule="auto"/>
              <w:rPr>
                <w:sz w:val="19"/>
                <w:szCs w:val="19"/>
              </w:rPr>
            </w:pPr>
            <w:r w:rsidRPr="00DB711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C7FA3">
        <w:trPr>
          <w:trHeight w:hRule="exact" w:val="277"/>
        </w:trPr>
        <w:tc>
          <w:tcPr>
            <w:tcW w:w="710" w:type="dxa"/>
          </w:tcPr>
          <w:p w:rsidR="002C7FA3" w:rsidRDefault="002C7FA3"/>
        </w:tc>
        <w:tc>
          <w:tcPr>
            <w:tcW w:w="58" w:type="dxa"/>
          </w:tcPr>
          <w:p w:rsidR="002C7FA3" w:rsidRDefault="002C7FA3"/>
        </w:tc>
        <w:tc>
          <w:tcPr>
            <w:tcW w:w="3913" w:type="dxa"/>
          </w:tcPr>
          <w:p w:rsidR="002C7FA3" w:rsidRDefault="002C7FA3"/>
        </w:tc>
        <w:tc>
          <w:tcPr>
            <w:tcW w:w="5104" w:type="dxa"/>
          </w:tcPr>
          <w:p w:rsidR="002C7FA3" w:rsidRDefault="002C7FA3"/>
        </w:tc>
        <w:tc>
          <w:tcPr>
            <w:tcW w:w="993" w:type="dxa"/>
          </w:tcPr>
          <w:p w:rsidR="002C7FA3" w:rsidRDefault="002C7FA3"/>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C7FA3" w:rsidRPr="00DB7119" w:rsidRDefault="003717F5">
            <w:pPr>
              <w:spacing w:after="0" w:line="240" w:lineRule="auto"/>
              <w:jc w:val="center"/>
              <w:rPr>
                <w:sz w:val="19"/>
                <w:szCs w:val="19"/>
                <w:lang w:val="ru-RU"/>
              </w:rPr>
            </w:pPr>
            <w:r w:rsidRPr="00DB711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2C7FA3" w:rsidRPr="00DB711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7FA3" w:rsidRPr="00DB7119" w:rsidRDefault="003717F5">
            <w:pPr>
              <w:spacing w:after="0" w:line="240" w:lineRule="auto"/>
              <w:rPr>
                <w:sz w:val="19"/>
                <w:szCs w:val="19"/>
                <w:lang w:val="ru-RU"/>
              </w:rPr>
            </w:pPr>
            <w:r w:rsidRPr="00DB711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B7119" w:rsidRPr="00DB7119" w:rsidRDefault="00DB7119">
      <w:pPr>
        <w:rPr>
          <w:lang w:val="ru-RU"/>
        </w:rPr>
      </w:pPr>
      <w:r w:rsidRPr="00DB7119">
        <w:rPr>
          <w:lang w:val="ru-RU"/>
        </w:rPr>
        <w:br w:type="page"/>
      </w:r>
    </w:p>
    <w:p w:rsidR="00DB7119" w:rsidRPr="00DB7119" w:rsidRDefault="00DB7119" w:rsidP="003717F5">
      <w:pPr>
        <w:widowControl w:val="0"/>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lastRenderedPageBreak/>
        <w:t xml:space="preserve">                                                                                                </w:t>
      </w:r>
      <w:r w:rsidR="003717F5">
        <w:rPr>
          <w:rFonts w:ascii="Times New Roman" w:eastAsia="Calibri" w:hAnsi="Times New Roman" w:cs="Times New Roman"/>
          <w:sz w:val="24"/>
          <w:szCs w:val="24"/>
          <w:lang w:val="ru-RU" w:eastAsia="ru-RU"/>
        </w:rPr>
        <w:t xml:space="preserve">                       </w:t>
      </w:r>
    </w:p>
    <w:p w:rsidR="00DB7119" w:rsidRDefault="00DB7119" w:rsidP="00DB7119">
      <w:pPr>
        <w:widowControl w:val="0"/>
        <w:spacing w:after="0" w:line="240" w:lineRule="auto"/>
        <w:jc w:val="center"/>
        <w:rPr>
          <w:rFonts w:ascii="Times New Roman" w:eastAsia="Calibri" w:hAnsi="Times New Roman" w:cs="Times New Roman"/>
          <w:sz w:val="24"/>
          <w:szCs w:val="24"/>
          <w:lang w:val="ru-RU" w:eastAsia="ru-RU"/>
        </w:rPr>
      </w:pPr>
    </w:p>
    <w:p w:rsidR="003235BA" w:rsidRDefault="003235BA" w:rsidP="00DB7119">
      <w:pPr>
        <w:keepNext/>
        <w:keepLines/>
        <w:spacing w:before="480" w:after="0" w:line="360" w:lineRule="auto"/>
        <w:jc w:val="center"/>
        <w:rPr>
          <w:rFonts w:ascii="Times New Roman" w:eastAsia="Calibri" w:hAnsi="Times New Roman" w:cs="Times New Roman"/>
          <w:b/>
          <w:bCs/>
          <w:color w:val="000000"/>
          <w:sz w:val="24"/>
          <w:szCs w:val="24"/>
          <w:lang w:eastAsia="ru-RU"/>
        </w:rPr>
      </w:pPr>
      <w:r>
        <w:rPr>
          <w:rFonts w:ascii="Times New Roman" w:eastAsia="Calibri" w:hAnsi="Times New Roman" w:cs="Times New Roman"/>
          <w:b/>
          <w:bCs/>
          <w:noProof/>
          <w:color w:val="000000"/>
          <w:sz w:val="24"/>
          <w:szCs w:val="24"/>
          <w:lang w:val="ru-RU" w:eastAsia="ru-RU"/>
        </w:rPr>
        <w:drawing>
          <wp:inline distT="0" distB="0" distL="0" distR="0">
            <wp:extent cx="6480810" cy="9119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mp"/>
                    <pic:cNvPicPr/>
                  </pic:nvPicPr>
                  <pic:blipFill>
                    <a:blip r:embed="rId8">
                      <a:extLst>
                        <a:ext uri="{28A0092B-C50C-407E-A947-70E740481C1C}">
                          <a14:useLocalDpi xmlns:a14="http://schemas.microsoft.com/office/drawing/2010/main" val="0"/>
                        </a:ext>
                      </a:extLst>
                    </a:blip>
                    <a:stretch>
                      <a:fillRect/>
                    </a:stretch>
                  </pic:blipFill>
                  <pic:spPr>
                    <a:xfrm>
                      <a:off x="0" y="0"/>
                      <a:ext cx="6480810" cy="9119870"/>
                    </a:xfrm>
                    <a:prstGeom prst="rect">
                      <a:avLst/>
                    </a:prstGeom>
                  </pic:spPr>
                </pic:pic>
              </a:graphicData>
            </a:graphic>
          </wp:inline>
        </w:drawing>
      </w:r>
      <w:r>
        <w:rPr>
          <w:rFonts w:ascii="Times New Roman" w:eastAsia="Calibri" w:hAnsi="Times New Roman" w:cs="Times New Roman"/>
          <w:b/>
          <w:bCs/>
          <w:color w:val="000000"/>
          <w:sz w:val="24"/>
          <w:szCs w:val="24"/>
          <w:lang w:eastAsia="ru-RU"/>
        </w:rPr>
        <w:br w:type="page"/>
      </w:r>
    </w:p>
    <w:p w:rsidR="00DB7119" w:rsidRPr="00DB7119" w:rsidRDefault="00DB7119" w:rsidP="00DB7119">
      <w:pPr>
        <w:keepNext/>
        <w:keepLines/>
        <w:spacing w:before="480" w:after="0" w:line="360" w:lineRule="auto"/>
        <w:jc w:val="center"/>
        <w:rPr>
          <w:rFonts w:ascii="Times New Roman" w:eastAsia="Calibri" w:hAnsi="Times New Roman" w:cs="Times New Roman"/>
          <w:b/>
          <w:bCs/>
          <w:color w:val="000000"/>
          <w:sz w:val="24"/>
          <w:szCs w:val="24"/>
          <w:lang w:eastAsia="ru-RU"/>
        </w:rPr>
      </w:pPr>
      <w:r w:rsidRPr="00DB7119">
        <w:rPr>
          <w:rFonts w:ascii="Times New Roman" w:eastAsia="Calibri" w:hAnsi="Times New Roman" w:cs="Times New Roman"/>
          <w:b/>
          <w:bCs/>
          <w:color w:val="000000"/>
          <w:sz w:val="24"/>
          <w:szCs w:val="24"/>
          <w:lang w:eastAsia="ru-RU"/>
        </w:rPr>
        <w:lastRenderedPageBreak/>
        <w:t>Оглавление</w:t>
      </w:r>
    </w:p>
    <w:p w:rsidR="00DB7119" w:rsidRPr="00DB7119" w:rsidRDefault="00DB7119" w:rsidP="00DB7119">
      <w:pPr>
        <w:spacing w:after="0" w:line="360" w:lineRule="auto"/>
        <w:rPr>
          <w:rFonts w:ascii="Times New Roman" w:eastAsia="Calibri" w:hAnsi="Times New Roman" w:cs="Times New Roman"/>
          <w:sz w:val="24"/>
          <w:szCs w:val="24"/>
          <w:lang w:eastAsia="ru-RU"/>
        </w:rPr>
      </w:pPr>
    </w:p>
    <w:p w:rsidR="00DB7119" w:rsidRPr="00DB7119" w:rsidRDefault="00DB7119" w:rsidP="00DB7119">
      <w:pPr>
        <w:spacing w:line="360" w:lineRule="auto"/>
        <w:rPr>
          <w:rFonts w:ascii="Times New Roman" w:eastAsia="Calibri" w:hAnsi="Times New Roman" w:cs="Times New Roman"/>
          <w:sz w:val="28"/>
          <w:szCs w:val="28"/>
          <w:lang w:eastAsia="ru-RU"/>
        </w:rPr>
      </w:pPr>
    </w:p>
    <w:p w:rsidR="00DB7119" w:rsidRPr="00DB7119" w:rsidRDefault="00DB7119" w:rsidP="00DB7119">
      <w:pPr>
        <w:tabs>
          <w:tab w:val="right" w:leader="dot" w:pos="9345"/>
        </w:tabs>
        <w:spacing w:before="120" w:after="0" w:line="240" w:lineRule="auto"/>
        <w:jc w:val="both"/>
        <w:rPr>
          <w:rFonts w:ascii="Times New Roman" w:eastAsia="Calibri" w:hAnsi="Times New Roman" w:cs="Times New Roman"/>
          <w:color w:val="000000" w:themeColor="text1"/>
          <w:sz w:val="24"/>
          <w:szCs w:val="24"/>
          <w:lang w:eastAsia="ru-RU"/>
        </w:rPr>
      </w:pPr>
      <w:r w:rsidRPr="00DB7119">
        <w:fldChar w:fldCharType="begin"/>
      </w:r>
      <w:r w:rsidRPr="00DB7119">
        <w:instrText xml:space="preserve"> TOC \o "1-3" \h \z \u </w:instrText>
      </w:r>
      <w:r w:rsidRPr="00DB7119">
        <w:fldChar w:fldCharType="separate"/>
      </w:r>
    </w:p>
    <w:p w:rsidR="00DB7119" w:rsidRPr="00DB7119" w:rsidRDefault="00DB7119" w:rsidP="00DB7119">
      <w:pPr>
        <w:tabs>
          <w:tab w:val="right" w:leader="dot" w:pos="9345"/>
        </w:tabs>
        <w:spacing w:after="0" w:line="240" w:lineRule="auto"/>
        <w:jc w:val="both"/>
        <w:rPr>
          <w:rFonts w:ascii="Calibri" w:eastAsia="Calibri" w:hAnsi="Calibri" w:cs="Times New Roman"/>
          <w:color w:val="000000" w:themeColor="text1"/>
          <w:sz w:val="24"/>
          <w:szCs w:val="24"/>
          <w:lang w:val="ru-RU" w:eastAsia="ru-RU"/>
        </w:rPr>
      </w:pPr>
      <w:r w:rsidRPr="00DB7119">
        <w:rPr>
          <w:rFonts w:ascii="Times New Roman" w:eastAsia="Calibri" w:hAnsi="Times New Roman" w:cs="Times New Roman"/>
          <w:color w:val="000000" w:themeColor="text1"/>
          <w:sz w:val="24"/>
          <w:szCs w:val="24"/>
          <w:lang w:eastAsia="ru-RU"/>
        </w:rPr>
        <w:fldChar w:fldCharType="begin"/>
      </w:r>
      <w:r w:rsidRPr="00DB7119">
        <w:rPr>
          <w:rFonts w:ascii="Times New Roman" w:eastAsia="Calibri" w:hAnsi="Times New Roman" w:cs="Times New Roman"/>
          <w:color w:val="000000" w:themeColor="text1"/>
          <w:sz w:val="24"/>
          <w:szCs w:val="24"/>
          <w:lang w:eastAsia="ru-RU"/>
        </w:rPr>
        <w:instrText xml:space="preserve"> TOC \o "1-3" \h \z \u </w:instrText>
      </w:r>
      <w:r w:rsidRPr="00DB7119">
        <w:rPr>
          <w:rFonts w:ascii="Times New Roman" w:eastAsia="Calibri" w:hAnsi="Times New Roman" w:cs="Times New Roman"/>
          <w:color w:val="000000" w:themeColor="text1"/>
          <w:sz w:val="24"/>
          <w:szCs w:val="24"/>
          <w:lang w:eastAsia="ru-RU"/>
        </w:rPr>
        <w:fldChar w:fldCharType="separate"/>
      </w:r>
      <w:hyperlink r:id="rId9" w:anchor="_Toc453750942" w:history="1">
        <w:r w:rsidRPr="00DB7119">
          <w:rPr>
            <w:rFonts w:ascii="Times New Roman" w:eastAsia="Calibri" w:hAnsi="Times New Roman" w:cs="Times New Roman"/>
            <w:color w:val="000000" w:themeColor="text1"/>
            <w:sz w:val="24"/>
            <w:szCs w:val="24"/>
            <w:u w:val="single"/>
            <w:lang w:eastAsia="ru-RU"/>
          </w:rPr>
          <w:t>1. Перечень компетенций с указанием этапов их формирования в процессе освоения образовательной программы</w:t>
        </w:r>
        <w:r w:rsidRPr="00DB7119">
          <w:rPr>
            <w:rFonts w:ascii="Times New Roman" w:eastAsia="Calibri" w:hAnsi="Times New Roman" w:cs="Times New Roman"/>
            <w:webHidden/>
            <w:color w:val="000000" w:themeColor="text1"/>
            <w:sz w:val="24"/>
            <w:szCs w:val="24"/>
            <w:u w:val="single"/>
            <w:lang w:eastAsia="ru-RU"/>
          </w:rPr>
          <w:tab/>
          <w:t>…...</w:t>
        </w:r>
      </w:hyperlink>
      <w:r w:rsidRPr="00DB7119">
        <w:rPr>
          <w:rFonts w:ascii="Times New Roman" w:eastAsia="Calibri" w:hAnsi="Times New Roman" w:cs="Times New Roman"/>
          <w:color w:val="000000" w:themeColor="text1"/>
          <w:sz w:val="24"/>
          <w:szCs w:val="24"/>
          <w:u w:val="single"/>
          <w:lang w:val="ru-RU" w:eastAsia="ru-RU"/>
        </w:rPr>
        <w:t>19</w:t>
      </w:r>
    </w:p>
    <w:p w:rsidR="00DB7119" w:rsidRPr="00DB7119" w:rsidRDefault="00DB7119" w:rsidP="00DB7119">
      <w:pPr>
        <w:tabs>
          <w:tab w:val="right" w:leader="dot" w:pos="9345"/>
        </w:tabs>
        <w:spacing w:after="0" w:line="240" w:lineRule="auto"/>
        <w:jc w:val="both"/>
        <w:rPr>
          <w:rFonts w:ascii="Calibri" w:eastAsia="Calibri" w:hAnsi="Calibri" w:cs="Times New Roman"/>
          <w:color w:val="000000" w:themeColor="text1"/>
          <w:sz w:val="24"/>
          <w:szCs w:val="24"/>
          <w:lang w:val="ru-RU" w:eastAsia="ru-RU"/>
        </w:rPr>
      </w:pPr>
      <w:hyperlink r:id="rId10" w:anchor="_Toc453750943" w:history="1">
        <w:r w:rsidRPr="00DB7119">
          <w:rPr>
            <w:rFonts w:ascii="Times New Roman" w:eastAsia="Calibri" w:hAnsi="Times New Roman" w:cs="Times New Roman"/>
            <w:color w:val="000000" w:themeColor="text1"/>
            <w:sz w:val="24"/>
            <w:szCs w:val="24"/>
            <w:u w:val="single"/>
            <w:lang w:eastAsia="ru-RU"/>
          </w:rPr>
          <w:t>2. Описание показателей и критериев оценивания компетенций на различных этапах их формирования, описание шкал оценивания</w:t>
        </w:r>
        <w:r w:rsidRPr="00DB7119">
          <w:rPr>
            <w:rFonts w:ascii="Times New Roman" w:eastAsia="Calibri" w:hAnsi="Times New Roman" w:cs="Times New Roman"/>
            <w:webHidden/>
            <w:color w:val="000000" w:themeColor="text1"/>
            <w:sz w:val="24"/>
            <w:szCs w:val="24"/>
            <w:u w:val="single"/>
            <w:lang w:eastAsia="ru-RU"/>
          </w:rPr>
          <w:tab/>
        </w:r>
      </w:hyperlink>
      <w:r w:rsidRPr="00DB7119">
        <w:rPr>
          <w:rFonts w:ascii="Times New Roman" w:eastAsia="Calibri" w:hAnsi="Times New Roman" w:cs="Times New Roman"/>
          <w:color w:val="000000" w:themeColor="text1"/>
          <w:sz w:val="24"/>
          <w:szCs w:val="24"/>
          <w:u w:val="single"/>
          <w:lang w:val="ru-RU" w:eastAsia="ru-RU"/>
        </w:rPr>
        <w:t>19</w:t>
      </w:r>
    </w:p>
    <w:p w:rsidR="00DB7119" w:rsidRPr="00DB7119" w:rsidRDefault="00DB7119" w:rsidP="00DB7119">
      <w:pPr>
        <w:tabs>
          <w:tab w:val="right" w:leader="dot" w:pos="9345"/>
        </w:tabs>
        <w:spacing w:after="0" w:line="240" w:lineRule="auto"/>
        <w:jc w:val="both"/>
        <w:rPr>
          <w:rFonts w:ascii="Calibri" w:eastAsia="Calibri" w:hAnsi="Calibri" w:cs="Times New Roman"/>
          <w:color w:val="000000" w:themeColor="text1"/>
          <w:sz w:val="24"/>
          <w:szCs w:val="24"/>
          <w:lang w:val="ru-RU" w:eastAsia="ru-RU"/>
        </w:rPr>
      </w:pPr>
      <w:hyperlink r:id="rId11" w:anchor="_Toc453750944" w:history="1">
        <w:r w:rsidRPr="00DB7119">
          <w:rPr>
            <w:rFonts w:ascii="Times New Roman" w:eastAsia="Calibri" w:hAnsi="Times New Roman" w:cs="Times New Roman"/>
            <w:color w:val="000000" w:themeColor="text1"/>
            <w:sz w:val="24"/>
            <w:szCs w:val="24"/>
            <w:u w:val="single"/>
            <w:lang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B7119">
          <w:rPr>
            <w:rFonts w:ascii="Times New Roman" w:eastAsia="Calibri" w:hAnsi="Times New Roman" w:cs="Times New Roman"/>
            <w:webHidden/>
            <w:color w:val="000000" w:themeColor="text1"/>
            <w:sz w:val="24"/>
            <w:szCs w:val="24"/>
            <w:u w:val="single"/>
            <w:lang w:eastAsia="ru-RU"/>
          </w:rPr>
          <w:tab/>
        </w:r>
      </w:hyperlink>
      <w:r w:rsidRPr="00DB7119">
        <w:rPr>
          <w:rFonts w:ascii="Times New Roman" w:eastAsia="Calibri" w:hAnsi="Times New Roman" w:cs="Times New Roman"/>
          <w:color w:val="000000" w:themeColor="text1"/>
          <w:sz w:val="24"/>
          <w:szCs w:val="24"/>
          <w:u w:val="single"/>
          <w:lang w:val="ru-RU" w:eastAsia="ru-RU"/>
        </w:rPr>
        <w:t>21</w:t>
      </w:r>
    </w:p>
    <w:p w:rsidR="00DB7119" w:rsidRPr="00DB7119" w:rsidRDefault="00DB7119" w:rsidP="00DB7119">
      <w:pPr>
        <w:tabs>
          <w:tab w:val="right" w:leader="dot" w:pos="9345"/>
        </w:tabs>
        <w:spacing w:after="0" w:line="240" w:lineRule="auto"/>
        <w:jc w:val="both"/>
        <w:rPr>
          <w:rFonts w:ascii="Calibri" w:eastAsia="Calibri" w:hAnsi="Calibri" w:cs="Times New Roman"/>
          <w:color w:val="000000" w:themeColor="text1"/>
          <w:sz w:val="24"/>
          <w:szCs w:val="24"/>
          <w:lang w:val="ru-RU" w:eastAsia="ru-RU"/>
        </w:rPr>
      </w:pPr>
      <w:r w:rsidRPr="00DB7119">
        <w:rPr>
          <w:rFonts w:ascii="Times New Roman" w:eastAsia="Calibri" w:hAnsi="Times New Roman" w:cs="Times New Roman"/>
          <w:color w:val="000000" w:themeColor="text1"/>
          <w:sz w:val="24"/>
          <w:szCs w:val="24"/>
          <w:lang w:eastAsia="ru-RU"/>
        </w:rPr>
        <w:fldChar w:fldCharType="end"/>
      </w:r>
      <w:hyperlink r:id="rId12" w:anchor="_Toc480487764" w:history="1">
        <w:r w:rsidRPr="00DB7119">
          <w:rPr>
            <w:rFonts w:ascii="Times New Roman" w:eastAsia="Calibri" w:hAnsi="Times New Roman" w:cs="Times New Roman"/>
            <w:color w:val="000000" w:themeColor="text1"/>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B7119">
          <w:rPr>
            <w:rFonts w:ascii="Times New Roman" w:eastAsia="Calibri" w:hAnsi="Times New Roman" w:cs="Times New Roman"/>
            <w:webHidden/>
            <w:color w:val="000000" w:themeColor="text1"/>
            <w:sz w:val="24"/>
            <w:szCs w:val="24"/>
            <w:u w:val="single"/>
            <w:lang w:val="ru-RU" w:eastAsia="ru-RU"/>
          </w:rPr>
          <w:tab/>
        </w:r>
      </w:hyperlink>
      <w:r w:rsidRPr="00DB7119">
        <w:rPr>
          <w:rFonts w:ascii="Times New Roman" w:eastAsia="Calibri" w:hAnsi="Times New Roman" w:cs="Times New Roman"/>
          <w:color w:val="000000" w:themeColor="text1"/>
          <w:sz w:val="24"/>
          <w:szCs w:val="24"/>
          <w:u w:val="single"/>
          <w:lang w:val="ru-RU" w:eastAsia="ru-RU"/>
        </w:rPr>
        <w:t>28</w:t>
      </w:r>
    </w:p>
    <w:p w:rsidR="00DB7119" w:rsidRPr="00DB7119" w:rsidRDefault="00DB7119" w:rsidP="00DB7119">
      <w:pPr>
        <w:tabs>
          <w:tab w:val="right" w:leader="dot" w:pos="9345"/>
        </w:tabs>
        <w:spacing w:after="100" w:line="240" w:lineRule="auto"/>
        <w:rPr>
          <w:rFonts w:ascii="Times New Roman" w:eastAsia="Times New Roman" w:hAnsi="Times New Roman" w:cs="Times New Roman"/>
          <w:noProof/>
          <w:lang w:val="ru-RU" w:eastAsia="ru-RU"/>
        </w:rPr>
      </w:pPr>
    </w:p>
    <w:p w:rsidR="00DB7119" w:rsidRPr="00DB7119" w:rsidRDefault="00DB7119" w:rsidP="00DB7119">
      <w:pPr>
        <w:spacing w:after="0" w:line="36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8"/>
          <w:szCs w:val="28"/>
          <w:lang w:eastAsia="ru-RU"/>
        </w:rPr>
        <w:fldChar w:fldCharType="end"/>
      </w: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9E3366" w:rsidRPr="00DB7119" w:rsidRDefault="009E3366"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widowControl w:val="0"/>
        <w:spacing w:after="360" w:line="240" w:lineRule="auto"/>
        <w:ind w:left="283"/>
        <w:jc w:val="center"/>
        <w:rPr>
          <w:rFonts w:ascii="Times New Roman" w:eastAsia="Calibri" w:hAnsi="Times New Roman" w:cs="Times New Roman"/>
          <w:bCs/>
          <w:sz w:val="24"/>
          <w:szCs w:val="24"/>
          <w:lang w:val="ru-RU" w:eastAsia="ru-RU"/>
        </w:rPr>
      </w:pPr>
    </w:p>
    <w:p w:rsidR="00DB7119" w:rsidRPr="00DB7119" w:rsidRDefault="00DB7119" w:rsidP="00DB7119">
      <w:pPr>
        <w:keepNext/>
        <w:spacing w:after="0" w:line="240" w:lineRule="auto"/>
        <w:ind w:firstLine="709"/>
        <w:jc w:val="both"/>
        <w:outlineLvl w:val="0"/>
        <w:rPr>
          <w:rFonts w:ascii="Times New Roman" w:eastAsia="Calibri" w:hAnsi="Times New Roman" w:cs="Times New Roman"/>
          <w:b/>
          <w:bCs/>
          <w:color w:val="000000"/>
          <w:spacing w:val="-3"/>
          <w:sz w:val="24"/>
          <w:szCs w:val="24"/>
          <w:lang w:val="ru-RU" w:eastAsia="ru-RU"/>
        </w:rPr>
      </w:pPr>
      <w:bookmarkStart w:id="0" w:name="_Toc453750942"/>
      <w:bookmarkStart w:id="1" w:name="_Toc420739501"/>
      <w:bookmarkStart w:id="2" w:name="_Toc420739503"/>
      <w:r w:rsidRPr="00DB7119">
        <w:rPr>
          <w:rFonts w:ascii="Times New Roman" w:eastAsia="Calibri" w:hAnsi="Times New Roman" w:cs="Times New Roman"/>
          <w:b/>
          <w:bCs/>
          <w:color w:val="000000"/>
          <w:spacing w:val="-3"/>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DB7119" w:rsidRPr="00DB7119" w:rsidRDefault="00DB7119" w:rsidP="00DB7119">
      <w:pPr>
        <w:tabs>
          <w:tab w:val="left" w:pos="360"/>
        </w:tabs>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B7119" w:rsidRPr="00DB7119" w:rsidRDefault="00DB7119" w:rsidP="00DB7119">
      <w:pPr>
        <w:keepNext/>
        <w:spacing w:after="0" w:line="240" w:lineRule="auto"/>
        <w:ind w:firstLine="709"/>
        <w:jc w:val="both"/>
        <w:outlineLvl w:val="0"/>
        <w:rPr>
          <w:rFonts w:ascii="Times New Roman" w:eastAsia="Calibri" w:hAnsi="Times New Roman" w:cs="Times New Roman"/>
          <w:b/>
          <w:bCs/>
          <w:color w:val="000000"/>
          <w:spacing w:val="-3"/>
          <w:sz w:val="24"/>
          <w:szCs w:val="24"/>
          <w:lang w:val="ru-RU" w:eastAsia="ru-RU"/>
        </w:rPr>
      </w:pPr>
      <w:bookmarkStart w:id="3" w:name="_Toc453750943"/>
      <w:r w:rsidRPr="00DB7119">
        <w:rPr>
          <w:rFonts w:ascii="Times New Roman" w:eastAsia="Calibri" w:hAnsi="Times New Roman" w:cs="Times New Roman"/>
          <w:b/>
          <w:bCs/>
          <w:color w:val="000000"/>
          <w:spacing w:val="-3"/>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r w:rsidRPr="00DB7119">
        <w:rPr>
          <w:rFonts w:ascii="Times New Roman" w:eastAsia="Calibri" w:hAnsi="Times New Roman" w:cs="Times New Roman"/>
          <w:b/>
          <w:bCs/>
          <w:color w:val="000000"/>
          <w:spacing w:val="-3"/>
          <w:sz w:val="24"/>
          <w:szCs w:val="24"/>
          <w:lang w:val="ru-RU" w:eastAsia="ru-RU"/>
        </w:rPr>
        <w:t xml:space="preserve">  </w:t>
      </w:r>
    </w:p>
    <w:p w:rsidR="00DB7119" w:rsidRPr="00DB7119" w:rsidRDefault="00DB7119" w:rsidP="00DB7119">
      <w:pPr>
        <w:tabs>
          <w:tab w:val="left" w:pos="360"/>
        </w:tabs>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lang w:val="ru-RU" w:eastAsia="ru-RU"/>
        </w:rPr>
        <w:t>2.1 Показатели и критерии оценивания компетенций:</w:t>
      </w:r>
    </w:p>
    <w:tbl>
      <w:tblPr>
        <w:tblW w:w="9531" w:type="dxa"/>
        <w:tblCellMar>
          <w:left w:w="0" w:type="dxa"/>
          <w:right w:w="0" w:type="dxa"/>
        </w:tblCellMar>
        <w:tblLook w:val="01E0" w:firstRow="1" w:lastRow="1" w:firstColumn="1" w:lastColumn="1" w:noHBand="0" w:noVBand="0"/>
      </w:tblPr>
      <w:tblGrid>
        <w:gridCol w:w="2829"/>
        <w:gridCol w:w="2625"/>
        <w:gridCol w:w="2351"/>
        <w:gridCol w:w="1922"/>
      </w:tblGrid>
      <w:tr w:rsidR="00DB7119" w:rsidRPr="00DB7119" w:rsidTr="003717F5">
        <w:trPr>
          <w:trHeight w:val="752"/>
        </w:trPr>
        <w:tc>
          <w:tcPr>
            <w:tcW w:w="269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54" w:lineRule="auto"/>
              <w:jc w:val="center"/>
              <w:rPr>
                <w:rFonts w:ascii="Times New Roman" w:eastAsia="Times New Roman" w:hAnsi="Times New Roman" w:cs="Times New Roman"/>
                <w:sz w:val="24"/>
                <w:szCs w:val="24"/>
                <w:lang w:eastAsia="ru-RU"/>
              </w:rPr>
            </w:pPr>
            <w:r w:rsidRPr="00DB7119">
              <w:rPr>
                <w:rFonts w:ascii="Times New Roman" w:eastAsia="Times New Roman" w:hAnsi="Times New Roman" w:cs="Times New Roman"/>
                <w:color w:val="000000"/>
                <w:sz w:val="24"/>
                <w:szCs w:val="24"/>
                <w:lang w:eastAsia="ru-RU"/>
              </w:rPr>
              <w:t xml:space="preserve">ЗУН, составляющие компетенцию </w:t>
            </w:r>
          </w:p>
        </w:tc>
        <w:tc>
          <w:tcPr>
            <w:tcW w:w="27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54" w:lineRule="auto"/>
              <w:jc w:val="center"/>
              <w:rPr>
                <w:rFonts w:ascii="Times New Roman" w:eastAsia="Times New Roman" w:hAnsi="Times New Roman" w:cs="Times New Roman"/>
                <w:sz w:val="24"/>
                <w:szCs w:val="24"/>
                <w:lang w:eastAsia="ru-RU"/>
              </w:rPr>
            </w:pPr>
            <w:r w:rsidRPr="00DB7119">
              <w:rPr>
                <w:rFonts w:ascii="Times New Roman" w:eastAsia="Times New Roman" w:hAnsi="Times New Roman" w:cs="Times New Roman"/>
                <w:color w:val="000000"/>
                <w:sz w:val="24"/>
                <w:szCs w:val="24"/>
                <w:lang w:eastAsia="ru-RU"/>
              </w:rPr>
              <w:t>Показатели оценивания</w:t>
            </w:r>
          </w:p>
        </w:tc>
        <w:tc>
          <w:tcPr>
            <w:tcW w:w="22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54" w:lineRule="auto"/>
              <w:jc w:val="center"/>
              <w:rPr>
                <w:rFonts w:ascii="Times New Roman" w:eastAsia="Times New Roman" w:hAnsi="Times New Roman" w:cs="Times New Roman"/>
                <w:sz w:val="24"/>
                <w:szCs w:val="24"/>
                <w:lang w:eastAsia="ru-RU"/>
              </w:rPr>
            </w:pPr>
            <w:r w:rsidRPr="00DB7119">
              <w:rPr>
                <w:rFonts w:ascii="Times New Roman" w:eastAsia="Times New Roman" w:hAnsi="Times New Roman" w:cs="Times New Roman"/>
                <w:color w:val="000000"/>
                <w:sz w:val="24"/>
                <w:szCs w:val="24"/>
                <w:lang w:eastAsia="ru-RU"/>
              </w:rPr>
              <w:t>Критерии оценивания</w:t>
            </w:r>
          </w:p>
        </w:tc>
        <w:tc>
          <w:tcPr>
            <w:tcW w:w="185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54" w:lineRule="auto"/>
              <w:jc w:val="center"/>
              <w:rPr>
                <w:rFonts w:ascii="Times New Roman" w:eastAsia="Times New Roman" w:hAnsi="Times New Roman" w:cs="Times New Roman"/>
                <w:sz w:val="24"/>
                <w:szCs w:val="24"/>
                <w:lang w:eastAsia="ru-RU"/>
              </w:rPr>
            </w:pPr>
            <w:r w:rsidRPr="00DB7119">
              <w:rPr>
                <w:rFonts w:ascii="Times New Roman" w:eastAsia="Times New Roman" w:hAnsi="Times New Roman" w:cs="Times New Roman"/>
                <w:color w:val="000000"/>
                <w:sz w:val="24"/>
                <w:szCs w:val="24"/>
                <w:lang w:eastAsia="ru-RU"/>
              </w:rPr>
              <w:t>Средства оценивания</w:t>
            </w:r>
          </w:p>
        </w:tc>
      </w:tr>
      <w:tr w:rsidR="00DB7119" w:rsidRPr="00DB7119" w:rsidTr="003717F5">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ind w:left="30" w:right="30"/>
              <w:jc w:val="center"/>
              <w:rPr>
                <w:rFonts w:ascii="Times New Roman" w:eastAsia="Calibri" w:hAnsi="Times New Roman" w:cs="Times New Roman"/>
                <w:b/>
                <w:color w:val="000000"/>
                <w:sz w:val="24"/>
                <w:szCs w:val="24"/>
                <w:lang w:val="ru-RU" w:eastAsia="ru-RU"/>
              </w:rPr>
            </w:pPr>
          </w:p>
          <w:p w:rsidR="00DB7119" w:rsidRPr="00DB7119" w:rsidRDefault="00DB7119" w:rsidP="00DB7119">
            <w:pPr>
              <w:spacing w:after="0" w:line="240" w:lineRule="auto"/>
              <w:ind w:left="30" w:right="30"/>
              <w:jc w:val="center"/>
              <w:rPr>
                <w:rFonts w:ascii="Times New Roman" w:eastAsia="Calibri" w:hAnsi="Times New Roman" w:cs="Times New Roman"/>
                <w:i/>
                <w:color w:val="000000"/>
                <w:sz w:val="24"/>
                <w:szCs w:val="24"/>
                <w:lang w:val="ru-RU" w:eastAsia="ru-RU"/>
              </w:rPr>
            </w:pPr>
            <w:r w:rsidRPr="00DB7119">
              <w:rPr>
                <w:rFonts w:ascii="Times New Roman" w:eastAsia="Calibri" w:hAnsi="Times New Roman" w:cs="Times New Roman"/>
                <w:i/>
                <w:color w:val="000000"/>
                <w:sz w:val="24"/>
                <w:szCs w:val="24"/>
                <w:lang w:val="ru-RU" w:eastAsia="ru-RU"/>
              </w:rPr>
              <w:t>Профессиональные компетенции (ПК)</w:t>
            </w:r>
          </w:p>
          <w:p w:rsidR="00DB7119" w:rsidRPr="00DB7119" w:rsidRDefault="00DB7119" w:rsidP="00DB7119">
            <w:pPr>
              <w:spacing w:after="0" w:line="240" w:lineRule="auto"/>
              <w:ind w:left="30" w:right="30"/>
              <w:jc w:val="center"/>
              <w:rPr>
                <w:rFonts w:ascii="Times New Roman" w:eastAsia="Calibri" w:hAnsi="Times New Roman" w:cs="Times New Roman"/>
                <w:i/>
                <w:color w:val="000000"/>
                <w:sz w:val="24"/>
                <w:szCs w:val="24"/>
                <w:lang w:val="ru-RU" w:eastAsia="ru-RU"/>
              </w:rPr>
            </w:pPr>
          </w:p>
          <w:p w:rsidR="00DB7119" w:rsidRPr="00DB7119" w:rsidRDefault="00DB7119" w:rsidP="00DB7119">
            <w:pPr>
              <w:spacing w:after="0" w:line="240" w:lineRule="auto"/>
              <w:ind w:left="30" w:right="30"/>
              <w:jc w:val="both"/>
              <w:rPr>
                <w:rFonts w:ascii="Times New Roman" w:eastAsia="Times New Roman" w:hAnsi="Times New Roman" w:cs="Times New Roman"/>
                <w:b/>
                <w:color w:val="000000"/>
                <w:sz w:val="24"/>
                <w:szCs w:val="24"/>
                <w:lang w:val="ru-RU" w:eastAsia="ru-RU"/>
              </w:rPr>
            </w:pPr>
            <w:r w:rsidRPr="00DB7119">
              <w:rPr>
                <w:rFonts w:ascii="Times New Roman" w:eastAsia="Calibri" w:hAnsi="Times New Roman" w:cs="Times New Roman"/>
                <w:b/>
                <w:color w:val="000000"/>
                <w:sz w:val="24"/>
                <w:szCs w:val="24"/>
                <w:lang w:val="ru-RU" w:eastAsia="ru-RU"/>
              </w:rPr>
              <w:t>ПК-2: способностью применять методики судебных экспертных исследований в профессиональной деятельности</w:t>
            </w:r>
          </w:p>
        </w:tc>
      </w:tr>
      <w:tr w:rsidR="00DB7119" w:rsidRPr="00DB7119" w:rsidTr="003717F5">
        <w:trPr>
          <w:trHeight w:val="2005"/>
        </w:trPr>
        <w:tc>
          <w:tcPr>
            <w:tcW w:w="269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b/>
                <w:sz w:val="24"/>
                <w:szCs w:val="24"/>
                <w:lang w:val="ru-RU" w:eastAsia="ru-RU"/>
              </w:rPr>
              <w:t>Знать:</w:t>
            </w:r>
            <w:r w:rsidRPr="00DB7119">
              <w:rPr>
                <w:rFonts w:ascii="Times New Roman" w:eastAsia="Calibri" w:hAnsi="Times New Roman" w:cs="Times New Roman"/>
                <w:color w:val="000000"/>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sz w:val="24"/>
                <w:szCs w:val="24"/>
                <w:lang w:val="ru-RU" w:eastAsia="ru-RU"/>
              </w:rPr>
              <w:t xml:space="preserve">- </w:t>
            </w:r>
            <w:r w:rsidRPr="00DB7119">
              <w:rPr>
                <w:rFonts w:ascii="Times New Roman" w:eastAsia="Times New Roman" w:hAnsi="Times New Roman" w:cs="Times New Roman"/>
                <w:iCs/>
                <w:sz w:val="24"/>
                <w:szCs w:val="24"/>
                <w:lang w:val="ru-RU" w:eastAsia="ru-RU"/>
              </w:rPr>
              <w:t>общие положения криминалистического исследования веществ,  материалов  и изделий;</w:t>
            </w:r>
          </w:p>
          <w:p w:rsidR="00DB7119" w:rsidRPr="00DB7119" w:rsidRDefault="00DB7119" w:rsidP="00DB7119">
            <w:pPr>
              <w:spacing w:after="0" w:line="240" w:lineRule="auto"/>
              <w:ind w:left="30" w:right="30"/>
              <w:jc w:val="both"/>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b/>
                <w:sz w:val="24"/>
                <w:szCs w:val="24"/>
                <w:lang w:val="ru-RU" w:eastAsia="ru-RU"/>
              </w:rPr>
              <w:t>Уметь:</w:t>
            </w:r>
            <w:r w:rsidRPr="00DB7119">
              <w:rPr>
                <w:rFonts w:ascii="Times New Roman" w:eastAsia="Calibri" w:hAnsi="Times New Roman" w:cs="Times New Roman"/>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умело и профессионально собирать (обнаруживать, фиксировать и изымать) следы, образованные веществами, материалами и изделиями, в т.ч. в виде микрообъектов при проведении следственных действий;</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p>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FF0000"/>
                <w:sz w:val="24"/>
                <w:szCs w:val="24"/>
                <w:lang w:val="ru-RU" w:eastAsia="ru-RU"/>
              </w:rPr>
            </w:pPr>
            <w:r w:rsidRPr="00DB7119">
              <w:rPr>
                <w:rFonts w:ascii="Times New Roman" w:eastAsia="Calibri" w:hAnsi="Times New Roman" w:cs="Times New Roman"/>
                <w:b/>
                <w:sz w:val="24"/>
                <w:szCs w:val="24"/>
                <w:lang w:val="ru-RU" w:eastAsia="ru-RU"/>
              </w:rPr>
              <w:t>Владеть:</w:t>
            </w:r>
            <w:r w:rsidRPr="00DB7119">
              <w:rPr>
                <w:rFonts w:ascii="Times New Roman" w:eastAsia="Calibri" w:hAnsi="Times New Roman" w:cs="Times New Roman"/>
                <w:color w:val="FF0000"/>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Calibri" w:hAnsi="Times New Roman" w:cs="Times New Roman"/>
                <w:color w:val="FF0000"/>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юридической терминологией,  навыками работы с правовыми актами;</w:t>
            </w:r>
          </w:p>
        </w:tc>
        <w:tc>
          <w:tcPr>
            <w:tcW w:w="27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heme="minorHAnsi" w:hAnsi="Times New Roman"/>
                <w:color w:val="000000"/>
                <w:lang w:val="ru-RU"/>
              </w:rPr>
              <w:t xml:space="preserve">составленный обзор по основным проблемам и положениям изучаемой дисциплины, аннотация, поиск и сбор необходимой литературы,  использование различных баз данных справочных и правовых систем, </w:t>
            </w:r>
            <w:r w:rsidRPr="00DB7119">
              <w:rPr>
                <w:rFonts w:ascii="Times New Roman" w:eastAsiaTheme="minorHAnsi" w:hAnsi="Times New Roman"/>
                <w:iCs/>
                <w:color w:val="000000"/>
                <w:lang w:val="ru-RU"/>
              </w:rPr>
              <w:t>использование современных информационно- коммуникационных технологий  и глобальных информационных ресурсов, проведение моделирования в рамках изучаемых тем и практических следственных ситуаций</w:t>
            </w:r>
            <w:r w:rsidRPr="00DB7119">
              <w:rPr>
                <w:rFonts w:ascii="Times New Roman" w:eastAsiaTheme="minorHAnsi" w:hAnsi="Times New Roman"/>
                <w:color w:val="000000"/>
                <w:lang w:val="ru-RU"/>
              </w:rPr>
              <w:t>.</w:t>
            </w:r>
          </w:p>
        </w:tc>
        <w:tc>
          <w:tcPr>
            <w:tcW w:w="22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jc w:val="both"/>
              <w:rPr>
                <w:rFonts w:ascii="Times New Roman" w:eastAsia="Times New Roman" w:hAnsi="Times New Roman" w:cs="Times New Roman"/>
                <w:iCs/>
                <w:color w:val="000000"/>
                <w:lang w:val="ru-RU"/>
              </w:rPr>
            </w:pPr>
            <w:r w:rsidRPr="00DB7119">
              <w:rPr>
                <w:rFonts w:ascii="Times New Roman" w:eastAsia="Times New Roman" w:hAnsi="Times New Roman" w:cs="Times New Roman"/>
                <w:iCs/>
                <w:color w:val="000000"/>
                <w:lang w:val="ru-RU"/>
              </w:rPr>
              <w:t xml:space="preserve">соответствие знаний и умений  проблеме исследования; </w:t>
            </w:r>
            <w:r w:rsidRPr="00DB7119">
              <w:rPr>
                <w:rFonts w:ascii="Times New Roman" w:eastAsia="Times New Roman" w:hAnsi="Times New Roman" w:cs="Times New Roman"/>
                <w:color w:val="000000"/>
                <w:lang w:val="ru-RU"/>
              </w:rPr>
              <w:t xml:space="preserve">полнота и содержательность ответа; умение приводить примеры;  умение отстаивать свою позицию; умение пользоваться нормативной и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B7119">
              <w:rPr>
                <w:rFonts w:ascii="Times New Roman" w:eastAsia="Times New Roman" w:hAnsi="Times New Roman" w:cs="Times New Roman"/>
                <w:iCs/>
                <w:color w:val="000000"/>
                <w:lang w:val="ru-RU"/>
              </w:rPr>
              <w:t>обоснованность обращения к базам данных;</w:t>
            </w:r>
            <w:r w:rsidRPr="00DB7119">
              <w:rPr>
                <w:rFonts w:ascii="Times New Roman" w:eastAsia="Times New Roman" w:hAnsi="Times New Roman" w:cs="Times New Roman"/>
                <w:color w:val="000000"/>
                <w:lang w:val="ru-RU"/>
              </w:rPr>
              <w:t xml:space="preserve"> </w:t>
            </w:r>
            <w:r w:rsidRPr="00DB7119">
              <w:rPr>
                <w:rFonts w:ascii="Times New Roman" w:eastAsia="Times New Roman" w:hAnsi="Times New Roman" w:cs="Times New Roman"/>
                <w:iCs/>
                <w:color w:val="000000"/>
                <w:lang w:val="ru-RU"/>
              </w:rPr>
              <w:t xml:space="preserve">целенаправленность поиска и отборанеобходимой информации;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пользоваться нормативными актами, приводить примеры и обобщать их;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аргументировать и отставить свою позицию; </w:t>
            </w: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imes New Roman" w:hAnsi="Times New Roman" w:cs="Times New Roman"/>
                <w:color w:val="000000"/>
                <w:lang w:val="ru-RU"/>
              </w:rPr>
              <w:t xml:space="preserve">-умение пользоваться </w:t>
            </w:r>
            <w:r w:rsidRPr="00DB7119">
              <w:rPr>
                <w:rFonts w:ascii="Times New Roman" w:eastAsia="Times New Roman" w:hAnsi="Times New Roman" w:cs="Times New Roman"/>
                <w:color w:val="000000"/>
                <w:lang w:val="ru-RU"/>
              </w:rPr>
              <w:lastRenderedPageBreak/>
              <w:t>нормативной и монографической литературой при подготовке к занятиям</w:t>
            </w:r>
            <w:r w:rsidRPr="00DB7119">
              <w:rPr>
                <w:rFonts w:ascii="Times New Roman" w:eastAsia="Times New Roman" w:hAnsi="Times New Roman" w:cs="Times New Roman"/>
                <w:iCs/>
                <w:color w:val="808080"/>
                <w:lang w:val="ru-RU"/>
              </w:rPr>
              <w:t>.</w:t>
            </w:r>
          </w:p>
        </w:tc>
        <w:tc>
          <w:tcPr>
            <w:tcW w:w="185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lastRenderedPageBreak/>
              <w:t xml:space="preserve">О – опрос (вопросы – 1/1-10)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К -  коллоквиум (вопросы 1/1-10)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С- собеседование (вопросы 1/1-10),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iCs/>
                <w:sz w:val="24"/>
                <w:szCs w:val="24"/>
                <w:lang w:val="ru-RU" w:eastAsia="ru-RU"/>
              </w:rPr>
              <w:t xml:space="preserve">Р -реферат  (1-10) </w:t>
            </w:r>
          </w:p>
        </w:tc>
      </w:tr>
      <w:tr w:rsidR="00DB7119" w:rsidRPr="00DB7119" w:rsidTr="003717F5">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ind w:left="30" w:right="30"/>
              <w:jc w:val="center"/>
              <w:rPr>
                <w:rFonts w:ascii="Times New Roman" w:eastAsia="Calibri" w:hAnsi="Times New Roman" w:cs="Times New Roman"/>
                <w:b/>
                <w:color w:val="000000"/>
                <w:sz w:val="24"/>
                <w:szCs w:val="24"/>
                <w:lang w:val="ru-RU" w:eastAsia="ru-RU"/>
              </w:rPr>
            </w:pPr>
            <w:bookmarkStart w:id="4" w:name="_Toc420739502"/>
            <w:bookmarkEnd w:id="1"/>
          </w:p>
          <w:p w:rsidR="00DB7119" w:rsidRPr="00DB7119" w:rsidRDefault="00DB7119" w:rsidP="00DB7119">
            <w:pPr>
              <w:spacing w:after="0" w:line="240" w:lineRule="auto"/>
              <w:ind w:left="30" w:right="30"/>
              <w:jc w:val="both"/>
              <w:rPr>
                <w:rFonts w:ascii="Times New Roman" w:eastAsia="Times New Roman" w:hAnsi="Times New Roman" w:cs="Times New Roman"/>
                <w:b/>
                <w:color w:val="000000"/>
                <w:sz w:val="24"/>
                <w:szCs w:val="24"/>
                <w:lang w:val="ru-RU" w:eastAsia="ru-RU"/>
              </w:rPr>
            </w:pPr>
            <w:r w:rsidRPr="00DB7119">
              <w:rPr>
                <w:rFonts w:ascii="Times New Roman" w:eastAsia="Calibri" w:hAnsi="Times New Roman" w:cs="Times New Roman"/>
                <w:b/>
                <w:color w:val="000000"/>
                <w:sz w:val="24"/>
                <w:szCs w:val="24"/>
                <w:lang w:val="ru-RU" w:eastAsia="ru-RU"/>
              </w:rPr>
              <w:t>ПК-4: 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tc>
      </w:tr>
      <w:tr w:rsidR="00DB7119" w:rsidRPr="00DB7119" w:rsidTr="003717F5">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tbl>
            <w:tblPr>
              <w:tblW w:w="9531" w:type="dxa"/>
              <w:tblCellMar>
                <w:left w:w="0" w:type="dxa"/>
                <w:right w:w="0" w:type="dxa"/>
              </w:tblCellMar>
              <w:tblLook w:val="01E0" w:firstRow="1" w:lastRow="1" w:firstColumn="1" w:lastColumn="1" w:noHBand="0" w:noVBand="0"/>
            </w:tblPr>
            <w:tblGrid>
              <w:gridCol w:w="3308"/>
              <w:gridCol w:w="2333"/>
              <w:gridCol w:w="2091"/>
              <w:gridCol w:w="1799"/>
            </w:tblGrid>
            <w:tr w:rsidR="00DB7119" w:rsidRPr="00DB7119" w:rsidTr="003717F5">
              <w:trPr>
                <w:trHeight w:val="2005"/>
              </w:trPr>
              <w:tc>
                <w:tcPr>
                  <w:tcW w:w="308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b/>
                      <w:sz w:val="24"/>
                      <w:szCs w:val="24"/>
                      <w:lang w:val="ru-RU" w:eastAsia="ru-RU"/>
                    </w:rPr>
                    <w:t>Знать:</w:t>
                  </w:r>
                  <w:r w:rsidRPr="00DB7119">
                    <w:rPr>
                      <w:rFonts w:ascii="Times New Roman" w:eastAsia="Calibri" w:hAnsi="Times New Roman" w:cs="Times New Roman"/>
                      <w:color w:val="000000"/>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sz w:val="24"/>
                      <w:szCs w:val="24"/>
                      <w:lang w:val="ru-RU" w:eastAsia="ru-RU"/>
                    </w:rPr>
                    <w:t xml:space="preserve">- </w:t>
                  </w:r>
                  <w:r w:rsidRPr="00DB7119">
                    <w:rPr>
                      <w:rFonts w:ascii="Times New Roman" w:eastAsia="Times New Roman" w:hAnsi="Times New Roman" w:cs="Times New Roman"/>
                      <w:iCs/>
                      <w:sz w:val="24"/>
                      <w:szCs w:val="24"/>
                      <w:lang w:val="ru-RU" w:eastAsia="ru-RU"/>
                    </w:rPr>
                    <w:t>методы и технические средства поиска, обнаружения, фиксации, изъятия, упаковки и сохранения веществ и материалов при производстве следственных действий;</w:t>
                  </w:r>
                </w:p>
                <w:p w:rsidR="00DB7119" w:rsidRPr="00DB7119" w:rsidRDefault="00DB7119" w:rsidP="00DB7119">
                  <w:pPr>
                    <w:spacing w:after="0" w:line="240" w:lineRule="auto"/>
                    <w:ind w:left="30" w:right="30"/>
                    <w:jc w:val="both"/>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b/>
                      <w:sz w:val="24"/>
                      <w:szCs w:val="24"/>
                      <w:lang w:val="ru-RU" w:eastAsia="ru-RU"/>
                    </w:rPr>
                    <w:t>Уметь:</w:t>
                  </w:r>
                  <w:r w:rsidRPr="00DB7119">
                    <w:rPr>
                      <w:rFonts w:ascii="Times New Roman" w:eastAsia="Calibri" w:hAnsi="Times New Roman" w:cs="Times New Roman"/>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использовать тактические приемы обнаружения следов и иной криминалистически значимой информации в процессе производства экспертиз;</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p>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FF0000"/>
                      <w:sz w:val="24"/>
                      <w:szCs w:val="24"/>
                      <w:lang w:val="ru-RU" w:eastAsia="ru-RU"/>
                    </w:rPr>
                  </w:pPr>
                  <w:r w:rsidRPr="00DB7119">
                    <w:rPr>
                      <w:rFonts w:ascii="Times New Roman" w:eastAsia="Calibri" w:hAnsi="Times New Roman" w:cs="Times New Roman"/>
                      <w:b/>
                      <w:sz w:val="24"/>
                      <w:szCs w:val="24"/>
                      <w:lang w:val="ru-RU" w:eastAsia="ru-RU"/>
                    </w:rPr>
                    <w:t>Владеть:</w:t>
                  </w:r>
                  <w:r w:rsidRPr="00DB7119">
                    <w:rPr>
                      <w:rFonts w:ascii="Times New Roman" w:eastAsia="Calibri" w:hAnsi="Times New Roman" w:cs="Times New Roman"/>
                      <w:color w:val="FF0000"/>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Calibri" w:hAnsi="Times New Roman" w:cs="Times New Roman"/>
                      <w:color w:val="FF0000"/>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навыками применения приемов, технико-криминалистических средств и методов работы с объектами КИВМИ для получения как розыскной, так и доказательной информации</w:t>
                  </w:r>
                  <w:r w:rsidRPr="00DB7119">
                    <w:rPr>
                      <w:rFonts w:ascii="Times New Roman" w:eastAsia="Calibri" w:hAnsi="Times New Roman" w:cs="Times New Roman"/>
                      <w:color w:val="000000"/>
                      <w:sz w:val="24"/>
                      <w:szCs w:val="24"/>
                      <w:lang w:val="ru-RU" w:eastAsia="ru-RU"/>
                    </w:rPr>
                    <w:t>;</w:t>
                  </w:r>
                </w:p>
              </w:tc>
              <w:tc>
                <w:tcPr>
                  <w:tcW w:w="252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heme="minorHAnsi" w:hAnsi="Times New Roman"/>
                      <w:color w:val="000000"/>
                      <w:lang w:val="ru-RU"/>
                    </w:rPr>
                    <w:t xml:space="preserve">составленный обзор по основным проблемам и положениям изучаемой дисциплины, аннотация, поиск и сбор необходимой литературы,  использование различных баз данных справочных и правовых систем, </w:t>
                  </w:r>
                  <w:r w:rsidRPr="00DB7119">
                    <w:rPr>
                      <w:rFonts w:ascii="Times New Roman" w:eastAsiaTheme="minorHAnsi" w:hAnsi="Times New Roman"/>
                      <w:iCs/>
                      <w:color w:val="000000"/>
                      <w:lang w:val="ru-RU"/>
                    </w:rPr>
                    <w:t>использование современных информационно- коммуникационных технологий  и глобальных информационных ресурсов, проведение моделирования в рамках изучаемых тем и практических следственных ситуаций</w:t>
                  </w:r>
                  <w:r w:rsidRPr="00DB7119">
                    <w:rPr>
                      <w:rFonts w:ascii="Times New Roman" w:eastAsiaTheme="minorHAnsi" w:hAnsi="Times New Roman"/>
                      <w:color w:val="000000"/>
                      <w:lang w:val="ru-RU"/>
                    </w:rPr>
                    <w:t>.</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jc w:val="both"/>
                    <w:rPr>
                      <w:rFonts w:ascii="Times New Roman" w:eastAsia="Times New Roman" w:hAnsi="Times New Roman" w:cs="Times New Roman"/>
                      <w:iCs/>
                      <w:color w:val="000000"/>
                      <w:lang w:val="ru-RU"/>
                    </w:rPr>
                  </w:pPr>
                  <w:r w:rsidRPr="00DB7119">
                    <w:rPr>
                      <w:rFonts w:ascii="Times New Roman" w:eastAsia="Times New Roman" w:hAnsi="Times New Roman" w:cs="Times New Roman"/>
                      <w:iCs/>
                      <w:color w:val="000000"/>
                      <w:lang w:val="ru-RU"/>
                    </w:rPr>
                    <w:t xml:space="preserve">соответствие знаний и умений  проблеме исследования; </w:t>
                  </w:r>
                  <w:r w:rsidRPr="00DB7119">
                    <w:rPr>
                      <w:rFonts w:ascii="Times New Roman" w:eastAsia="Times New Roman" w:hAnsi="Times New Roman" w:cs="Times New Roman"/>
                      <w:color w:val="000000"/>
                      <w:lang w:val="ru-RU"/>
                    </w:rPr>
                    <w:t xml:space="preserve">полнота и содержательность ответа; умение приводить примеры;  умение отстаивать свою позицию; умение пользоваться нормативной и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B7119">
                    <w:rPr>
                      <w:rFonts w:ascii="Times New Roman" w:eastAsia="Times New Roman" w:hAnsi="Times New Roman" w:cs="Times New Roman"/>
                      <w:iCs/>
                      <w:color w:val="000000"/>
                      <w:lang w:val="ru-RU"/>
                    </w:rPr>
                    <w:t>обоснованность обращения к базам данных;</w:t>
                  </w:r>
                  <w:r w:rsidRPr="00DB7119">
                    <w:rPr>
                      <w:rFonts w:ascii="Times New Roman" w:eastAsia="Times New Roman" w:hAnsi="Times New Roman" w:cs="Times New Roman"/>
                      <w:color w:val="000000"/>
                      <w:lang w:val="ru-RU"/>
                    </w:rPr>
                    <w:t xml:space="preserve"> </w:t>
                  </w:r>
                  <w:r w:rsidRPr="00DB7119">
                    <w:rPr>
                      <w:rFonts w:ascii="Times New Roman" w:eastAsia="Times New Roman" w:hAnsi="Times New Roman" w:cs="Times New Roman"/>
                      <w:iCs/>
                      <w:color w:val="000000"/>
                      <w:lang w:val="ru-RU"/>
                    </w:rPr>
                    <w:t xml:space="preserve">целенаправленность поиска и отборанеобходимой информации;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пользоваться нормативными актами, приводить примеры и обобщать их;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w:t>
                  </w:r>
                  <w:r w:rsidRPr="00DB7119">
                    <w:rPr>
                      <w:rFonts w:ascii="Times New Roman" w:eastAsia="Times New Roman" w:hAnsi="Times New Roman" w:cs="Times New Roman"/>
                      <w:color w:val="000000"/>
                      <w:lang w:val="ru-RU"/>
                    </w:rPr>
                    <w:lastRenderedPageBreak/>
                    <w:t xml:space="preserve">аргументировать и отставить свою позицию; </w:t>
                  </w: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imes New Roman" w:hAnsi="Times New Roman" w:cs="Times New Roman"/>
                      <w:color w:val="000000"/>
                      <w:lang w:val="ru-RU"/>
                    </w:rPr>
                    <w:t>-умение пользоваться нормативной и монографической литературой при подготовке к занятиям</w:t>
                  </w:r>
                  <w:r w:rsidRPr="00DB7119">
                    <w:rPr>
                      <w:rFonts w:ascii="Times New Roman" w:eastAsia="Times New Roman" w:hAnsi="Times New Roman" w:cs="Times New Roman"/>
                      <w:iCs/>
                      <w:color w:val="808080"/>
                      <w:lang w:val="ru-RU"/>
                    </w:rPr>
                    <w:t>.</w:t>
                  </w:r>
                </w:p>
              </w:tc>
              <w:tc>
                <w:tcPr>
                  <w:tcW w:w="18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lastRenderedPageBreak/>
                    <w:t xml:space="preserve">О – опрос (вопросы – 1/11-17)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К -  коллоквиум (вопросы 1/11-17)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С- собеседование (вопросы 1/11-17),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iCs/>
                      <w:sz w:val="24"/>
                      <w:szCs w:val="24"/>
                      <w:lang w:val="ru-RU" w:eastAsia="ru-RU"/>
                    </w:rPr>
                    <w:t xml:space="preserve">Р -реферат  (11-20) </w:t>
                  </w:r>
                </w:p>
              </w:tc>
            </w:tr>
          </w:tbl>
          <w:p w:rsidR="00DB7119" w:rsidRPr="00DB7119" w:rsidRDefault="00DB7119" w:rsidP="00DB7119">
            <w:pPr>
              <w:spacing w:after="0" w:line="240" w:lineRule="auto"/>
              <w:ind w:left="30" w:right="30"/>
              <w:jc w:val="center"/>
              <w:rPr>
                <w:rFonts w:ascii="Times New Roman" w:eastAsia="Calibri" w:hAnsi="Times New Roman" w:cs="Times New Roman"/>
                <w:b/>
                <w:color w:val="000000"/>
                <w:sz w:val="24"/>
                <w:szCs w:val="24"/>
                <w:lang w:val="ru-RU" w:eastAsia="ru-RU"/>
              </w:rPr>
            </w:pPr>
          </w:p>
        </w:tc>
      </w:tr>
      <w:tr w:rsidR="00DB7119" w:rsidRPr="00DB7119" w:rsidTr="003717F5">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ind w:left="30" w:right="30"/>
              <w:jc w:val="center"/>
              <w:rPr>
                <w:rFonts w:ascii="Times New Roman" w:eastAsia="Calibri" w:hAnsi="Times New Roman" w:cs="Times New Roman"/>
                <w:b/>
                <w:color w:val="000000"/>
                <w:sz w:val="24"/>
                <w:szCs w:val="24"/>
                <w:lang w:val="ru-RU" w:eastAsia="ru-RU"/>
              </w:rPr>
            </w:pPr>
          </w:p>
          <w:p w:rsidR="00DB7119" w:rsidRPr="00DB7119" w:rsidRDefault="00DB7119" w:rsidP="00DB7119">
            <w:pPr>
              <w:spacing w:after="0" w:line="240" w:lineRule="auto"/>
              <w:ind w:left="30" w:right="30"/>
              <w:jc w:val="both"/>
              <w:rPr>
                <w:rFonts w:ascii="Times New Roman" w:eastAsia="Times New Roman" w:hAnsi="Times New Roman" w:cs="Times New Roman"/>
                <w:b/>
                <w:color w:val="000000"/>
                <w:sz w:val="24"/>
                <w:szCs w:val="24"/>
                <w:lang w:val="ru-RU" w:eastAsia="ru-RU"/>
              </w:rPr>
            </w:pPr>
            <w:r w:rsidRPr="00DB7119">
              <w:rPr>
                <w:rFonts w:ascii="Times New Roman" w:eastAsia="Calibri" w:hAnsi="Times New Roman" w:cs="Times New Roman"/>
                <w:b/>
                <w:color w:val="000000"/>
                <w:sz w:val="24"/>
                <w:szCs w:val="24"/>
                <w:lang w:val="ru-RU" w:eastAsia="ru-RU"/>
              </w:rPr>
              <w:t>ПК-5: способностью применять познания в обрасти уголовного права и уголовного процесса.</w:t>
            </w:r>
          </w:p>
        </w:tc>
      </w:tr>
      <w:tr w:rsidR="00DB7119" w:rsidRPr="00DB7119" w:rsidTr="003717F5">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tbl>
            <w:tblPr>
              <w:tblW w:w="9531" w:type="dxa"/>
              <w:tblCellMar>
                <w:left w:w="0" w:type="dxa"/>
                <w:right w:w="0" w:type="dxa"/>
              </w:tblCellMar>
              <w:tblLook w:val="01E0" w:firstRow="1" w:lastRow="1" w:firstColumn="1" w:lastColumn="1" w:noHBand="0" w:noVBand="0"/>
            </w:tblPr>
            <w:tblGrid>
              <w:gridCol w:w="3055"/>
              <w:gridCol w:w="2505"/>
              <w:gridCol w:w="2091"/>
              <w:gridCol w:w="1880"/>
            </w:tblGrid>
            <w:tr w:rsidR="00DB7119" w:rsidRPr="00DB7119" w:rsidTr="003717F5">
              <w:trPr>
                <w:trHeight w:val="2005"/>
              </w:trPr>
              <w:tc>
                <w:tcPr>
                  <w:tcW w:w="308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b/>
                      <w:sz w:val="24"/>
                      <w:szCs w:val="24"/>
                      <w:lang w:val="ru-RU" w:eastAsia="ru-RU"/>
                    </w:rPr>
                    <w:t>Знать:</w:t>
                  </w:r>
                  <w:r w:rsidRPr="00DB7119">
                    <w:rPr>
                      <w:rFonts w:ascii="Times New Roman" w:eastAsia="Calibri" w:hAnsi="Times New Roman" w:cs="Times New Roman"/>
                      <w:color w:val="000000"/>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Calibri" w:hAnsi="Times New Roman" w:cs="Times New Roman"/>
                      <w:color w:val="000000"/>
                      <w:sz w:val="24"/>
                      <w:szCs w:val="24"/>
                      <w:lang w:val="ru-RU" w:eastAsia="ru-RU"/>
                    </w:rPr>
                  </w:pPr>
                  <w:r w:rsidRPr="00DB7119">
                    <w:rPr>
                      <w:rFonts w:ascii="Times New Roman" w:eastAsia="Times New Roman" w:hAnsi="Times New Roman" w:cs="Times New Roman"/>
                      <w:sz w:val="24"/>
                      <w:szCs w:val="24"/>
                      <w:lang w:val="ru-RU" w:eastAsia="ru-RU"/>
                    </w:rPr>
                    <w:t xml:space="preserve">- </w:t>
                  </w:r>
                  <w:r w:rsidRPr="00DB7119">
                    <w:rPr>
                      <w:rFonts w:ascii="Times New Roman" w:eastAsia="Times New Roman" w:hAnsi="Times New Roman" w:cs="Times New Roman"/>
                      <w:iCs/>
                      <w:sz w:val="24"/>
                      <w:szCs w:val="24"/>
                      <w:lang w:val="ru-RU" w:eastAsia="ru-RU"/>
                    </w:rPr>
                    <w:t>основные принципы, процессуальный механизм  разрешения юридических дел и требования к их правовому результату, его документальному оформлению в различных сферах юридической практики;</w:t>
                  </w:r>
                </w:p>
                <w:p w:rsidR="00DB7119" w:rsidRPr="00DB7119" w:rsidRDefault="00DB7119" w:rsidP="00DB7119">
                  <w:pPr>
                    <w:spacing w:after="0" w:line="240" w:lineRule="auto"/>
                    <w:ind w:left="30" w:right="30"/>
                    <w:jc w:val="both"/>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b/>
                      <w:sz w:val="24"/>
                      <w:szCs w:val="24"/>
                      <w:lang w:val="ru-RU" w:eastAsia="ru-RU"/>
                    </w:rPr>
                    <w:t>Уметь:</w:t>
                  </w:r>
                  <w:r w:rsidRPr="00DB7119">
                    <w:rPr>
                      <w:rFonts w:ascii="Times New Roman" w:eastAsia="Calibri" w:hAnsi="Times New Roman" w:cs="Times New Roman"/>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составлять процессуальные документы;</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p>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FF0000"/>
                      <w:sz w:val="24"/>
                      <w:szCs w:val="24"/>
                      <w:lang w:val="ru-RU" w:eastAsia="ru-RU"/>
                    </w:rPr>
                  </w:pPr>
                  <w:r w:rsidRPr="00DB7119">
                    <w:rPr>
                      <w:rFonts w:ascii="Times New Roman" w:eastAsia="Calibri" w:hAnsi="Times New Roman" w:cs="Times New Roman"/>
                      <w:b/>
                      <w:sz w:val="24"/>
                      <w:szCs w:val="24"/>
                      <w:lang w:val="ru-RU" w:eastAsia="ru-RU"/>
                    </w:rPr>
                    <w:t>Владеть:</w:t>
                  </w:r>
                  <w:r w:rsidRPr="00DB7119">
                    <w:rPr>
                      <w:rFonts w:ascii="Times New Roman" w:eastAsia="Calibri" w:hAnsi="Times New Roman" w:cs="Times New Roman"/>
                      <w:color w:val="FF0000"/>
                      <w:sz w:val="24"/>
                      <w:szCs w:val="24"/>
                      <w:lang w:val="ru-RU" w:eastAsia="ru-RU"/>
                    </w:rPr>
                    <w:t xml:space="preserve"> </w:t>
                  </w:r>
                </w:p>
                <w:p w:rsidR="00DB7119" w:rsidRPr="00DB7119" w:rsidRDefault="00DB7119" w:rsidP="00DB7119">
                  <w:pPr>
                    <w:spacing w:after="0" w:line="240" w:lineRule="auto"/>
                    <w:ind w:left="30" w:right="30"/>
                    <w:jc w:val="both"/>
                    <w:rPr>
                      <w:rFonts w:ascii="Times New Roman" w:eastAsia="Calibri" w:hAnsi="Times New Roman" w:cs="Times New Roman"/>
                      <w:color w:val="FF0000"/>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способностью предоставления квалифицированного юридического заключения</w:t>
                  </w:r>
                  <w:r w:rsidRPr="00DB7119">
                    <w:rPr>
                      <w:rFonts w:ascii="Times New Roman" w:eastAsia="Calibri" w:hAnsi="Times New Roman" w:cs="Times New Roman"/>
                      <w:color w:val="000000"/>
                      <w:sz w:val="24"/>
                      <w:szCs w:val="24"/>
                      <w:lang w:val="ru-RU" w:eastAsia="ru-RU"/>
                    </w:rPr>
                    <w:t>;</w:t>
                  </w:r>
                </w:p>
              </w:tc>
              <w:tc>
                <w:tcPr>
                  <w:tcW w:w="252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heme="minorHAnsi" w:hAnsi="Times New Roman"/>
                      <w:color w:val="000000"/>
                      <w:lang w:val="ru-RU"/>
                    </w:rPr>
                    <w:t xml:space="preserve">составленный обзор по основным проблемам и положениям изучаемой дисциплины, аннотация, поиск и сбор необходимой литературы,  использование различных баз данных справочных и правовых систем, </w:t>
                  </w:r>
                  <w:r w:rsidRPr="00DB7119">
                    <w:rPr>
                      <w:rFonts w:ascii="Times New Roman" w:eastAsiaTheme="minorHAnsi" w:hAnsi="Times New Roman"/>
                      <w:iCs/>
                      <w:color w:val="000000"/>
                      <w:lang w:val="ru-RU"/>
                    </w:rPr>
                    <w:t>использование современных информационно- коммуникационных технологий  и глобальных информационных ресурсов, проведение моделирования в рамках изучаемых тем и практических следственных ситуаций</w:t>
                  </w:r>
                  <w:r w:rsidRPr="00DB7119">
                    <w:rPr>
                      <w:rFonts w:ascii="Times New Roman" w:eastAsiaTheme="minorHAnsi" w:hAnsi="Times New Roman"/>
                      <w:color w:val="000000"/>
                      <w:lang w:val="ru-RU"/>
                    </w:rPr>
                    <w:t>.</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jc w:val="both"/>
                    <w:rPr>
                      <w:rFonts w:ascii="Times New Roman" w:eastAsia="Times New Roman" w:hAnsi="Times New Roman" w:cs="Times New Roman"/>
                      <w:iCs/>
                      <w:color w:val="000000"/>
                      <w:lang w:val="ru-RU"/>
                    </w:rPr>
                  </w:pPr>
                  <w:r w:rsidRPr="00DB7119">
                    <w:rPr>
                      <w:rFonts w:ascii="Times New Roman" w:eastAsia="Times New Roman" w:hAnsi="Times New Roman" w:cs="Times New Roman"/>
                      <w:iCs/>
                      <w:color w:val="000000"/>
                      <w:lang w:val="ru-RU"/>
                    </w:rPr>
                    <w:t xml:space="preserve">соответствие знаний и умений  проблеме исследования; </w:t>
                  </w:r>
                  <w:r w:rsidRPr="00DB7119">
                    <w:rPr>
                      <w:rFonts w:ascii="Times New Roman" w:eastAsia="Times New Roman" w:hAnsi="Times New Roman" w:cs="Times New Roman"/>
                      <w:color w:val="000000"/>
                      <w:lang w:val="ru-RU"/>
                    </w:rPr>
                    <w:t xml:space="preserve">полнота и содержательность ответа; умение приводить примеры;  умение отстаивать свою позицию; умение пользоваться нормативной и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B7119">
                    <w:rPr>
                      <w:rFonts w:ascii="Times New Roman" w:eastAsia="Times New Roman" w:hAnsi="Times New Roman" w:cs="Times New Roman"/>
                      <w:iCs/>
                      <w:color w:val="000000"/>
                      <w:lang w:val="ru-RU"/>
                    </w:rPr>
                    <w:t>обоснованность обращения к базам данных;</w:t>
                  </w:r>
                  <w:r w:rsidRPr="00DB7119">
                    <w:rPr>
                      <w:rFonts w:ascii="Times New Roman" w:eastAsia="Times New Roman" w:hAnsi="Times New Roman" w:cs="Times New Roman"/>
                      <w:color w:val="000000"/>
                      <w:lang w:val="ru-RU"/>
                    </w:rPr>
                    <w:t xml:space="preserve"> </w:t>
                  </w:r>
                  <w:r w:rsidRPr="00DB7119">
                    <w:rPr>
                      <w:rFonts w:ascii="Times New Roman" w:eastAsia="Times New Roman" w:hAnsi="Times New Roman" w:cs="Times New Roman"/>
                      <w:iCs/>
                      <w:color w:val="000000"/>
                      <w:lang w:val="ru-RU"/>
                    </w:rPr>
                    <w:t xml:space="preserve">целенаправленность поиска и отборанеобходимой информации;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пользоваться нормативными актами, приводить примеры и </w:t>
                  </w:r>
                  <w:r w:rsidRPr="00DB7119">
                    <w:rPr>
                      <w:rFonts w:ascii="Times New Roman" w:eastAsia="Times New Roman" w:hAnsi="Times New Roman" w:cs="Times New Roman"/>
                      <w:color w:val="000000"/>
                      <w:lang w:val="ru-RU"/>
                    </w:rPr>
                    <w:lastRenderedPageBreak/>
                    <w:t xml:space="preserve">обобщать их;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аргументировать и отставить свою позицию; </w:t>
                  </w: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imes New Roman" w:hAnsi="Times New Roman" w:cs="Times New Roman"/>
                      <w:color w:val="000000"/>
                      <w:lang w:val="ru-RU"/>
                    </w:rPr>
                    <w:t>-умение пользоваться нормативной и монографической литературой при подготовке к занятиям</w:t>
                  </w:r>
                  <w:r w:rsidRPr="00DB7119">
                    <w:rPr>
                      <w:rFonts w:ascii="Times New Roman" w:eastAsia="Times New Roman" w:hAnsi="Times New Roman" w:cs="Times New Roman"/>
                      <w:iCs/>
                      <w:color w:val="808080"/>
                      <w:lang w:val="ru-RU"/>
                    </w:rPr>
                    <w:t>.</w:t>
                  </w:r>
                </w:p>
              </w:tc>
              <w:tc>
                <w:tcPr>
                  <w:tcW w:w="18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lastRenderedPageBreak/>
                    <w:t xml:space="preserve">О – опрос (вопросы – 2/1-14)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К -  коллоквиум (вопросы  2/1-14)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С- собеседование (вопросы 2/1-14),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iCs/>
                      <w:sz w:val="24"/>
                      <w:szCs w:val="24"/>
                      <w:lang w:val="ru-RU" w:eastAsia="ru-RU"/>
                    </w:rPr>
                    <w:t xml:space="preserve">Р -реферат  (21-31) </w:t>
                  </w:r>
                </w:p>
              </w:tc>
            </w:tr>
          </w:tbl>
          <w:p w:rsidR="00DB7119" w:rsidRPr="00DB7119" w:rsidRDefault="00DB7119" w:rsidP="00DB7119">
            <w:pPr>
              <w:spacing w:after="0" w:line="240" w:lineRule="auto"/>
              <w:ind w:left="30" w:right="30"/>
              <w:jc w:val="center"/>
              <w:rPr>
                <w:rFonts w:ascii="Times New Roman" w:eastAsia="Calibri" w:hAnsi="Times New Roman" w:cs="Times New Roman"/>
                <w:b/>
                <w:color w:val="000000"/>
                <w:sz w:val="24"/>
                <w:szCs w:val="24"/>
                <w:lang w:val="ru-RU" w:eastAsia="ru-RU"/>
              </w:rPr>
            </w:pPr>
          </w:p>
        </w:tc>
      </w:tr>
      <w:tr w:rsidR="00DB7119" w:rsidRPr="00DB7119" w:rsidTr="003717F5">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ind w:left="30" w:right="30"/>
              <w:jc w:val="center"/>
              <w:rPr>
                <w:rFonts w:ascii="Times New Roman" w:eastAsia="Calibri" w:hAnsi="Times New Roman" w:cs="Times New Roman"/>
                <w:b/>
                <w:color w:val="000000"/>
                <w:sz w:val="24"/>
                <w:szCs w:val="24"/>
                <w:lang w:val="ru-RU" w:eastAsia="ru-RU"/>
              </w:rPr>
            </w:pPr>
          </w:p>
          <w:p w:rsidR="00DB7119" w:rsidRPr="00DB7119" w:rsidRDefault="00DB7119" w:rsidP="00DB7119">
            <w:pPr>
              <w:spacing w:after="0" w:line="240" w:lineRule="auto"/>
              <w:ind w:left="30" w:right="30"/>
              <w:jc w:val="both"/>
              <w:rPr>
                <w:rFonts w:ascii="Times New Roman" w:eastAsia="Times New Roman" w:hAnsi="Times New Roman" w:cs="Times New Roman"/>
                <w:b/>
                <w:color w:val="000000"/>
                <w:sz w:val="24"/>
                <w:szCs w:val="24"/>
                <w:lang w:val="ru-RU" w:eastAsia="ru-RU"/>
              </w:rPr>
            </w:pPr>
            <w:r w:rsidRPr="00DB7119">
              <w:rPr>
                <w:rFonts w:ascii="Times New Roman" w:eastAsia="Calibri" w:hAnsi="Times New Roman" w:cs="Times New Roman"/>
                <w:b/>
                <w:color w:val="000000"/>
                <w:sz w:val="24"/>
                <w:szCs w:val="24"/>
                <w:lang w:val="ru-RU" w:eastAsia="ru-RU"/>
              </w:rPr>
              <w:t>ПК-6: 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 вещественных доказательств</w:t>
            </w:r>
          </w:p>
        </w:tc>
      </w:tr>
      <w:tr w:rsidR="00DB7119" w:rsidRPr="00DB7119" w:rsidTr="003717F5">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tbl>
            <w:tblPr>
              <w:tblW w:w="9531" w:type="dxa"/>
              <w:tblCellMar>
                <w:left w:w="0" w:type="dxa"/>
                <w:right w:w="0" w:type="dxa"/>
              </w:tblCellMar>
              <w:tblLook w:val="01E0" w:firstRow="1" w:lastRow="1" w:firstColumn="1" w:lastColumn="1" w:noHBand="0" w:noVBand="0"/>
            </w:tblPr>
            <w:tblGrid>
              <w:gridCol w:w="3069"/>
              <w:gridCol w:w="2496"/>
              <w:gridCol w:w="2091"/>
              <w:gridCol w:w="1875"/>
            </w:tblGrid>
            <w:tr w:rsidR="00DB7119" w:rsidRPr="00DB7119" w:rsidTr="003717F5">
              <w:trPr>
                <w:trHeight w:val="2005"/>
              </w:trPr>
              <w:tc>
                <w:tcPr>
                  <w:tcW w:w="308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b/>
                      <w:sz w:val="24"/>
                      <w:szCs w:val="24"/>
                      <w:lang w:val="ru-RU" w:eastAsia="ru-RU"/>
                    </w:rPr>
                    <w:t>Знать:</w:t>
                  </w:r>
                  <w:r w:rsidRPr="00DB7119">
                    <w:rPr>
                      <w:rFonts w:ascii="Times New Roman" w:eastAsia="Calibri" w:hAnsi="Times New Roman" w:cs="Times New Roman"/>
                      <w:color w:val="000000"/>
                      <w:sz w:val="24"/>
                      <w:szCs w:val="24"/>
                      <w:lang w:val="ru-RU" w:eastAsia="ru-RU"/>
                    </w:rPr>
                    <w:t xml:space="preserve"> </w:t>
                  </w:r>
                </w:p>
                <w:p w:rsidR="00DB7119" w:rsidRPr="00DB7119" w:rsidRDefault="00DB7119" w:rsidP="00DB7119">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sz w:val="24"/>
                      <w:szCs w:val="24"/>
                      <w:lang w:val="ru-RU" w:eastAsia="ru-RU"/>
                    </w:rPr>
                    <w:t xml:space="preserve">- </w:t>
                  </w:r>
                  <w:r w:rsidRPr="00DB7119">
                    <w:rPr>
                      <w:rFonts w:ascii="Times New Roman" w:eastAsia="Times New Roman" w:hAnsi="Times New Roman" w:cs="Times New Roman"/>
                      <w:iCs/>
                      <w:sz w:val="24"/>
                      <w:szCs w:val="24"/>
                      <w:lang w:val="ru-RU" w:eastAsia="ru-RU"/>
                    </w:rPr>
                    <w:t xml:space="preserve">методологические основы методики  расследования преступлений; ее систему и связь с другими науками; </w:t>
                  </w:r>
                </w:p>
                <w:p w:rsidR="00DB7119" w:rsidRPr="00DB7119" w:rsidRDefault="00DB7119" w:rsidP="00DB7119">
                  <w:pPr>
                    <w:spacing w:after="0" w:line="240" w:lineRule="auto"/>
                    <w:ind w:left="30" w:right="30"/>
                    <w:jc w:val="both"/>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b/>
                      <w:sz w:val="24"/>
                      <w:szCs w:val="24"/>
                      <w:lang w:val="ru-RU" w:eastAsia="ru-RU"/>
                    </w:rPr>
                    <w:t>Уметь:</w:t>
                  </w:r>
                  <w:r w:rsidRPr="00DB7119">
                    <w:rPr>
                      <w:rFonts w:ascii="Times New Roman" w:eastAsia="Calibri" w:hAnsi="Times New Roman" w:cs="Times New Roman"/>
                      <w:sz w:val="24"/>
                      <w:szCs w:val="24"/>
                      <w:lang w:val="ru-RU" w:eastAsia="ru-RU"/>
                    </w:rPr>
                    <w:t xml:space="preserve"> </w:t>
                  </w:r>
                </w:p>
                <w:p w:rsidR="00DB7119" w:rsidRPr="00DB7119" w:rsidRDefault="00DB7119" w:rsidP="00DB7119">
                  <w:pPr>
                    <w:spacing w:after="0" w:line="240" w:lineRule="auto"/>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 xml:space="preserve">анализировать правовые нормы, регулирующие уголовно-процессуальные  отношения; связанные с проведением следственных действий, анализировать следственную и судебную  практику; </w:t>
                  </w:r>
                </w:p>
                <w:p w:rsidR="00DB7119" w:rsidRPr="00DB7119" w:rsidRDefault="00DB7119" w:rsidP="00DB7119">
                  <w:pPr>
                    <w:spacing w:after="0" w:line="240" w:lineRule="auto"/>
                    <w:ind w:left="30" w:right="30"/>
                    <w:jc w:val="both"/>
                    <w:rPr>
                      <w:rFonts w:ascii="Times New Roman" w:eastAsia="Times New Roman" w:hAnsi="Times New Roman" w:cs="Times New Roman"/>
                      <w:iCs/>
                      <w:sz w:val="24"/>
                      <w:szCs w:val="24"/>
                      <w:lang w:val="ru-RU" w:eastAsia="ru-RU"/>
                    </w:rPr>
                  </w:pPr>
                </w:p>
                <w:p w:rsidR="00DB7119" w:rsidRPr="00DB7119" w:rsidRDefault="00DB7119" w:rsidP="00DB7119">
                  <w:pPr>
                    <w:widowControl w:val="0"/>
                    <w:autoSpaceDE w:val="0"/>
                    <w:autoSpaceDN w:val="0"/>
                    <w:adjustRightInd w:val="0"/>
                    <w:spacing w:after="0" w:line="240" w:lineRule="auto"/>
                    <w:jc w:val="both"/>
                    <w:rPr>
                      <w:rFonts w:ascii="Times New Roman" w:eastAsia="Calibri" w:hAnsi="Times New Roman" w:cs="Times New Roman"/>
                      <w:color w:val="FF0000"/>
                      <w:sz w:val="24"/>
                      <w:szCs w:val="24"/>
                      <w:lang w:val="ru-RU" w:eastAsia="ru-RU"/>
                    </w:rPr>
                  </w:pPr>
                  <w:r w:rsidRPr="00DB7119">
                    <w:rPr>
                      <w:rFonts w:ascii="Times New Roman" w:eastAsia="Calibri" w:hAnsi="Times New Roman" w:cs="Times New Roman"/>
                      <w:b/>
                      <w:sz w:val="24"/>
                      <w:szCs w:val="24"/>
                      <w:lang w:val="ru-RU" w:eastAsia="ru-RU"/>
                    </w:rPr>
                    <w:t>Владеть:</w:t>
                  </w:r>
                  <w:r w:rsidRPr="00DB7119">
                    <w:rPr>
                      <w:rFonts w:ascii="Times New Roman" w:eastAsia="Calibri" w:hAnsi="Times New Roman" w:cs="Times New Roman"/>
                      <w:color w:val="FF0000"/>
                      <w:sz w:val="24"/>
                      <w:szCs w:val="24"/>
                      <w:lang w:val="ru-RU" w:eastAsia="ru-RU"/>
                    </w:rPr>
                    <w:t xml:space="preserve"> </w:t>
                  </w:r>
                </w:p>
                <w:p w:rsidR="00DB7119" w:rsidRPr="00DB7119" w:rsidRDefault="00DB7119" w:rsidP="00DB7119">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B7119">
                    <w:rPr>
                      <w:rFonts w:ascii="Times New Roman" w:eastAsia="Times New Roman" w:hAnsi="Times New Roman" w:cs="Calibri"/>
                      <w:sz w:val="24"/>
                      <w:szCs w:val="24"/>
                      <w:lang w:val="ru-RU" w:eastAsia="ru-RU"/>
                    </w:rPr>
                    <w:t xml:space="preserve">- </w:t>
                  </w:r>
                  <w:r w:rsidRPr="00DB7119">
                    <w:rPr>
                      <w:rFonts w:ascii="Times New Roman" w:eastAsia="Times New Roman" w:hAnsi="Times New Roman" w:cs="Times New Roman"/>
                      <w:iCs/>
                      <w:sz w:val="24"/>
                      <w:szCs w:val="24"/>
                      <w:lang w:val="ru-RU" w:eastAsia="ru-RU"/>
                    </w:rPr>
                    <w:t>способностью применять на практике знания теоретических, методических, процессуальных и организационных основ экспертной непроцессуальной деятельности;</w:t>
                  </w:r>
                </w:p>
                <w:p w:rsidR="00DB7119" w:rsidRPr="00DB7119" w:rsidRDefault="00DB7119" w:rsidP="00DB7119">
                  <w:pPr>
                    <w:spacing w:after="0" w:line="240" w:lineRule="auto"/>
                    <w:ind w:left="30" w:right="30"/>
                    <w:jc w:val="both"/>
                    <w:rPr>
                      <w:rFonts w:ascii="Times New Roman" w:eastAsia="Calibri" w:hAnsi="Times New Roman" w:cs="Times New Roman"/>
                      <w:color w:val="FF0000"/>
                      <w:sz w:val="24"/>
                      <w:szCs w:val="24"/>
                      <w:lang w:val="ru-RU" w:eastAsia="ru-RU"/>
                    </w:rPr>
                  </w:pPr>
                </w:p>
              </w:tc>
              <w:tc>
                <w:tcPr>
                  <w:tcW w:w="252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heme="minorHAnsi" w:hAnsi="Times New Roman"/>
                      <w:color w:val="000000"/>
                      <w:lang w:val="ru-RU"/>
                    </w:rPr>
                    <w:t xml:space="preserve">составленный обзор по основным проблемам и положениям изучаемой дисциплины, аннотация, поиск и сбор необходимой литературы,  использование различных баз данных справочных и правовых систем, </w:t>
                  </w:r>
                  <w:r w:rsidRPr="00DB7119">
                    <w:rPr>
                      <w:rFonts w:ascii="Times New Roman" w:eastAsiaTheme="minorHAnsi" w:hAnsi="Times New Roman"/>
                      <w:iCs/>
                      <w:color w:val="000000"/>
                      <w:lang w:val="ru-RU"/>
                    </w:rPr>
                    <w:t>использование современных информационно- коммуникационных технологий  и глобальных информационных ресурсов, проведение моделирования в рамках изучаемых тем и практических следственных ситуаций</w:t>
                  </w:r>
                  <w:r w:rsidRPr="00DB7119">
                    <w:rPr>
                      <w:rFonts w:ascii="Times New Roman" w:eastAsiaTheme="minorHAnsi" w:hAnsi="Times New Roman"/>
                      <w:color w:val="000000"/>
                      <w:lang w:val="ru-RU"/>
                    </w:rPr>
                    <w:t>.</w:t>
                  </w:r>
                </w:p>
              </w:tc>
              <w:tc>
                <w:tcPr>
                  <w:tcW w:w="203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7119" w:rsidRPr="00DB7119" w:rsidRDefault="00DB7119" w:rsidP="00DB7119">
                  <w:pPr>
                    <w:jc w:val="both"/>
                    <w:rPr>
                      <w:rFonts w:ascii="Times New Roman" w:eastAsia="Times New Roman" w:hAnsi="Times New Roman" w:cs="Times New Roman"/>
                      <w:iCs/>
                      <w:color w:val="000000"/>
                      <w:lang w:val="ru-RU"/>
                    </w:rPr>
                  </w:pPr>
                  <w:r w:rsidRPr="00DB7119">
                    <w:rPr>
                      <w:rFonts w:ascii="Times New Roman" w:eastAsia="Times New Roman" w:hAnsi="Times New Roman" w:cs="Times New Roman"/>
                      <w:iCs/>
                      <w:color w:val="000000"/>
                      <w:lang w:val="ru-RU"/>
                    </w:rPr>
                    <w:t xml:space="preserve">соответствие знаний и умений  проблеме исследования; </w:t>
                  </w:r>
                  <w:r w:rsidRPr="00DB7119">
                    <w:rPr>
                      <w:rFonts w:ascii="Times New Roman" w:eastAsia="Times New Roman" w:hAnsi="Times New Roman" w:cs="Times New Roman"/>
                      <w:color w:val="000000"/>
                      <w:lang w:val="ru-RU"/>
                    </w:rPr>
                    <w:t xml:space="preserve">полнота и содержательность ответа; умение приводить примеры;  умение отстаивать свою позицию; умение пользоваться нормативной и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B7119">
                    <w:rPr>
                      <w:rFonts w:ascii="Times New Roman" w:eastAsia="Times New Roman" w:hAnsi="Times New Roman" w:cs="Times New Roman"/>
                      <w:iCs/>
                      <w:color w:val="000000"/>
                      <w:lang w:val="ru-RU"/>
                    </w:rPr>
                    <w:t>обоснованность обращения к базам данных;</w:t>
                  </w:r>
                  <w:r w:rsidRPr="00DB7119">
                    <w:rPr>
                      <w:rFonts w:ascii="Times New Roman" w:eastAsia="Times New Roman" w:hAnsi="Times New Roman" w:cs="Times New Roman"/>
                      <w:color w:val="000000"/>
                      <w:lang w:val="ru-RU"/>
                    </w:rPr>
                    <w:t xml:space="preserve"> </w:t>
                  </w:r>
                  <w:r w:rsidRPr="00DB7119">
                    <w:rPr>
                      <w:rFonts w:ascii="Times New Roman" w:eastAsia="Times New Roman" w:hAnsi="Times New Roman" w:cs="Times New Roman"/>
                      <w:iCs/>
                      <w:color w:val="000000"/>
                      <w:lang w:val="ru-RU"/>
                    </w:rPr>
                    <w:t xml:space="preserve">целенаправленность поиска и отборанеобходимой информации;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w:t>
                  </w:r>
                  <w:r w:rsidRPr="00DB7119">
                    <w:rPr>
                      <w:rFonts w:ascii="Times New Roman" w:eastAsia="Times New Roman" w:hAnsi="Times New Roman" w:cs="Times New Roman"/>
                      <w:color w:val="000000"/>
                      <w:lang w:val="ru-RU"/>
                    </w:rPr>
                    <w:lastRenderedPageBreak/>
                    <w:t xml:space="preserve">пользоваться нормативными актами, приводить примеры и обобщать их;  </w:t>
                  </w:r>
                </w:p>
                <w:p w:rsidR="00DB7119" w:rsidRPr="00DB7119" w:rsidRDefault="00DB7119" w:rsidP="00DB7119">
                  <w:pPr>
                    <w:jc w:val="both"/>
                    <w:rPr>
                      <w:rFonts w:ascii="Times New Roman" w:eastAsia="Times New Roman" w:hAnsi="Times New Roman" w:cs="Times New Roman"/>
                      <w:color w:val="000000"/>
                      <w:lang w:val="ru-RU"/>
                    </w:rPr>
                  </w:pPr>
                  <w:r w:rsidRPr="00DB7119">
                    <w:rPr>
                      <w:rFonts w:ascii="Times New Roman" w:eastAsia="Times New Roman" w:hAnsi="Times New Roman" w:cs="Times New Roman"/>
                      <w:color w:val="000000"/>
                      <w:lang w:val="ru-RU"/>
                    </w:rPr>
                    <w:t xml:space="preserve">-умение аргументировать и отставить свою позицию; </w:t>
                  </w:r>
                </w:p>
                <w:p w:rsidR="00DB7119" w:rsidRPr="00DB7119" w:rsidRDefault="00DB7119" w:rsidP="00DB7119">
                  <w:pPr>
                    <w:spacing w:after="0" w:line="240" w:lineRule="auto"/>
                    <w:jc w:val="both"/>
                    <w:rPr>
                      <w:rFonts w:ascii="Times New Roman" w:eastAsia="Calibri" w:hAnsi="Times New Roman" w:cs="Times New Roman"/>
                      <w:sz w:val="24"/>
                      <w:szCs w:val="24"/>
                      <w:lang w:val="ru-RU" w:eastAsia="ru-RU"/>
                    </w:rPr>
                  </w:pPr>
                  <w:r w:rsidRPr="00DB7119">
                    <w:rPr>
                      <w:rFonts w:ascii="Times New Roman" w:eastAsia="Times New Roman" w:hAnsi="Times New Roman" w:cs="Times New Roman"/>
                      <w:color w:val="000000"/>
                      <w:lang w:val="ru-RU"/>
                    </w:rPr>
                    <w:t>-умение пользоваться нормативной и монографической литературой при подготовке к занятиям</w:t>
                  </w:r>
                  <w:r w:rsidRPr="00DB7119">
                    <w:rPr>
                      <w:rFonts w:ascii="Times New Roman" w:eastAsia="Times New Roman" w:hAnsi="Times New Roman" w:cs="Times New Roman"/>
                      <w:iCs/>
                      <w:color w:val="808080"/>
                      <w:lang w:val="ru-RU"/>
                    </w:rPr>
                    <w:t>.</w:t>
                  </w:r>
                </w:p>
              </w:tc>
              <w:tc>
                <w:tcPr>
                  <w:tcW w:w="18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lastRenderedPageBreak/>
                    <w:t xml:space="preserve">О – опрос (вопросы – 2/15-28)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К -  коллоквиум (вопросы 2/15-28)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r w:rsidRPr="00DB7119">
                    <w:rPr>
                      <w:rFonts w:ascii="Times New Roman" w:eastAsia="Times New Roman" w:hAnsi="Times New Roman" w:cs="Times New Roman"/>
                      <w:iCs/>
                      <w:sz w:val="24"/>
                      <w:szCs w:val="24"/>
                      <w:lang w:val="ru-RU" w:eastAsia="ru-RU"/>
                    </w:rPr>
                    <w:t xml:space="preserve">С- собеседование (вопросы 2/15-28), </w:t>
                  </w:r>
                </w:p>
                <w:p w:rsidR="00DB7119" w:rsidRPr="00DB7119" w:rsidRDefault="00DB7119" w:rsidP="00DB7119">
                  <w:pPr>
                    <w:spacing w:after="0" w:line="240" w:lineRule="auto"/>
                    <w:rPr>
                      <w:rFonts w:ascii="Times New Roman" w:eastAsia="Times New Roman" w:hAnsi="Times New Roman" w:cs="Times New Roman"/>
                      <w:iCs/>
                      <w:sz w:val="24"/>
                      <w:szCs w:val="24"/>
                      <w:lang w:val="ru-RU" w:eastAsia="ru-RU"/>
                    </w:rPr>
                  </w:pPr>
                </w:p>
                <w:p w:rsidR="00DB7119" w:rsidRPr="00DB7119" w:rsidRDefault="00DB7119" w:rsidP="00DB7119">
                  <w:pPr>
                    <w:spacing w:after="0" w:line="240" w:lineRule="auto"/>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iCs/>
                      <w:sz w:val="24"/>
                      <w:szCs w:val="24"/>
                      <w:lang w:val="ru-RU" w:eastAsia="ru-RU"/>
                    </w:rPr>
                    <w:t xml:space="preserve">Р -реферат  (32-55) </w:t>
                  </w:r>
                </w:p>
              </w:tc>
            </w:tr>
          </w:tbl>
          <w:p w:rsidR="00DB7119" w:rsidRPr="00DB7119" w:rsidRDefault="00DB7119" w:rsidP="00DB7119">
            <w:pPr>
              <w:spacing w:after="0" w:line="240" w:lineRule="auto"/>
              <w:ind w:left="30" w:right="30"/>
              <w:jc w:val="center"/>
              <w:rPr>
                <w:rFonts w:ascii="Times New Roman" w:eastAsia="Calibri" w:hAnsi="Times New Roman" w:cs="Times New Roman"/>
                <w:b/>
                <w:color w:val="000000"/>
                <w:sz w:val="24"/>
                <w:szCs w:val="24"/>
                <w:lang w:val="ru-RU" w:eastAsia="ru-RU"/>
              </w:rPr>
            </w:pPr>
          </w:p>
        </w:tc>
      </w:tr>
    </w:tbl>
    <w:p w:rsidR="00DB7119" w:rsidRPr="00DB7119" w:rsidRDefault="00DB7119" w:rsidP="00DB7119">
      <w:pPr>
        <w:ind w:firstLine="709"/>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lastRenderedPageBreak/>
        <w:t xml:space="preserve">2.2 Шкалы оценивания:   </w:t>
      </w:r>
    </w:p>
    <w:p w:rsidR="00DB7119" w:rsidRPr="00DB7119" w:rsidRDefault="00DB7119" w:rsidP="00DB7119">
      <w:pPr>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sz w:val="24"/>
          <w:szCs w:val="24"/>
          <w:lang w:val="ru-RU" w:eastAsia="ru-RU"/>
        </w:rPr>
        <w:t xml:space="preserve">Текущий контроль успеваемости осуществляется в рамках накопительной балльно-рейтинговой системы в 100-балльной шкале. </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При этом необходимо руководствоваться следующим:</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- 84-100 баллов (оценка «отлично»)</w:t>
      </w:r>
      <w:r w:rsidRPr="00DB7119">
        <w:rPr>
          <w:rFonts w:ascii="Times New Roman" w:eastAsia="Calibri" w:hAnsi="Times New Roman" w:cs="Times New Roman"/>
          <w:iCs/>
          <w:color w:val="000000"/>
          <w:spacing w:val="-1"/>
          <w:sz w:val="24"/>
          <w:szCs w:val="24"/>
          <w:lang w:val="ru-RU" w:eastAsia="ru-RU"/>
        </w:rPr>
        <w:t xml:space="preserve"> - изложенный материал фактически верен, </w:t>
      </w:r>
      <w:r w:rsidRPr="00DB7119">
        <w:rPr>
          <w:rFonts w:ascii="Times New Roman" w:eastAsia="Calibri" w:hAnsi="Times New Roman" w:cs="Times New Roman"/>
          <w:color w:val="000000"/>
          <w:spacing w:val="-1"/>
          <w:sz w:val="24"/>
          <w:szCs w:val="24"/>
          <w:lang w:val="ru-RU" w:eastAsia="ru-RU"/>
        </w:rPr>
        <w:t xml:space="preserve">наличие глубоких исчерпывающих знаний в объеме пройденной </w:t>
      </w:r>
      <w:r w:rsidRPr="00DB7119">
        <w:rPr>
          <w:rFonts w:ascii="Times New Roman" w:eastAsia="Calibri" w:hAnsi="Times New Roman" w:cs="Times New Roman"/>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B7119">
        <w:rPr>
          <w:rFonts w:ascii="Times New Roman" w:eastAsia="Calibri" w:hAnsi="Times New Roman" w:cs="Times New Roman"/>
          <w:color w:val="000000"/>
          <w:spacing w:val="-1"/>
          <w:sz w:val="24"/>
          <w:szCs w:val="24"/>
          <w:lang w:val="ru-RU" w:eastAsia="ru-RU"/>
        </w:rPr>
        <w:t xml:space="preserve">ных знаний на практике, грамотное и логически стройное изложение материала </w:t>
      </w:r>
      <w:r w:rsidRPr="00DB7119">
        <w:rPr>
          <w:rFonts w:ascii="Times New Roman" w:eastAsia="Calibri" w:hAnsi="Times New Roman" w:cs="Times New Roman"/>
          <w:color w:val="000000"/>
          <w:sz w:val="24"/>
          <w:szCs w:val="24"/>
          <w:lang w:val="ru-RU" w:eastAsia="ru-RU"/>
        </w:rPr>
        <w:t>при ответе, усвоение основной и знакомство с дополнительной литературой;</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- 67-83 баллов (оценка «хорошо»)</w:t>
      </w:r>
      <w:r w:rsidRPr="00DB7119">
        <w:rPr>
          <w:rFonts w:ascii="Times New Roman" w:eastAsia="Calibri" w:hAnsi="Times New Roman" w:cs="Times New Roman"/>
          <w:iCs/>
          <w:color w:val="000000"/>
          <w:spacing w:val="-1"/>
          <w:sz w:val="24"/>
          <w:szCs w:val="24"/>
          <w:lang w:val="ru-RU" w:eastAsia="ru-RU"/>
        </w:rPr>
        <w:t xml:space="preserve"> - </w:t>
      </w:r>
      <w:r w:rsidRPr="00DB7119">
        <w:rPr>
          <w:rFonts w:ascii="Times New Roman" w:eastAsia="Calibri" w:hAnsi="Times New Roman" w:cs="Times New Roman"/>
          <w:color w:val="000000"/>
          <w:spacing w:val="-1"/>
          <w:sz w:val="24"/>
          <w:szCs w:val="24"/>
          <w:lang w:val="ru-RU" w:eastAsia="ru-RU"/>
        </w:rPr>
        <w:t>наличие твердых и достаточно полных знаний в объеме пройден</w:t>
      </w:r>
      <w:r w:rsidRPr="00DB7119">
        <w:rPr>
          <w:rFonts w:ascii="Times New Roman" w:eastAsia="Calibri" w:hAnsi="Times New Roman" w:cs="Times New Roman"/>
          <w:color w:val="000000"/>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xml:space="preserve">- 50-66 баллов (оценка удовлетворительно) - наличие твердых знаний в объеме пройденного курса </w:t>
      </w:r>
      <w:r w:rsidRPr="00DB7119">
        <w:rPr>
          <w:rFonts w:ascii="Times New Roman" w:eastAsia="Calibri" w:hAnsi="Times New Roman" w:cs="Times New Roman"/>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B7119">
        <w:rPr>
          <w:rFonts w:ascii="Times New Roman" w:eastAsia="Calibri" w:hAnsi="Times New Roman" w:cs="Times New Roman"/>
          <w:color w:val="000000"/>
          <w:sz w:val="24"/>
          <w:szCs w:val="24"/>
          <w:lang w:val="ru-RU" w:eastAsia="ru-RU"/>
        </w:rPr>
        <w:t>действия по применению знаний на практике;</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- 0-49 баллов (оценка неудовлетворительно)</w:t>
      </w:r>
      <w:r w:rsidRPr="00DB7119">
        <w:rPr>
          <w:rFonts w:ascii="Times New Roman" w:eastAsia="Calibri" w:hAnsi="Times New Roman" w:cs="Times New Roman"/>
          <w:iCs/>
          <w:color w:val="000000"/>
          <w:sz w:val="24"/>
          <w:szCs w:val="24"/>
          <w:lang w:val="ru-RU" w:eastAsia="ru-RU"/>
        </w:rPr>
        <w:t xml:space="preserve"> - ответы не связаны с вопросами, </w:t>
      </w:r>
      <w:r w:rsidRPr="00DB7119">
        <w:rPr>
          <w:rFonts w:ascii="Times New Roman" w:eastAsia="Calibri"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p>
    <w:p w:rsidR="00DB7119" w:rsidRPr="00DB7119" w:rsidRDefault="00DB7119" w:rsidP="00DB7119">
      <w:pPr>
        <w:ind w:firstLine="709"/>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Промежуточная аттестация</w:t>
      </w:r>
      <w:r w:rsidRPr="00DB7119">
        <w:rPr>
          <w:rFonts w:ascii="Times New Roman" w:eastAsia="Calibri" w:hAnsi="Times New Roman" w:cs="Times New Roman"/>
          <w:color w:val="000000"/>
          <w:sz w:val="24"/>
          <w:szCs w:val="24"/>
          <w:lang w:val="ru-RU" w:eastAsia="ru-RU"/>
        </w:rPr>
        <w:t xml:space="preserve"> </w:t>
      </w:r>
      <w:r w:rsidRPr="00DB7119">
        <w:rPr>
          <w:rFonts w:ascii="Times New Roman" w:eastAsia="Calibri" w:hAnsi="Times New Roman" w:cs="Times New Roman"/>
          <w:sz w:val="24"/>
          <w:szCs w:val="24"/>
          <w:lang w:val="ru-RU" w:eastAsia="ru-RU"/>
        </w:rPr>
        <w:t>осуществляется в рамках накопительной балльно-рейтинговой системы в 100-балльной шкале.</w:t>
      </w:r>
      <w:r w:rsidRPr="00DB7119">
        <w:rPr>
          <w:rFonts w:ascii="Times New Roman" w:eastAsia="Calibri" w:hAnsi="Times New Roman" w:cs="Times New Roman"/>
          <w:color w:val="000000"/>
          <w:sz w:val="24"/>
          <w:szCs w:val="24"/>
          <w:lang w:val="ru-RU" w:eastAsia="ru-RU"/>
        </w:rPr>
        <w:t xml:space="preserve"> При этом следует исходить из положения о балльно-рейтинговой системе. </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p>
    <w:p w:rsidR="00DB7119" w:rsidRPr="00DB7119" w:rsidRDefault="00DB7119" w:rsidP="00DB7119">
      <w:pPr>
        <w:keepNext/>
        <w:keepLines/>
        <w:spacing w:after="0" w:line="240" w:lineRule="auto"/>
        <w:ind w:firstLine="708"/>
        <w:jc w:val="both"/>
        <w:outlineLvl w:val="0"/>
        <w:rPr>
          <w:rFonts w:ascii="Times New Roman" w:eastAsia="Calibri" w:hAnsi="Times New Roman" w:cs="Times New Roman"/>
          <w:bCs/>
          <w:color w:val="000000"/>
          <w:sz w:val="24"/>
          <w:szCs w:val="24"/>
          <w:lang w:val="ru-RU" w:eastAsia="ru-RU"/>
        </w:rPr>
      </w:pPr>
    </w:p>
    <w:bookmarkEnd w:id="4"/>
    <w:p w:rsidR="00DB7119" w:rsidRPr="00DB7119" w:rsidRDefault="00DB7119" w:rsidP="00DB7119">
      <w:pPr>
        <w:spacing w:after="0" w:line="240" w:lineRule="auto"/>
        <w:ind w:firstLine="708"/>
        <w:jc w:val="both"/>
        <w:rPr>
          <w:rFonts w:ascii="Cambria" w:eastAsia="Calibri" w:hAnsi="Cambria" w:cs="Times New Roman"/>
          <w:b/>
          <w:bCs/>
          <w:color w:val="000000"/>
          <w:sz w:val="24"/>
          <w:szCs w:val="24"/>
          <w:lang w:val="ru-RU" w:eastAsia="ru-RU"/>
        </w:rPr>
      </w:pPr>
      <w:r w:rsidRPr="00DB7119">
        <w:rPr>
          <w:rFonts w:ascii="Cambria" w:eastAsia="Calibri" w:hAnsi="Cambria" w:cs="Times New Roman"/>
          <w:b/>
          <w:bCs/>
          <w:color w:val="000000"/>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bookmarkEnd w:id="2"/>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p>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Министерство образования и науки Российской Федерации</w:t>
      </w:r>
    </w:p>
    <w:p w:rsidR="00DB7119" w:rsidRPr="00DB7119" w:rsidRDefault="00DB7119" w:rsidP="00DB711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DB7119" w:rsidRPr="00DB7119" w:rsidRDefault="00DB7119" w:rsidP="00DB7119">
      <w:pPr>
        <w:spacing w:after="0" w:line="240" w:lineRule="auto"/>
        <w:jc w:val="center"/>
        <w:rPr>
          <w:rFonts w:ascii="Times New Roman" w:eastAsia="Calibri" w:hAnsi="Times New Roman" w:cs="Times New Roman"/>
          <w:b/>
          <w:sz w:val="24"/>
          <w:szCs w:val="24"/>
          <w:u w:val="single"/>
          <w:lang w:val="ru-RU" w:eastAsia="ru-RU"/>
        </w:rPr>
      </w:pPr>
      <w:r w:rsidRPr="00DB7119">
        <w:rPr>
          <w:rFonts w:ascii="Times New Roman" w:eastAsia="Calibri" w:hAnsi="Times New Roman" w:cs="Times New Roman"/>
          <w:sz w:val="24"/>
          <w:szCs w:val="24"/>
          <w:lang w:val="ru-RU" w:eastAsia="ru-RU"/>
        </w:rPr>
        <w:t xml:space="preserve">Кафедра  </w:t>
      </w:r>
      <w:r w:rsidRPr="00DB7119">
        <w:rPr>
          <w:rFonts w:ascii="Times New Roman" w:eastAsia="Calibri" w:hAnsi="Times New Roman" w:cs="Times New Roman"/>
          <w:sz w:val="24"/>
          <w:szCs w:val="24"/>
          <w:u w:val="single"/>
          <w:lang w:val="ru-RU" w:eastAsia="ru-RU"/>
        </w:rPr>
        <w:t>Судебной экспертизы и криминалистики</w:t>
      </w:r>
    </w:p>
    <w:p w:rsidR="00DB7119" w:rsidRPr="00DB7119" w:rsidRDefault="00DB7119" w:rsidP="00DB7119">
      <w:pPr>
        <w:spacing w:after="0" w:line="240" w:lineRule="auto"/>
        <w:jc w:val="center"/>
        <w:rPr>
          <w:rFonts w:ascii="Times New Roman" w:eastAsia="Calibri" w:hAnsi="Times New Roman" w:cs="Times New Roman"/>
          <w:b/>
          <w:sz w:val="24"/>
          <w:szCs w:val="24"/>
          <w:lang w:val="ru-RU" w:eastAsia="ru-RU"/>
        </w:rPr>
      </w:pPr>
    </w:p>
    <w:p w:rsidR="00DB7119" w:rsidRPr="00DB7119" w:rsidRDefault="00DB7119" w:rsidP="00DB7119">
      <w:pPr>
        <w:spacing w:after="0" w:line="240" w:lineRule="auto"/>
        <w:jc w:val="center"/>
        <w:rPr>
          <w:rFonts w:ascii="Times New Roman" w:eastAsia="Calibri" w:hAnsi="Times New Roman" w:cs="Times New Roman"/>
          <w:b/>
          <w:sz w:val="24"/>
          <w:szCs w:val="24"/>
          <w:lang w:val="ru-RU" w:eastAsia="ru-RU"/>
        </w:rPr>
      </w:pPr>
      <w:r w:rsidRPr="00DB7119">
        <w:rPr>
          <w:rFonts w:ascii="Times New Roman" w:eastAsia="Calibri" w:hAnsi="Times New Roman" w:cs="Times New Roman"/>
          <w:b/>
          <w:sz w:val="24"/>
          <w:szCs w:val="24"/>
          <w:lang w:val="ru-RU" w:eastAsia="ru-RU"/>
        </w:rPr>
        <w:t>Вопросы к экзамену</w:t>
      </w:r>
    </w:p>
    <w:p w:rsidR="00DB7119" w:rsidRPr="00DB7119" w:rsidRDefault="00DB7119" w:rsidP="00DB7119">
      <w:pPr>
        <w:widowControl w:val="0"/>
        <w:shd w:val="clear" w:color="auto" w:fill="FFFFFF"/>
        <w:spacing w:after="0" w:line="240" w:lineRule="auto"/>
        <w:jc w:val="center"/>
        <w:rPr>
          <w:rFonts w:ascii="Times New Roman" w:eastAsia="Calibri" w:hAnsi="Times New Roman" w:cs="Times New Roman"/>
          <w:sz w:val="28"/>
          <w:szCs w:val="28"/>
          <w:lang w:val="ru-RU" w:eastAsia="ru-RU"/>
        </w:rPr>
      </w:pPr>
      <w:r w:rsidRPr="00DB7119">
        <w:rPr>
          <w:rFonts w:ascii="Times New Roman" w:eastAsia="Calibri" w:hAnsi="Times New Roman" w:cs="Times New Roman"/>
          <w:sz w:val="24"/>
          <w:szCs w:val="24"/>
          <w:lang w:val="ru-RU" w:eastAsia="ru-RU"/>
        </w:rPr>
        <w:t>по дисциплине</w:t>
      </w:r>
      <w:r w:rsidRPr="00DB7119">
        <w:rPr>
          <w:rFonts w:ascii="Times New Roman" w:eastAsia="Calibri" w:hAnsi="Times New Roman" w:cs="Times New Roman"/>
          <w:i/>
          <w:sz w:val="24"/>
          <w:szCs w:val="24"/>
          <w:lang w:val="ru-RU" w:eastAsia="ru-RU"/>
        </w:rPr>
        <w:t xml:space="preserve"> </w:t>
      </w:r>
      <w:r w:rsidRPr="00DB7119">
        <w:rPr>
          <w:rFonts w:ascii="Times New Roman" w:eastAsia="Calibri" w:hAnsi="Times New Roman" w:cs="Times New Roman"/>
          <w:sz w:val="24"/>
          <w:szCs w:val="24"/>
          <w:vertAlign w:val="superscript"/>
          <w:lang w:val="ru-RU" w:eastAsia="ru-RU"/>
        </w:rPr>
        <w:t xml:space="preserve"> </w:t>
      </w:r>
      <w:r w:rsidRPr="00DB7119">
        <w:rPr>
          <w:rFonts w:ascii="Times New Roman" w:eastAsia="Calibri" w:hAnsi="Times New Roman" w:cs="Times New Roman"/>
          <w:sz w:val="24"/>
          <w:szCs w:val="24"/>
          <w:u w:val="single"/>
          <w:lang w:val="ru-RU" w:eastAsia="ru-RU"/>
        </w:rPr>
        <w:t>Расследование дорожно-транспортных преступлений</w:t>
      </w:r>
    </w:p>
    <w:p w:rsidR="00DB7119" w:rsidRPr="00DB7119" w:rsidRDefault="00DB7119" w:rsidP="00DB7119">
      <w:pPr>
        <w:spacing w:after="0" w:line="240" w:lineRule="auto"/>
        <w:jc w:val="center"/>
        <w:rPr>
          <w:rFonts w:ascii="Times New Roman" w:eastAsia="Calibri" w:hAnsi="Times New Roman" w:cs="Times New Roman"/>
          <w:b/>
          <w:sz w:val="24"/>
          <w:szCs w:val="24"/>
          <w:u w:val="single"/>
          <w:lang w:val="ru-RU" w:eastAsia="ru-RU"/>
        </w:rPr>
      </w:pPr>
    </w:p>
    <w:p w:rsidR="00DB7119" w:rsidRPr="00DB7119" w:rsidRDefault="00DB7119" w:rsidP="00DB7119">
      <w:pPr>
        <w:widowControl w:val="0"/>
        <w:numPr>
          <w:ilvl w:val="0"/>
          <w:numId w:val="1"/>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Особенности возбуждения уголовного дела и обстоятельств, подлежащие установлению по делам о ДТП</w:t>
      </w:r>
    </w:p>
    <w:p w:rsidR="00DB7119" w:rsidRPr="00DB7119" w:rsidRDefault="00DB7119" w:rsidP="00DB7119">
      <w:pPr>
        <w:numPr>
          <w:ilvl w:val="0"/>
          <w:numId w:val="1"/>
        </w:num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Типичные ситуации начала расследования ДТП и программа действий следователя.</w:t>
      </w:r>
    </w:p>
    <w:p w:rsidR="00DB7119" w:rsidRPr="00DB7119" w:rsidRDefault="00DB7119" w:rsidP="00DB7119">
      <w:pPr>
        <w:widowControl w:val="0"/>
        <w:numPr>
          <w:ilvl w:val="0"/>
          <w:numId w:val="1"/>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Особенности тактики первоначальных следственных действий по делам о ДТП</w:t>
      </w:r>
    </w:p>
    <w:p w:rsidR="00DB7119" w:rsidRPr="00DB7119" w:rsidRDefault="00DB7119" w:rsidP="00DB7119">
      <w:pPr>
        <w:numPr>
          <w:ilvl w:val="0"/>
          <w:numId w:val="1"/>
        </w:num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Криминалистические средства и методы, применяемые при расследовании ДТП.</w:t>
      </w:r>
    </w:p>
    <w:p w:rsidR="00DB7119" w:rsidRPr="00DB7119" w:rsidRDefault="00DB7119" w:rsidP="00DB7119">
      <w:pPr>
        <w:numPr>
          <w:ilvl w:val="0"/>
          <w:numId w:val="1"/>
        </w:num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Организационно-тактические особенности осмотра места происшествия при расследовании ДТП.</w:t>
      </w:r>
    </w:p>
    <w:p w:rsidR="00DB7119" w:rsidRPr="00DB7119" w:rsidRDefault="00DB7119" w:rsidP="00DB7119">
      <w:pPr>
        <w:numPr>
          <w:ilvl w:val="0"/>
          <w:numId w:val="1"/>
        </w:num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Особенности взаимодействия следователя с органами дознания, и использования помощи специалистов и общественности при расследовании.</w:t>
      </w:r>
    </w:p>
    <w:p w:rsidR="00DB7119" w:rsidRPr="00DB7119" w:rsidRDefault="00DB7119" w:rsidP="00DB7119">
      <w:pPr>
        <w:numPr>
          <w:ilvl w:val="0"/>
          <w:numId w:val="1"/>
        </w:num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Обнаружение, фиксация, изъятие следов и вещественных доказательств определение технического состояния транспортного средства для установления технических причин и условий, повлекших происшествие</w:t>
      </w:r>
    </w:p>
    <w:p w:rsidR="00DB7119" w:rsidRPr="00DB7119" w:rsidRDefault="00DB7119" w:rsidP="00DB7119">
      <w:pPr>
        <w:numPr>
          <w:ilvl w:val="0"/>
          <w:numId w:val="1"/>
        </w:num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Профилактическая деятельность следователя и других правоохранительных органов.</w:t>
      </w:r>
    </w:p>
    <w:p w:rsidR="00DB7119" w:rsidRPr="00DB7119" w:rsidRDefault="00DB7119" w:rsidP="00DB7119">
      <w:pPr>
        <w:widowControl w:val="0"/>
        <w:numPr>
          <w:ilvl w:val="0"/>
          <w:numId w:val="1"/>
        </w:numPr>
        <w:spacing w:after="0" w:line="240" w:lineRule="auto"/>
        <w:jc w:val="both"/>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Розыск водителя, скрывшегося с места дорожно-транспортного происшествия</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eastAsia="ru-RU"/>
        </w:rPr>
      </w:pPr>
      <w:r w:rsidRPr="00DB7119">
        <w:rPr>
          <w:rFonts w:ascii="Times New Roman" w:eastAsia="Calibri" w:hAnsi="Times New Roman" w:cs="Times New Roman"/>
          <w:sz w:val="24"/>
          <w:szCs w:val="24"/>
          <w:lang w:eastAsia="ru-RU"/>
        </w:rPr>
        <w:t>Криминалистическая характеристика ДТП</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Типовые ситуации, возникающие при ДТП и планирование расследования</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eastAsia="ru-RU"/>
        </w:rPr>
      </w:pPr>
      <w:r w:rsidRPr="00DB7119">
        <w:rPr>
          <w:rFonts w:ascii="Times New Roman" w:eastAsia="Calibri" w:hAnsi="Times New Roman" w:cs="Times New Roman"/>
          <w:sz w:val="24"/>
          <w:szCs w:val="24"/>
          <w:lang w:eastAsia="ru-RU"/>
        </w:rPr>
        <w:t>Особенности начального этапа расследования</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Осмотр места происшествия ДТП, составление планов и схем</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eastAsia="ru-RU"/>
        </w:rPr>
      </w:pPr>
      <w:r w:rsidRPr="00DB7119">
        <w:rPr>
          <w:rFonts w:ascii="Times New Roman" w:eastAsia="Calibri" w:hAnsi="Times New Roman" w:cs="Times New Roman"/>
          <w:sz w:val="24"/>
          <w:szCs w:val="24"/>
          <w:lang w:eastAsia="ru-RU"/>
        </w:rPr>
        <w:t>Осмотр транспортного средства</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eastAsia="ru-RU"/>
        </w:rPr>
      </w:pPr>
      <w:r w:rsidRPr="00DB7119">
        <w:rPr>
          <w:rFonts w:ascii="Times New Roman" w:eastAsia="Calibri" w:hAnsi="Times New Roman" w:cs="Times New Roman"/>
          <w:sz w:val="24"/>
          <w:szCs w:val="24"/>
          <w:lang w:eastAsia="ru-RU"/>
        </w:rPr>
        <w:t>Осмотр трупа на месте ДТП</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Назначение и производство судебно-медицинской экспертизы</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Назначение и производство криминалистической и автотехнической экспертиз</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eastAsia="ru-RU"/>
        </w:rPr>
      </w:pPr>
      <w:r w:rsidRPr="00DB7119">
        <w:rPr>
          <w:rFonts w:ascii="Times New Roman" w:eastAsia="Calibri" w:hAnsi="Times New Roman" w:cs="Times New Roman"/>
          <w:sz w:val="24"/>
          <w:szCs w:val="24"/>
          <w:lang w:eastAsia="ru-RU"/>
        </w:rPr>
        <w:t>Допрос потерпевших и свидетелей.</w:t>
      </w:r>
    </w:p>
    <w:p w:rsidR="00DB7119" w:rsidRPr="00DB7119" w:rsidRDefault="00DB7119" w:rsidP="00DB7119">
      <w:pPr>
        <w:numPr>
          <w:ilvl w:val="0"/>
          <w:numId w:val="1"/>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Последующий этап расследование: выдвижение версий, составление плана следственных действий</w:t>
      </w:r>
    </w:p>
    <w:p w:rsidR="00DB7119" w:rsidRPr="00DB7119" w:rsidRDefault="00DB7119" w:rsidP="00DB7119">
      <w:pPr>
        <w:widowControl w:val="0"/>
        <w:numPr>
          <w:ilvl w:val="0"/>
          <w:numId w:val="1"/>
        </w:numPr>
        <w:spacing w:after="0" w:line="240" w:lineRule="auto"/>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Особенности проведения личного обыска и осмотра автотранспортного средства</w:t>
      </w:r>
    </w:p>
    <w:p w:rsidR="00DB7119" w:rsidRPr="00DB7119" w:rsidRDefault="00DB7119" w:rsidP="00DB7119">
      <w:pPr>
        <w:widowControl w:val="0"/>
        <w:numPr>
          <w:ilvl w:val="0"/>
          <w:numId w:val="1"/>
        </w:numPr>
        <w:spacing w:after="0" w:line="240" w:lineRule="auto"/>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Выдвижение и проверка следственных версий ДТП</w:t>
      </w:r>
    </w:p>
    <w:p w:rsidR="00DB7119" w:rsidRPr="00DB7119" w:rsidRDefault="00DB7119" w:rsidP="00DB7119">
      <w:pPr>
        <w:numPr>
          <w:ilvl w:val="0"/>
          <w:numId w:val="1"/>
        </w:numPr>
        <w:spacing w:after="0" w:line="240" w:lineRule="auto"/>
        <w:textAlignment w:val="baseline"/>
        <w:rPr>
          <w:rFonts w:ascii="Times New Roman" w:eastAsia="Calibri" w:hAnsi="Times New Roman" w:cs="Times New Roman"/>
          <w:sz w:val="24"/>
          <w:szCs w:val="24"/>
          <w:lang w:val="ru-RU" w:eastAsia="ru-RU"/>
        </w:rPr>
      </w:pPr>
      <w:r w:rsidRPr="00DB7119">
        <w:rPr>
          <w:rFonts w:ascii="Times New Roman" w:eastAsia="Calibri" w:hAnsi="Times New Roman" w:cs="Times New Roman"/>
          <w:bCs/>
          <w:sz w:val="24"/>
          <w:szCs w:val="24"/>
          <w:lang w:val="ru-RU" w:eastAsia="ru-RU"/>
        </w:rPr>
        <w:t>Использование криминалистических методов с целью выявления</w:t>
      </w:r>
      <w:r w:rsidRPr="00DB7119">
        <w:rPr>
          <w:rFonts w:ascii="Times New Roman" w:eastAsia="Calibri" w:hAnsi="Times New Roman" w:cs="Times New Roman"/>
          <w:bCs/>
          <w:sz w:val="28"/>
          <w:szCs w:val="28"/>
          <w:lang w:val="ru-RU" w:eastAsia="ru-RU"/>
        </w:rPr>
        <w:t xml:space="preserve"> </w:t>
      </w:r>
      <w:r w:rsidRPr="00DB7119">
        <w:rPr>
          <w:rFonts w:ascii="Times New Roman" w:eastAsia="Calibri" w:hAnsi="Times New Roman" w:cs="Times New Roman"/>
          <w:bCs/>
          <w:sz w:val="24"/>
          <w:szCs w:val="24"/>
          <w:lang w:val="ru-RU" w:eastAsia="ru-RU"/>
        </w:rPr>
        <w:t>следов в автосалоне.</w:t>
      </w:r>
    </w:p>
    <w:p w:rsidR="00DB7119" w:rsidRPr="00DB7119" w:rsidRDefault="00DB7119" w:rsidP="00DB7119">
      <w:pPr>
        <w:spacing w:after="0" w:line="240" w:lineRule="auto"/>
        <w:ind w:left="360"/>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val="ru-RU" w:eastAsia="ru-RU"/>
        </w:rPr>
        <w:t>Составитель ________________________ С.Г. Матинов</w:t>
      </w: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vertAlign w:val="superscript"/>
          <w:lang w:val="ru-RU" w:eastAsia="ru-RU"/>
        </w:rPr>
        <w:t xml:space="preserve">                                 (подпись)</w:t>
      </w: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val="ru-RU" w:eastAsia="ru-RU"/>
        </w:rPr>
        <w:t>«___»  _______________  2018</w:t>
      </w: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lang w:val="ru-RU" w:eastAsia="ru-RU"/>
        </w:rPr>
        <w:t>г.</w:t>
      </w:r>
      <w:r w:rsidRPr="00DB7119">
        <w:rPr>
          <w:rFonts w:ascii="Times New Roman" w:eastAsia="Calibri" w:hAnsi="Times New Roman" w:cs="Times New Roman"/>
          <w:sz w:val="24"/>
          <w:szCs w:val="24"/>
          <w:lang w:eastAsia="ru-RU"/>
        </w:rPr>
        <w:t> </w:t>
      </w:r>
    </w:p>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p>
    <w:p w:rsidR="00DB7119" w:rsidRPr="00DB7119" w:rsidRDefault="00DB7119" w:rsidP="00DB7119">
      <w:pPr>
        <w:ind w:firstLine="709"/>
        <w:jc w:val="both"/>
        <w:textAlignment w:val="baseline"/>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Критерии оценивания:</w:t>
      </w:r>
      <w:r w:rsidRPr="00DB7119">
        <w:rPr>
          <w:rFonts w:ascii="Times New Roman" w:eastAsia="Calibri" w:hAnsi="Times New Roman" w:cs="Times New Roman"/>
          <w:sz w:val="24"/>
          <w:szCs w:val="24"/>
          <w:lang w:eastAsia="ru-RU"/>
        </w:rPr>
        <w:t> </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- 84-100 баллов (оценка «отлично»)</w:t>
      </w:r>
      <w:r w:rsidRPr="00DB7119">
        <w:rPr>
          <w:rFonts w:ascii="Times New Roman" w:eastAsia="Calibri" w:hAnsi="Times New Roman" w:cs="Times New Roman"/>
          <w:iCs/>
          <w:color w:val="000000"/>
          <w:spacing w:val="-1"/>
          <w:sz w:val="24"/>
          <w:szCs w:val="24"/>
          <w:lang w:val="ru-RU" w:eastAsia="ru-RU"/>
        </w:rPr>
        <w:t xml:space="preserve"> - изложенный материал фактически верен, </w:t>
      </w:r>
      <w:r w:rsidRPr="00DB7119">
        <w:rPr>
          <w:rFonts w:ascii="Times New Roman" w:eastAsia="Calibri" w:hAnsi="Times New Roman" w:cs="Times New Roman"/>
          <w:color w:val="000000"/>
          <w:spacing w:val="-1"/>
          <w:sz w:val="24"/>
          <w:szCs w:val="24"/>
          <w:lang w:val="ru-RU" w:eastAsia="ru-RU"/>
        </w:rPr>
        <w:t xml:space="preserve">наличие глубоких исчерпывающих знаний в объеме пройденной </w:t>
      </w:r>
      <w:r w:rsidRPr="00DB7119">
        <w:rPr>
          <w:rFonts w:ascii="Times New Roman" w:eastAsia="Calibri" w:hAnsi="Times New Roman" w:cs="Times New Roman"/>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B7119">
        <w:rPr>
          <w:rFonts w:ascii="Times New Roman" w:eastAsia="Calibri" w:hAnsi="Times New Roman" w:cs="Times New Roman"/>
          <w:color w:val="000000"/>
          <w:spacing w:val="-1"/>
          <w:sz w:val="24"/>
          <w:szCs w:val="24"/>
          <w:lang w:val="ru-RU" w:eastAsia="ru-RU"/>
        </w:rPr>
        <w:t xml:space="preserve">ных знаний на практике, грамотное и логически стройное изложение материала </w:t>
      </w:r>
      <w:r w:rsidRPr="00DB7119">
        <w:rPr>
          <w:rFonts w:ascii="Times New Roman" w:eastAsia="Calibri" w:hAnsi="Times New Roman" w:cs="Times New Roman"/>
          <w:color w:val="000000"/>
          <w:sz w:val="24"/>
          <w:szCs w:val="24"/>
          <w:lang w:val="ru-RU" w:eastAsia="ru-RU"/>
        </w:rPr>
        <w:t>при ответе, усвоение основной и знакомство с дополнительной литературой;</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- 67-83 баллов (оценка «хорошо»)</w:t>
      </w:r>
      <w:r w:rsidRPr="00DB7119">
        <w:rPr>
          <w:rFonts w:ascii="Times New Roman" w:eastAsia="Calibri" w:hAnsi="Times New Roman" w:cs="Times New Roman"/>
          <w:iCs/>
          <w:color w:val="000000"/>
          <w:spacing w:val="-1"/>
          <w:sz w:val="24"/>
          <w:szCs w:val="24"/>
          <w:lang w:val="ru-RU" w:eastAsia="ru-RU"/>
        </w:rPr>
        <w:t xml:space="preserve"> - </w:t>
      </w:r>
      <w:r w:rsidRPr="00DB7119">
        <w:rPr>
          <w:rFonts w:ascii="Times New Roman" w:eastAsia="Calibri" w:hAnsi="Times New Roman" w:cs="Times New Roman"/>
          <w:color w:val="000000"/>
          <w:spacing w:val="-1"/>
          <w:sz w:val="24"/>
          <w:szCs w:val="24"/>
          <w:lang w:val="ru-RU" w:eastAsia="ru-RU"/>
        </w:rPr>
        <w:t xml:space="preserve">наличие твердых и достаточно полных знаний в объеме </w:t>
      </w:r>
      <w:r w:rsidRPr="00DB7119">
        <w:rPr>
          <w:rFonts w:ascii="Times New Roman" w:eastAsia="Calibri" w:hAnsi="Times New Roman" w:cs="Times New Roman"/>
          <w:color w:val="000000"/>
          <w:spacing w:val="-1"/>
          <w:sz w:val="24"/>
          <w:szCs w:val="24"/>
          <w:lang w:val="ru-RU" w:eastAsia="ru-RU"/>
        </w:rPr>
        <w:lastRenderedPageBreak/>
        <w:t>пройден</w:t>
      </w:r>
      <w:r w:rsidRPr="00DB7119">
        <w:rPr>
          <w:rFonts w:ascii="Times New Roman" w:eastAsia="Calibri" w:hAnsi="Times New Roman" w:cs="Times New Roman"/>
          <w:color w:val="000000"/>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xml:space="preserve">- 50-66 баллов (оценка удовлетворительно) - наличие твердых знаний в объеме пройденного курса </w:t>
      </w:r>
      <w:r w:rsidRPr="00DB7119">
        <w:rPr>
          <w:rFonts w:ascii="Times New Roman" w:eastAsia="Calibri" w:hAnsi="Times New Roman" w:cs="Times New Roman"/>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B7119">
        <w:rPr>
          <w:rFonts w:ascii="Times New Roman" w:eastAsia="Calibri" w:hAnsi="Times New Roman" w:cs="Times New Roman"/>
          <w:color w:val="000000"/>
          <w:sz w:val="24"/>
          <w:szCs w:val="24"/>
          <w:lang w:val="ru-RU" w:eastAsia="ru-RU"/>
        </w:rPr>
        <w:t>действия по применению знаний на практике;</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- 0-49 баллов (оценка неудовлетворительно)</w:t>
      </w:r>
      <w:r w:rsidRPr="00DB7119">
        <w:rPr>
          <w:rFonts w:ascii="Times New Roman" w:eastAsia="Calibri" w:hAnsi="Times New Roman" w:cs="Times New Roman"/>
          <w:iCs/>
          <w:color w:val="000000"/>
          <w:sz w:val="24"/>
          <w:szCs w:val="24"/>
          <w:lang w:val="ru-RU" w:eastAsia="ru-RU"/>
        </w:rPr>
        <w:t xml:space="preserve"> - ответы не связаны с вопросами, </w:t>
      </w:r>
      <w:r w:rsidRPr="00DB7119">
        <w:rPr>
          <w:rFonts w:ascii="Times New Roman" w:eastAsia="Calibri"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B7119" w:rsidRPr="00DB7119" w:rsidRDefault="00DB7119" w:rsidP="00DB7119">
      <w:pPr>
        <w:spacing w:after="0" w:line="240" w:lineRule="auto"/>
        <w:rPr>
          <w:rFonts w:ascii="Times New Roman" w:eastAsia="Calibri" w:hAnsi="Times New Roman" w:cs="Times New Roman"/>
          <w:sz w:val="24"/>
          <w:szCs w:val="24"/>
          <w:lang w:val="ru-RU" w:eastAsia="ru-RU"/>
        </w:rPr>
      </w:pP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val="ru-RU" w:eastAsia="ru-RU"/>
        </w:rPr>
        <w:t>Составитель ________________________ С.Г. Матинов</w:t>
      </w: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vertAlign w:val="superscript"/>
          <w:lang w:val="ru-RU" w:eastAsia="ru-RU"/>
        </w:rPr>
        <w:t xml:space="preserve">                                 (подпись)</w:t>
      </w: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val="ru-RU" w:eastAsia="ru-RU"/>
        </w:rPr>
        <w:t>«___»  _______________  2018</w:t>
      </w: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lang w:val="ru-RU" w:eastAsia="ru-RU"/>
        </w:rPr>
        <w:t>г.</w:t>
      </w:r>
      <w:r w:rsidRPr="00DB7119">
        <w:rPr>
          <w:rFonts w:ascii="Times New Roman" w:eastAsia="Calibri" w:hAnsi="Times New Roman" w:cs="Times New Roman"/>
          <w:sz w:val="24"/>
          <w:szCs w:val="24"/>
          <w:lang w:eastAsia="ru-RU"/>
        </w:rPr>
        <w:t> </w:t>
      </w:r>
    </w:p>
    <w:p w:rsidR="00DB7119" w:rsidRPr="00DB7119" w:rsidRDefault="00DB7119" w:rsidP="00DB7119">
      <w:pPr>
        <w:spacing w:after="0" w:line="240" w:lineRule="auto"/>
        <w:jc w:val="center"/>
        <w:textAlignment w:val="baseline"/>
        <w:rPr>
          <w:rFonts w:ascii="Times New Roman" w:eastAsia="Calibri" w:hAnsi="Times New Roman" w:cs="Times New Roman"/>
          <w:b/>
          <w:bCs/>
          <w:sz w:val="24"/>
          <w:szCs w:val="24"/>
          <w:lang w:val="ru-RU" w:eastAsia="ru-RU"/>
        </w:rPr>
      </w:pPr>
      <w:r w:rsidRPr="00DB7119">
        <w:rPr>
          <w:rFonts w:ascii="Times New Roman" w:eastAsia="Calibri" w:hAnsi="Times New Roman" w:cs="Times New Roman"/>
          <w:b/>
          <w:bCs/>
          <w:sz w:val="24"/>
          <w:szCs w:val="24"/>
          <w:lang w:val="ru-RU" w:eastAsia="ru-RU"/>
        </w:rPr>
        <w:t>Оформление вопросов для опроса, коллоквиумов, собеседования</w:t>
      </w:r>
    </w:p>
    <w:p w:rsidR="00DB7119" w:rsidRPr="00DB7119" w:rsidRDefault="00DB7119" w:rsidP="00DB7119">
      <w:pPr>
        <w:spacing w:after="0" w:line="240" w:lineRule="auto"/>
        <w:jc w:val="center"/>
        <w:textAlignment w:val="baseline"/>
        <w:rPr>
          <w:rFonts w:ascii="Times New Roman" w:eastAsia="Calibri" w:hAnsi="Times New Roman" w:cs="Times New Roman"/>
          <w:b/>
          <w:bCs/>
          <w:sz w:val="24"/>
          <w:szCs w:val="24"/>
          <w:lang w:val="ru-RU" w:eastAsia="ru-RU"/>
        </w:rPr>
      </w:pP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p>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Министерство образования и науки Российской Федерации</w:t>
      </w:r>
    </w:p>
    <w:p w:rsidR="00DB7119" w:rsidRPr="00DB7119" w:rsidRDefault="00DB7119" w:rsidP="00DB711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DB7119" w:rsidRPr="00DB7119" w:rsidRDefault="00DB7119" w:rsidP="00DB7119">
      <w:pPr>
        <w:widowControl w:val="0"/>
        <w:spacing w:after="0" w:line="240" w:lineRule="auto"/>
        <w:jc w:val="center"/>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center"/>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val="ru-RU" w:eastAsia="ru-RU"/>
        </w:rPr>
        <w:t xml:space="preserve">Кафедра </w:t>
      </w:r>
      <w:r w:rsidRPr="00DB7119">
        <w:rPr>
          <w:rFonts w:ascii="Times New Roman" w:eastAsia="Calibri" w:hAnsi="Times New Roman" w:cs="Times New Roman"/>
          <w:sz w:val="24"/>
          <w:szCs w:val="24"/>
          <w:u w:val="single"/>
          <w:lang w:val="ru-RU" w:eastAsia="ru-RU"/>
        </w:rPr>
        <w:t>Судебной экспертизы и криминалистики</w:t>
      </w: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vertAlign w:val="superscript"/>
          <w:lang w:val="ru-RU" w:eastAsia="ru-RU"/>
        </w:rPr>
        <w:t xml:space="preserve">           (наименование кафедры)</w:t>
      </w: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b/>
          <w:bCs/>
          <w:sz w:val="24"/>
          <w:szCs w:val="24"/>
          <w:lang w:val="ru-RU" w:eastAsia="ru-RU"/>
        </w:rPr>
        <w:t>Вопросы для опроса, коллоквиумов, собеседования</w:t>
      </w:r>
    </w:p>
    <w:p w:rsidR="00DB7119" w:rsidRPr="00DB7119" w:rsidRDefault="00DB7119" w:rsidP="00DB7119">
      <w:pPr>
        <w:spacing w:after="0" w:line="240" w:lineRule="auto"/>
        <w:jc w:val="center"/>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center"/>
        <w:textAlignment w:val="baseline"/>
        <w:rPr>
          <w:rFonts w:ascii="Times New Roman" w:eastAsia="Calibri" w:hAnsi="Times New Roman" w:cs="Times New Roman"/>
          <w:sz w:val="24"/>
          <w:szCs w:val="24"/>
          <w:u w:val="single"/>
          <w:lang w:val="ru-RU" w:eastAsia="ru-RU"/>
        </w:rPr>
      </w:pPr>
      <w:r w:rsidRPr="00DB7119">
        <w:rPr>
          <w:rFonts w:ascii="Times New Roman" w:eastAsia="Calibri" w:hAnsi="Times New Roman" w:cs="Times New Roman"/>
          <w:sz w:val="24"/>
          <w:szCs w:val="24"/>
          <w:lang w:val="ru-RU" w:eastAsia="ru-RU"/>
        </w:rPr>
        <w:t xml:space="preserve">по дисциплине  </w:t>
      </w:r>
      <w:r w:rsidRPr="00DB7119">
        <w:rPr>
          <w:rFonts w:ascii="Times New Roman" w:eastAsia="Calibri" w:hAnsi="Times New Roman" w:cs="Times New Roman"/>
          <w:sz w:val="24"/>
          <w:szCs w:val="24"/>
          <w:u w:val="single"/>
          <w:lang w:val="ru-RU" w:eastAsia="ru-RU"/>
        </w:rPr>
        <w:t>Расследование дорожно-транспортных преступлений</w:t>
      </w:r>
    </w:p>
    <w:p w:rsidR="00DB7119" w:rsidRPr="00DB7119" w:rsidRDefault="00DB7119" w:rsidP="00DB7119">
      <w:pPr>
        <w:spacing w:after="0" w:line="240" w:lineRule="auto"/>
        <w:jc w:val="center"/>
        <w:textAlignment w:val="baseline"/>
        <w:rPr>
          <w:rFonts w:ascii="Times New Roman" w:eastAsia="Calibri" w:hAnsi="Times New Roman" w:cs="Times New Roman"/>
          <w:sz w:val="24"/>
          <w:szCs w:val="24"/>
          <w:vertAlign w:val="superscript"/>
          <w:lang w:val="ru-RU" w:eastAsia="ru-RU"/>
        </w:rPr>
      </w:pPr>
      <w:r w:rsidRPr="00DB7119">
        <w:rPr>
          <w:rFonts w:ascii="Times New Roman" w:eastAsia="Calibri" w:hAnsi="Times New Roman" w:cs="Times New Roman"/>
          <w:sz w:val="24"/>
          <w:szCs w:val="24"/>
          <w:vertAlign w:val="superscript"/>
          <w:lang w:val="ru-RU" w:eastAsia="ru-RU"/>
        </w:rPr>
        <w:t xml:space="preserve">               (наименование дисциплины)</w:t>
      </w: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p>
    <w:p w:rsidR="00DB7119" w:rsidRPr="00DB7119" w:rsidRDefault="00DB7119" w:rsidP="00DB7119">
      <w:pPr>
        <w:widowControl w:val="0"/>
        <w:spacing w:after="120" w:line="240" w:lineRule="auto"/>
        <w:jc w:val="both"/>
        <w:rPr>
          <w:rFonts w:ascii="Times New Roman" w:eastAsia="Calibri" w:hAnsi="Times New Roman" w:cs="Times New Roman"/>
          <w:b/>
          <w:sz w:val="24"/>
          <w:szCs w:val="24"/>
          <w:lang w:val="ru-RU" w:eastAsia="ru-RU"/>
        </w:rPr>
      </w:pPr>
      <w:r w:rsidRPr="00DB7119">
        <w:rPr>
          <w:rFonts w:ascii="Times New Roman" w:eastAsia="Calibri" w:hAnsi="Times New Roman" w:cs="Times New Roman"/>
          <w:b/>
          <w:sz w:val="24"/>
          <w:szCs w:val="24"/>
          <w:lang w:val="ru-RU" w:eastAsia="ru-RU"/>
        </w:rPr>
        <w:t xml:space="preserve">            Модуль 1: «</w:t>
      </w:r>
      <w:r w:rsidRPr="00DB7119">
        <w:rPr>
          <w:rFonts w:ascii="Times New Roman" w:eastAsia="Calibri" w:hAnsi="Times New Roman" w:cs="Times New Roman"/>
          <w:b/>
          <w:bCs/>
          <w:sz w:val="24"/>
          <w:szCs w:val="24"/>
          <w:lang w:val="ru-RU" w:eastAsia="ru-RU"/>
        </w:rPr>
        <w:t>Общие положения методики расследования дорожно-транспортных преступлений</w:t>
      </w:r>
      <w:r w:rsidRPr="00DB7119">
        <w:rPr>
          <w:rFonts w:ascii="Times New Roman" w:eastAsia="Calibri" w:hAnsi="Times New Roman" w:cs="Times New Roman"/>
          <w:b/>
          <w:sz w:val="24"/>
          <w:szCs w:val="24"/>
          <w:lang w:val="ru-RU" w:eastAsia="ru-RU"/>
        </w:rPr>
        <w:t>»</w:t>
      </w:r>
    </w:p>
    <w:p w:rsidR="00DB7119" w:rsidRPr="00DB7119" w:rsidRDefault="00DB7119" w:rsidP="00DB7119">
      <w:pPr>
        <w:keepNext/>
        <w:numPr>
          <w:ilvl w:val="0"/>
          <w:numId w:val="2"/>
        </w:numPr>
        <w:spacing w:after="0" w:line="240" w:lineRule="auto"/>
        <w:jc w:val="both"/>
        <w:outlineLvl w:val="3"/>
        <w:rPr>
          <w:rFonts w:ascii="Times New Roman" w:eastAsia="Calibri" w:hAnsi="Times New Roman" w:cs="Times New Roman"/>
          <w:sz w:val="24"/>
          <w:szCs w:val="24"/>
          <w:lang w:val="ru-RU" w:eastAsia="ru-RU"/>
        </w:rPr>
      </w:pPr>
      <w:r w:rsidRPr="00DB7119">
        <w:rPr>
          <w:rFonts w:ascii="Times New Roman" w:eastAsia="Calibri" w:hAnsi="Times New Roman" w:cs="Times New Roman"/>
          <w:bCs/>
          <w:sz w:val="24"/>
          <w:szCs w:val="24"/>
          <w:lang w:val="ru-RU" w:eastAsia="ru-RU"/>
        </w:rPr>
        <w:t>Общие положения методики расследования преступлений, связанных с дорожно-транспортными происшествиями</w:t>
      </w:r>
      <w:r w:rsidRPr="00DB7119">
        <w:rPr>
          <w:rFonts w:ascii="Times New Roman" w:eastAsia="Calibri" w:hAnsi="Times New Roman" w:cs="Times New Roman"/>
          <w:sz w:val="24"/>
          <w:szCs w:val="24"/>
          <w:lang w:val="ru-RU" w:eastAsia="ru-RU"/>
        </w:rPr>
        <w:t>.</w:t>
      </w:r>
    </w:p>
    <w:p w:rsidR="00DB7119" w:rsidRPr="00DB7119" w:rsidRDefault="00DB7119" w:rsidP="00DB7119">
      <w:pPr>
        <w:numPr>
          <w:ilvl w:val="0"/>
          <w:numId w:val="2"/>
        </w:numPr>
        <w:spacing w:after="0" w:line="240" w:lineRule="auto"/>
        <w:contextualSpacing/>
        <w:jc w:val="both"/>
        <w:rPr>
          <w:rFonts w:ascii="Times New Roman" w:eastAsia="Times New Roman" w:hAnsi="Times New Roman" w:cs="Times New Roman"/>
          <w:bCs/>
          <w:sz w:val="24"/>
          <w:szCs w:val="24"/>
          <w:lang w:val="ru-RU" w:eastAsia="ru-RU"/>
        </w:rPr>
      </w:pPr>
      <w:r w:rsidRPr="00DB7119">
        <w:rPr>
          <w:rFonts w:ascii="Times New Roman" w:eastAsia="Times New Roman" w:hAnsi="Times New Roman" w:cs="Times New Roman"/>
          <w:bCs/>
          <w:sz w:val="24"/>
          <w:szCs w:val="24"/>
          <w:lang w:val="ru-RU" w:eastAsia="ru-RU"/>
        </w:rPr>
        <w:t>Основные понятия и определения, применяемые в следственной и судебной практике по делам о преступлениях, связанных с дорожно-транспортными происшествиями.</w:t>
      </w:r>
    </w:p>
    <w:p w:rsidR="00DB7119" w:rsidRPr="00DB7119" w:rsidRDefault="00DB7119" w:rsidP="00DB7119">
      <w:pPr>
        <w:numPr>
          <w:ilvl w:val="0"/>
          <w:numId w:val="2"/>
        </w:numPr>
        <w:spacing w:after="0" w:line="240" w:lineRule="auto"/>
        <w:contextualSpacing/>
        <w:jc w:val="both"/>
        <w:rPr>
          <w:rFonts w:ascii="Times New Roman" w:eastAsia="Times New Roman" w:hAnsi="Times New Roman" w:cs="Times New Roman"/>
          <w:bCs/>
          <w:sz w:val="24"/>
          <w:szCs w:val="24"/>
          <w:lang w:val="ru-RU" w:eastAsia="ru-RU"/>
        </w:rPr>
      </w:pPr>
      <w:r w:rsidRPr="00DB7119">
        <w:rPr>
          <w:rFonts w:ascii="Times New Roman" w:eastAsia="Times New Roman" w:hAnsi="Times New Roman" w:cs="Times New Roman"/>
          <w:bCs/>
          <w:sz w:val="24"/>
          <w:szCs w:val="24"/>
          <w:lang w:val="ru-RU" w:eastAsia="ru-RU"/>
        </w:rPr>
        <w:t>Предмет методики расследования преступлений, связанных с дорожно-транспортными происшествиями.</w:t>
      </w:r>
    </w:p>
    <w:p w:rsidR="00DB7119" w:rsidRPr="00DB7119" w:rsidRDefault="00DB7119" w:rsidP="00DB7119">
      <w:pPr>
        <w:numPr>
          <w:ilvl w:val="0"/>
          <w:numId w:val="2"/>
        </w:numPr>
        <w:spacing w:after="0" w:line="240" w:lineRule="auto"/>
        <w:contextualSpacing/>
        <w:jc w:val="both"/>
        <w:rPr>
          <w:rFonts w:ascii="Times New Roman" w:eastAsia="Times New Roman" w:hAnsi="Times New Roman" w:cs="Times New Roman"/>
          <w:bCs/>
          <w:sz w:val="24"/>
          <w:szCs w:val="24"/>
          <w:lang w:val="ru-RU" w:eastAsia="ru-RU"/>
        </w:rPr>
      </w:pPr>
      <w:r w:rsidRPr="00DB7119">
        <w:rPr>
          <w:rFonts w:ascii="Times New Roman" w:eastAsia="Times New Roman" w:hAnsi="Times New Roman" w:cs="Times New Roman"/>
          <w:bCs/>
          <w:sz w:val="24"/>
          <w:szCs w:val="24"/>
          <w:lang w:val="ru-RU" w:eastAsia="ru-RU"/>
        </w:rPr>
        <w:t xml:space="preserve">Объекты исследования по делам о ДТП. </w:t>
      </w:r>
    </w:p>
    <w:p w:rsidR="00DB7119" w:rsidRPr="00DB7119" w:rsidRDefault="00DB7119" w:rsidP="00DB7119">
      <w:pPr>
        <w:keepNext/>
        <w:numPr>
          <w:ilvl w:val="0"/>
          <w:numId w:val="2"/>
        </w:numPr>
        <w:spacing w:after="0" w:line="240" w:lineRule="auto"/>
        <w:jc w:val="both"/>
        <w:outlineLvl w:val="3"/>
        <w:rPr>
          <w:rFonts w:ascii="Times New Roman" w:eastAsia="Calibri" w:hAnsi="Times New Roman" w:cs="Times New Roman"/>
          <w:sz w:val="24"/>
          <w:szCs w:val="24"/>
          <w:lang w:val="ru-RU" w:eastAsia="ru-RU"/>
        </w:rPr>
      </w:pPr>
      <w:r w:rsidRPr="00DB7119">
        <w:rPr>
          <w:rFonts w:ascii="Times New Roman" w:hAnsi="Times New Roman" w:cs="Times New Roman"/>
          <w:bCs/>
          <w:sz w:val="24"/>
          <w:szCs w:val="24"/>
          <w:lang w:val="ru-RU"/>
        </w:rPr>
        <w:t>Субъекты изучения информации по ДТП и принятия решения о возбуждении УД.</w:t>
      </w:r>
    </w:p>
    <w:p w:rsidR="00DB7119" w:rsidRPr="00DB7119" w:rsidRDefault="00DB7119" w:rsidP="00DB7119">
      <w:pPr>
        <w:numPr>
          <w:ilvl w:val="0"/>
          <w:numId w:val="2"/>
        </w:numPr>
        <w:spacing w:after="0" w:line="240" w:lineRule="auto"/>
        <w:jc w:val="both"/>
        <w:rPr>
          <w:rFonts w:ascii="Times New Roman" w:eastAsia="Calibri" w:hAnsi="Times New Roman" w:cs="Times New Roman"/>
          <w:sz w:val="24"/>
          <w:szCs w:val="24"/>
          <w:lang w:eastAsia="ru-RU"/>
        </w:rPr>
      </w:pPr>
      <w:r w:rsidRPr="00DB7119">
        <w:rPr>
          <w:rFonts w:ascii="Times New Roman" w:eastAsia="Calibri" w:hAnsi="Times New Roman" w:cs="Times New Roman"/>
          <w:bCs/>
          <w:sz w:val="24"/>
          <w:szCs w:val="24"/>
          <w:lang w:eastAsia="ru-RU"/>
        </w:rPr>
        <w:t>Криминалистическая трактовка транспортного происшествия</w:t>
      </w:r>
      <w:r w:rsidRPr="00DB7119">
        <w:rPr>
          <w:rFonts w:ascii="Times New Roman" w:eastAsia="Calibri" w:hAnsi="Times New Roman" w:cs="Times New Roman"/>
          <w:sz w:val="24"/>
          <w:szCs w:val="24"/>
          <w:lang w:eastAsia="ru-RU"/>
        </w:rPr>
        <w:t>.</w:t>
      </w:r>
    </w:p>
    <w:p w:rsidR="00DB7119" w:rsidRPr="00DB7119" w:rsidRDefault="00DB7119" w:rsidP="00DB7119">
      <w:pPr>
        <w:numPr>
          <w:ilvl w:val="0"/>
          <w:numId w:val="2"/>
        </w:numPr>
        <w:spacing w:after="0" w:line="240" w:lineRule="auto"/>
        <w:contextualSpacing/>
        <w:jc w:val="both"/>
        <w:rPr>
          <w:rFonts w:ascii="Times New Roman" w:eastAsia="Times New Roman" w:hAnsi="Times New Roman" w:cs="Times New Roman"/>
          <w:bCs/>
          <w:sz w:val="24"/>
          <w:szCs w:val="24"/>
          <w:lang w:val="ru-RU" w:eastAsia="ru-RU"/>
        </w:rPr>
      </w:pPr>
      <w:r w:rsidRPr="00DB7119">
        <w:rPr>
          <w:rFonts w:ascii="Times New Roman" w:eastAsia="Times New Roman" w:hAnsi="Times New Roman" w:cs="Times New Roman"/>
          <w:bCs/>
          <w:sz w:val="24"/>
          <w:szCs w:val="24"/>
          <w:lang w:val="ru-RU" w:eastAsia="ru-RU"/>
        </w:rPr>
        <w:t>Криминалистическая характеристика преступлений, связанных с дорожно-транспортными происшествиями.</w:t>
      </w:r>
    </w:p>
    <w:p w:rsidR="00DB7119" w:rsidRPr="00DB7119" w:rsidRDefault="00DB7119" w:rsidP="00DB7119">
      <w:pPr>
        <w:numPr>
          <w:ilvl w:val="0"/>
          <w:numId w:val="2"/>
        </w:numPr>
        <w:spacing w:after="0" w:line="240" w:lineRule="auto"/>
        <w:contextualSpacing/>
        <w:jc w:val="both"/>
        <w:rPr>
          <w:rFonts w:ascii="Times New Roman" w:eastAsia="Times New Roman" w:hAnsi="Times New Roman" w:cs="Times New Roman"/>
          <w:bCs/>
          <w:sz w:val="24"/>
          <w:szCs w:val="24"/>
          <w:lang w:val="ru-RU" w:eastAsia="ru-RU"/>
        </w:rPr>
      </w:pPr>
      <w:r w:rsidRPr="00DB7119">
        <w:rPr>
          <w:rFonts w:ascii="Times New Roman" w:eastAsia="Times New Roman" w:hAnsi="Times New Roman" w:cs="Times New Roman"/>
          <w:bCs/>
          <w:sz w:val="24"/>
          <w:szCs w:val="24"/>
          <w:lang w:val="ru-RU" w:eastAsia="ru-RU"/>
        </w:rPr>
        <w:t>Обстоятельства, подлежащие установлению и доказыванию в процессе расследования происшествий, связанных с преступным нарушением правил безопасности движения и эксплуатации транспортных средств.</w:t>
      </w:r>
    </w:p>
    <w:p w:rsidR="00DB7119" w:rsidRPr="00DB7119" w:rsidRDefault="00DB7119" w:rsidP="00DB7119">
      <w:pPr>
        <w:numPr>
          <w:ilvl w:val="0"/>
          <w:numId w:val="2"/>
        </w:numPr>
        <w:spacing w:after="0" w:line="240" w:lineRule="auto"/>
        <w:jc w:val="both"/>
        <w:rPr>
          <w:rFonts w:ascii="Times New Roman" w:eastAsia="Calibri" w:hAnsi="Times New Roman" w:cs="Times New Roman"/>
          <w:sz w:val="24"/>
          <w:szCs w:val="24"/>
          <w:lang w:val="ru-RU" w:eastAsia="ru-RU"/>
        </w:rPr>
      </w:pPr>
      <w:r w:rsidRPr="00DB7119">
        <w:rPr>
          <w:rFonts w:ascii="Times New Roman" w:hAnsi="Times New Roman" w:cs="Times New Roman"/>
          <w:bCs/>
          <w:sz w:val="24"/>
          <w:szCs w:val="24"/>
          <w:lang w:val="ru-RU"/>
        </w:rPr>
        <w:t>Источники информации об этих происшествиях, их оценка и принятие решения о возбуждении уголовного дела.</w:t>
      </w:r>
      <w:r w:rsidRPr="00DB7119">
        <w:rPr>
          <w:rFonts w:ascii="Times New Roman" w:eastAsia="Calibri" w:hAnsi="Times New Roman" w:cs="Times New Roman"/>
          <w:sz w:val="24"/>
          <w:szCs w:val="24"/>
          <w:lang w:val="ru-RU" w:eastAsia="ru-RU"/>
        </w:rPr>
        <w:t xml:space="preserve"> </w:t>
      </w:r>
    </w:p>
    <w:p w:rsidR="00DB7119" w:rsidRPr="00DB7119" w:rsidRDefault="00DB7119" w:rsidP="00DB7119">
      <w:pPr>
        <w:numPr>
          <w:ilvl w:val="0"/>
          <w:numId w:val="2"/>
        </w:numPr>
        <w:spacing w:after="0" w:line="240" w:lineRule="auto"/>
        <w:jc w:val="both"/>
        <w:rPr>
          <w:rFonts w:ascii="Times New Roman" w:eastAsia="Calibri" w:hAnsi="Times New Roman" w:cs="Times New Roman"/>
          <w:sz w:val="24"/>
          <w:szCs w:val="24"/>
          <w:lang w:eastAsia="ru-RU"/>
        </w:rPr>
      </w:pPr>
      <w:r w:rsidRPr="00DB7119">
        <w:rPr>
          <w:rFonts w:ascii="Times New Roman" w:eastAsia="Calibri" w:hAnsi="Times New Roman" w:cs="Times New Roman"/>
          <w:bCs/>
          <w:sz w:val="24"/>
          <w:szCs w:val="24"/>
          <w:lang w:eastAsia="ru-RU"/>
        </w:rPr>
        <w:t>Экспертный анализ механизма ДТП</w:t>
      </w:r>
    </w:p>
    <w:p w:rsidR="00DB7119" w:rsidRPr="00DB7119" w:rsidRDefault="00DB7119" w:rsidP="00DB7119">
      <w:pPr>
        <w:numPr>
          <w:ilvl w:val="0"/>
          <w:numId w:val="2"/>
        </w:numPr>
        <w:spacing w:after="0" w:line="240" w:lineRule="auto"/>
        <w:contextualSpacing/>
        <w:jc w:val="both"/>
        <w:rPr>
          <w:rFonts w:ascii="Times New Roman" w:eastAsia="Times New Roman" w:hAnsi="Times New Roman" w:cs="Times New Roman"/>
          <w:bCs/>
          <w:sz w:val="24"/>
          <w:szCs w:val="24"/>
          <w:lang w:val="ru-RU" w:eastAsia="ru-RU"/>
        </w:rPr>
      </w:pPr>
      <w:r w:rsidRPr="00DB7119">
        <w:rPr>
          <w:rFonts w:ascii="Times New Roman" w:eastAsia="Times New Roman" w:hAnsi="Times New Roman" w:cs="Times New Roman"/>
          <w:bCs/>
          <w:sz w:val="24"/>
          <w:szCs w:val="24"/>
          <w:lang w:val="ru-RU" w:eastAsia="ru-RU"/>
        </w:rPr>
        <w:lastRenderedPageBreak/>
        <w:t xml:space="preserve">Экспертная характеристика ДТП. Основные причины ДТП. Механизм ДТП во времени и пространстве. Основные фазы ДТП. Причинно-следственные связи, главные и сопутствующие факторы. </w:t>
      </w:r>
    </w:p>
    <w:p w:rsidR="00DB7119" w:rsidRPr="00DB7119" w:rsidRDefault="00DB7119" w:rsidP="00DB7119">
      <w:pPr>
        <w:numPr>
          <w:ilvl w:val="0"/>
          <w:numId w:val="2"/>
        </w:numPr>
        <w:spacing w:after="0" w:line="240" w:lineRule="auto"/>
        <w:contextualSpacing/>
        <w:jc w:val="both"/>
        <w:rPr>
          <w:rFonts w:ascii="Times New Roman" w:eastAsia="Times New Roman" w:hAnsi="Times New Roman" w:cs="Times New Roman"/>
          <w:bCs/>
          <w:sz w:val="24"/>
          <w:szCs w:val="24"/>
          <w:lang w:val="ru-RU" w:eastAsia="ru-RU"/>
        </w:rPr>
      </w:pPr>
      <w:r w:rsidRPr="00DB7119">
        <w:rPr>
          <w:rFonts w:ascii="Times New Roman" w:eastAsia="Times New Roman" w:hAnsi="Times New Roman" w:cs="Times New Roman"/>
          <w:bCs/>
          <w:sz w:val="24"/>
          <w:szCs w:val="24"/>
          <w:lang w:val="ru-RU" w:eastAsia="ru-RU"/>
        </w:rPr>
        <w:t>Исходные данные для экспертизы. Схема ДТП, методика составления. Протокол осмотра места происшествия. Протокол осмотра тех.состояния ТС. Показания участников и свидетелей ДТП.</w:t>
      </w:r>
    </w:p>
    <w:p w:rsidR="00DB7119" w:rsidRPr="00DB7119" w:rsidRDefault="00DB7119" w:rsidP="00DB7119">
      <w:pPr>
        <w:numPr>
          <w:ilvl w:val="0"/>
          <w:numId w:val="2"/>
        </w:numPr>
        <w:spacing w:after="0" w:line="240" w:lineRule="auto"/>
        <w:jc w:val="both"/>
        <w:rPr>
          <w:rFonts w:ascii="Times New Roman" w:eastAsia="Calibri" w:hAnsi="Times New Roman" w:cs="Times New Roman"/>
          <w:sz w:val="24"/>
          <w:szCs w:val="24"/>
          <w:lang w:val="ru-RU" w:eastAsia="ru-RU"/>
        </w:rPr>
      </w:pPr>
      <w:r w:rsidRPr="00DB7119">
        <w:rPr>
          <w:rFonts w:ascii="Times New Roman" w:hAnsi="Times New Roman" w:cs="Times New Roman"/>
          <w:bCs/>
          <w:sz w:val="24"/>
          <w:szCs w:val="24"/>
          <w:lang w:val="ru-RU"/>
        </w:rPr>
        <w:t>Систематизация фактов и влияющих факторов, построение логической модели ДТП.</w:t>
      </w:r>
    </w:p>
    <w:p w:rsidR="00DB7119" w:rsidRPr="00DB7119" w:rsidRDefault="00DB7119" w:rsidP="00DB7119">
      <w:pPr>
        <w:numPr>
          <w:ilvl w:val="0"/>
          <w:numId w:val="2"/>
        </w:numPr>
        <w:spacing w:after="0" w:line="240" w:lineRule="auto"/>
        <w:jc w:val="both"/>
        <w:rPr>
          <w:rFonts w:ascii="Times New Roman" w:eastAsia="Calibri" w:hAnsi="Times New Roman" w:cs="Times New Roman"/>
          <w:sz w:val="24"/>
          <w:szCs w:val="24"/>
          <w:lang w:eastAsia="ru-RU"/>
        </w:rPr>
      </w:pPr>
      <w:r w:rsidRPr="00DB7119">
        <w:rPr>
          <w:rFonts w:ascii="Times New Roman" w:eastAsia="Calibri" w:hAnsi="Times New Roman" w:cs="Times New Roman"/>
          <w:sz w:val="24"/>
          <w:szCs w:val="24"/>
          <w:lang w:eastAsia="ru-RU"/>
        </w:rPr>
        <w:t>Классификация и учет ДТП</w:t>
      </w:r>
    </w:p>
    <w:p w:rsidR="00DB7119" w:rsidRPr="00DB7119" w:rsidRDefault="00DB7119" w:rsidP="00DB7119">
      <w:pPr>
        <w:widowControl w:val="0"/>
        <w:numPr>
          <w:ilvl w:val="0"/>
          <w:numId w:val="2"/>
        </w:numPr>
        <w:spacing w:after="12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Классификация ДТП.</w:t>
      </w:r>
    </w:p>
    <w:p w:rsidR="00DB7119" w:rsidRPr="00DB7119" w:rsidRDefault="00DB7119" w:rsidP="00DB7119">
      <w:pPr>
        <w:widowControl w:val="0"/>
        <w:numPr>
          <w:ilvl w:val="0"/>
          <w:numId w:val="2"/>
        </w:numPr>
        <w:spacing w:after="12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Карточка учета дорожно-транспортного происшествия.</w:t>
      </w:r>
    </w:p>
    <w:p w:rsidR="00DB7119" w:rsidRPr="00DB7119" w:rsidRDefault="00DB7119" w:rsidP="00DB7119">
      <w:pPr>
        <w:widowControl w:val="0"/>
        <w:numPr>
          <w:ilvl w:val="0"/>
          <w:numId w:val="2"/>
        </w:numPr>
        <w:spacing w:after="12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Аналитический и синтетический учеты показателей по ДТП.</w:t>
      </w:r>
    </w:p>
    <w:p w:rsidR="00DB7119" w:rsidRPr="00DB7119" w:rsidRDefault="00DB7119" w:rsidP="00DB7119">
      <w:pPr>
        <w:spacing w:after="0" w:line="240" w:lineRule="auto"/>
        <w:ind w:left="540"/>
        <w:jc w:val="both"/>
        <w:rPr>
          <w:rFonts w:ascii="Times New Roman" w:eastAsia="Calibri" w:hAnsi="Times New Roman" w:cs="Times New Roman"/>
          <w:sz w:val="24"/>
          <w:szCs w:val="24"/>
          <w:lang w:val="ru-RU" w:eastAsia="ru-RU"/>
        </w:rPr>
      </w:pPr>
    </w:p>
    <w:p w:rsidR="00DB7119" w:rsidRPr="00DB7119" w:rsidRDefault="00DB7119" w:rsidP="00DB7119">
      <w:pPr>
        <w:spacing w:after="0" w:line="240" w:lineRule="auto"/>
        <w:ind w:left="360"/>
        <w:textAlignment w:val="baseline"/>
        <w:rPr>
          <w:rFonts w:ascii="Calibri" w:eastAsia="Calibri" w:hAnsi="Calibri" w:cs="Times New Roman"/>
          <w:sz w:val="24"/>
          <w:szCs w:val="24"/>
          <w:lang w:val="ru-RU" w:eastAsia="ru-RU"/>
        </w:rPr>
      </w:pPr>
    </w:p>
    <w:p w:rsidR="00DB7119" w:rsidRPr="00DB7119" w:rsidRDefault="00DB7119" w:rsidP="00DB7119">
      <w:pPr>
        <w:keepNext/>
        <w:spacing w:after="0" w:line="240" w:lineRule="auto"/>
        <w:ind w:firstLine="540"/>
        <w:jc w:val="both"/>
        <w:outlineLvl w:val="0"/>
        <w:rPr>
          <w:rFonts w:ascii="Times New Roman" w:eastAsia="Calibri" w:hAnsi="Times New Roman" w:cs="Times New Roman"/>
          <w:b/>
          <w:sz w:val="24"/>
          <w:szCs w:val="24"/>
          <w:lang w:val="ru-RU" w:eastAsia="ru-RU"/>
        </w:rPr>
      </w:pPr>
      <w:r w:rsidRPr="00DB7119">
        <w:rPr>
          <w:rFonts w:ascii="Times New Roman" w:eastAsia="Calibri" w:hAnsi="Times New Roman" w:cs="Times New Roman"/>
          <w:b/>
          <w:sz w:val="24"/>
          <w:szCs w:val="24"/>
          <w:lang w:val="ru-RU" w:eastAsia="ru-RU"/>
        </w:rPr>
        <w:t>Модуль 2: «Расследование уголовного дела о дорожно-транспортном преступлении»</w:t>
      </w:r>
    </w:p>
    <w:p w:rsidR="00DB7119" w:rsidRPr="00DB7119" w:rsidRDefault="00DB7119" w:rsidP="00DB7119">
      <w:pPr>
        <w:spacing w:after="0" w:line="240" w:lineRule="auto"/>
        <w:rPr>
          <w:rFonts w:ascii="Times New Roman" w:eastAsia="Calibri" w:hAnsi="Times New Roman" w:cs="Times New Roman"/>
          <w:b/>
          <w:sz w:val="24"/>
          <w:szCs w:val="24"/>
          <w:lang w:val="ru-RU" w:eastAsia="ru-RU"/>
        </w:rPr>
      </w:pP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eastAsia="ru-RU"/>
        </w:rPr>
      </w:pPr>
      <w:r w:rsidRPr="00DB7119">
        <w:rPr>
          <w:rFonts w:ascii="Times New Roman" w:eastAsia="Calibri" w:hAnsi="Times New Roman" w:cs="Times New Roman"/>
          <w:sz w:val="24"/>
          <w:szCs w:val="24"/>
          <w:lang w:val="ru-RU" w:eastAsia="ru-RU"/>
        </w:rPr>
        <w:t xml:space="preserve">Неотложные следственные действия и оперативно-розыскные мероприятия при совершении ДТП. </w:t>
      </w:r>
      <w:r w:rsidRPr="00DB7119">
        <w:rPr>
          <w:rFonts w:ascii="Times New Roman" w:eastAsia="Calibri" w:hAnsi="Times New Roman" w:cs="Times New Roman"/>
          <w:sz w:val="24"/>
          <w:szCs w:val="24"/>
          <w:lang w:eastAsia="ru-RU"/>
        </w:rPr>
        <w:t>Осмотр места происшествия.</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Осмотр места происшествия. Участники осмотра. Специальные и технико-криминалистические средства для ОМП.</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Осмотр трупа и автотранспортного средства.</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Освидетельствование водителей и потерпевших, опрос свидетелей, потерпевших и подозреваемых, сочетание данных оперативно-розыскных мероприятий и следственных действий.</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hAnsi="Times New Roman" w:cs="Times New Roman"/>
          <w:sz w:val="24"/>
          <w:szCs w:val="24"/>
          <w:lang w:val="ru-RU"/>
        </w:rPr>
        <w:t>Розыск скрывшегося водителя и транспортного средства. Использование в этих же целях криминалистических и иных учётов, помощи общественности и средств массовой информации.</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 xml:space="preserve">Возбуждение уголовного дела о дорожно-транспортных преступлениях. </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Нормативная регламентация безопасности дорожного движения. Основания применения статей 264 и 265 УК РФ при производстве расследования дорожно-транспортных преступлений.</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Повод и основания для возбуждения уголовного дела.</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Особенности возбуждения уголовного дела.</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hAnsi="Times New Roman" w:cs="Times New Roman"/>
          <w:sz w:val="24"/>
          <w:szCs w:val="24"/>
          <w:lang w:val="ru-RU"/>
        </w:rPr>
        <w:t>Основные формы взаимодействия следователей с сотрудниками других служб органов внутренних дел. Методы и формы использования помощи общественности и населения, формы сотрудничества следователя со средствами массовой информации.</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Первоначальные следственные действия при расследовании данной категории дел.</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Следственный осмотр. Этапы и стадии следственного осмотра по делам о преступлениях, связанных с дорожно-транспортными происшествиями.</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Задачи осмотра места ДТП. Вопросы, разрешаемые при его проведении. Подготовка к осмотру места ДТП. Тактические приемы осмотра места дорожно-транспортного происшествия. Основные действия, осуществляемые при осмотре.</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Общий осмотр места дорожно-транспортного происшествия. Сведения, подлежащие фиксации в протоколе осмотра. Фото- и видеофиксация обстановки на месте происшествия.</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Детальный осмотр места дорожно-транспортного происшествия. Объекты, подлежащие осмотру. Особенности фиксации и изъятия следов.</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Допросы свидетелей, потерпевших и подозреваемых.</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eastAsia="ru-RU"/>
        </w:rPr>
      </w:pPr>
      <w:r w:rsidRPr="00DB7119">
        <w:rPr>
          <w:rFonts w:ascii="Times New Roman" w:hAnsi="Times New Roman" w:cs="Times New Roman"/>
          <w:sz w:val="24"/>
          <w:szCs w:val="24"/>
        </w:rPr>
        <w:t>Назначение первоначальных судебных  экспертиз.</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 xml:space="preserve">Исходные следственные ситуации, следственные версии и их проверка. </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Типичные следственные ситуации, возникающие при расследовании данного вида преступления.</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Выдвижение следственных версий и их проверка.</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 xml:space="preserve">Планирование работы по уголовному делу, возбуждённому по факту преступления, связанного с дорожно-транспортными происшествиями. </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hAnsi="Times New Roman" w:cs="Times New Roman"/>
          <w:sz w:val="24"/>
          <w:szCs w:val="24"/>
          <w:lang w:val="ru-RU"/>
        </w:rPr>
        <w:t>Установление причины происшествия и условий, способствующих его совершения.</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lastRenderedPageBreak/>
        <w:t>Последующие следственные действия при расследовании ДТП.</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Последующие следственные действия, проводимые при расследовании преступлений, связанных с дорожно-транспортными происшествиями.</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Допрос подозреваемого лица. Проведение очных ставок.</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Виды следственных экспериментов, проводимых по делам о дорожно-транспортных преступлениях. Подготовка и проведение следственного эксперимента. Использование данных следственного эксперимента при подготовке и проведении автотехнических и иных видов экспертиз.</w:t>
      </w:r>
    </w:p>
    <w:p w:rsidR="00DB7119" w:rsidRPr="00DB7119" w:rsidRDefault="00DB7119" w:rsidP="00DB7119">
      <w:pPr>
        <w:widowControl w:val="0"/>
        <w:numPr>
          <w:ilvl w:val="0"/>
          <w:numId w:val="3"/>
        </w:numPr>
        <w:spacing w:after="0" w:line="240" w:lineRule="auto"/>
        <w:contextualSpacing/>
        <w:jc w:val="both"/>
        <w:rPr>
          <w:rFonts w:ascii="Times New Roman" w:eastAsia="Times New Roman" w:hAnsi="Times New Roman" w:cs="Times New Roman"/>
          <w:sz w:val="24"/>
          <w:szCs w:val="24"/>
          <w:lang w:val="ru-RU" w:eastAsia="ru-RU"/>
        </w:rPr>
      </w:pPr>
      <w:r w:rsidRPr="00DB7119">
        <w:rPr>
          <w:rFonts w:ascii="Times New Roman" w:eastAsia="Times New Roman" w:hAnsi="Times New Roman" w:cs="Times New Roman"/>
          <w:sz w:val="24"/>
          <w:szCs w:val="24"/>
          <w:lang w:val="ru-RU" w:eastAsia="ru-RU"/>
        </w:rPr>
        <w:t>Наиболее распространённые виды судебных экспертиз, назначаемых при расследовании дорожно-транспортных преступлений. Подготовка к назначению судебной экспертизы.</w:t>
      </w:r>
    </w:p>
    <w:p w:rsidR="00DB7119" w:rsidRPr="00DB7119" w:rsidRDefault="00DB7119" w:rsidP="00DB7119">
      <w:pPr>
        <w:numPr>
          <w:ilvl w:val="0"/>
          <w:numId w:val="3"/>
        </w:numPr>
        <w:spacing w:after="0" w:line="240" w:lineRule="auto"/>
        <w:rPr>
          <w:rFonts w:ascii="Times New Roman" w:eastAsia="Calibri" w:hAnsi="Times New Roman" w:cs="Times New Roman"/>
          <w:sz w:val="24"/>
          <w:szCs w:val="24"/>
          <w:lang w:val="ru-RU" w:eastAsia="ru-RU"/>
        </w:rPr>
      </w:pPr>
      <w:r w:rsidRPr="00DB7119">
        <w:rPr>
          <w:rFonts w:ascii="Times New Roman" w:hAnsi="Times New Roman" w:cs="Times New Roman"/>
          <w:sz w:val="24"/>
          <w:szCs w:val="24"/>
          <w:lang w:val="ru-RU"/>
        </w:rPr>
        <w:t>Установление обстоятельств, способствовавших совершению дорожно-транспортного происшествия, и принятие мер по их предотвращению.</w:t>
      </w:r>
    </w:p>
    <w:p w:rsidR="00DB7119" w:rsidRPr="00DB7119" w:rsidRDefault="00DB7119" w:rsidP="00DB7119">
      <w:pPr>
        <w:spacing w:after="0" w:line="240" w:lineRule="auto"/>
        <w:rPr>
          <w:rFonts w:ascii="Times New Roman" w:eastAsia="Calibri" w:hAnsi="Times New Roman" w:cs="Times New Roman"/>
          <w:sz w:val="24"/>
          <w:szCs w:val="24"/>
          <w:lang w:val="ru-RU" w:eastAsia="ru-RU"/>
        </w:rPr>
      </w:pP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eastAsia="ru-RU"/>
        </w:rPr>
        <w:t> </w:t>
      </w:r>
    </w:p>
    <w:p w:rsidR="00DB7119" w:rsidRPr="00DB7119" w:rsidRDefault="00DB7119" w:rsidP="00DB7119">
      <w:pPr>
        <w:spacing w:after="0" w:line="240" w:lineRule="auto"/>
        <w:textAlignment w:val="baseline"/>
        <w:rPr>
          <w:rFonts w:ascii="Times New Roman" w:eastAsia="Calibri" w:hAnsi="Times New Roman" w:cs="Times New Roman"/>
          <w:lang w:val="ru-RU" w:eastAsia="ru-RU"/>
        </w:rPr>
      </w:pP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b/>
          <w:bCs/>
          <w:lang w:val="ru-RU" w:eastAsia="ru-RU"/>
        </w:rPr>
        <w:t>Критерии оценки:</w:t>
      </w:r>
      <w:r w:rsidRPr="00DB7119">
        <w:rPr>
          <w:rFonts w:ascii="Times New Roman" w:eastAsia="Calibri" w:hAnsi="Times New Roman" w:cs="Times New Roman"/>
          <w:lang w:eastAsia="ru-RU"/>
        </w:rPr>
        <w:t> </w:t>
      </w:r>
    </w:p>
    <w:p w:rsidR="00DB7119" w:rsidRPr="00DB7119" w:rsidRDefault="00DB7119" w:rsidP="00DB7119">
      <w:pPr>
        <w:spacing w:after="0" w:line="240" w:lineRule="auto"/>
        <w:textAlignment w:val="baseline"/>
        <w:rPr>
          <w:rFonts w:ascii="Times New Roman" w:eastAsia="Calibri" w:hAnsi="Times New Roman" w:cs="Times New Roman"/>
          <w:lang w:val="ru-RU" w:eastAsia="ru-RU"/>
        </w:rPr>
      </w:pP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- 84-100 баллов (оценка «отлично»)</w:t>
      </w:r>
      <w:r w:rsidRPr="00DB7119">
        <w:rPr>
          <w:rFonts w:ascii="Times New Roman" w:eastAsia="Calibri" w:hAnsi="Times New Roman" w:cs="Times New Roman"/>
          <w:iCs/>
          <w:color w:val="000000"/>
          <w:spacing w:val="-1"/>
          <w:sz w:val="24"/>
          <w:szCs w:val="24"/>
          <w:lang w:val="ru-RU" w:eastAsia="ru-RU"/>
        </w:rPr>
        <w:t xml:space="preserve"> - изложенный материал фактически верен, </w:t>
      </w:r>
      <w:r w:rsidRPr="00DB7119">
        <w:rPr>
          <w:rFonts w:ascii="Times New Roman" w:eastAsia="Calibri" w:hAnsi="Times New Roman" w:cs="Times New Roman"/>
          <w:color w:val="000000"/>
          <w:spacing w:val="-1"/>
          <w:sz w:val="24"/>
          <w:szCs w:val="24"/>
          <w:lang w:val="ru-RU" w:eastAsia="ru-RU"/>
        </w:rPr>
        <w:t xml:space="preserve">наличие глубоких исчерпывающих знаний в объеме пройденной </w:t>
      </w:r>
      <w:r w:rsidRPr="00DB7119">
        <w:rPr>
          <w:rFonts w:ascii="Times New Roman" w:eastAsia="Calibri" w:hAnsi="Times New Roman" w:cs="Times New Roman"/>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B7119">
        <w:rPr>
          <w:rFonts w:ascii="Times New Roman" w:eastAsia="Calibri" w:hAnsi="Times New Roman" w:cs="Times New Roman"/>
          <w:color w:val="000000"/>
          <w:spacing w:val="-1"/>
          <w:sz w:val="24"/>
          <w:szCs w:val="24"/>
          <w:lang w:val="ru-RU" w:eastAsia="ru-RU"/>
        </w:rPr>
        <w:t xml:space="preserve">ных знаний на практике, грамотное и логически стройное изложение материала </w:t>
      </w:r>
      <w:r w:rsidRPr="00DB7119">
        <w:rPr>
          <w:rFonts w:ascii="Times New Roman" w:eastAsia="Calibri" w:hAnsi="Times New Roman" w:cs="Times New Roman"/>
          <w:color w:val="000000"/>
          <w:sz w:val="24"/>
          <w:szCs w:val="24"/>
          <w:lang w:val="ru-RU" w:eastAsia="ru-RU"/>
        </w:rPr>
        <w:t>при ответе, усвоение основной и знакомство с дополнительной литературой;</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- 67-83 баллов (оценка «хорошо»)</w:t>
      </w:r>
      <w:r w:rsidRPr="00DB7119">
        <w:rPr>
          <w:rFonts w:ascii="Times New Roman" w:eastAsia="Calibri" w:hAnsi="Times New Roman" w:cs="Times New Roman"/>
          <w:iCs/>
          <w:color w:val="000000"/>
          <w:spacing w:val="-1"/>
          <w:sz w:val="24"/>
          <w:szCs w:val="24"/>
          <w:lang w:val="ru-RU" w:eastAsia="ru-RU"/>
        </w:rPr>
        <w:t xml:space="preserve"> - </w:t>
      </w:r>
      <w:r w:rsidRPr="00DB7119">
        <w:rPr>
          <w:rFonts w:ascii="Times New Roman" w:eastAsia="Calibri" w:hAnsi="Times New Roman" w:cs="Times New Roman"/>
          <w:color w:val="000000"/>
          <w:spacing w:val="-1"/>
          <w:sz w:val="24"/>
          <w:szCs w:val="24"/>
          <w:lang w:val="ru-RU" w:eastAsia="ru-RU"/>
        </w:rPr>
        <w:t>наличие твердых и достаточно полных знаний в объеме пройден</w:t>
      </w:r>
      <w:r w:rsidRPr="00DB7119">
        <w:rPr>
          <w:rFonts w:ascii="Times New Roman" w:eastAsia="Calibri" w:hAnsi="Times New Roman" w:cs="Times New Roman"/>
          <w:color w:val="000000"/>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xml:space="preserve">- 50-66 баллов (оценка удовлетворительно) - наличие твердых знаний в объеме пройденного курса </w:t>
      </w:r>
      <w:r w:rsidRPr="00DB7119">
        <w:rPr>
          <w:rFonts w:ascii="Times New Roman" w:eastAsia="Calibri" w:hAnsi="Times New Roman" w:cs="Times New Roman"/>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B7119">
        <w:rPr>
          <w:rFonts w:ascii="Times New Roman" w:eastAsia="Calibri" w:hAnsi="Times New Roman" w:cs="Times New Roman"/>
          <w:color w:val="000000"/>
          <w:sz w:val="24"/>
          <w:szCs w:val="24"/>
          <w:lang w:val="ru-RU" w:eastAsia="ru-RU"/>
        </w:rPr>
        <w:t>действия по применению знаний на практике;</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- 0-49 баллов (оценка неудовлетворительно)</w:t>
      </w:r>
      <w:r w:rsidRPr="00DB7119">
        <w:rPr>
          <w:rFonts w:ascii="Times New Roman" w:eastAsia="Calibri" w:hAnsi="Times New Roman" w:cs="Times New Roman"/>
          <w:iCs/>
          <w:color w:val="000000"/>
          <w:sz w:val="24"/>
          <w:szCs w:val="24"/>
          <w:lang w:val="ru-RU" w:eastAsia="ru-RU"/>
        </w:rPr>
        <w:t xml:space="preserve"> - ответы не связаны с вопросами, </w:t>
      </w:r>
      <w:r w:rsidRPr="00DB7119">
        <w:rPr>
          <w:rFonts w:ascii="Times New Roman" w:eastAsia="Calibri"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B7119" w:rsidRPr="00DB7119" w:rsidRDefault="00DB7119" w:rsidP="00DB7119">
      <w:pPr>
        <w:spacing w:after="0" w:line="240" w:lineRule="auto"/>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lang w:val="ru-RU" w:eastAsia="ru-RU"/>
        </w:rPr>
        <w:t>Составитель ________________________ С.Г.Матинов</w:t>
      </w: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vertAlign w:val="superscript"/>
          <w:lang w:val="ru-RU" w:eastAsia="ru-RU"/>
        </w:rPr>
        <w:t xml:space="preserve">                                 (подпись)</w:t>
      </w: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val="ru-RU" w:eastAsia="ru-RU"/>
        </w:rPr>
        <w:t>«___» _____________  2018</w:t>
      </w: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lang w:val="ru-RU" w:eastAsia="ru-RU"/>
        </w:rPr>
        <w:t>г.</w:t>
      </w:r>
      <w:r w:rsidRPr="00DB7119">
        <w:rPr>
          <w:rFonts w:ascii="Times New Roman" w:eastAsia="Calibri" w:hAnsi="Times New Roman" w:cs="Times New Roman"/>
          <w:sz w:val="24"/>
          <w:szCs w:val="24"/>
          <w:lang w:eastAsia="ru-RU"/>
        </w:rPr>
        <w:t> </w:t>
      </w: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p>
    <w:p w:rsidR="00DB7119" w:rsidRPr="00DB7119" w:rsidRDefault="00DB7119" w:rsidP="00DB7119">
      <w:pPr>
        <w:spacing w:after="0" w:line="240" w:lineRule="auto"/>
        <w:jc w:val="center"/>
        <w:textAlignment w:val="baseline"/>
        <w:rPr>
          <w:rFonts w:ascii="Times New Roman" w:eastAsia="Calibri" w:hAnsi="Times New Roman" w:cs="Times New Roman"/>
          <w:b/>
          <w:bCs/>
          <w:sz w:val="24"/>
          <w:szCs w:val="24"/>
          <w:lang w:val="ru-RU" w:eastAsia="ru-RU"/>
        </w:rPr>
      </w:pPr>
    </w:p>
    <w:p w:rsidR="00DB7119" w:rsidRPr="00DB7119" w:rsidRDefault="00DB7119" w:rsidP="00DB7119">
      <w:pPr>
        <w:spacing w:after="0" w:line="240" w:lineRule="auto"/>
        <w:jc w:val="center"/>
        <w:textAlignment w:val="baseline"/>
        <w:rPr>
          <w:rFonts w:ascii="Times New Roman" w:eastAsia="Calibri" w:hAnsi="Times New Roman" w:cs="Times New Roman"/>
          <w:b/>
          <w:bCs/>
          <w:sz w:val="24"/>
          <w:szCs w:val="24"/>
          <w:lang w:val="ru-RU" w:eastAsia="ru-RU"/>
        </w:rPr>
      </w:pP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b/>
          <w:bCs/>
          <w:sz w:val="24"/>
          <w:szCs w:val="24"/>
          <w:lang w:val="ru-RU" w:eastAsia="ru-RU"/>
        </w:rPr>
        <w:t>Оформление тем для рефератов</w:t>
      </w:r>
    </w:p>
    <w:p w:rsidR="00DB7119" w:rsidRPr="00DB7119" w:rsidRDefault="00DB7119" w:rsidP="00DB7119">
      <w:pPr>
        <w:spacing w:after="0" w:line="240" w:lineRule="auto"/>
        <w:jc w:val="center"/>
        <w:textAlignment w:val="baseline"/>
        <w:rPr>
          <w:rFonts w:ascii="Times New Roman" w:eastAsia="Calibri" w:hAnsi="Times New Roman" w:cs="Times New Roman"/>
          <w:sz w:val="24"/>
          <w:szCs w:val="24"/>
          <w:lang w:val="ru-RU" w:eastAsia="ru-RU"/>
        </w:rPr>
      </w:pPr>
    </w:p>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Министерство образования и науки Российской Федерации</w:t>
      </w:r>
    </w:p>
    <w:p w:rsidR="00DB7119" w:rsidRPr="00DB7119" w:rsidRDefault="00DB7119" w:rsidP="00DB711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B7119" w:rsidRPr="00DB7119" w:rsidRDefault="00DB7119" w:rsidP="00DB7119">
      <w:pPr>
        <w:shd w:val="clear" w:color="auto" w:fill="FFFFFF"/>
        <w:spacing w:after="0" w:line="240" w:lineRule="auto"/>
        <w:jc w:val="center"/>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DB7119" w:rsidRPr="00DB7119" w:rsidRDefault="00DB7119" w:rsidP="00DB7119">
      <w:pPr>
        <w:spacing w:after="0" w:line="240" w:lineRule="auto"/>
        <w:jc w:val="center"/>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val="ru-RU" w:eastAsia="ru-RU"/>
        </w:rPr>
        <w:t>Кафедра</w:t>
      </w: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u w:val="single"/>
          <w:lang w:val="ru-RU" w:eastAsia="ru-RU"/>
        </w:rPr>
        <w:t>судебной  экспертизы и криминалистики</w:t>
      </w: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vertAlign w:val="superscript"/>
          <w:lang w:val="ru-RU" w:eastAsia="ru-RU"/>
        </w:rPr>
        <w:t>(наименование кафедры)</w:t>
      </w:r>
    </w:p>
    <w:p w:rsidR="00DB7119" w:rsidRPr="00DB7119" w:rsidRDefault="00DB7119" w:rsidP="00DB7119">
      <w:pPr>
        <w:spacing w:after="0" w:line="240" w:lineRule="auto"/>
        <w:jc w:val="center"/>
        <w:textAlignment w:val="baseline"/>
        <w:rPr>
          <w:rFonts w:ascii="Times New Roman" w:eastAsia="Calibri" w:hAnsi="Times New Roman" w:cs="Times New Roman"/>
          <w:b/>
          <w:bCs/>
          <w:sz w:val="24"/>
          <w:szCs w:val="24"/>
          <w:lang w:val="ru-RU" w:eastAsia="ru-RU"/>
        </w:rPr>
      </w:pPr>
    </w:p>
    <w:p w:rsidR="00DB7119" w:rsidRPr="00DB7119" w:rsidRDefault="00DB7119" w:rsidP="00DB7119">
      <w:pPr>
        <w:spacing w:after="0" w:line="240" w:lineRule="auto"/>
        <w:jc w:val="center"/>
        <w:textAlignment w:val="baseline"/>
        <w:rPr>
          <w:rFonts w:ascii="Times New Roman" w:eastAsia="Calibri" w:hAnsi="Times New Roman" w:cs="Times New Roman"/>
          <w:b/>
          <w:bCs/>
          <w:sz w:val="24"/>
          <w:szCs w:val="24"/>
          <w:lang w:val="ru-RU" w:eastAsia="ru-RU"/>
        </w:rPr>
      </w:pPr>
      <w:r w:rsidRPr="00DB7119">
        <w:rPr>
          <w:rFonts w:ascii="Times New Roman" w:eastAsia="Calibri" w:hAnsi="Times New Roman" w:cs="Times New Roman"/>
          <w:b/>
          <w:bCs/>
          <w:sz w:val="24"/>
          <w:szCs w:val="24"/>
          <w:lang w:val="ru-RU" w:eastAsia="ru-RU"/>
        </w:rPr>
        <w:t>Темы рефератов</w:t>
      </w:r>
    </w:p>
    <w:p w:rsidR="00DB7119" w:rsidRPr="00DB7119" w:rsidRDefault="00DB7119" w:rsidP="00DB7119">
      <w:pPr>
        <w:spacing w:after="0" w:line="240" w:lineRule="auto"/>
        <w:jc w:val="center"/>
        <w:textAlignment w:val="baseline"/>
        <w:rPr>
          <w:rFonts w:ascii="Calibri" w:eastAsia="Calibri" w:hAnsi="Calibri" w:cs="Times New Roman"/>
          <w:sz w:val="24"/>
          <w:szCs w:val="24"/>
          <w:lang w:val="ru-RU" w:eastAsia="ru-RU"/>
        </w:rPr>
      </w:pPr>
    </w:p>
    <w:p w:rsidR="00DB7119" w:rsidRPr="00DB7119" w:rsidRDefault="00DB7119" w:rsidP="00DB7119">
      <w:pPr>
        <w:widowControl w:val="0"/>
        <w:shd w:val="clear" w:color="auto" w:fill="FFFFFF"/>
        <w:spacing w:after="0" w:line="240" w:lineRule="auto"/>
        <w:jc w:val="center"/>
        <w:rPr>
          <w:rFonts w:ascii="Times New Roman" w:eastAsia="Calibri" w:hAnsi="Times New Roman" w:cs="Times New Roman"/>
          <w:b/>
          <w:sz w:val="28"/>
          <w:szCs w:val="28"/>
          <w:u w:val="single"/>
          <w:lang w:val="ru-RU" w:eastAsia="ru-RU"/>
        </w:rPr>
      </w:pPr>
      <w:r w:rsidRPr="00DB7119">
        <w:rPr>
          <w:rFonts w:ascii="Times New Roman" w:eastAsia="Calibri" w:hAnsi="Times New Roman" w:cs="Times New Roman"/>
          <w:sz w:val="24"/>
          <w:szCs w:val="24"/>
          <w:lang w:val="ru-RU" w:eastAsia="ru-RU"/>
        </w:rPr>
        <w:lastRenderedPageBreak/>
        <w:t xml:space="preserve">по дисциплине  </w:t>
      </w:r>
      <w:r w:rsidRPr="00DB7119">
        <w:rPr>
          <w:rFonts w:ascii="Times New Roman" w:eastAsia="Calibri" w:hAnsi="Times New Roman" w:cs="Times New Roman"/>
          <w:sz w:val="24"/>
          <w:szCs w:val="24"/>
          <w:u w:val="single"/>
          <w:lang w:val="ru-RU" w:eastAsia="ru-RU"/>
        </w:rPr>
        <w:t>Расследование дорожно-транспортных преступлений</w:t>
      </w:r>
    </w:p>
    <w:p w:rsidR="00DB7119" w:rsidRPr="00DB7119" w:rsidRDefault="00DB7119" w:rsidP="00DB7119">
      <w:pPr>
        <w:spacing w:after="0" w:line="240" w:lineRule="auto"/>
        <w:jc w:val="center"/>
        <w:textAlignment w:val="baseline"/>
        <w:rPr>
          <w:rFonts w:ascii="Times New Roman" w:eastAsia="Calibri" w:hAnsi="Times New Roman" w:cs="Times New Roman"/>
          <w:sz w:val="24"/>
          <w:szCs w:val="24"/>
          <w:vertAlign w:val="superscript"/>
          <w:lang w:eastAsia="ru-RU"/>
        </w:rPr>
      </w:pPr>
      <w:r w:rsidRPr="00DB7119">
        <w:rPr>
          <w:rFonts w:ascii="Times New Roman" w:eastAsia="Calibri" w:hAnsi="Times New Roman" w:cs="Times New Roman"/>
          <w:sz w:val="24"/>
          <w:szCs w:val="24"/>
          <w:vertAlign w:val="superscript"/>
          <w:lang w:val="ru-RU" w:eastAsia="ru-RU"/>
        </w:rPr>
        <w:t xml:space="preserve">       </w:t>
      </w:r>
      <w:r w:rsidRPr="00DB7119">
        <w:rPr>
          <w:rFonts w:ascii="Times New Roman" w:eastAsia="Calibri" w:hAnsi="Times New Roman" w:cs="Times New Roman"/>
          <w:sz w:val="24"/>
          <w:szCs w:val="24"/>
          <w:vertAlign w:val="superscript"/>
          <w:lang w:eastAsia="ru-RU"/>
        </w:rPr>
        <w:t>(наименование дисциплины)</w:t>
      </w:r>
    </w:p>
    <w:p w:rsidR="00DB7119" w:rsidRPr="00DB7119" w:rsidRDefault="00DB7119" w:rsidP="00DB7119">
      <w:pPr>
        <w:spacing w:after="0" w:line="240" w:lineRule="auto"/>
        <w:jc w:val="center"/>
        <w:textAlignment w:val="baseline"/>
        <w:rPr>
          <w:rFonts w:ascii="Calibri" w:eastAsia="Calibri" w:hAnsi="Calibri" w:cs="Times New Roman"/>
          <w:sz w:val="24"/>
          <w:szCs w:val="24"/>
          <w:lang w:eastAsia="ru-RU"/>
        </w:rPr>
      </w:pP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Экспертное исследование ДТП со столкновением ТС.</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Общая характеристика процесса столкновения, линия удара и коэффициент восстановления скорости. </w:t>
      </w:r>
      <w:r w:rsidRPr="00DB7119">
        <w:rPr>
          <w:rFonts w:ascii="Times New Roman" w:eastAsia="Calibri" w:hAnsi="Times New Roman" w:cs="Times New Roman"/>
          <w:bCs/>
          <w:sz w:val="24"/>
          <w:szCs w:val="24"/>
          <w:lang w:eastAsia="ru-RU"/>
        </w:rPr>
        <w:t>Место столкновения, взаимное расположение ТС в момент столкновения.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Экспертные расчеты встречных и попутных столкновений. Повреждение автомобилей и приведённая скорость.</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eastAsia="ru-RU"/>
        </w:rPr>
        <w:t>Экспертные расчеты боковых столкновений.</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Понятие ДТП. Методы изучения ДТП.</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Понятие экспертизы ДТП. Виды ДТП.</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Служебное расследование ДТП, понятие и задачи.</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Предмет и структура методики расследования.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eastAsia="ru-RU"/>
        </w:rPr>
        <w:t>Научные основы методики расследования.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eastAsia="ru-RU"/>
        </w:rPr>
        <w:t>Ситуационные особенности этапов расследования.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Понятие, задачи и основные положения методики расследования по горячим следам.</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Исходные материалы для автотехнической экспертизы.</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eastAsia="ru-RU"/>
        </w:rPr>
        <w:t>Фиксация обстановки места происшествия.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eastAsia="ru-RU"/>
        </w:rPr>
        <w:t>Тактика осмотра места происшествия.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Схема ДТП, протокола осмотра места происшествия и технического состояния транспортных средств и порядок их составления.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Анализ ДТП. Построение модели исследуемого ДТП.</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Понятие и виды криминалистических следов на месте происшествия.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Исследование ДТП. Оценка установленных и уточненных данных.</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Нормативные документы, необходимые при проведении исследования и экспертизы ДТП.</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Структура процессуальной деятельности по расследованию транспортных преступлений и структурные подразделения, занимающиеся вопросами расследования и экспертизы.</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eastAsia="ru-RU"/>
        </w:rPr>
        <w:t>Криминалистические версии происшествий.</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Взаимодействие звеньев «следствие – экспертиза – суд» в исследовании ДТП.</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Ответственность за ДТП по законодательству.</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Экспертные расчеты движения транспортных средств при торможении. </w:t>
      </w:r>
      <w:r w:rsidRPr="00DB7119">
        <w:rPr>
          <w:rFonts w:ascii="Times New Roman" w:eastAsia="Calibri" w:hAnsi="Times New Roman" w:cs="Times New Roman"/>
          <w:bCs/>
          <w:sz w:val="24"/>
          <w:szCs w:val="24"/>
          <w:lang w:eastAsia="ru-RU"/>
        </w:rPr>
        <w:t>Выбор и обоснование времени реакции, запаздывания и нарастания замедления.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Для разных условий сцепления, при торможении двигателем Выбор и расчет замедления, стояночным тормозом и отдельными контурами привода.</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Определение и выбор начальной скорости. Расчеты тормозного и остановочного путей в различных условиях.</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Экспертное исследование движения ТС при маневрировании и нарушении устойчивости.</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Виды маневров и расчеты маневра для предотвращения ДТП. Экспертные расчеты разгона и движения накатом.</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Движение ТС на закруглениях дорог. Критические скорости по скольжению и опрокидыванию.</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Особенности движения мотоциклов. Занос и складывание при торможении.</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Причины нарушения устойчивости и управляемости на прямолинейных участках, на дорогах с переменными поперечными уклонами, при низком сцеплении и действии бокового ветра, а также из-за технического неисправности и внезапного отказа.</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Особенности исследования ДТП в условиях недостаточной видимости и в ночное время. </w:t>
      </w:r>
      <w:r w:rsidRPr="00DB7119">
        <w:rPr>
          <w:rFonts w:ascii="Times New Roman" w:eastAsia="Calibri" w:hAnsi="Times New Roman" w:cs="Times New Roman"/>
          <w:bCs/>
          <w:sz w:val="24"/>
          <w:szCs w:val="24"/>
          <w:lang w:eastAsia="ru-RU"/>
        </w:rPr>
        <w:t>Проведение следственных экспериментов.</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Типичные схемы ДТП наезда на пешехода. Статистические данные и следственный эксперимент.</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Характерные конфликтные ситуации. Момент возникновения опасности.</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Дальность видимости и расстояние видимости.</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Механизм взаимодействия автомобиля и пешехода. Расстояние отброса. Безопасные скорости движения.</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Последовательность проведения экспертизы ДТП наезда на пешехода.</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Определение технической возможности предотвращения наезда путем экстренного торможения и маневра ТС.</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lastRenderedPageBreak/>
        <w:t>Условия обеспечения безопасности. Моделирование дорожных ситуаций и предложения для обучения водителей.</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Экспертное исследование ДТП со столкновением ТС.</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Статистические данные и основные причины столкновений. </w:t>
      </w:r>
      <w:r w:rsidRPr="00DB7119">
        <w:rPr>
          <w:rFonts w:ascii="Times New Roman" w:eastAsia="Calibri" w:hAnsi="Times New Roman" w:cs="Times New Roman"/>
          <w:bCs/>
          <w:sz w:val="24"/>
          <w:szCs w:val="24"/>
          <w:lang w:eastAsia="ru-RU"/>
        </w:rPr>
        <w:t>Классификация столкновений.</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Влияние научно-технического прогресса на проведение экспертизы. Использование ПЭВМ в установлении расчетных данных и исследуемой модели ДТП.</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eastAsia="ru-RU"/>
        </w:rPr>
        <w:t>Особенности столкновений автопоездов.</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Определение технической возможности предотвращения столкновений.</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Расчеты времени пути и расстояния видимости при обгоне с постоянной скоростью. </w:t>
      </w:r>
      <w:r w:rsidRPr="00DB7119">
        <w:rPr>
          <w:rFonts w:ascii="Times New Roman" w:eastAsia="Calibri" w:hAnsi="Times New Roman" w:cs="Times New Roman"/>
          <w:bCs/>
          <w:sz w:val="24"/>
          <w:szCs w:val="24"/>
          <w:lang w:eastAsia="ru-RU"/>
        </w:rPr>
        <w:t>При обгоне с ускорением и замедлением.</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Скорость движения на повороте. Перераспределение массы при движении по кривой. </w:t>
      </w:r>
      <w:r w:rsidRPr="00DB7119">
        <w:rPr>
          <w:rFonts w:ascii="Times New Roman" w:eastAsia="Calibri" w:hAnsi="Times New Roman" w:cs="Times New Roman"/>
          <w:bCs/>
          <w:sz w:val="24"/>
          <w:szCs w:val="24"/>
          <w:lang w:eastAsia="ru-RU"/>
        </w:rPr>
        <w:t>Определение центра тяжести.</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Понятие следственного эксперимента, его виды и значение.</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Планирование и организация следственного эксперимента.</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Определение технической возможности предотвращения ДТП и предложения для обучения водителей.</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Столкновения нескольких транспортных средств. Влияние скорости ТС и погодных условий на развитие таких ДТП. </w:t>
      </w:r>
      <w:r w:rsidRPr="00DB7119">
        <w:rPr>
          <w:rFonts w:ascii="Times New Roman" w:eastAsia="Calibri" w:hAnsi="Times New Roman" w:cs="Times New Roman"/>
          <w:bCs/>
          <w:sz w:val="24"/>
          <w:szCs w:val="24"/>
          <w:lang w:eastAsia="ru-RU"/>
        </w:rPr>
        <w:t>ДТП с участием автопоездов.</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ДТП, совершаемые в тёмное время суток;</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ДТП, совершаемые на горных дорогах. С участием водителей мотоциклов и скутеров;</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eastAsia="ru-RU"/>
        </w:rPr>
      </w:pPr>
      <w:r w:rsidRPr="00DB7119">
        <w:rPr>
          <w:rFonts w:ascii="Times New Roman" w:eastAsia="Calibri" w:hAnsi="Times New Roman" w:cs="Times New Roman"/>
          <w:bCs/>
          <w:sz w:val="24"/>
          <w:szCs w:val="24"/>
          <w:lang w:val="ru-RU" w:eastAsia="ru-RU"/>
        </w:rPr>
        <w:t xml:space="preserve">ДТП, совершаемые в зимних условиях. </w:t>
      </w:r>
      <w:r w:rsidRPr="00DB7119">
        <w:rPr>
          <w:rFonts w:ascii="Times New Roman" w:eastAsia="Calibri" w:hAnsi="Times New Roman" w:cs="Times New Roman"/>
          <w:bCs/>
          <w:sz w:val="24"/>
          <w:szCs w:val="24"/>
          <w:lang w:eastAsia="ru-RU"/>
        </w:rPr>
        <w:t>Условия видимости;</w:t>
      </w:r>
    </w:p>
    <w:p w:rsidR="00DB7119" w:rsidRPr="00DB7119" w:rsidRDefault="00DB7119" w:rsidP="00DB7119">
      <w:pPr>
        <w:numPr>
          <w:ilvl w:val="0"/>
          <w:numId w:val="4"/>
        </w:numPr>
        <w:tabs>
          <w:tab w:val="left" w:pos="55"/>
        </w:tabs>
        <w:spacing w:after="0" w:line="240" w:lineRule="auto"/>
        <w:ind w:left="338"/>
        <w:contextualSpacing/>
        <w:jc w:val="both"/>
        <w:rPr>
          <w:rFonts w:ascii="Times New Roman" w:eastAsia="Calibri" w:hAnsi="Times New Roman" w:cs="Times New Roman"/>
          <w:bCs/>
          <w:sz w:val="24"/>
          <w:szCs w:val="24"/>
          <w:lang w:val="ru-RU" w:eastAsia="ru-RU"/>
        </w:rPr>
      </w:pPr>
      <w:r w:rsidRPr="00DB7119">
        <w:rPr>
          <w:rFonts w:ascii="Times New Roman" w:eastAsia="Calibri" w:hAnsi="Times New Roman" w:cs="Times New Roman"/>
          <w:bCs/>
          <w:sz w:val="24"/>
          <w:szCs w:val="24"/>
          <w:lang w:val="ru-RU" w:eastAsia="ru-RU"/>
        </w:rPr>
        <w:t>Особенности расследования ДТП в чрезвычайных ситуациях;</w:t>
      </w:r>
    </w:p>
    <w:p w:rsidR="00DB7119" w:rsidRPr="00DB7119" w:rsidRDefault="00DB7119" w:rsidP="00DB7119">
      <w:pPr>
        <w:numPr>
          <w:ilvl w:val="0"/>
          <w:numId w:val="4"/>
        </w:numPr>
        <w:spacing w:after="0" w:line="240" w:lineRule="auto"/>
        <w:ind w:left="338"/>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bCs/>
          <w:sz w:val="24"/>
          <w:szCs w:val="24"/>
          <w:lang w:val="ru-RU" w:eastAsia="ru-RU"/>
        </w:rPr>
        <w:t>ДТП, с участием обгоревших ТС. При попадании воспламеняющих веществ, горючего, технических жидкостей, кислот, взрывчатых веществ.</w:t>
      </w:r>
    </w:p>
    <w:p w:rsidR="00DB7119" w:rsidRPr="00DB7119" w:rsidRDefault="00DB7119" w:rsidP="00DB7119">
      <w:pPr>
        <w:spacing w:after="0" w:line="240" w:lineRule="auto"/>
        <w:ind w:left="360"/>
        <w:textAlignment w:val="baseline"/>
        <w:rPr>
          <w:rFonts w:ascii="Calibri" w:eastAsia="Calibri" w:hAnsi="Calibri" w:cs="Times New Roman"/>
          <w:sz w:val="24"/>
          <w:szCs w:val="24"/>
          <w:lang w:val="ru-RU" w:eastAsia="ru-RU"/>
        </w:rPr>
      </w:pPr>
    </w:p>
    <w:p w:rsidR="00DB7119" w:rsidRPr="00DB7119" w:rsidRDefault="00DB7119" w:rsidP="00DB7119">
      <w:pPr>
        <w:spacing w:after="0" w:line="240" w:lineRule="auto"/>
        <w:textAlignment w:val="baseline"/>
        <w:rPr>
          <w:rFonts w:ascii="Times New Roman" w:eastAsia="Calibri" w:hAnsi="Times New Roman" w:cs="Times New Roman"/>
          <w:lang w:val="ru-RU" w:eastAsia="ru-RU"/>
        </w:rPr>
      </w:pP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lang w:val="ru-RU" w:eastAsia="ru-RU"/>
        </w:rPr>
        <w:t xml:space="preserve"> </w:t>
      </w:r>
      <w:r w:rsidRPr="00DB7119">
        <w:rPr>
          <w:rFonts w:ascii="Times New Roman" w:eastAsia="Calibri" w:hAnsi="Times New Roman" w:cs="Times New Roman"/>
          <w:b/>
          <w:bCs/>
          <w:lang w:val="ru-RU" w:eastAsia="ru-RU"/>
        </w:rPr>
        <w:t>Критерии оценки:</w:t>
      </w:r>
      <w:r w:rsidRPr="00DB7119">
        <w:rPr>
          <w:rFonts w:ascii="Times New Roman" w:eastAsia="Calibri" w:hAnsi="Times New Roman" w:cs="Times New Roman"/>
          <w:lang w:eastAsia="ru-RU"/>
        </w:rPr>
        <w:t> </w:t>
      </w:r>
    </w:p>
    <w:p w:rsidR="00DB7119" w:rsidRPr="00DB7119" w:rsidRDefault="00DB7119" w:rsidP="00DB7119">
      <w:pPr>
        <w:spacing w:after="0" w:line="240" w:lineRule="auto"/>
        <w:textAlignment w:val="baseline"/>
        <w:rPr>
          <w:rFonts w:ascii="Times New Roman" w:eastAsia="Calibri" w:hAnsi="Times New Roman" w:cs="Times New Roman"/>
          <w:lang w:val="ru-RU" w:eastAsia="ru-RU"/>
        </w:rPr>
      </w:pP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- 84-100 баллов (оценка «отлично»)</w:t>
      </w:r>
      <w:r w:rsidRPr="00DB7119">
        <w:rPr>
          <w:rFonts w:ascii="Times New Roman" w:eastAsia="Calibri" w:hAnsi="Times New Roman" w:cs="Times New Roman"/>
          <w:iCs/>
          <w:color w:val="000000"/>
          <w:spacing w:val="-1"/>
          <w:sz w:val="24"/>
          <w:szCs w:val="24"/>
          <w:lang w:val="ru-RU" w:eastAsia="ru-RU"/>
        </w:rPr>
        <w:t xml:space="preserve"> - изложенный материал фактически верен, </w:t>
      </w:r>
      <w:r w:rsidRPr="00DB7119">
        <w:rPr>
          <w:rFonts w:ascii="Times New Roman" w:eastAsia="Calibri" w:hAnsi="Times New Roman" w:cs="Times New Roman"/>
          <w:color w:val="000000"/>
          <w:spacing w:val="-1"/>
          <w:sz w:val="24"/>
          <w:szCs w:val="24"/>
          <w:lang w:val="ru-RU" w:eastAsia="ru-RU"/>
        </w:rPr>
        <w:t xml:space="preserve">наличие глубоких исчерпывающих знаний в объеме пройденной </w:t>
      </w:r>
      <w:r w:rsidRPr="00DB7119">
        <w:rPr>
          <w:rFonts w:ascii="Times New Roman" w:eastAsia="Calibri" w:hAnsi="Times New Roman" w:cs="Times New Roman"/>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B7119">
        <w:rPr>
          <w:rFonts w:ascii="Times New Roman" w:eastAsia="Calibri" w:hAnsi="Times New Roman" w:cs="Times New Roman"/>
          <w:color w:val="000000"/>
          <w:spacing w:val="-1"/>
          <w:sz w:val="24"/>
          <w:szCs w:val="24"/>
          <w:lang w:val="ru-RU" w:eastAsia="ru-RU"/>
        </w:rPr>
        <w:t xml:space="preserve">ных знаний на практике, грамотное и логически стройное изложение материала </w:t>
      </w:r>
      <w:r w:rsidRPr="00DB7119">
        <w:rPr>
          <w:rFonts w:ascii="Times New Roman" w:eastAsia="Calibri" w:hAnsi="Times New Roman" w:cs="Times New Roman"/>
          <w:color w:val="000000"/>
          <w:sz w:val="24"/>
          <w:szCs w:val="24"/>
          <w:lang w:val="ru-RU" w:eastAsia="ru-RU"/>
        </w:rPr>
        <w:t>при ответе, усвоение основной и знакомство с дополнительной литературой;</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- 67-83 баллов (оценка «хорошо»)</w:t>
      </w:r>
      <w:r w:rsidRPr="00DB7119">
        <w:rPr>
          <w:rFonts w:ascii="Times New Roman" w:eastAsia="Calibri" w:hAnsi="Times New Roman" w:cs="Times New Roman"/>
          <w:iCs/>
          <w:color w:val="000000"/>
          <w:spacing w:val="-1"/>
          <w:sz w:val="24"/>
          <w:szCs w:val="24"/>
          <w:lang w:val="ru-RU" w:eastAsia="ru-RU"/>
        </w:rPr>
        <w:t xml:space="preserve"> - </w:t>
      </w:r>
      <w:r w:rsidRPr="00DB7119">
        <w:rPr>
          <w:rFonts w:ascii="Times New Roman" w:eastAsia="Calibri" w:hAnsi="Times New Roman" w:cs="Times New Roman"/>
          <w:color w:val="000000"/>
          <w:spacing w:val="-1"/>
          <w:sz w:val="24"/>
          <w:szCs w:val="24"/>
          <w:lang w:val="ru-RU" w:eastAsia="ru-RU"/>
        </w:rPr>
        <w:t>наличие твердых и достаточно полных знаний в объеме пройден</w:t>
      </w:r>
      <w:r w:rsidRPr="00DB7119">
        <w:rPr>
          <w:rFonts w:ascii="Times New Roman" w:eastAsia="Calibri" w:hAnsi="Times New Roman" w:cs="Times New Roman"/>
          <w:color w:val="000000"/>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B7119" w:rsidRPr="00DB7119" w:rsidRDefault="00DB7119" w:rsidP="00DB7119">
      <w:pPr>
        <w:widowControl w:val="0"/>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xml:space="preserve">- 50-66 баллов (оценка удовлетворительно) - наличие твердых знаний в объеме пройденного курса </w:t>
      </w:r>
      <w:r w:rsidRPr="00DB7119">
        <w:rPr>
          <w:rFonts w:ascii="Times New Roman" w:eastAsia="Calibri" w:hAnsi="Times New Roman" w:cs="Times New Roman"/>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B7119">
        <w:rPr>
          <w:rFonts w:ascii="Times New Roman" w:eastAsia="Calibri" w:hAnsi="Times New Roman" w:cs="Times New Roman"/>
          <w:color w:val="000000"/>
          <w:sz w:val="24"/>
          <w:szCs w:val="24"/>
          <w:lang w:val="ru-RU" w:eastAsia="ru-RU"/>
        </w:rPr>
        <w:t>действия по применению знаний на практике;</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r w:rsidRPr="00DB7119">
        <w:rPr>
          <w:rFonts w:ascii="Times New Roman" w:eastAsia="Calibri" w:hAnsi="Times New Roman" w:cs="Times New Roman"/>
          <w:color w:val="000000"/>
          <w:sz w:val="24"/>
          <w:szCs w:val="24"/>
          <w:lang w:val="ru-RU" w:eastAsia="ru-RU"/>
        </w:rPr>
        <w:t>- 0-49 баллов (оценка неудовлетворительно)</w:t>
      </w:r>
      <w:r w:rsidRPr="00DB7119">
        <w:rPr>
          <w:rFonts w:ascii="Times New Roman" w:eastAsia="Calibri" w:hAnsi="Times New Roman" w:cs="Times New Roman"/>
          <w:iCs/>
          <w:color w:val="000000"/>
          <w:sz w:val="24"/>
          <w:szCs w:val="24"/>
          <w:lang w:val="ru-RU" w:eastAsia="ru-RU"/>
        </w:rPr>
        <w:t xml:space="preserve"> - ответы не связаны с вопросами, </w:t>
      </w:r>
      <w:r w:rsidRPr="00DB7119">
        <w:rPr>
          <w:rFonts w:ascii="Times New Roman" w:eastAsia="Calibri" w:hAnsi="Times New Roman" w:cs="Times New Roman"/>
          <w:color w:val="000000"/>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B7119" w:rsidRPr="00DB7119" w:rsidRDefault="00DB7119" w:rsidP="00DB7119">
      <w:pPr>
        <w:widowControl w:val="0"/>
        <w:spacing w:after="0" w:line="240" w:lineRule="auto"/>
        <w:ind w:firstLine="709"/>
        <w:jc w:val="both"/>
        <w:rPr>
          <w:rFonts w:ascii="Times New Roman" w:eastAsia="Calibri" w:hAnsi="Times New Roman" w:cs="Times New Roman"/>
          <w:color w:val="000000"/>
          <w:sz w:val="24"/>
          <w:szCs w:val="24"/>
          <w:lang w:val="ru-RU" w:eastAsia="ru-RU"/>
        </w:rPr>
      </w:pPr>
    </w:p>
    <w:p w:rsidR="00DB7119" w:rsidRPr="00DB7119" w:rsidRDefault="00DB7119" w:rsidP="00DB7119">
      <w:pPr>
        <w:spacing w:after="0" w:line="240" w:lineRule="auto"/>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textAlignment w:val="baseline"/>
        <w:rPr>
          <w:rFonts w:ascii="Calibri" w:eastAsia="Calibri" w:hAnsi="Calibri" w:cs="Times New Roman"/>
          <w:sz w:val="24"/>
          <w:szCs w:val="24"/>
          <w:lang w:val="ru-RU" w:eastAsia="ru-RU"/>
        </w:rPr>
      </w:pP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lang w:val="ru-RU" w:eastAsia="ru-RU"/>
        </w:rPr>
        <w:t>Составитель ________________________ С.Г. Матинов</w:t>
      </w:r>
    </w:p>
    <w:p w:rsidR="00DB7119" w:rsidRPr="00DB7119" w:rsidRDefault="00DB7119" w:rsidP="00DB7119">
      <w:pPr>
        <w:spacing w:after="0" w:line="240" w:lineRule="auto"/>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textAlignment w:val="baseline"/>
        <w:rPr>
          <w:rFonts w:ascii="Times New Roman" w:eastAsia="Calibri" w:hAnsi="Times New Roman" w:cs="Times New Roman"/>
          <w:sz w:val="24"/>
          <w:szCs w:val="24"/>
          <w:lang w:val="ru-RU" w:eastAsia="ru-RU"/>
        </w:rPr>
      </w:pPr>
      <w:r w:rsidRPr="00DB7119">
        <w:rPr>
          <w:rFonts w:ascii="Times New Roman" w:eastAsia="Calibri" w:hAnsi="Times New Roman" w:cs="Times New Roman"/>
          <w:sz w:val="24"/>
          <w:szCs w:val="24"/>
          <w:lang w:val="ru-RU" w:eastAsia="ru-RU"/>
        </w:rPr>
        <w:t>«___»_____________ 2018</w:t>
      </w:r>
      <w:r w:rsidRPr="00DB7119">
        <w:rPr>
          <w:rFonts w:ascii="Times New Roman" w:eastAsia="Calibri" w:hAnsi="Times New Roman" w:cs="Times New Roman"/>
          <w:sz w:val="24"/>
          <w:szCs w:val="24"/>
          <w:lang w:eastAsia="ru-RU"/>
        </w:rPr>
        <w:t>  </w:t>
      </w:r>
      <w:r w:rsidRPr="00DB7119">
        <w:rPr>
          <w:rFonts w:ascii="Times New Roman" w:eastAsia="Calibri" w:hAnsi="Times New Roman" w:cs="Times New Roman"/>
          <w:sz w:val="24"/>
          <w:szCs w:val="24"/>
          <w:lang w:val="ru-RU" w:eastAsia="ru-RU"/>
        </w:rPr>
        <w:t>г.</w:t>
      </w:r>
    </w:p>
    <w:p w:rsidR="00DB7119" w:rsidRPr="00DB7119" w:rsidRDefault="00DB7119" w:rsidP="00DB7119">
      <w:pPr>
        <w:spacing w:after="0" w:line="240" w:lineRule="auto"/>
        <w:textAlignment w:val="baseline"/>
        <w:rPr>
          <w:rFonts w:ascii="Times New Roman" w:eastAsia="Calibri" w:hAnsi="Times New Roman" w:cs="Times New Roman"/>
          <w:sz w:val="24"/>
          <w:szCs w:val="24"/>
          <w:lang w:val="ru-RU" w:eastAsia="ru-RU"/>
        </w:rPr>
      </w:pPr>
    </w:p>
    <w:p w:rsidR="00DB7119" w:rsidRPr="00DB7119" w:rsidRDefault="00DB7119" w:rsidP="00DB7119">
      <w:pPr>
        <w:spacing w:after="0" w:line="240" w:lineRule="auto"/>
        <w:textAlignment w:val="baseline"/>
        <w:rPr>
          <w:rFonts w:ascii="Times New Roman" w:eastAsia="Calibri" w:hAnsi="Times New Roman" w:cs="Times New Roman"/>
          <w:sz w:val="24"/>
          <w:szCs w:val="24"/>
          <w:lang w:val="ru-RU" w:eastAsia="ru-RU"/>
        </w:rPr>
      </w:pPr>
    </w:p>
    <w:p w:rsidR="00DB7119" w:rsidRPr="00DB7119" w:rsidRDefault="00DB7119" w:rsidP="00DB7119">
      <w:pPr>
        <w:keepNext/>
        <w:keepLines/>
        <w:spacing w:after="0" w:line="240" w:lineRule="auto"/>
        <w:ind w:firstLine="709"/>
        <w:jc w:val="both"/>
        <w:outlineLvl w:val="0"/>
        <w:rPr>
          <w:rFonts w:ascii="Times New Roman" w:eastAsia="Calibri" w:hAnsi="Times New Roman" w:cs="Times New Roman"/>
          <w:b/>
          <w:bCs/>
          <w:color w:val="000000"/>
          <w:sz w:val="24"/>
          <w:szCs w:val="24"/>
          <w:lang w:val="ru-RU" w:eastAsia="ru-RU"/>
        </w:rPr>
      </w:pPr>
      <w:bookmarkStart w:id="5" w:name="_Toc480487764"/>
      <w:r w:rsidRPr="00DB7119">
        <w:rPr>
          <w:rFonts w:ascii="Times New Roman" w:eastAsia="Calibri" w:hAnsi="Times New Roman" w:cs="Times New Roman"/>
          <w:b/>
          <w:bCs/>
          <w:color w:val="000000"/>
          <w:sz w:val="24"/>
          <w:szCs w:val="24"/>
          <w:lang w:val="ru-RU" w:eastAsia="ru-RU"/>
        </w:rPr>
        <w:lastRenderedPageBreak/>
        <w:t>4.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bookmarkEnd w:id="5"/>
    </w:p>
    <w:p w:rsidR="00DB7119" w:rsidRPr="00DB7119" w:rsidRDefault="00DB7119" w:rsidP="00DB7119">
      <w:pPr>
        <w:spacing w:after="0" w:line="240" w:lineRule="auto"/>
        <w:ind w:firstLine="709"/>
        <w:jc w:val="both"/>
        <w:rPr>
          <w:rFonts w:ascii="Times New Roman" w:eastAsia="Times New Roman" w:hAnsi="Times New Roman" w:cs="Times New Roman"/>
          <w:color w:val="000000"/>
          <w:sz w:val="24"/>
          <w:szCs w:val="24"/>
          <w:lang w:val="ru-RU"/>
        </w:rPr>
      </w:pPr>
      <w:r w:rsidRPr="00DB7119">
        <w:rPr>
          <w:rFonts w:ascii="Times New Roman" w:eastAsia="Times New Roman" w:hAnsi="Times New Roman" w:cs="Times New Roman"/>
          <w:color w:val="000000"/>
          <w:sz w:val="24"/>
          <w:szCs w:val="24"/>
          <w:lang w:val="ru-RU"/>
        </w:rPr>
        <w:t>Процедуры оценивания включают в себя текущий контроль и промежуточную аттестацию.</w:t>
      </w:r>
    </w:p>
    <w:p w:rsidR="00DB7119" w:rsidRPr="00DB7119" w:rsidRDefault="00DB7119" w:rsidP="00DB7119">
      <w:pPr>
        <w:spacing w:after="0" w:line="240" w:lineRule="auto"/>
        <w:ind w:firstLine="709"/>
        <w:jc w:val="both"/>
        <w:rPr>
          <w:rFonts w:ascii="Times New Roman" w:eastAsia="Times New Roman" w:hAnsi="Times New Roman" w:cs="Times New Roman"/>
          <w:color w:val="000000"/>
          <w:sz w:val="24"/>
          <w:szCs w:val="24"/>
          <w:lang w:val="ru-RU"/>
        </w:rPr>
      </w:pPr>
      <w:r w:rsidRPr="00DB7119">
        <w:rPr>
          <w:rFonts w:ascii="Times New Roman" w:eastAsia="Times New Roman" w:hAnsi="Times New Roman" w:cs="Times New Roman"/>
          <w:b/>
          <w:color w:val="000000"/>
          <w:sz w:val="24"/>
          <w:szCs w:val="24"/>
          <w:lang w:val="ru-RU"/>
        </w:rPr>
        <w:t xml:space="preserve">Текущий контроль </w:t>
      </w:r>
      <w:r w:rsidRPr="00DB7119">
        <w:rPr>
          <w:rFonts w:ascii="Times New Roman" w:eastAsia="Times New Roman" w:hAnsi="Times New Roman" w:cs="Times New Roman"/>
          <w:color w:val="000000"/>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B7119" w:rsidRPr="00DB7119" w:rsidRDefault="00DB7119" w:rsidP="00DB7119">
      <w:pPr>
        <w:spacing w:after="0" w:line="240" w:lineRule="auto"/>
        <w:jc w:val="both"/>
        <w:textAlignment w:val="baseline"/>
        <w:rPr>
          <w:rFonts w:ascii="Times New Roman" w:eastAsia="Calibri" w:hAnsi="Times New Roman" w:cs="Times New Roman"/>
          <w:sz w:val="24"/>
          <w:szCs w:val="24"/>
          <w:lang w:val="ru-RU" w:eastAsia="ru-RU"/>
        </w:rPr>
      </w:pPr>
      <w:r w:rsidRPr="00DB7119">
        <w:rPr>
          <w:rFonts w:ascii="Times New Roman" w:eastAsia="Times New Roman" w:hAnsi="Times New Roman" w:cs="Times New Roman"/>
          <w:b/>
          <w:color w:val="000000"/>
          <w:sz w:val="24"/>
          <w:szCs w:val="24"/>
          <w:lang w:val="ru-RU"/>
        </w:rPr>
        <w:t>Промежуточная аттестация</w:t>
      </w:r>
      <w:r w:rsidRPr="00DB7119">
        <w:rPr>
          <w:rFonts w:ascii="Times New Roman" w:eastAsia="Times New Roman" w:hAnsi="Times New Roman" w:cs="Times New Roman"/>
          <w:color w:val="000000"/>
          <w:sz w:val="24"/>
          <w:szCs w:val="24"/>
          <w:lang w:val="ru-RU"/>
        </w:rPr>
        <w:t xml:space="preserve"> проводится в форме экзамена. </w:t>
      </w:r>
      <w:r w:rsidRPr="00DB7119">
        <w:rPr>
          <w:rFonts w:ascii="Times New Roman" w:eastAsia="Calibri"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717F5" w:rsidRDefault="003717F5"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9E3366" w:rsidRDefault="009E3366" w:rsidP="003717F5">
      <w:pPr>
        <w:spacing w:after="0" w:line="240" w:lineRule="auto"/>
        <w:jc w:val="both"/>
        <w:textAlignment w:val="baseline"/>
        <w:rPr>
          <w:lang w:val="ru-RU"/>
        </w:rPr>
      </w:pPr>
    </w:p>
    <w:p w:rsidR="004C1515" w:rsidRDefault="004C1515" w:rsidP="003717F5">
      <w:pPr>
        <w:widowControl w:val="0"/>
        <w:shd w:val="clear" w:color="auto" w:fill="FFFFFF"/>
        <w:spacing w:after="0" w:line="240" w:lineRule="auto"/>
        <w:ind w:firstLine="708"/>
        <w:jc w:val="both"/>
        <w:rPr>
          <w:rFonts w:ascii="Times New Roman" w:eastAsia="Times New Roman" w:hAnsi="Times New Roman" w:cs="Times New Roman"/>
          <w:sz w:val="28"/>
          <w:szCs w:val="28"/>
          <w:lang w:val="ru-RU" w:eastAsia="ru-RU"/>
        </w:rPr>
      </w:pPr>
      <w:bookmarkStart w:id="6" w:name="_GoBack"/>
      <w:r>
        <w:rPr>
          <w:rFonts w:ascii="Times New Roman" w:eastAsia="Times New Roman" w:hAnsi="Times New Roman" w:cs="Times New Roman"/>
          <w:noProof/>
          <w:sz w:val="28"/>
          <w:szCs w:val="28"/>
          <w:lang w:val="ru-RU" w:eastAsia="ru-RU"/>
        </w:rPr>
        <w:lastRenderedPageBreak/>
        <w:drawing>
          <wp:anchor distT="0" distB="0" distL="114300" distR="114300" simplePos="0" relativeHeight="251658240" behindDoc="0" locked="0" layoutInCell="1" allowOverlap="1">
            <wp:simplePos x="1171575" y="361950"/>
            <wp:positionH relativeFrom="margin">
              <wp:align>center</wp:align>
            </wp:positionH>
            <wp:positionV relativeFrom="margin">
              <wp:align>top</wp:align>
            </wp:positionV>
            <wp:extent cx="6480810" cy="91643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mp"/>
                    <pic:cNvPicPr/>
                  </pic:nvPicPr>
                  <pic:blipFill>
                    <a:blip r:embed="rId13">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anchor>
        </w:drawing>
      </w:r>
      <w:bookmarkEnd w:id="6"/>
      <w:r>
        <w:rPr>
          <w:rFonts w:ascii="Times New Roman" w:eastAsia="Times New Roman" w:hAnsi="Times New Roman" w:cs="Times New Roman"/>
          <w:sz w:val="28"/>
          <w:szCs w:val="28"/>
          <w:lang w:val="ru-RU" w:eastAsia="ru-RU"/>
        </w:rPr>
        <w:br w:type="page"/>
      </w:r>
    </w:p>
    <w:p w:rsidR="003717F5" w:rsidRPr="003717F5" w:rsidRDefault="003717F5" w:rsidP="003717F5">
      <w:pPr>
        <w:widowControl w:val="0"/>
        <w:shd w:val="clear" w:color="auto" w:fill="FFFFFF"/>
        <w:spacing w:after="0" w:line="240" w:lineRule="auto"/>
        <w:ind w:firstLine="708"/>
        <w:jc w:val="both"/>
        <w:rPr>
          <w:rFonts w:ascii="Times New Roman" w:eastAsia="Times New Roman" w:hAnsi="Times New Roman" w:cs="Times New Roman"/>
          <w:bCs/>
          <w:color w:val="000000"/>
          <w:sz w:val="28"/>
          <w:szCs w:val="28"/>
          <w:lang w:val="ru-RU" w:eastAsia="ru-RU"/>
        </w:rPr>
      </w:pPr>
      <w:r w:rsidRPr="003717F5">
        <w:rPr>
          <w:rFonts w:ascii="Times New Roman" w:eastAsia="Times New Roman" w:hAnsi="Times New Roman" w:cs="Times New Roman"/>
          <w:sz w:val="28"/>
          <w:szCs w:val="28"/>
          <w:lang w:val="ru-RU" w:eastAsia="ru-RU"/>
        </w:rPr>
        <w:lastRenderedPageBreak/>
        <w:t xml:space="preserve">Методические  указания  по  освоению  дисциплины  </w:t>
      </w:r>
      <w:r w:rsidRPr="003717F5">
        <w:rPr>
          <w:rFonts w:ascii="Times New Roman" w:eastAsia="Times New Roman" w:hAnsi="Times New Roman" w:cs="Times New Roman"/>
          <w:b/>
          <w:i/>
          <w:sz w:val="28"/>
          <w:szCs w:val="28"/>
          <w:lang w:val="ru-RU" w:eastAsia="ru-RU"/>
        </w:rPr>
        <w:t xml:space="preserve">«Расследование дорожно-транспортных преступлений» </w:t>
      </w:r>
      <w:r w:rsidRPr="003717F5">
        <w:rPr>
          <w:rFonts w:ascii="Times New Roman" w:eastAsia="Times New Roman" w:hAnsi="Times New Roman" w:cs="Times New Roman"/>
          <w:bCs/>
          <w:color w:val="000000"/>
          <w:sz w:val="28"/>
          <w:szCs w:val="28"/>
          <w:lang w:val="ru-RU" w:eastAsia="ru-RU"/>
        </w:rPr>
        <w:t>адресованы  студентам  всех форм обучения.</w:t>
      </w:r>
    </w:p>
    <w:p w:rsidR="003717F5" w:rsidRPr="003717F5" w:rsidRDefault="003717F5" w:rsidP="003717F5">
      <w:pPr>
        <w:widowControl w:val="0"/>
        <w:spacing w:after="0" w:line="240" w:lineRule="auto"/>
        <w:ind w:firstLine="709"/>
        <w:jc w:val="both"/>
        <w:rPr>
          <w:rFonts w:ascii="Times New Roman" w:eastAsia="Times New Roman" w:hAnsi="Times New Roman" w:cs="Times New Roman"/>
          <w:color w:val="000000"/>
          <w:sz w:val="28"/>
          <w:szCs w:val="28"/>
          <w:lang w:val="ru-RU" w:eastAsia="ru-RU"/>
        </w:rPr>
      </w:pPr>
      <w:r w:rsidRPr="003717F5">
        <w:rPr>
          <w:rFonts w:ascii="Times New Roman" w:eastAsia="Times New Roman" w:hAnsi="Times New Roman" w:cs="Times New Roman"/>
          <w:color w:val="000000"/>
          <w:sz w:val="28"/>
          <w:szCs w:val="28"/>
          <w:lang w:val="ru-RU" w:eastAsia="ru-RU"/>
        </w:rPr>
        <w:t>Учебным планом по специальности 40.05.03 «Судебная экспертиза»</w:t>
      </w:r>
      <w:r w:rsidRPr="003717F5">
        <w:rPr>
          <w:rFonts w:ascii="Times New Roman" w:eastAsia="Times New Roman" w:hAnsi="Times New Roman" w:cs="Times New Roman"/>
          <w:i/>
          <w:color w:val="000000"/>
          <w:sz w:val="28"/>
          <w:szCs w:val="28"/>
          <w:u w:val="single"/>
          <w:lang w:val="ru-RU" w:eastAsia="ru-RU"/>
        </w:rPr>
        <w:t xml:space="preserve"> </w:t>
      </w:r>
      <w:r w:rsidRPr="003717F5">
        <w:rPr>
          <w:rFonts w:ascii="Times New Roman" w:eastAsia="Times New Roman" w:hAnsi="Times New Roman" w:cs="Times New Roman"/>
          <w:color w:val="000000"/>
          <w:sz w:val="28"/>
          <w:szCs w:val="28"/>
          <w:lang w:val="ru-RU" w:eastAsia="ru-RU"/>
        </w:rPr>
        <w:t>предусмотрены следующие виды занятий:</w:t>
      </w:r>
    </w:p>
    <w:p w:rsidR="003717F5" w:rsidRPr="003717F5" w:rsidRDefault="003717F5" w:rsidP="003717F5">
      <w:pPr>
        <w:widowControl w:val="0"/>
        <w:spacing w:after="0" w:line="240" w:lineRule="auto"/>
        <w:ind w:firstLine="709"/>
        <w:jc w:val="both"/>
        <w:rPr>
          <w:rFonts w:ascii="Times New Roman" w:eastAsia="Calibri" w:hAnsi="Times New Roman" w:cs="Times New Roman"/>
          <w:bCs/>
          <w:color w:val="000000"/>
          <w:sz w:val="28"/>
          <w:szCs w:val="28"/>
          <w:lang w:val="ru-RU" w:eastAsia="ru-RU"/>
        </w:rPr>
      </w:pPr>
      <w:r w:rsidRPr="003717F5">
        <w:rPr>
          <w:rFonts w:ascii="Times New Roman" w:eastAsia="Calibri" w:hAnsi="Times New Roman" w:cs="Times New Roman"/>
          <w:bCs/>
          <w:color w:val="000000"/>
          <w:sz w:val="28"/>
          <w:szCs w:val="28"/>
          <w:lang w:val="ru-RU" w:eastAsia="ru-RU"/>
        </w:rPr>
        <w:t>- лекции;</w:t>
      </w:r>
    </w:p>
    <w:p w:rsidR="003717F5" w:rsidRPr="003717F5" w:rsidRDefault="003717F5" w:rsidP="003717F5">
      <w:pPr>
        <w:widowControl w:val="0"/>
        <w:spacing w:after="0" w:line="240" w:lineRule="auto"/>
        <w:ind w:firstLine="709"/>
        <w:jc w:val="both"/>
        <w:rPr>
          <w:rFonts w:ascii="Times New Roman" w:eastAsia="Calibri" w:hAnsi="Times New Roman" w:cs="Times New Roman"/>
          <w:bCs/>
          <w:color w:val="000000"/>
          <w:sz w:val="28"/>
          <w:szCs w:val="28"/>
          <w:lang w:val="ru-RU" w:eastAsia="ru-RU"/>
        </w:rPr>
      </w:pPr>
      <w:r w:rsidRPr="003717F5">
        <w:rPr>
          <w:rFonts w:ascii="Times New Roman" w:eastAsia="Calibri" w:hAnsi="Times New Roman" w:cs="Times New Roman"/>
          <w:bCs/>
          <w:color w:val="000000"/>
          <w:sz w:val="28"/>
          <w:szCs w:val="28"/>
          <w:lang w:val="ru-RU" w:eastAsia="ru-RU"/>
        </w:rPr>
        <w:t>- практические занятия.</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В ходе лекционных занятий рассматриваются</w:t>
      </w:r>
      <w:r w:rsidRPr="003717F5">
        <w:rPr>
          <w:rFonts w:ascii="Times New Roman" w:eastAsia="Times New Roman" w:hAnsi="Times New Roman" w:cs="Times New Roman"/>
          <w:bCs/>
          <w:sz w:val="28"/>
          <w:szCs w:val="28"/>
          <w:lang w:val="ru-RU" w:eastAsia="ru-RU"/>
        </w:rPr>
        <w:t xml:space="preserve"> все темы программы, </w:t>
      </w:r>
      <w:r w:rsidRPr="003717F5">
        <w:rPr>
          <w:rFonts w:ascii="Times New Roman" w:eastAsia="Times New Roman" w:hAnsi="Times New Roman" w:cs="Times New Roman"/>
          <w:sz w:val="28"/>
          <w:szCs w:val="28"/>
          <w:lang w:val="ru-RU" w:eastAsia="ru-RU"/>
        </w:rPr>
        <w:t>преподаватель излагает и разъясняет основные, наиболее сложные понятия темы, а также связанные с ней теоретические и практические проблемы. Раскрываются теоретические вопросы</w:t>
      </w:r>
      <w:r w:rsidRPr="003717F5">
        <w:rPr>
          <w:rFonts w:ascii="Times New Roman" w:eastAsia="Times New Roman" w:hAnsi="Times New Roman" w:cs="Times New Roman"/>
          <w:sz w:val="24"/>
          <w:szCs w:val="24"/>
          <w:lang w:val="ru-RU" w:eastAsia="ru-RU"/>
        </w:rPr>
        <w:t xml:space="preserve"> </w:t>
      </w:r>
      <w:r w:rsidRPr="003717F5">
        <w:rPr>
          <w:rFonts w:ascii="Times New Roman" w:eastAsia="Times New Roman" w:hAnsi="Times New Roman" w:cs="Times New Roman"/>
          <w:sz w:val="28"/>
          <w:szCs w:val="28"/>
          <w:lang w:val="ru-RU" w:eastAsia="ru-RU"/>
        </w:rPr>
        <w:t xml:space="preserve">процессуального расследования, описываются методы и средства криминалистических исследований документов, изъятия вещественных доказательств и назначения судебных экспертиз. У студентов формируются знания о методах и средствах выявления хищений, мошенничества и уклонения от уплаты налогов правильности составления экономических экспертиз и актов документальной ревизии. Даются  рекомендации для самостоятельной работы и подготовке к практическим занятиям. </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В ходе практических занятий углубляются и закрепляются знания студентов  по  ряду  рассмотренных  на  лекциях  вопросов,  они служат для закрепления изученного материала, развития умений и навыков подготовки докладов, рефератов,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 На практических занятиях происходит приобретение знаний, умений, навыков, необходимых для усвоения бухгалтерии, бухгалтерских проводок, бухгалтерских первичных документов, платежных поручений,  составления процессуальных документов в соответствии с УПК РФ, изъятия вещественных доказательств, назначения судебно-экономической экспертизы, документальных ревизий и документальных проверок, необходимой для успешного расследования и судебного рассмотрения уголовных дел.</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Семинар, как форма практических занятий, предполагает свободный обмен мнениями по избранной тематике. Он начинается со вступительного слова преподавателя, формулирующего цель занятия и характеризующего его основную проблематику. Затем, как правило, заслушиваются сообщения студентов. Обсуждение сообщения совмещается с рассмотрением намеченных вопросов. Сообщения, предполагающие анализ публикаций по отдельным вопросам семинара, заслушиваются обычно в середине занятия. Поощряется выдвижение и обсуждение альтернативных мнений. В заключительном слове преподаватель подводит итоги обсуждения и объявляет оценки выступавшим студентам.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 Качество учебной работы студентов преподаватель оценивает в конце семинара.</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lastRenderedPageBreak/>
        <w:t xml:space="preserve">При подготовке к практическим занятиям каждый студент должен:  </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 xml:space="preserve">– изучить рекомендованную учебную литературу;  </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 xml:space="preserve">– изучить конспекты лекций;  </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 xml:space="preserve">– подготовить ответы на все вопросы по изучаемой теме;  </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 xml:space="preserve">– решить домашние задания, рекомендованные преподавателем при изучении каждой темы.    </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3717F5" w:rsidRPr="003717F5" w:rsidRDefault="003717F5" w:rsidP="003717F5">
      <w:pPr>
        <w:widowControl w:val="0"/>
        <w:spacing w:after="0"/>
        <w:ind w:firstLine="708"/>
        <w:jc w:val="both"/>
        <w:rPr>
          <w:rFonts w:ascii="Times New Roman" w:eastAsia="Times New Roman" w:hAnsi="Times New Roman" w:cs="Times New Roman"/>
          <w:sz w:val="28"/>
          <w:szCs w:val="28"/>
          <w:lang w:val="ru-RU" w:eastAsia="ru-RU"/>
        </w:rPr>
      </w:pPr>
      <w:r w:rsidRPr="003717F5">
        <w:rPr>
          <w:rFonts w:ascii="Times New Roman" w:eastAsia="Times New Roman" w:hAnsi="Times New Roman" w:cs="Times New Roman"/>
          <w:sz w:val="28"/>
          <w:szCs w:val="28"/>
          <w:lang w:val="ru-RU" w:eastAsia="ru-RU"/>
        </w:rPr>
        <w:t xml:space="preserve">- интерактивная доска для подготовки и проведения лекционных и семинарских занятий.  </w:t>
      </w:r>
    </w:p>
    <w:p w:rsidR="003717F5" w:rsidRPr="003717F5" w:rsidRDefault="003717F5" w:rsidP="003717F5">
      <w:pPr>
        <w:widowControl w:val="0"/>
        <w:spacing w:after="0"/>
        <w:ind w:firstLine="708"/>
        <w:jc w:val="both"/>
        <w:rPr>
          <w:rFonts w:ascii="Calibri" w:eastAsia="Times New Roman" w:hAnsi="Calibri" w:cs="Calibri"/>
          <w:lang w:val="ru-RU" w:eastAsia="ru-RU"/>
        </w:rPr>
      </w:pPr>
      <w:r w:rsidRPr="003717F5">
        <w:rPr>
          <w:rFonts w:ascii="Times New Roman" w:eastAsia="Times New Roman" w:hAnsi="Times New Roman" w:cs="Times New Roman"/>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3717F5">
          <w:rPr>
            <w:rFonts w:ascii="Times New Roman" w:eastAsia="Times New Roman" w:hAnsi="Times New Roman" w:cs="Times New Roman"/>
            <w:sz w:val="28"/>
            <w:szCs w:val="28"/>
            <w:lang w:val="ru-RU" w:eastAsia="ru-RU"/>
          </w:rPr>
          <w:t>http://library.rsue.ru/</w:t>
        </w:r>
      </w:hyperlink>
      <w:r w:rsidRPr="003717F5">
        <w:rPr>
          <w:rFonts w:ascii="Times New Roman" w:eastAsia="Times New Roman" w:hAnsi="Times New Roman" w:cs="Times New Roman"/>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717F5" w:rsidRPr="003717F5" w:rsidRDefault="003717F5" w:rsidP="003717F5">
      <w:pPr>
        <w:rPr>
          <w:rFonts w:eastAsiaTheme="minorHAnsi"/>
          <w:lang w:val="ru-RU"/>
        </w:rPr>
      </w:pPr>
    </w:p>
    <w:p w:rsidR="003717F5" w:rsidRPr="003717F5" w:rsidRDefault="003717F5" w:rsidP="003717F5">
      <w:pPr>
        <w:rPr>
          <w:rFonts w:eastAsiaTheme="minorHAnsi"/>
          <w:lang w:val="ru-RU"/>
        </w:rPr>
      </w:pPr>
    </w:p>
    <w:p w:rsidR="003717F5" w:rsidRPr="003717F5" w:rsidRDefault="003717F5" w:rsidP="003717F5">
      <w:pPr>
        <w:rPr>
          <w:rFonts w:eastAsiaTheme="minorHAnsi"/>
          <w:lang w:val="ru-RU"/>
        </w:rPr>
      </w:pPr>
    </w:p>
    <w:p w:rsidR="00DB7119" w:rsidRPr="00DB7119" w:rsidRDefault="00DB7119" w:rsidP="00DB7119">
      <w:pPr>
        <w:rPr>
          <w:rFonts w:eastAsiaTheme="minorHAnsi"/>
          <w:lang w:val="ru-RU"/>
        </w:rPr>
      </w:pPr>
    </w:p>
    <w:p w:rsidR="002C7FA3" w:rsidRPr="00DB7119" w:rsidRDefault="002C7FA3">
      <w:pPr>
        <w:rPr>
          <w:lang w:val="ru-RU"/>
        </w:rPr>
      </w:pPr>
    </w:p>
    <w:sectPr w:rsidR="002C7FA3" w:rsidRPr="00DB711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49D"/>
    <w:multiLevelType w:val="hybridMultilevel"/>
    <w:tmpl w:val="C18815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1A086BF1"/>
    <w:multiLevelType w:val="hybridMultilevel"/>
    <w:tmpl w:val="BA221CF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
    <w:nsid w:val="216442F4"/>
    <w:multiLevelType w:val="hybridMultilevel"/>
    <w:tmpl w:val="E18690EC"/>
    <w:lvl w:ilvl="0" w:tplc="580AFE7E">
      <w:start w:val="1"/>
      <w:numFmt w:val="decimal"/>
      <w:lvlText w:val="%1."/>
      <w:lvlJc w:val="left"/>
      <w:pPr>
        <w:tabs>
          <w:tab w:val="num" w:pos="1065"/>
        </w:tabs>
        <w:ind w:left="1065" w:hanging="360"/>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
    <w:nsid w:val="358A1CC0"/>
    <w:multiLevelType w:val="hybridMultilevel"/>
    <w:tmpl w:val="76A61F64"/>
    <w:lvl w:ilvl="0" w:tplc="C0AAC5B6">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C7FA3"/>
    <w:rsid w:val="003235BA"/>
    <w:rsid w:val="003717F5"/>
    <w:rsid w:val="004C1515"/>
    <w:rsid w:val="009E3366"/>
    <w:rsid w:val="00D31453"/>
    <w:rsid w:val="00D90EB1"/>
    <w:rsid w:val="00DB7119"/>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17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17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bmp"/><Relationship Id="rId13" Type="http://schemas.openxmlformats.org/officeDocument/2006/relationships/image" Target="media/image4.bmp"/><Relationship Id="rId3" Type="http://schemas.microsoft.com/office/2007/relationships/stylesWithEffects" Target="stylesWithEffects.xml"/><Relationship Id="rId7" Type="http://schemas.openxmlformats.org/officeDocument/2006/relationships/image" Target="media/image2.bmp"/><Relationship Id="rId12" Type="http://schemas.openxmlformats.org/officeDocument/2006/relationships/hyperlink" Target="file:///C:\Users\bushmakina\Desktop\&#1056;&#1055;&#1044;%202017-2018&#1075;&#1086;&#1076;\&#1053;&#1086;&#1074;&#1072;&#1103;%20&#1087;&#1072;&#1087;&#1082;&#1072;\&#1055;&#1088;&#1080;&#1083;&#1086;&#1078;&#1077;&#1085;&#1080;&#1077;%201%20&#1060;&#1054;&#1057;%20&#1056;&#1072;&#1089;&#1089;&#1083;&#1077;&#1076;&#1086;&#1074;&#1072;&#1085;&#1080;&#1077;%20&#1044;&#1058;&#1055;%2017&#1075;%20&#1057;.&#1052;&#1072;&#1090;&#1080;&#1085;&#1086;&#1074;%2023.04.1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bmp"/><Relationship Id="rId11" Type="http://schemas.openxmlformats.org/officeDocument/2006/relationships/hyperlink" Target="file:///C:\Users\bushmakina\Desktop\&#1056;&#1055;&#1044;%202017-2018&#1075;&#1086;&#1076;\&#1053;&#1086;&#1074;&#1072;&#1103;%20&#1087;&#1072;&#1087;&#1082;&#1072;\&#1055;&#1088;&#1080;&#1083;&#1086;&#1078;&#1077;&#1085;&#1080;&#1077;%201%20&#1060;&#1054;&#1057;%20&#1056;&#1072;&#1089;&#1089;&#1083;&#1077;&#1076;&#1086;&#1074;&#1072;&#1085;&#1080;&#1077;%20&#1044;&#1058;&#1055;%2017&#1075;%20&#1057;.&#1052;&#1072;&#1090;&#1080;&#1085;&#1086;&#1074;%2023.04.18.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bushmakina\Desktop\&#1056;&#1055;&#1044;%202017-2018&#1075;&#1086;&#1076;\&#1053;&#1086;&#1074;&#1072;&#1103;%20&#1087;&#1072;&#1087;&#1082;&#1072;\&#1055;&#1088;&#1080;&#1083;&#1086;&#1078;&#1077;&#1085;&#1080;&#1077;%201%20&#1060;&#1054;&#1057;%20&#1056;&#1072;&#1089;&#1089;&#1083;&#1077;&#1076;&#1086;&#1074;&#1072;&#1085;&#1080;&#1077;%20&#1044;&#1058;&#1055;%2017&#1075;%20&#1057;.&#1052;&#1072;&#1090;&#1080;&#1085;&#1086;&#1074;%2023.04.18.docx" TargetMode="External"/><Relationship Id="rId4" Type="http://schemas.openxmlformats.org/officeDocument/2006/relationships/settings" Target="settings.xml"/><Relationship Id="rId9" Type="http://schemas.openxmlformats.org/officeDocument/2006/relationships/hyperlink" Target="file:///C:\Users\bushmakina\Desktop\&#1056;&#1055;&#1044;%202017-2018&#1075;&#1086;&#1076;\&#1053;&#1086;&#1074;&#1072;&#1103;%20&#1087;&#1072;&#1087;&#1082;&#1072;\&#1055;&#1088;&#1080;&#1083;&#1086;&#1078;&#1077;&#1085;&#1080;&#1077;%201%20&#1060;&#1054;&#1057;%20&#1056;&#1072;&#1089;&#1089;&#1083;&#1077;&#1076;&#1086;&#1074;&#1072;&#1085;&#1080;&#1077;%20&#1044;&#1058;&#1055;%2017&#1075;%20&#1057;.&#1052;&#1072;&#1090;&#1080;&#1085;&#1086;&#1074;%2023.04.18.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34</Pages>
  <Words>9709</Words>
  <Characters>55344</Characters>
  <Application>Microsoft Office Word</Application>
  <DocSecurity>0</DocSecurity>
  <Lines>461</Lines>
  <Paragraphs>129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2018-2019_40_05_03_1_plx_Расследование дорожно-транспортных преступлений</vt:lpstr>
      <vt:lpstr>Лист1</vt:lpstr>
    </vt:vector>
  </TitlesOfParts>
  <Company/>
  <LinksUpToDate>false</LinksUpToDate>
  <CharactersWithSpaces>64924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2018-2019_40_05_03_1_plx_Расследование дорожно-транспортных преступлений</dc:title>
  <dc:creator>FastReport.NET</dc:creator>
  <cp:lastModifiedBy>Л. А. Бушмакина</cp:lastModifiedBy>
  <cp:revision>6</cp:revision>
  <cp:lastPrinted>2018-10-24T11:49:00Z</cp:lastPrinted>
  <dcterms:created xsi:type="dcterms:W3CDTF">2018-10-24T11:40:00Z</dcterms:created>
  <dcterms:modified xsi:type="dcterms:W3CDTF">2018-10-24T11:59:00Z</dcterms:modified>
</cp:coreProperties>
</file>