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AD" w:rsidRDefault="00B85503">
      <w:pPr>
        <w:rPr>
          <w:sz w:val="0"/>
          <w:szCs w:val="0"/>
        </w:rPr>
      </w:pPr>
      <w:bookmarkStart w:id="0" w:name="_GoBack"/>
      <w:r>
        <w:rPr>
          <w:noProof/>
          <w:lang w:val="ru-RU" w:eastAsia="ru-RU"/>
        </w:rPr>
        <w:drawing>
          <wp:inline distT="0" distB="0" distL="0" distR="0">
            <wp:extent cx="6480810" cy="9118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74097E">
        <w:br w:type="page"/>
      </w:r>
    </w:p>
    <w:p w:rsidR="00D01C66" w:rsidRDefault="0099718F">
      <w:pPr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0792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1C66">
        <w:rPr>
          <w:noProof/>
          <w:lang w:val="ru-RU" w:eastAsia="ru-RU"/>
        </w:rPr>
        <w:br w:type="page"/>
      </w:r>
    </w:p>
    <w:p w:rsidR="003A3FAD" w:rsidRPr="0074097E" w:rsidRDefault="003A169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AB72BB8" wp14:editId="10151DD2">
            <wp:extent cx="6480810" cy="91522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97E" w:rsidRPr="0074097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6"/>
        <w:gridCol w:w="1979"/>
        <w:gridCol w:w="1753"/>
        <w:gridCol w:w="4795"/>
        <w:gridCol w:w="971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5104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3A3FAD" w:rsidRPr="00B85503">
        <w:trPr>
          <w:trHeight w:hRule="exact" w:val="248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дать необходимые общие сведения о том, как осуществляется деятельность органов прокуратуры, познать одно из важнейших направлений деятельности правоохранительных органов; раскрыть содержание основных правовых институтов прокурорского надзора; сформировать у студентов устойчивую систему знаний  об основных институтах в области прокурорского надзора; показать студентам существенное место прокурорского надзора в ряду юридических дисциплин и его роль в развитии уровня деятельности правоохранительных органов и государства в целом; соединение знаний, полученных в ходе изучения других общепрофессиональных и специальных дисциплин учебного плана, в единый комплекс; обеспечение понимания студентами сути правовых норм, существующих в законодательстве в области прокурорского надзора, и развитие навыков их квалифицированного применения на практике; получение практических навыков эффективного применения нормативно-правового материала и приобретенных теоретических знаний  к конкретным ситуациям, возникающим в сфере прокурорского надзора.</w:t>
            </w:r>
          </w:p>
        </w:tc>
      </w:tr>
      <w:tr w:rsidR="003A3FAD" w:rsidRPr="00B85503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изучение норм, регулирующих деятельность по осуществлению прокурорского надзора; усвоение правил надлежащей правовой процедуры, в которой реализуется назначение прокурорского надзора; освоение студентами базовых понятий и принципов прокурорского надзора; изучение студентами структуры правоохранительных органов РФ, в компетенцию которых входит осуществление функций прокурорского надзора; изучение студентами терминологии, теории и практики прокурорского надзора; изучение студентами нормативно-правовых актов, используемых в деятельности органов прокуратуры; рассмотрение проблем, возникающих на практике при применении указанных нормативно-правовых актов; закрепление знаний, полученных в рамках изучения общепрофессиональных специальных дисциплин, посвященных отдельным аспектам прокурорского надзора.</w:t>
            </w:r>
          </w:p>
        </w:tc>
      </w:tr>
      <w:tr w:rsidR="003A3FAD" w:rsidRPr="00B85503">
        <w:trPr>
          <w:trHeight w:hRule="exact" w:val="277"/>
        </w:trPr>
        <w:tc>
          <w:tcPr>
            <w:tcW w:w="766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3A3FAD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Б1.В.ДВ.04</w:t>
            </w:r>
          </w:p>
        </w:tc>
      </w:tr>
      <w:tr w:rsidR="003A3FAD" w:rsidRPr="00B85503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3A3FA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дисциплиной являются навыки, знания и умения.ю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полученные в результате изучения дисциплин: Правоохранительные органы;Криминалистика.</w:t>
            </w:r>
          </w:p>
        </w:tc>
      </w:tr>
      <w:tr w:rsidR="003A3FAD" w:rsidRPr="00B8550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3A3FAD" w:rsidRPr="00B8550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Методика расследования отдельных видов преступлений; Основы российского уголовно-розыскного права; Судебная медицина и судебная психиатрия</w:t>
            </w:r>
          </w:p>
        </w:tc>
      </w:tr>
      <w:tr w:rsidR="003A3FAD" w:rsidRPr="00B85503">
        <w:trPr>
          <w:trHeight w:hRule="exact" w:val="277"/>
        </w:trPr>
        <w:tc>
          <w:tcPr>
            <w:tcW w:w="766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 w:rsidRPr="00B85503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A3F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>
            <w:pPr>
              <w:spacing w:after="0" w:line="240" w:lineRule="auto"/>
              <w:rPr>
                <w:sz w:val="19"/>
                <w:szCs w:val="19"/>
              </w:rPr>
            </w:pPr>
          </w:p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Обобщения и анализа</w:t>
            </w:r>
          </w:p>
        </w:tc>
      </w:tr>
      <w:tr w:rsidR="003A3FAD" w:rsidRPr="00B8550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ПК-11: способностью осуществлять предупреждение правонарушений, выявлять и устранять причины и условия, способствующие их совершению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прокурорского надзора, в том числе способы защиты прав граждан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A3FAD" w:rsidRPr="00B85503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Сбора и обработки информации, имеющей значение для реализации правовых норм в соответствующих сферах профессиональной деятельности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ПК-12: способностью выявлять, давать оценку коррупционному поведению и содействовать его пресечению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бщие положения прокурорского надзора, в том числе способы защиты прав граждан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</w:tbl>
    <w:p w:rsidR="003A3FAD" w:rsidRDefault="0074097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283"/>
        <w:gridCol w:w="143"/>
        <w:gridCol w:w="810"/>
        <w:gridCol w:w="689"/>
        <w:gridCol w:w="1106"/>
        <w:gridCol w:w="1240"/>
        <w:gridCol w:w="695"/>
        <w:gridCol w:w="390"/>
        <w:gridCol w:w="973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135" w:type="dxa"/>
          </w:tcPr>
          <w:p w:rsidR="003A3FAD" w:rsidRDefault="003A3FAD"/>
        </w:tc>
        <w:tc>
          <w:tcPr>
            <w:tcW w:w="1277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426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3A3FAD" w:rsidRPr="00B85503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</w:tr>
      <w:tr w:rsidR="003A3FAD" w:rsidRPr="00B85503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прокурорского надзора, в том числе способы защиты прав граждан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A3FAD" w:rsidRPr="00B85503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</w:tr>
      <w:tr w:rsidR="003A3FAD" w:rsidRPr="00B85503">
        <w:trPr>
          <w:trHeight w:hRule="exact" w:val="277"/>
        </w:trPr>
        <w:tc>
          <w:tcPr>
            <w:tcW w:w="99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3A3FAD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3A3FAD" w:rsidRPr="00B85503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Общие положения прокурорского надзора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развития органов прокуратуры. Петровский период. Екатериненский период. Досоветский и  Советский периоды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Участие прокурора в рассмотрении дел судами. Участие в рассмотрении уголовных дел.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Поддержание государственного обвинения.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Правотворческая деятельность органов прокуратуры.Порядок взаимодействия с органами законодательной власти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организации и деятельности органов прокуратуры.Принцип законности.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 независимости. Источники норм деятельности органов прокуратуры. 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уголовного преследования. Реализация прокурором своих полномочий в отношении органов дознания.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Конституция РФ  как источник норм деятельности органов прокуратуры.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 значение и роль в укреплении законности. 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Источники прокурорского надзора. Общая характеристика. Конституция РФ. Уголовно-процессуальный кодекс.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Гражданско-процессуальный кодекс и др.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Ведомственные приказы. Международные правовые акты.ФЗ «О прокуратуре РФ» как источник норм деятельности органов прокуратуры.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Общие положения об участии прокуроров в деятельности судов. Участие в уголовном судопроизводстве. Участие в административном судопроизводстве.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Участие в гражданском судопроизводстве.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Направлениядеятельности органов прокуратуры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</w:tbl>
    <w:p w:rsidR="003A3FAD" w:rsidRDefault="0074097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6"/>
        <w:gridCol w:w="118"/>
        <w:gridCol w:w="809"/>
        <w:gridCol w:w="670"/>
        <w:gridCol w:w="1095"/>
        <w:gridCol w:w="1209"/>
        <w:gridCol w:w="670"/>
        <w:gridCol w:w="386"/>
        <w:gridCol w:w="942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135" w:type="dxa"/>
          </w:tcPr>
          <w:p w:rsidR="003A3FAD" w:rsidRDefault="003A3FAD"/>
        </w:tc>
        <w:tc>
          <w:tcPr>
            <w:tcW w:w="1277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426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3A3FA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Отрасли прокурорского надзора. Общая характеристика отраслей прокурорского надзора. Отличие отраслей прокурорского надзора от направлений деятельности органов Прокуратуры РФ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Уголовное преследование и участие в рассмотрении дел судами. Участие в рассмотрении уголовных дел судами в общем порядке.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в рассмотрении уголовных дел судами в особом порядке. Особенности участия прокурора в рассмотрении уголовных дел в отношении несовершеннолетних.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 органов прокуратуры. Принципы организации и деятельности органов прокуратуры.Координация деятельности правоохранительных органов по борьбе с преступностью.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Порядок организации. Периоды проведения совещаний.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Уголовно-процессуальный кодекс РФ как источник норм деятельности органов прокуратуры.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Роль и значение при осуществлении надзорных функций.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Уголовно-исполнительный кодекс РФ как источник норм деятельности органов прокуратуры.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Роль и значение при осуществлении надзорных функций.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Иные кодексы как источники норм деятельности органов прокуратуры.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Кодекс об административных правонарушениях, Семейный кодекс, Земельный кодекс.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Отличие прокурорского надзора от судебного, ведомственного и иных форм контроля.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Надзор за соблюдением прав и свобод человека и гражданина и исполнением законов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законов. 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соблюдением прав и свобод человека и гражданина.Порядок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Организация рассмотрения обращений в органы прокуратуры.Порядок организации и сроки осуществления проверки поступивших заявлений.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Полномочия прокурора.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Надзор за исполнением законов органами, осуществляющими оперативно- розыскную деятельность и предварительное расследование преступлений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</w:tbl>
    <w:p w:rsidR="003A3FAD" w:rsidRPr="0074097E" w:rsidRDefault="0074097E">
      <w:pPr>
        <w:rPr>
          <w:sz w:val="0"/>
          <w:szCs w:val="0"/>
          <w:lang w:val="ru-RU"/>
        </w:rPr>
      </w:pPr>
      <w:r w:rsidRPr="0074097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4"/>
        <w:gridCol w:w="118"/>
        <w:gridCol w:w="812"/>
        <w:gridCol w:w="672"/>
        <w:gridCol w:w="1098"/>
        <w:gridCol w:w="1212"/>
        <w:gridCol w:w="672"/>
        <w:gridCol w:w="388"/>
        <w:gridCol w:w="945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135" w:type="dxa"/>
          </w:tcPr>
          <w:p w:rsidR="003A3FAD" w:rsidRDefault="003A3FAD"/>
        </w:tc>
        <w:tc>
          <w:tcPr>
            <w:tcW w:w="1277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426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3A3FA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 органами, осуществляющими оперативно-розыскную деятельность.Порядок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осуществления надзора за различными органами, полномочными проводить оперативно-розыскные мероприятия МВД РФ, Оперативная таможня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осуществления надзора за различными органами, полномочными проводить оперативно-розыскные мероприятия ФСБ РФ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 органами, осуществляющими предварительное следствие по уголовному делу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осуществления надзора на различных стадиях предварительного расследования преступлений.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Участие прокурора в уголовном, арбитражном и гражданском судопроизводстве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Основания участия и полномочия прокурора в уголовном судопроизводстве.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Суды первой и второй инстанции. Кассационное производство.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Основания участия и полномочия прокурора в арбитражном и гражданском судопроизводстве на различных стадиях.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Суды первой и второй инстанции.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6. Надзор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Надзор за соблюдением законов администрациями учреждений и органов, исполняющих уголовные наказания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</w:tbl>
    <w:p w:rsidR="003A3FAD" w:rsidRPr="0074097E" w:rsidRDefault="0074097E">
      <w:pPr>
        <w:rPr>
          <w:sz w:val="0"/>
          <w:szCs w:val="0"/>
          <w:lang w:val="ru-RU"/>
        </w:rPr>
      </w:pPr>
      <w:r w:rsidRPr="0074097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7"/>
        <w:gridCol w:w="134"/>
        <w:gridCol w:w="798"/>
        <w:gridCol w:w="673"/>
        <w:gridCol w:w="1098"/>
        <w:gridCol w:w="1213"/>
        <w:gridCol w:w="673"/>
        <w:gridCol w:w="388"/>
        <w:gridCol w:w="946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135" w:type="dxa"/>
          </w:tcPr>
          <w:p w:rsidR="003A3FAD" w:rsidRDefault="003A3FAD"/>
        </w:tc>
        <w:tc>
          <w:tcPr>
            <w:tcW w:w="1277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426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3A3FA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Поощрения и ответственность сотрудников органов прокуратуры.Предмет надзора за соблюдением законов администрациями учреждений и органов, исполняющих уголовные наказания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Полномочия прокурора при осуществлении надзора за соблюдением законов администрациями учреждений и органов, исполняющих уголовные наказания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 w:rsidRPr="00B85503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8. Служба в органах Прокуратуры РФ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деятельности специализированных прокуратур. Правовое положение сотрудников органов прокуратуры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Полномочия Генерального прокурора Российской Федерации и нижестоящих прокуроров по руководству системой органов прокуратуры.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</w:tr>
      <w:tr w:rsidR="003A3FAD">
        <w:trPr>
          <w:trHeight w:hRule="exact" w:val="277"/>
        </w:trPr>
        <w:tc>
          <w:tcPr>
            <w:tcW w:w="993" w:type="dxa"/>
          </w:tcPr>
          <w:p w:rsidR="003A3FAD" w:rsidRDefault="003A3FAD"/>
        </w:tc>
        <w:tc>
          <w:tcPr>
            <w:tcW w:w="3545" w:type="dxa"/>
          </w:tcPr>
          <w:p w:rsidR="003A3FAD" w:rsidRDefault="003A3FAD"/>
        </w:tc>
        <w:tc>
          <w:tcPr>
            <w:tcW w:w="143" w:type="dxa"/>
          </w:tcPr>
          <w:p w:rsidR="003A3FAD" w:rsidRDefault="003A3FAD"/>
        </w:tc>
        <w:tc>
          <w:tcPr>
            <w:tcW w:w="851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135" w:type="dxa"/>
          </w:tcPr>
          <w:p w:rsidR="003A3FAD" w:rsidRDefault="003A3FAD"/>
        </w:tc>
        <w:tc>
          <w:tcPr>
            <w:tcW w:w="1277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426" w:type="dxa"/>
          </w:tcPr>
          <w:p w:rsidR="003A3FAD" w:rsidRDefault="003A3FAD"/>
        </w:tc>
        <w:tc>
          <w:tcPr>
            <w:tcW w:w="993" w:type="dxa"/>
          </w:tcPr>
          <w:p w:rsidR="003A3FAD" w:rsidRDefault="003A3FAD"/>
        </w:tc>
      </w:tr>
      <w:tr w:rsidR="003A3FAD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3A3FAD" w:rsidRPr="00B85503">
        <w:trPr>
          <w:trHeight w:hRule="exact" w:val="805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зачету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Организация взаимодействия органов прокуратуры со Следственным комитетом РФ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Приказ Генерального прокурора № 33 от 15.02.2011г. «Об организации прокурорского надзора за исполнением законов при осуществлении оперативно-розыскной деятельности» и его значение в области взаимодействия прокуратуры с оперативно-розыскными органами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Проведение органами прокуратуры антикоррупционной экспертизы нормативных правовых актов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Организация деятельности органов прокуратуры при заключении с подозреваемыми (обвиняемыми) досудебных соглашений о сотрудничестве по уголовным делам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Надзор за исполнением законодательства о противодействии террористической деятельности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Полномочия прокурора при осуществлении надзора за соблюдением законов при проведении предварительного следствия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Надзор за исполнением законов о несовершеннолетних и молодежи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Полномочия прокурора при осуществлении надзора за соблюдением законов администрациями учреждений и органов, исполняющих уголовные наказания, связанные с изоляцией от общества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Участие прокуроров в заседаниях органов законодательной и исполнительной власти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Кодекс об административных правонарушениях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Отрасли прокурорского надзора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Направления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Участие прокурора в рассмотрении судами уголовных дел в особом порядке судебного разбирательства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Задачи прокурорского надзора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Участие прокурора в рассмотрении судами арбитражных дел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Рассмотрение и разрешение в органах прокуратуры заявлений, жалоб и иных обращений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Участие прокурора в рассмотрении судами уголовных дел с участием присяжных заседателей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Обязательность исполнения требований прокурора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Назначение и освобождение от должности Генерального прокурора РФ и нижестоящих прокуроров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Координация органами прокуратуры деятельности правоохранительных органов по борьбе с преступностью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Полномочия прокурора при осуществлении надзора за соблюдением законов при проведении дознания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Предмет надзора за соблюдением законов администрациями учреждений и органов, исполняющих уголовные наказания, связанные с изоляцией от общества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Полномочия прокурора при осуществлении надзора за соблюдением законов о противодействии коррупции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Поощрения и ответственность сотрудников органов прокуратуры.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Правовое положение сотрудников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</w:t>
            </w:r>
          </w:p>
        </w:tc>
      </w:tr>
    </w:tbl>
    <w:p w:rsidR="003A3FAD" w:rsidRPr="0074097E" w:rsidRDefault="0074097E">
      <w:pPr>
        <w:rPr>
          <w:sz w:val="0"/>
          <w:szCs w:val="0"/>
          <w:lang w:val="ru-RU"/>
        </w:rPr>
      </w:pPr>
      <w:r w:rsidRPr="0074097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3"/>
        <w:gridCol w:w="1901"/>
        <w:gridCol w:w="1880"/>
        <w:gridCol w:w="1979"/>
        <w:gridCol w:w="2196"/>
        <w:gridCol w:w="661"/>
        <w:gridCol w:w="964"/>
      </w:tblGrid>
      <w:tr w:rsidR="003A3FA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2127" w:type="dxa"/>
          </w:tcPr>
          <w:p w:rsidR="003A3FAD" w:rsidRDefault="003A3FAD"/>
        </w:tc>
        <w:tc>
          <w:tcPr>
            <w:tcW w:w="2269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3A3FAD" w:rsidRPr="00B85503">
        <w:trPr>
          <w:trHeight w:hRule="exact" w:val="11685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задержанных и заключенных под стражу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Постановление прокурора как мера прокурорского реагирования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Участие прокурора в рассмотрении судами уголовных дел в отношении несовершеннолетних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Порядок привлечения сотрудников органов прокуратуры к уголовной и дисциплинарной ответственности.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Организация деятельности специализированных прокуратур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Представление прокурора как мера прокурорского реагирования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Полномочия прокурора при осуществлении надзора за соблюдением прав и свобод человека и гражданина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Полномочия прокурора при осуществлении надзора за соблюдением законов администрациями учреждений и органов, исполняющих уголовные наказания, не связанные с изоляцией от общества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Участие прокурора в рассмотрении судами гражданских дел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Понятие органов прокуратуры. Место органов прокуратуры среди иных государственных органов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Полномочия прокурора при осуществлении надзора за исполнением законов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Предмет надзора за соблюдением прав и свобод человека и гражданина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Предмет надзора за соблюдением законов органами, осуществляющими оперативно-розыскную деятельность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Уголовно-процессуальный кодекс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Протест прокурора как мера прокурорского реагирования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ФЗ «О прокуратуре РФ»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Участие прокурора в рассмотрении судами уголовных дел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Предостережение о недопустимости нарушений закона как мера прокурорского реагирования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Участие органов прокуратуры в международном сотрудничестве в сфере уголовного судопроизводства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Предмет надзора за соблюдением законов органами, осуществляющими дознание и предварительное следствие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Предмет надзора за исполнением законов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Правовые основы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Полномочия Генерального прокурора Российской Федерации и нижестоящих прокуроров по руководству системой органов прокуратуры.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Конституция РФ и ее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Недопустимость вмешательства в осуществление прокурорского надзора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Участие прокурора в рассмотрении судами дел на стадии исполнения приговора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Система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Уголовный кодекс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Уголовно-исполнительный кодекс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Организация деятельности органов военной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Участие прокурора в рассмотрении судами дел о применении принудительных мер медицинского характера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Организация деятельности органов прокуратуры при безвестном исчезновении граждан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Участие прокуроров в заседаниях органов судебной власти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Арбитражный процессуальный кодекс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Предмет надзора за соблюдением законов администрациями учреждений и органов, исполняющих уголовные наказания, не связанные с изоляцией от общества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Цели прокурорского надзора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Служба в органах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Гражданский процессуальный кодекс и его значение в области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Полномочия прокурора при осуществлении надзора за соблюдением законов при приеме, регистрации и разрешении сообщений о преступлениях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Принципы организации и деятельности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Полномочия прокурора при проведении надзора за соблюдением законов органами, осуществляющими оперативно- розыскную деятельность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Разграничение полномочий между структурными подразделениями органов прокуратуры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Надзор за исполнением законодательства о противодействии экстремистской деятельности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Надзор за исполнением законодательства о налогах и сборах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Взаимодействие органов прокуратуры с общественными наблюдательными комиссиями и другими общественными институтами</w:t>
            </w:r>
          </w:p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ФЗ «О государственной защите судей, должностных лиц правоохранительных и контролирующих органов»  и его значение в области деятельности органов прокуратуры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представленны в Приложении 1 к рабочей программе дисциплины</w:t>
            </w:r>
          </w:p>
        </w:tc>
      </w:tr>
      <w:tr w:rsidR="003A3FAD" w:rsidRPr="00B85503">
        <w:trPr>
          <w:trHeight w:hRule="exact" w:val="277"/>
        </w:trPr>
        <w:tc>
          <w:tcPr>
            <w:tcW w:w="710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A3FAD" w:rsidRPr="0074097E" w:rsidRDefault="003A3FAD">
            <w:pPr>
              <w:rPr>
                <w:lang w:val="ru-RU"/>
              </w:rPr>
            </w:pP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3A3F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A3FA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Адельханян Р.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Прокурорский надзор: учеб. пособие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030501 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</w:tbl>
    <w:p w:rsidR="003A3FAD" w:rsidRDefault="0074097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6"/>
        <w:gridCol w:w="58"/>
        <w:gridCol w:w="1849"/>
        <w:gridCol w:w="1857"/>
        <w:gridCol w:w="1936"/>
        <w:gridCol w:w="2160"/>
        <w:gridCol w:w="701"/>
        <w:gridCol w:w="997"/>
      </w:tblGrid>
      <w:tr w:rsidR="003A3FAD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2127" w:type="dxa"/>
          </w:tcPr>
          <w:p w:rsidR="003A3FAD" w:rsidRDefault="003A3FAD"/>
        </w:tc>
        <w:tc>
          <w:tcPr>
            <w:tcW w:w="2269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3A3F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A3FAD" w:rsidRPr="00B8550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Матушевский Р. Г., Пятаков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Прокуратура и прокурорский надзор: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А-Приор,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3A3F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A3F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Винокуров Ю.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Юрайт-Издат,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3A3FAD" w:rsidRPr="00B8550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Вербицкий Е. О.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Прокурорский надзор по защите прав и законных интересов субъектов в гражданском процессе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3A3F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A3FA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3A3FA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Прокурорский надзор в Российской Федерации: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Дашков и К,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3A3FAD" w:rsidRPr="00B855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Президента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A3FAD" w:rsidRPr="00B855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Сервер органов государственной власти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A3FAD" w:rsidRPr="00B855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Верховный Суд Российской Федерации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vsrf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A3FAD" w:rsidRPr="00B8550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Право.ру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pravo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3A3FA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3A3FA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3A3FAD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3A3FA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Платформа Гарант</w:t>
            </w:r>
          </w:p>
        </w:tc>
      </w:tr>
      <w:tr w:rsidR="003A3FAD">
        <w:trPr>
          <w:trHeight w:hRule="exact" w:val="277"/>
        </w:trPr>
        <w:tc>
          <w:tcPr>
            <w:tcW w:w="710" w:type="dxa"/>
          </w:tcPr>
          <w:p w:rsidR="003A3FAD" w:rsidRDefault="003A3FAD"/>
        </w:tc>
        <w:tc>
          <w:tcPr>
            <w:tcW w:w="58" w:type="dxa"/>
          </w:tcPr>
          <w:p w:rsidR="003A3FAD" w:rsidRDefault="003A3FAD"/>
        </w:tc>
        <w:tc>
          <w:tcPr>
            <w:tcW w:w="1929" w:type="dxa"/>
          </w:tcPr>
          <w:p w:rsidR="003A3FAD" w:rsidRDefault="003A3FAD"/>
        </w:tc>
        <w:tc>
          <w:tcPr>
            <w:tcW w:w="1986" w:type="dxa"/>
          </w:tcPr>
          <w:p w:rsidR="003A3FAD" w:rsidRDefault="003A3FAD"/>
        </w:tc>
        <w:tc>
          <w:tcPr>
            <w:tcW w:w="2127" w:type="dxa"/>
          </w:tcPr>
          <w:p w:rsidR="003A3FAD" w:rsidRDefault="003A3FAD"/>
        </w:tc>
        <w:tc>
          <w:tcPr>
            <w:tcW w:w="2269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993" w:type="dxa"/>
          </w:tcPr>
          <w:p w:rsidR="003A3FAD" w:rsidRDefault="003A3FAD"/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3A3FA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Default="0074097E">
            <w:pPr>
              <w:spacing w:after="0" w:line="240" w:lineRule="auto"/>
              <w:rPr>
                <w:sz w:val="19"/>
                <w:szCs w:val="19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3A3FAD">
        <w:trPr>
          <w:trHeight w:hRule="exact" w:val="277"/>
        </w:trPr>
        <w:tc>
          <w:tcPr>
            <w:tcW w:w="710" w:type="dxa"/>
          </w:tcPr>
          <w:p w:rsidR="003A3FAD" w:rsidRDefault="003A3FAD"/>
        </w:tc>
        <w:tc>
          <w:tcPr>
            <w:tcW w:w="58" w:type="dxa"/>
          </w:tcPr>
          <w:p w:rsidR="003A3FAD" w:rsidRDefault="003A3FAD"/>
        </w:tc>
        <w:tc>
          <w:tcPr>
            <w:tcW w:w="1929" w:type="dxa"/>
          </w:tcPr>
          <w:p w:rsidR="003A3FAD" w:rsidRDefault="003A3FAD"/>
        </w:tc>
        <w:tc>
          <w:tcPr>
            <w:tcW w:w="1986" w:type="dxa"/>
          </w:tcPr>
          <w:p w:rsidR="003A3FAD" w:rsidRDefault="003A3FAD"/>
        </w:tc>
        <w:tc>
          <w:tcPr>
            <w:tcW w:w="2127" w:type="dxa"/>
          </w:tcPr>
          <w:p w:rsidR="003A3FAD" w:rsidRDefault="003A3FAD"/>
        </w:tc>
        <w:tc>
          <w:tcPr>
            <w:tcW w:w="2269" w:type="dxa"/>
          </w:tcPr>
          <w:p w:rsidR="003A3FAD" w:rsidRDefault="003A3FAD"/>
        </w:tc>
        <w:tc>
          <w:tcPr>
            <w:tcW w:w="710" w:type="dxa"/>
          </w:tcPr>
          <w:p w:rsidR="003A3FAD" w:rsidRDefault="003A3FAD"/>
        </w:tc>
        <w:tc>
          <w:tcPr>
            <w:tcW w:w="993" w:type="dxa"/>
          </w:tcPr>
          <w:p w:rsidR="003A3FAD" w:rsidRDefault="003A3FAD"/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3A3FAD" w:rsidRPr="00B8550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A3FAD" w:rsidRPr="0074097E" w:rsidRDefault="0074097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097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390E93" w:rsidRDefault="00390E93">
      <w:pPr>
        <w:rPr>
          <w:lang w:val="ru-RU"/>
        </w:rPr>
      </w:pPr>
      <w:r>
        <w:rPr>
          <w:lang w:val="ru-RU"/>
        </w:rPr>
        <w:br w:type="page"/>
      </w:r>
    </w:p>
    <w:p w:rsidR="00390E93" w:rsidRPr="005177E5" w:rsidRDefault="003A169D" w:rsidP="00390E93">
      <w:pPr>
        <w:pStyle w:val="a5"/>
        <w:keepNext/>
        <w:keepLines/>
        <w:widowControl w:val="0"/>
        <w:spacing w:after="360"/>
        <w:ind w:left="0"/>
        <w:jc w:val="center"/>
        <w:rPr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529083" cy="762611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0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083" cy="762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E93" w:rsidRPr="005177E5">
        <w:br w:type="page"/>
      </w:r>
      <w:r w:rsidR="00390E93" w:rsidRPr="005177E5">
        <w:rPr>
          <w:color w:val="000000"/>
        </w:rPr>
        <w:lastRenderedPageBreak/>
        <w:t>Оглавление</w:t>
      </w:r>
    </w:p>
    <w:p w:rsidR="00390E93" w:rsidRPr="005177E5" w:rsidRDefault="00390E93" w:rsidP="00390E93">
      <w:pPr>
        <w:keepNext/>
        <w:keepLines/>
        <w:spacing w:line="360" w:lineRule="auto"/>
        <w:rPr>
          <w:rFonts w:ascii="Times New Roman" w:hAnsi="Times New Roman" w:cs="Times New Roman"/>
        </w:rPr>
      </w:pPr>
    </w:p>
    <w:p w:rsidR="00390E93" w:rsidRPr="005177E5" w:rsidRDefault="00390E93" w:rsidP="00390E93">
      <w:pPr>
        <w:keepNext/>
        <w:keepLines/>
        <w:spacing w:line="360" w:lineRule="auto"/>
        <w:rPr>
          <w:rFonts w:ascii="Times New Roman" w:hAnsi="Times New Roman" w:cs="Times New Roman"/>
        </w:rPr>
      </w:pPr>
    </w:p>
    <w:p w:rsidR="00390E93" w:rsidRPr="005177E5" w:rsidRDefault="00390E93" w:rsidP="00390E93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r w:rsidRPr="005177E5">
        <w:fldChar w:fldCharType="begin"/>
      </w:r>
      <w:r w:rsidRPr="005177E5">
        <w:instrText xml:space="preserve"> TOC \o "1-3" \h \z \u </w:instrText>
      </w:r>
      <w:r w:rsidRPr="005177E5">
        <w:fldChar w:fldCharType="separate"/>
      </w:r>
      <w:hyperlink w:anchor="_Toc480487761" w:history="1">
        <w:r w:rsidRPr="005177E5">
          <w:rPr>
            <w:rStyle w:val="a7"/>
            <w:noProof/>
            <w:sz w:val="28"/>
            <w:szCs w:val="28"/>
          </w:rPr>
          <w:t>1 Перечень компетенций с указанием этапов их формирования в процессе освоения образовательной программы</w:t>
        </w:r>
        <w:r w:rsidRPr="005177E5">
          <w:rPr>
            <w:noProof/>
            <w:webHidden/>
            <w:sz w:val="28"/>
            <w:szCs w:val="28"/>
          </w:rPr>
          <w:tab/>
        </w:r>
        <w:r w:rsidRPr="005177E5">
          <w:rPr>
            <w:noProof/>
            <w:webHidden/>
            <w:sz w:val="28"/>
            <w:szCs w:val="28"/>
          </w:rPr>
          <w:fldChar w:fldCharType="begin"/>
        </w:r>
        <w:r w:rsidRPr="005177E5">
          <w:rPr>
            <w:noProof/>
            <w:webHidden/>
            <w:sz w:val="28"/>
            <w:szCs w:val="28"/>
          </w:rPr>
          <w:instrText xml:space="preserve"> PAGEREF _Toc480487761 \h </w:instrText>
        </w:r>
        <w:r w:rsidRPr="005177E5">
          <w:rPr>
            <w:noProof/>
            <w:webHidden/>
            <w:sz w:val="28"/>
            <w:szCs w:val="28"/>
          </w:rPr>
        </w:r>
        <w:r w:rsidRPr="005177E5">
          <w:rPr>
            <w:noProof/>
            <w:webHidden/>
            <w:sz w:val="28"/>
            <w:szCs w:val="28"/>
          </w:rPr>
          <w:fldChar w:fldCharType="separate"/>
        </w:r>
        <w:r w:rsidRPr="005177E5">
          <w:rPr>
            <w:noProof/>
            <w:webHidden/>
            <w:sz w:val="28"/>
            <w:szCs w:val="28"/>
          </w:rPr>
          <w:t>3</w:t>
        </w:r>
        <w:r w:rsidRPr="005177E5">
          <w:rPr>
            <w:noProof/>
            <w:webHidden/>
            <w:sz w:val="28"/>
            <w:szCs w:val="28"/>
          </w:rPr>
          <w:fldChar w:fldCharType="end"/>
        </w:r>
      </w:hyperlink>
    </w:p>
    <w:p w:rsidR="00390E93" w:rsidRPr="005177E5" w:rsidRDefault="00B85503" w:rsidP="00390E93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hyperlink w:anchor="_Toc480487762" w:history="1">
        <w:r w:rsidR="00390E93" w:rsidRPr="005177E5">
          <w:rPr>
            <w:rStyle w:val="a7"/>
            <w:noProof/>
            <w:sz w:val="28"/>
            <w:szCs w:val="28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390E93" w:rsidRPr="005177E5">
          <w:rPr>
            <w:noProof/>
            <w:webHidden/>
            <w:sz w:val="28"/>
            <w:szCs w:val="28"/>
          </w:rPr>
          <w:tab/>
        </w:r>
        <w:r w:rsidR="00390E93" w:rsidRPr="005177E5">
          <w:rPr>
            <w:noProof/>
            <w:webHidden/>
            <w:sz w:val="28"/>
            <w:szCs w:val="28"/>
          </w:rPr>
          <w:fldChar w:fldCharType="begin"/>
        </w:r>
        <w:r w:rsidR="00390E93" w:rsidRPr="005177E5">
          <w:rPr>
            <w:noProof/>
            <w:webHidden/>
            <w:sz w:val="28"/>
            <w:szCs w:val="28"/>
          </w:rPr>
          <w:instrText xml:space="preserve"> PAGEREF _Toc480487762 \h </w:instrText>
        </w:r>
        <w:r w:rsidR="00390E93" w:rsidRPr="005177E5">
          <w:rPr>
            <w:noProof/>
            <w:webHidden/>
            <w:sz w:val="28"/>
            <w:szCs w:val="28"/>
          </w:rPr>
        </w:r>
        <w:r w:rsidR="00390E93" w:rsidRPr="005177E5">
          <w:rPr>
            <w:noProof/>
            <w:webHidden/>
            <w:sz w:val="28"/>
            <w:szCs w:val="28"/>
          </w:rPr>
          <w:fldChar w:fldCharType="separate"/>
        </w:r>
        <w:r w:rsidR="00390E93" w:rsidRPr="005177E5">
          <w:rPr>
            <w:noProof/>
            <w:webHidden/>
            <w:sz w:val="28"/>
            <w:szCs w:val="28"/>
          </w:rPr>
          <w:t>3</w:t>
        </w:r>
        <w:r w:rsidR="00390E93" w:rsidRPr="005177E5">
          <w:rPr>
            <w:noProof/>
            <w:webHidden/>
            <w:sz w:val="28"/>
            <w:szCs w:val="28"/>
          </w:rPr>
          <w:fldChar w:fldCharType="end"/>
        </w:r>
      </w:hyperlink>
    </w:p>
    <w:p w:rsidR="00390E93" w:rsidRPr="005177E5" w:rsidRDefault="00B85503" w:rsidP="00390E93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hyperlink w:anchor="_Toc480487763" w:history="1">
        <w:r w:rsidR="00390E93" w:rsidRPr="005177E5">
          <w:rPr>
            <w:rStyle w:val="a7"/>
            <w:noProof/>
            <w:sz w:val="28"/>
            <w:szCs w:val="28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390E93" w:rsidRPr="005177E5">
          <w:rPr>
            <w:noProof/>
            <w:webHidden/>
            <w:sz w:val="28"/>
            <w:szCs w:val="28"/>
          </w:rPr>
          <w:tab/>
          <w:t>15</w:t>
        </w:r>
      </w:hyperlink>
    </w:p>
    <w:p w:rsidR="00390E93" w:rsidRPr="005177E5" w:rsidRDefault="00B85503" w:rsidP="00390E93">
      <w:pPr>
        <w:pStyle w:val="11"/>
        <w:keepNext/>
        <w:keepLines/>
        <w:tabs>
          <w:tab w:val="right" w:leader="dot" w:pos="9345"/>
        </w:tabs>
        <w:jc w:val="both"/>
        <w:rPr>
          <w:noProof/>
        </w:rPr>
      </w:pPr>
      <w:hyperlink w:anchor="_Toc480487764" w:history="1">
        <w:r w:rsidR="00390E93" w:rsidRPr="005177E5">
          <w:rPr>
            <w:rStyle w:val="a7"/>
            <w:noProof/>
            <w:sz w:val="28"/>
            <w:szCs w:val="28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390E93" w:rsidRPr="005177E5">
          <w:rPr>
            <w:noProof/>
            <w:webHidden/>
            <w:sz w:val="28"/>
            <w:szCs w:val="28"/>
          </w:rPr>
          <w:tab/>
          <w:t xml:space="preserve">.. </w:t>
        </w:r>
        <w:r w:rsidR="00390E93" w:rsidRPr="005177E5">
          <w:rPr>
            <w:noProof/>
            <w:webHidden/>
            <w:sz w:val="28"/>
            <w:szCs w:val="28"/>
          </w:rPr>
          <w:fldChar w:fldCharType="begin"/>
        </w:r>
        <w:r w:rsidR="00390E93" w:rsidRPr="005177E5">
          <w:rPr>
            <w:noProof/>
            <w:webHidden/>
            <w:sz w:val="28"/>
            <w:szCs w:val="28"/>
          </w:rPr>
          <w:instrText xml:space="preserve"> PAGEREF _Toc480487764 \h </w:instrText>
        </w:r>
        <w:r w:rsidR="00390E93" w:rsidRPr="005177E5">
          <w:rPr>
            <w:noProof/>
            <w:webHidden/>
            <w:sz w:val="28"/>
            <w:szCs w:val="28"/>
          </w:rPr>
        </w:r>
        <w:r w:rsidR="00390E93" w:rsidRPr="005177E5">
          <w:rPr>
            <w:noProof/>
            <w:webHidden/>
            <w:sz w:val="28"/>
            <w:szCs w:val="28"/>
          </w:rPr>
          <w:fldChar w:fldCharType="separate"/>
        </w:r>
        <w:r w:rsidR="00390E93" w:rsidRPr="005177E5">
          <w:rPr>
            <w:noProof/>
            <w:webHidden/>
            <w:sz w:val="28"/>
            <w:szCs w:val="28"/>
          </w:rPr>
          <w:t>18</w:t>
        </w:r>
        <w:r w:rsidR="00390E93" w:rsidRPr="005177E5">
          <w:rPr>
            <w:noProof/>
            <w:webHidden/>
            <w:sz w:val="28"/>
            <w:szCs w:val="28"/>
          </w:rPr>
          <w:fldChar w:fldCharType="end"/>
        </w:r>
      </w:hyperlink>
    </w:p>
    <w:p w:rsidR="00390E93" w:rsidRPr="005177E5" w:rsidRDefault="00390E93" w:rsidP="00390E93">
      <w:pPr>
        <w:keepNext/>
        <w:keepLines/>
        <w:spacing w:line="360" w:lineRule="auto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fldChar w:fldCharType="end"/>
      </w: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A169D" w:rsidRPr="005177E5" w:rsidRDefault="003A169D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a5"/>
        <w:keepNext/>
        <w:keepLines/>
        <w:widowControl w:val="0"/>
        <w:spacing w:after="360"/>
        <w:jc w:val="center"/>
      </w:pPr>
    </w:p>
    <w:p w:rsidR="00390E93" w:rsidRPr="005177E5" w:rsidRDefault="00390E93" w:rsidP="00390E93">
      <w:pPr>
        <w:pStyle w:val="1"/>
        <w:spacing w:before="120"/>
        <w:rPr>
          <w:rFonts w:ascii="Times New Roman" w:hAnsi="Times New Roman" w:cs="Times New Roman"/>
          <w:color w:val="auto"/>
          <w:sz w:val="22"/>
          <w:szCs w:val="22"/>
        </w:rPr>
      </w:pPr>
      <w:bookmarkStart w:id="1" w:name="_Toc480487761"/>
      <w:r w:rsidRPr="005177E5">
        <w:rPr>
          <w:rFonts w:ascii="Times New Roman" w:hAnsi="Times New Roman" w:cs="Times New Roman"/>
          <w:color w:val="auto"/>
          <w:sz w:val="22"/>
          <w:szCs w:val="22"/>
        </w:rPr>
        <w:lastRenderedPageBreak/>
        <w:t>1 Перечень компетенций с  указанием этапов их формирования в процессе освоения образовательной программы</w:t>
      </w:r>
      <w:bookmarkEnd w:id="1"/>
    </w:p>
    <w:p w:rsidR="00390E93" w:rsidRPr="005177E5" w:rsidRDefault="00390E93" w:rsidP="00390E93">
      <w:pPr>
        <w:keepNext/>
        <w:keepLines/>
        <w:tabs>
          <w:tab w:val="left" w:pos="2295"/>
        </w:tabs>
        <w:jc w:val="center"/>
        <w:rPr>
          <w:rFonts w:ascii="Times New Roman" w:hAnsi="Times New Roman" w:cs="Times New Roman"/>
          <w:b/>
          <w:bCs/>
          <w:lang w:val="ru-RU"/>
        </w:rPr>
      </w:pPr>
    </w:p>
    <w:p w:rsidR="00390E93" w:rsidRPr="005177E5" w:rsidRDefault="00390E93" w:rsidP="00390E93">
      <w:pPr>
        <w:pStyle w:val="a5"/>
        <w:keepNext/>
        <w:keepLines/>
        <w:tabs>
          <w:tab w:val="left" w:pos="360"/>
        </w:tabs>
        <w:spacing w:after="0" w:line="276" w:lineRule="auto"/>
        <w:ind w:left="0" w:firstLine="709"/>
        <w:jc w:val="both"/>
        <w:rPr>
          <w:sz w:val="22"/>
          <w:szCs w:val="22"/>
        </w:rPr>
      </w:pPr>
      <w:r w:rsidRPr="005177E5">
        <w:rPr>
          <w:sz w:val="22"/>
          <w:szCs w:val="22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390E93" w:rsidRPr="005177E5" w:rsidRDefault="00390E93" w:rsidP="00390E93">
      <w:pPr>
        <w:pStyle w:val="1"/>
        <w:spacing w:before="120"/>
        <w:rPr>
          <w:rFonts w:ascii="Times New Roman" w:hAnsi="Times New Roman" w:cs="Times New Roman"/>
          <w:color w:val="auto"/>
          <w:sz w:val="22"/>
          <w:szCs w:val="22"/>
        </w:rPr>
      </w:pPr>
      <w:bookmarkStart w:id="2" w:name="_Toc480487762"/>
      <w:r w:rsidRPr="005177E5">
        <w:rPr>
          <w:rFonts w:ascii="Times New Roman" w:hAnsi="Times New Roman" w:cs="Times New Roman"/>
          <w:color w:val="auto"/>
          <w:sz w:val="22"/>
          <w:szCs w:val="22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5177E5">
        <w:rPr>
          <w:rFonts w:ascii="Times New Roman" w:hAnsi="Times New Roman" w:cs="Times New Roman"/>
          <w:color w:val="auto"/>
          <w:sz w:val="22"/>
          <w:szCs w:val="22"/>
        </w:rPr>
        <w:t xml:space="preserve"> 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92"/>
        <w:gridCol w:w="2604"/>
        <w:gridCol w:w="2909"/>
        <w:gridCol w:w="1666"/>
      </w:tblGrid>
      <w:tr w:rsidR="00390E93" w:rsidRPr="005177E5" w:rsidTr="00F86ACB">
        <w:tc>
          <w:tcPr>
            <w:tcW w:w="2392" w:type="dxa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5177E5">
              <w:rPr>
                <w:rFonts w:ascii="Times New Roman" w:hAnsi="Times New Roman" w:cs="Times New Roman"/>
              </w:rPr>
              <w:t>ЗУН, составляющие компетенцию</w:t>
            </w:r>
          </w:p>
        </w:tc>
        <w:tc>
          <w:tcPr>
            <w:tcW w:w="2604" w:type="dxa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5177E5">
              <w:rPr>
                <w:rFonts w:ascii="Times New Roman" w:hAnsi="Times New Roman" w:cs="Times New Roman"/>
              </w:rPr>
              <w:t>Показатели оценивания</w:t>
            </w:r>
          </w:p>
        </w:tc>
        <w:tc>
          <w:tcPr>
            <w:tcW w:w="2909" w:type="dxa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5177E5">
              <w:rPr>
                <w:rFonts w:ascii="Times New Roman" w:hAnsi="Times New Roman" w:cs="Times New Roman"/>
              </w:rPr>
              <w:t>Критерии оценивания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5177E5">
              <w:rPr>
                <w:rFonts w:ascii="Times New Roman" w:hAnsi="Times New Roman" w:cs="Times New Roman"/>
              </w:rPr>
              <w:t>Средства оценивания</w:t>
            </w:r>
          </w:p>
        </w:tc>
      </w:tr>
      <w:tr w:rsidR="00390E93" w:rsidRPr="00B85503" w:rsidTr="00F86ACB">
        <w:tc>
          <w:tcPr>
            <w:tcW w:w="9571" w:type="dxa"/>
            <w:gridSpan w:val="4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177E5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t>З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правовых норм, закрепляющих статус участников прокурорско-надзорных правоотношений, правосубъектности участников прокурорско-надзорных правоотношений, положений законодательства в сфере обеспечения законности, общественного порядка и общественной безопасности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lastRenderedPageBreak/>
              <w:t xml:space="preserve">У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- Анализировать правовые нормы, регулирующие отношения в сфере деятельности органов прокуратуры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анализа действующих правовые нормы в зависимости от характера содержащегося в них правового предписания (запрет, дозволение, обязывание и т.п.),  устанавлени формы реализации .правовой нормы в исследуемом .м правоотношении (соблдение, исполнение, использование, применение), определения компетенции органов государственной власти и местного самоуправления, обладающих юрисдикционными полномочиями в .правовой сфере, а также полномочиями по рассмотрению .правовых споров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 xml:space="preserve">В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Обобщения и анализа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овладения навыком выявления правовых предписаний и запретов в .м законодательстве, умением квалифицировать противоправное поведение субъектов прокурорско-надзорных правоотношений, представлением о комплексе правовых средств, обеспечивающих соблюдение прав и законных интересов участников прокурорско-надзорных правоотношений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9571" w:type="dxa"/>
            <w:gridSpan w:val="4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177E5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lastRenderedPageBreak/>
              <w:t>ПК-11: способностью осуществлять предупреждение правонарушений, выявлять и устранять причины и условия, способствующие их совершению</w:t>
            </w:r>
          </w:p>
        </w:tc>
      </w:tr>
      <w:tr w:rsidR="00390E93" w:rsidRPr="005177E5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t xml:space="preserve">З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color w:val="000000"/>
                <w:sz w:val="22"/>
                <w:szCs w:val="22"/>
              </w:rPr>
              <w:t>Общие положения прокурорского надзора, в том числе способы защиты прав граждан</w:t>
            </w:r>
            <w:r w:rsidRPr="005177E5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основных положений, сущность и содержание юридических понятий, категорий и институтов .го права, основных принципов разграничения предметов ведения и полномочий органов государственной власти Российской Федерации и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Субъектов РФ, компетенции региональных органов государственной власти и органов местного самоуправления, стадий, компетенции субъектов регионального законодательного процесса, иных понятий и категорий .го права, связанных с участием в разработке нормативно-правовых актов субъектов РФ и направленные на формирование навыков законодательной и юридической  техники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2.1, 2.2,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Т – тест,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</w:rPr>
            </w:pPr>
            <w:r w:rsidRPr="005177E5">
              <w:rPr>
                <w:rFonts w:ascii="Times New Roman" w:hAnsi="Times New Roman" w:cs="Times New Roman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lastRenderedPageBreak/>
              <w:t>У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ind w:left="0"/>
            </w:pPr>
            <w:r w:rsidRPr="005177E5">
              <w:rPr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умениями исследовать фактические обстоятельства, лежащие в основе сложившегося .го правоотношения,  выбирать норму .го права, соответствующую конкретным обстоятельствам и подлежащую применению, составляющую материальную основу дела, применять полученные знания при оформлении служебной документации, формировании текста правоприменительного решения в .правовой сфере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О – опрос (вопросы по темам 1.2, 2.1, 2.2,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 xml:space="preserve">В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Сбора и обработки информации, имеющей значение для реализации правовых норм в соответствующих сферах профессиональной деятельности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терминологией .го права, навыками анализа различных .правовых явлений, юридических фактов, .правовых норм и .правовых отношений, являющихся объектами профессиональной деятельности, навыками составления правовых документов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О – опрос (вопросы по темам 1.2, 2.1, 2.2,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9571" w:type="dxa"/>
            <w:gridSpan w:val="4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177E5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t>ПК-12: способностью выявлять, давать оценку коррупционному поведению и содействовать его пресечению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З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>Общие положения прокурорского надзора, в том числе способы защиты прав граждан</w:t>
            </w: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 xml:space="preserve">поиск и сбор </w:t>
            </w:r>
            <w:r w:rsidRPr="005177E5">
              <w:rPr>
                <w:sz w:val="22"/>
                <w:szCs w:val="22"/>
              </w:rPr>
              <w:lastRenderedPageBreak/>
              <w:t>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системы и иерархии нормативно-правовых актов, требований к форме и содержанию .правовых актов различного уровня,  видов и способов толкования нормативно-правовых актов, субъектов толкования нормативно-правовых актов и их компетенции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(вопросы по темам 1.3, 1.4, 2.1, 2.2),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7,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lastRenderedPageBreak/>
              <w:t xml:space="preserve">У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</w:pPr>
            <w:r w:rsidRPr="005177E5">
              <w:rPr>
                <w:color w:val="000000"/>
                <w:sz w:val="22"/>
                <w:szCs w:val="22"/>
              </w:rPr>
              <w:t xml:space="preserve">Анализировать правовые нормы, регулирующие отношения в сфере </w:t>
            </w:r>
            <w:r w:rsidRPr="005177E5">
              <w:rPr>
                <w:color w:val="000000"/>
                <w:sz w:val="22"/>
                <w:szCs w:val="22"/>
              </w:rPr>
              <w:lastRenderedPageBreak/>
              <w:t>деятельности органов прокуратуры</w:t>
            </w:r>
            <w:r w:rsidRPr="005177E5">
              <w:rPr>
                <w:sz w:val="22"/>
                <w:szCs w:val="22"/>
              </w:rPr>
              <w:t>.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5177E5">
              <w:rPr>
                <w:sz w:val="22"/>
                <w:szCs w:val="22"/>
              </w:rPr>
              <w:lastRenderedPageBreak/>
              <w:t xml:space="preserve">поиск и сбор необходимой литературы,  использование современных </w:t>
            </w:r>
            <w:r w:rsidRPr="005177E5">
              <w:rPr>
                <w:sz w:val="22"/>
                <w:szCs w:val="22"/>
              </w:rPr>
              <w:lastRenderedPageBreak/>
              <w:t>информационно- коммуникационных технологий  и глобальных информационных ресурсов с целью изучения и овладения умениями определять содержание .правового предписания, которым субъект будет руководствоваться в своем правовом поведении, осуществлять поиск всей необходимой информации для решения проблем интерпретации .правового предписания,  определять компетенцию органов государственной власти и местного самоуправления, обладающих полномочиями по толкованию нормативно-правовых актов, а также полномочиями по рассмотрению .правовых споров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1.3, 1.4, 2.1, 2.2),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Д – доклад (темы 7,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 xml:space="preserve">В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</w:t>
            </w:r>
            <w:r w:rsidRPr="005177E5">
              <w:rPr>
                <w:sz w:val="22"/>
                <w:szCs w:val="22"/>
              </w:rPr>
              <w:lastRenderedPageBreak/>
              <w:t>информационных ресурсов с целью изучения и овладения специальной юридической терминологией,  методами толкования нормативно-правовых актов, навыками абстрактного и казуального толкования нормативно-правовых актов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1.3, 1.4, 2.1, 2.2),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7,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С –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собеседование</w:t>
            </w:r>
          </w:p>
        </w:tc>
      </w:tr>
      <w:tr w:rsidR="00390E93" w:rsidRPr="00B85503" w:rsidTr="00F86ACB">
        <w:tc>
          <w:tcPr>
            <w:tcW w:w="9571" w:type="dxa"/>
            <w:gridSpan w:val="4"/>
          </w:tcPr>
          <w:p w:rsidR="00390E93" w:rsidRPr="005177E5" w:rsidRDefault="00390E93" w:rsidP="00F86ACB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5177E5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lastRenderedPageBreak/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З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color w:val="000000"/>
                <w:sz w:val="22"/>
                <w:szCs w:val="22"/>
              </w:rPr>
              <w:t>Общие положения прокурорского надзора, в том числе способы защиты прав граждан</w:t>
            </w:r>
            <w:r w:rsidRPr="005177E5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</w:t>
            </w:r>
            <w:r w:rsidRPr="005177E5">
              <w:rPr>
                <w:sz w:val="22"/>
                <w:szCs w:val="22"/>
              </w:rPr>
              <w:lastRenderedPageBreak/>
              <w:t>ресурсов с целью изучения важности сохраниения и укрепления доверия общества к государству и праву, к представителям юридического сообщества, ценностных ориентиров будущей профессии, основы формирования профессиональной морали, положения профессии юриста в обществе, основных социально-психологических требований, предъявляемых к юридическому труду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ДИ – деловая (ролевая) игра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 xml:space="preserve">У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color w:val="000000"/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  <w:r w:rsidRPr="005177E5">
              <w:rPr>
                <w:sz w:val="22"/>
                <w:szCs w:val="22"/>
              </w:rPr>
              <w:t xml:space="preserve"> 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умениями применять положения </w:t>
            </w:r>
            <w:r w:rsidRPr="005177E5">
              <w:rPr>
                <w:sz w:val="22"/>
                <w:szCs w:val="22"/>
              </w:rPr>
              <w:lastRenderedPageBreak/>
              <w:t>профессиональной этики в юридической деятельности,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меры, применять профессионально значимые качества личности юриста в процессе управления, использовать социально-психологические закономерности профессионального общения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390E93" w:rsidRPr="00B85503" w:rsidTr="00F86ACB">
        <w:tc>
          <w:tcPr>
            <w:tcW w:w="2392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lastRenderedPageBreak/>
              <w:t>В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5177E5">
              <w:rPr>
                <w:sz w:val="22"/>
                <w:szCs w:val="22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390E93" w:rsidRPr="005177E5" w:rsidRDefault="00390E93" w:rsidP="00F86ACB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5177E5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навыками анализа текущих изменений законодательства, методами сохранения и укрепления доверия общества к государству и </w:t>
            </w:r>
            <w:r w:rsidRPr="005177E5">
              <w:rPr>
                <w:sz w:val="22"/>
                <w:szCs w:val="22"/>
              </w:rPr>
              <w:lastRenderedPageBreak/>
              <w:t xml:space="preserve">праву, к представителям юридического сообщества,  навыками использования положений профессиональной этики в юридической деятельности, навыками работы с обращениями граждан, учета общественного мнения в своей профессиональной деятельности и использования различных форм непосредственной демократии в целях учета мнения населения при принятии решений государственными органами, органами местного самоуправления, должностными лицами </w:t>
            </w:r>
          </w:p>
          <w:p w:rsidR="00390E93" w:rsidRPr="005177E5" w:rsidRDefault="00390E93" w:rsidP="00F86ACB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оценка «хорошо» </w:t>
            </w: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390E93" w:rsidRPr="005177E5" w:rsidRDefault="00390E93" w:rsidP="00390E93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390E93" w:rsidRPr="005177E5" w:rsidRDefault="00390E93" w:rsidP="00F86ACB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390E93" w:rsidRPr="005177E5" w:rsidRDefault="00390E93" w:rsidP="00F86ACB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5177E5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</w:tbl>
    <w:p w:rsidR="00390E93" w:rsidRPr="005177E5" w:rsidRDefault="00390E93" w:rsidP="00390E93">
      <w:pPr>
        <w:keepNext/>
        <w:keepLines/>
        <w:ind w:firstLine="708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ind w:firstLine="709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2.2 Шкалы оценивания:   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bookmarkStart w:id="3" w:name="_Toc420739503"/>
      <w:r w:rsidRPr="005177E5">
        <w:rPr>
          <w:rFonts w:ascii="Times New Roman" w:hAnsi="Times New Roman" w:cs="Times New Roman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50-100 баллов (зачет)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0-49 баллов (незачет)</w:t>
      </w:r>
    </w:p>
    <w:p w:rsidR="00390E93" w:rsidRPr="005177E5" w:rsidRDefault="00390E93" w:rsidP="00390E93">
      <w:pPr>
        <w:pStyle w:val="1"/>
        <w:spacing w:before="12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5177E5">
        <w:rPr>
          <w:rFonts w:ascii="Times New Roman" w:hAnsi="Times New Roman" w:cs="Times New Roman"/>
          <w:color w:val="000000"/>
          <w:sz w:val="22"/>
          <w:szCs w:val="22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390E93" w:rsidRPr="005177E5" w:rsidRDefault="00390E93" w:rsidP="00390E93">
      <w:pPr>
        <w:keepNext/>
        <w:keepLines/>
        <w:ind w:firstLine="708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Министерство образования и науки Российской Федерации</w:t>
      </w:r>
    </w:p>
    <w:p w:rsidR="00390E93" w:rsidRPr="005177E5" w:rsidRDefault="00390E93" w:rsidP="00390E93">
      <w:pPr>
        <w:keepNext/>
        <w:keepLines/>
        <w:shd w:val="clear" w:color="auto" w:fill="FFFFFF"/>
        <w:ind w:firstLine="709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390E93" w:rsidRPr="005177E5" w:rsidRDefault="00390E93" w:rsidP="00390E93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«Ростовский государственный экономический университет (РИНХ)»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jc w:val="center"/>
        <w:rPr>
          <w:rFonts w:ascii="Times New Roman" w:hAnsi="Times New Roman" w:cs="Times New Roman"/>
          <w:b/>
          <w:bCs/>
          <w:u w:val="single"/>
          <w:lang w:val="ru-RU"/>
        </w:rPr>
      </w:pPr>
      <w:r w:rsidRPr="005177E5">
        <w:rPr>
          <w:rFonts w:ascii="Times New Roman" w:hAnsi="Times New Roman" w:cs="Times New Roman"/>
          <w:lang w:val="ru-RU"/>
        </w:rPr>
        <w:lastRenderedPageBreak/>
        <w:t xml:space="preserve">Кафедра  </w:t>
      </w:r>
      <w:r w:rsidRPr="005177E5">
        <w:rPr>
          <w:rFonts w:ascii="Times New Roman" w:hAnsi="Times New Roman" w:cs="Times New Roman"/>
          <w:u w:val="single"/>
          <w:lang w:val="ru-RU"/>
        </w:rPr>
        <w:t>Судебной экспертизы и криминалистики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vertAlign w:val="superscript"/>
          <w:lang w:val="ru-RU"/>
        </w:rPr>
        <w:t xml:space="preserve"> (наименование кафедры)</w:t>
      </w:r>
    </w:p>
    <w:p w:rsidR="00390E93" w:rsidRPr="005177E5" w:rsidRDefault="00390E93" w:rsidP="00390E93">
      <w:pPr>
        <w:keepNext/>
        <w:keepLines/>
        <w:jc w:val="center"/>
        <w:rPr>
          <w:rFonts w:ascii="Times New Roman" w:hAnsi="Times New Roman" w:cs="Times New Roman"/>
          <w:b/>
          <w:bCs/>
          <w:lang w:val="ru-RU"/>
        </w:rPr>
      </w:pPr>
      <w:r w:rsidRPr="005177E5">
        <w:rPr>
          <w:rFonts w:ascii="Times New Roman" w:hAnsi="Times New Roman" w:cs="Times New Roman"/>
          <w:b/>
          <w:bCs/>
          <w:lang w:val="ru-RU"/>
        </w:rPr>
        <w:t>Вопросы к зачету</w:t>
      </w:r>
    </w:p>
    <w:p w:rsidR="00390E93" w:rsidRPr="005177E5" w:rsidRDefault="00390E93" w:rsidP="00390E93">
      <w:pPr>
        <w:keepNext/>
        <w:keepLines/>
        <w:jc w:val="center"/>
        <w:rPr>
          <w:rFonts w:ascii="Times New Roman" w:hAnsi="Times New Roman" w:cs="Times New Roman"/>
          <w:b/>
          <w:bCs/>
          <w:u w:val="single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 дисциплине</w:t>
      </w:r>
      <w:r w:rsidRPr="005177E5">
        <w:rPr>
          <w:rFonts w:ascii="Times New Roman" w:hAnsi="Times New Roman" w:cs="Times New Roman"/>
          <w:i/>
          <w:iCs/>
          <w:lang w:val="ru-RU"/>
        </w:rPr>
        <w:t xml:space="preserve"> </w:t>
      </w:r>
      <w:r w:rsidRPr="005177E5">
        <w:rPr>
          <w:rFonts w:ascii="Times New Roman" w:hAnsi="Times New Roman" w:cs="Times New Roman"/>
          <w:vertAlign w:val="superscript"/>
          <w:lang w:val="ru-RU"/>
        </w:rPr>
        <w:t xml:space="preserve"> </w:t>
      </w:r>
      <w:r w:rsidRPr="005177E5">
        <w:rPr>
          <w:rFonts w:ascii="Times New Roman" w:hAnsi="Times New Roman" w:cs="Times New Roman"/>
          <w:u w:val="single"/>
          <w:lang w:val="ru-RU"/>
        </w:rPr>
        <w:t xml:space="preserve"> Прокурорский надзор</w:t>
      </w:r>
    </w:p>
    <w:p w:rsidR="00390E93" w:rsidRPr="005177E5" w:rsidRDefault="00390E93" w:rsidP="00390E93">
      <w:pPr>
        <w:keepNext/>
        <w:keepLines/>
        <w:jc w:val="center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  <w:i/>
          <w:iCs/>
          <w:vertAlign w:val="superscript"/>
          <w:lang w:val="ru-RU"/>
        </w:rPr>
        <w:t xml:space="preserve">           </w:t>
      </w:r>
      <w:r w:rsidRPr="005177E5">
        <w:rPr>
          <w:rFonts w:ascii="Times New Roman" w:hAnsi="Times New Roman" w:cs="Times New Roman"/>
          <w:i/>
          <w:iCs/>
          <w:vertAlign w:val="superscript"/>
        </w:rPr>
        <w:t>(наименование дисциплины)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Организация взаимодействия органов прокуратуры со Следственным комитетом РФ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Приказ Генерального прокурора № 33 от 15.02.2011г. «Об организации прокурорского надзора за исполнением законов при осуществлении оперативно-розыскной деятельности» и его значение в области взаимодействия прокуратуры с оперативно-розыскными органами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Проведение органами прокуратуры антикоррупционной экспертизы нормативных правовых актов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Организация деятельности органов прокуратуры при заключении с подозреваемыми (обвиняемыми) досудебных соглашений о сотрудничестве по уголовным делам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Надзор за исполнением законодательства о противодействии террористической деятельности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проведении предварительного следствия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Надзор за исполнением законов о несовершеннолетних и молодежи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исполняющих уголовные наказания, связанные с изоляцией от общества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прокуроров в заседаниях органов законодательной и исполнительной власти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Кодекс об административных правонарушениях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Отрасли прокурорского надзора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Направления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в особом порядке судебного разбирательства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Задачи прокурорского надзора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Участие прокурора в рассмотрении судами арбитражных дел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Рассмотрение и разрешение в органах прокуратуры заявлений, жалоб и иных обращений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с участием присяжных заседателей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Обязательность исполнения требований прокурора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Назначение и освобождение от должности Генерального прокурора РФ и нижестоящих прокуроров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Координация органами прокуратуры деятельности правоохранительных органов по борьбе с преступностью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проведении дознания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исполняющих уголовные наказания, связанные с изоляцией от общества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о противодействии коррупции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Поощрения и ответственность сотрудников органов прокуратуры.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Правовое положение сотрудников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Постановление прокурора как мера прокурорского реагирования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в отношении несовершеннолетних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Порядок привлечения сотрудников органов прокуратуры к уголовной и дисциплинарной ответственности.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Организация деятельности специализированных прокуратур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Представление прокурора как мера прокурорского реагирования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прав и свобод человека и гражданина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исполняющих уголовные наказания, не связанные с изоляцией от общества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lastRenderedPageBreak/>
        <w:t xml:space="preserve">Участие прокурора в рассмотрении судами гражданских дел </w:t>
      </w:r>
    </w:p>
    <w:p w:rsidR="00390E93" w:rsidRPr="005177E5" w:rsidRDefault="00390E93" w:rsidP="00390E93">
      <w:pPr>
        <w:pStyle w:val="a8"/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/>
        <w:ind w:left="0" w:firstLine="0"/>
        <w:jc w:val="both"/>
        <w:rPr>
          <w:sz w:val="22"/>
          <w:szCs w:val="22"/>
        </w:rPr>
      </w:pPr>
      <w:r w:rsidRPr="005177E5">
        <w:rPr>
          <w:sz w:val="22"/>
          <w:szCs w:val="22"/>
        </w:rPr>
        <w:t>Понятие органов прокуратуры. Место органов прокуратуры среди иных государственных органов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исполнением законов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прав и свобод человека и гражданина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законов органами, осуществляющими оперативно-розыскную деятельность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Уголовно-процессуальный кодекс и его значение в области деятельности органов прокуратуры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Протест прокурора как мера прокурорского реагирования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ФЗ «О прокуратуре РФ»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Предостережение о недопустимости нарушений закона как мера прокурорского реагирования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органов прокуратуры в международном сотрудничестве в сфере уголовного судопроизводства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законов органами, осуществляющими дознание и предварительное следствие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Предмет надзора за исполнением законов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Правовые основы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Полномочия Генерального прокурора Российской Федерации и нижестоящих прокуроров по руководству системой органов прокуратуры.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Конституция РФ и ее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Недопустимость вмешательства в осуществление прокурорского надзора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Участие прокурора в рассмотрении судами дел на стадии исполнения приговора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Система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Уголовный кодекс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Уголовно-исполнительный кодекс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Организация деятельности органов военной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Участие прокурора в рассмотрении судами дел о применении принудительных мер медицинского характера 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Организация деятельности органов прокуратуры при безвестном исчезновении граждан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Участие прокуроров в заседаниях органов судебной власти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Арбитражный процессуальный кодекс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исполняющих уголовные наказания, не связанные с изоляцией от общества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Цели прокурорского надзора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5177E5">
        <w:rPr>
          <w:rFonts w:ascii="Times New Roman" w:hAnsi="Times New Roman" w:cs="Times New Roman"/>
        </w:rPr>
        <w:t>Служба в органах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Гражданский процессуальный кодекс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приеме, регистрации и разрешении сообщений о преступлениях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Принципы организации и деятельности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Полномочия прокурора при проведении надзора за соблюдением законов органами, осуществляющими оперативно-розыскную деятельность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Разграничение полномочий между структурными подразделениями органов прокуратуры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Надзор за исполнением законодательства о противодействии экстремистской деятельности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Надзор за исполнением законодательства о налогах и сборах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Взаимодействие органов прокуратуры с общественными наблюдательными комиссиями и другими общественными институтами</w:t>
      </w:r>
    </w:p>
    <w:p w:rsidR="00390E93" w:rsidRPr="005177E5" w:rsidRDefault="00390E93" w:rsidP="00390E93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ФЗ «О государственной защите судей, должностных лиц правоохранительных и контролирующих органов»  и его значение в области деятельности органов прокуратуры</w:t>
      </w:r>
    </w:p>
    <w:p w:rsidR="00390E93" w:rsidRPr="005177E5" w:rsidRDefault="00390E93" w:rsidP="00390E93">
      <w:pPr>
        <w:keepNext/>
        <w:keepLines/>
        <w:textAlignment w:val="baseline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textAlignment w:val="baseline"/>
        <w:rPr>
          <w:rFonts w:ascii="Times New Roman" w:hAnsi="Times New Roman" w:cs="Times New Roman"/>
          <w:b/>
          <w:bCs/>
          <w:lang w:val="ru-RU"/>
        </w:rPr>
      </w:pPr>
      <w:r w:rsidRPr="005177E5">
        <w:rPr>
          <w:rFonts w:ascii="Times New Roman" w:hAnsi="Times New Roman" w:cs="Times New Roman"/>
          <w:b/>
          <w:bCs/>
          <w:lang w:val="ru-RU"/>
        </w:rPr>
        <w:t>Критерии оценки:</w:t>
      </w:r>
      <w:r w:rsidRPr="005177E5">
        <w:rPr>
          <w:rFonts w:ascii="Times New Roman" w:hAnsi="Times New Roman" w:cs="Times New Roman"/>
          <w:b/>
          <w:bCs/>
        </w:rPr>
        <w:t>  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50-100 баллов (зачет)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0-49 баллов (незачет)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b/>
          <w:bCs/>
          <w:lang w:val="ru-RU"/>
        </w:rPr>
      </w:pP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b/>
          <w:bCs/>
          <w:lang w:val="ru-RU"/>
        </w:rPr>
        <w:t>Оформление тем для докладов</w:t>
      </w:r>
    </w:p>
    <w:p w:rsidR="00390E93" w:rsidRPr="005177E5" w:rsidRDefault="00390E93" w:rsidP="00390E93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lastRenderedPageBreak/>
        <w:t>Министерство образования и науки Российской Федерации</w:t>
      </w:r>
    </w:p>
    <w:p w:rsidR="00390E93" w:rsidRPr="005177E5" w:rsidRDefault="00390E93" w:rsidP="00390E93">
      <w:pPr>
        <w:keepNext/>
        <w:keepLines/>
        <w:shd w:val="clear" w:color="auto" w:fill="FFFFFF"/>
        <w:ind w:firstLine="709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390E93" w:rsidRPr="005177E5" w:rsidRDefault="00390E93" w:rsidP="00390E93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«Ростовский государственный экономический университет (РИНХ)»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Кафедра</w:t>
      </w:r>
      <w:r w:rsidRPr="005177E5">
        <w:rPr>
          <w:rFonts w:ascii="Times New Roman" w:hAnsi="Times New Roman" w:cs="Times New Roman"/>
        </w:rPr>
        <w:t> </w:t>
      </w:r>
      <w:r w:rsidRPr="005177E5">
        <w:rPr>
          <w:rFonts w:ascii="Times New Roman" w:hAnsi="Times New Roman" w:cs="Times New Roman"/>
          <w:u w:val="single"/>
          <w:lang w:val="ru-RU"/>
        </w:rPr>
        <w:t>судебной  экспертизы и криминалистики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vertAlign w:val="superscript"/>
          <w:lang w:val="ru-RU"/>
        </w:rPr>
        <w:t>(наименование кафедры)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b/>
          <w:bCs/>
          <w:lang w:val="ru-RU"/>
        </w:rPr>
        <w:t>Темы докладов</w:t>
      </w:r>
    </w:p>
    <w:p w:rsidR="00390E93" w:rsidRPr="005177E5" w:rsidRDefault="00390E93" w:rsidP="00390E93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 дисциплине</w:t>
      </w:r>
      <w:r w:rsidRPr="005177E5">
        <w:rPr>
          <w:rFonts w:ascii="Times New Roman" w:hAnsi="Times New Roman" w:cs="Times New Roman"/>
          <w:b/>
          <w:bCs/>
          <w:i/>
          <w:iCs/>
        </w:rPr>
        <w:t> </w:t>
      </w:r>
      <w:r w:rsidRPr="005177E5">
        <w:rPr>
          <w:rFonts w:ascii="Times New Roman" w:hAnsi="Times New Roman" w:cs="Times New Roman"/>
          <w:u w:val="single"/>
          <w:lang w:val="ru-RU"/>
        </w:rPr>
        <w:t>«Прокурорский надзор»</w:t>
      </w:r>
      <w:r w:rsidRPr="005177E5">
        <w:rPr>
          <w:rFonts w:ascii="Times New Roman" w:hAnsi="Times New Roman" w:cs="Times New Roman"/>
          <w:i/>
          <w:iCs/>
          <w:lang w:val="ru-RU"/>
        </w:rPr>
        <w:t xml:space="preserve"> </w:t>
      </w:r>
      <w:r w:rsidRPr="005177E5">
        <w:rPr>
          <w:rFonts w:ascii="Times New Roman" w:hAnsi="Times New Roman" w:cs="Times New Roman"/>
          <w:vertAlign w:val="superscript"/>
          <w:lang w:val="ru-RU"/>
        </w:rPr>
        <w:t xml:space="preserve">                                                                                                                           </w:t>
      </w:r>
      <w:r w:rsidRPr="005177E5">
        <w:rPr>
          <w:rFonts w:ascii="Times New Roman" w:hAnsi="Times New Roman" w:cs="Times New Roman"/>
          <w:vertAlign w:val="superscript"/>
          <w:lang w:val="ru-RU"/>
        </w:rPr>
        <w:tab/>
        <w:t>(наименование дисциплины)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определения места прокуратуры среди иных правоохранительных органов.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Реформирование органов прокуратуры в Российской Федерации (в советское время, в дореволюционной России).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осуществления прокурорского надзора за органами, осуществляющими оперативно-розыскную деятельность (Федеральной службой безопасности, Службой внешней разведки, Федеральной службой исполнения наказаний, Министерством обороны и др.).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Взаимодействие прокурорского надзора и ведомственного контроля. 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Взаимодействие прокурорского надзора и судебного контроля.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осуществления надзора за различными органами, полномочными исполнять уголовные наказания (Федеральной службой исполнения наказаний, Министерством обороны, Федеральной службой судебных приставов и др.).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осуществления надзора за исполнением лишения свободы в различных учреждениях уголовно-исполнительной системы (тюрьмах, лечебно-профилактических учреждениях, лечебных исправительных учреждениях, воспитательных колониях, колониях-поселениях, следственных изоляторах и др.).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участия прокурора в решении вопросов, связанных с исполнением приговора (при условно-досрочном освобождении осужденных, по болезни и др.).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определения статуса сотрудников прокуратуры (например, помощника прокурора в уголовном судопроизводстве).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осуществления надзора на различных стадиях предварительного следствия (дознания) по уголовным делам.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взаимодействия органов прокуратуры с оперативными (следственными) подразделениями при расследовании преступлений.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(особенности) осуществления надзора за исполнением законов общественными организациями (отдельными государственными органами, религиозными организациями, коммерческими структурами и др.).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Проблемы (особенности) осуществления надзора за соблюдением трудовых (избирательных и др.) прав человека. 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Проблемы (особенности) осуществления надзора за соблюдением административного законодательства. 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Следственный комитет РФ (Федеральная служба расследований преступлений, Федеральный комитет по расследованию преступлений и т.п.) – наиболее эффективная модель организации предварительного следствия в РФ.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Органы прокуратуры – самостоятельная централизованная структура или ветвь судебной власти (Министерства юстиции и др. государственных органов).</w:t>
      </w:r>
    </w:p>
    <w:p w:rsidR="00390E93" w:rsidRPr="005177E5" w:rsidRDefault="00390E93" w:rsidP="00390E93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Проблемы участия прокуроров в уголовном судопроизводстве.</w:t>
      </w:r>
    </w:p>
    <w:p w:rsidR="00390E93" w:rsidRPr="005177E5" w:rsidRDefault="00390E93" w:rsidP="00390E93">
      <w:pPr>
        <w:keepNext/>
        <w:keepLines/>
        <w:textAlignment w:val="baseline"/>
        <w:rPr>
          <w:rFonts w:ascii="Times New Roman" w:hAnsi="Times New Roman" w:cs="Times New Roman"/>
          <w:lang w:val="ru-RU"/>
        </w:rPr>
      </w:pPr>
    </w:p>
    <w:p w:rsidR="00390E93" w:rsidRPr="005177E5" w:rsidRDefault="00390E93" w:rsidP="00390E93">
      <w:pPr>
        <w:keepNext/>
        <w:keepLines/>
        <w:textAlignment w:val="baseline"/>
        <w:rPr>
          <w:rFonts w:ascii="Times New Roman" w:hAnsi="Times New Roman" w:cs="Times New Roman"/>
          <w:b/>
          <w:bCs/>
          <w:lang w:val="ru-RU"/>
        </w:rPr>
      </w:pPr>
      <w:r w:rsidRPr="005177E5">
        <w:rPr>
          <w:rFonts w:ascii="Times New Roman" w:hAnsi="Times New Roman" w:cs="Times New Roman"/>
          <w:b/>
          <w:bCs/>
          <w:lang w:val="ru-RU"/>
        </w:rPr>
        <w:t>Критерии оценки:</w:t>
      </w:r>
      <w:r w:rsidRPr="005177E5">
        <w:rPr>
          <w:rFonts w:ascii="Times New Roman" w:hAnsi="Times New Roman" w:cs="Times New Roman"/>
          <w:b/>
          <w:bCs/>
        </w:rPr>
        <w:t>  </w:t>
      </w:r>
    </w:p>
    <w:p w:rsidR="00390E93" w:rsidRPr="005177E5" w:rsidRDefault="00390E93" w:rsidP="00390E93">
      <w:pPr>
        <w:keepNext/>
        <w:keepLines/>
        <w:jc w:val="both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</w:rPr>
        <w:t> </w:t>
      </w:r>
      <w:r w:rsidRPr="005177E5">
        <w:rPr>
          <w:rFonts w:ascii="Times New Roman" w:hAnsi="Times New Roman" w:cs="Times New Roman"/>
          <w:spacing w:val="-3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390E93" w:rsidRPr="005177E5" w:rsidRDefault="00390E93" w:rsidP="00390E93">
      <w:pPr>
        <w:keepNext/>
        <w:keepLines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spacing w:val="-1"/>
          <w:lang w:val="ru-RU"/>
        </w:rPr>
        <w:lastRenderedPageBreak/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5177E5">
        <w:rPr>
          <w:rFonts w:ascii="Times New Roman" w:hAnsi="Times New Roman" w:cs="Times New Roman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390E93" w:rsidRPr="005177E5" w:rsidRDefault="00390E93" w:rsidP="00390E93">
      <w:pPr>
        <w:keepNext/>
        <w:keepLines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390E93" w:rsidRPr="005177E5" w:rsidRDefault="00390E93" w:rsidP="00390E93">
      <w:pPr>
        <w:keepNext/>
        <w:keepLines/>
        <w:jc w:val="both"/>
        <w:textAlignment w:val="baseline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390E93" w:rsidRPr="005177E5" w:rsidRDefault="00390E93" w:rsidP="00390E93">
      <w:pPr>
        <w:pStyle w:val="1"/>
        <w:spacing w:before="0"/>
        <w:ind w:firstLine="709"/>
        <w:jc w:val="both"/>
        <w:rPr>
          <w:rFonts w:ascii="Times New Roman" w:eastAsia="Calibri" w:hAnsi="Times New Roman" w:cs="Times New Roman"/>
          <w:color w:val="000000"/>
          <w:sz w:val="22"/>
          <w:szCs w:val="22"/>
        </w:rPr>
      </w:pPr>
      <w:bookmarkStart w:id="4" w:name="_Toc480487764"/>
    </w:p>
    <w:p w:rsidR="00390E93" w:rsidRPr="005177E5" w:rsidRDefault="00390E93" w:rsidP="00390E93">
      <w:pPr>
        <w:pStyle w:val="1"/>
        <w:spacing w:before="0"/>
        <w:ind w:firstLine="709"/>
        <w:jc w:val="both"/>
        <w:rPr>
          <w:rFonts w:ascii="Times New Roman" w:eastAsia="Calibri" w:hAnsi="Times New Roman" w:cs="Times New Roman"/>
          <w:color w:val="000000"/>
          <w:sz w:val="22"/>
          <w:szCs w:val="22"/>
        </w:rPr>
      </w:pPr>
      <w:r w:rsidRPr="005177E5">
        <w:rPr>
          <w:rFonts w:ascii="Times New Roman" w:eastAsia="Calibri" w:hAnsi="Times New Roman" w:cs="Times New Roman"/>
          <w:color w:val="000000"/>
          <w:sz w:val="22"/>
          <w:szCs w:val="22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390E93" w:rsidRPr="005177E5" w:rsidRDefault="00390E93" w:rsidP="00390E93">
      <w:pPr>
        <w:keepNext/>
        <w:ind w:firstLine="709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5177E5">
        <w:rPr>
          <w:rFonts w:ascii="Times New Roman" w:hAnsi="Times New Roman" w:cs="Times New Roman"/>
          <w:color w:val="000000"/>
          <w:lang w:val="ru-RU"/>
        </w:rPr>
        <w:t>Процедуры оценивания включают в себя текущий контроль и промежуточную аттестацию.</w:t>
      </w:r>
    </w:p>
    <w:p w:rsidR="00390E93" w:rsidRPr="005177E5" w:rsidRDefault="00390E93" w:rsidP="00390E93">
      <w:pPr>
        <w:keepNext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5177E5">
        <w:rPr>
          <w:rFonts w:ascii="Times New Roman" w:hAnsi="Times New Roman" w:cs="Times New Roman"/>
          <w:b/>
          <w:color w:val="000000"/>
          <w:lang w:val="ru-RU"/>
        </w:rPr>
        <w:t xml:space="preserve">Текущий контроль </w:t>
      </w:r>
      <w:r w:rsidRPr="005177E5">
        <w:rPr>
          <w:rFonts w:ascii="Times New Roman" w:hAnsi="Times New Roman" w:cs="Times New Roman"/>
          <w:color w:val="000000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390E93" w:rsidRPr="005177E5" w:rsidRDefault="00390E93" w:rsidP="00390E93">
      <w:pPr>
        <w:keepNext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5177E5">
        <w:rPr>
          <w:rFonts w:ascii="Times New Roman" w:hAnsi="Times New Roman" w:cs="Times New Roman"/>
          <w:b/>
          <w:color w:val="000000"/>
          <w:lang w:val="ru-RU"/>
        </w:rPr>
        <w:t>Промежуточная аттестация</w:t>
      </w:r>
      <w:r w:rsidRPr="005177E5">
        <w:rPr>
          <w:rFonts w:ascii="Times New Roman" w:hAnsi="Times New Roman" w:cs="Times New Roman"/>
          <w:color w:val="000000"/>
          <w:lang w:val="ru-RU"/>
        </w:rPr>
        <w:t xml:space="preserve"> проводится в форме зачета. 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5177E5">
        <w:rPr>
          <w:rFonts w:ascii="Times New Roman" w:hAnsi="Times New Roman" w:cs="Times New Roman"/>
          <w:color w:val="000000"/>
          <w:lang w:val="ru-RU"/>
        </w:rPr>
        <w:t xml:space="preserve">Зачет проводится по окончании теоретического обучения до начала экзаменационной сессии в устном виде.  Количество вопросов в зачетном задании – 2. 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color w:val="000000"/>
          <w:lang w:val="ru-RU"/>
        </w:rPr>
        <w:t xml:space="preserve"> </w:t>
      </w:r>
      <w:r w:rsidRPr="005177E5">
        <w:rPr>
          <w:rFonts w:ascii="Times New Roman" w:hAnsi="Times New Roman" w:cs="Times New Roman"/>
          <w:lang w:val="ru-RU"/>
        </w:rPr>
        <w:t>Каждому обучающемуся, допущенному к процедуре, при предъявлении зачетной книжки выдается билет.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 После получения билета и подготовки ответов обучающийся должен в меру имеющихся знаний, умений, навыков, сформированности компетенции дать развернутые ответы на поставленные в задании вопросы, решить задачи в установленное преподавателем время.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 xml:space="preserve"> Продолжительность проведения процедуры определяется преподавателем самостоятельно, исходя из сложности индивидуальных заданий, количества вопросов, объема оцениваемого учебного материала, общей трудоемкости изучаемой дисциплины (модуля) и других факторов. При этом продолжительность проведения процедуры не должна, как правило, превышать двух академических часов.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Результаты проведения процедуры проверяются преподавателем и оцениваются по балльно-рейтинговой системе в 100-балльной шкале: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50-100 баллов (зачет)</w:t>
      </w:r>
    </w:p>
    <w:p w:rsidR="00390E93" w:rsidRPr="005177E5" w:rsidRDefault="00390E93" w:rsidP="00390E93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0-49 баллов (незачет)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Результаты проведения процедуры в обязательном порядке проставляются преподавателем в зачетные книжки обучающихся и зачётные ведомости, либо в зачетные карточки (для студентов, проходящих процедуру в соответствии с индивидуальным графиком) и представляются в деканат факультета, за которым закреплена образовательная программа.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 результатам проведения процедуры оценивания преподавателем делается вывод о результатах промежуточной аттестации по дисциплине.</w:t>
      </w:r>
    </w:p>
    <w:p w:rsidR="00390E93" w:rsidRPr="005177E5" w:rsidRDefault="00390E93" w:rsidP="00390E93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По результатам проведения процедуры оценивания обучающиеся, показавшие неудовлетворительные результаты считаются имеющими академическую задолженность, которую обязаны ликвидировать в соответствии с составляемым индивидуальным графиком. В случае, если обучающийся своевременно не ликвидировал имеющуюся академическую задолженность он подлежит отчислению из вуза, как не справившийся с образовательной программой.</w:t>
      </w:r>
    </w:p>
    <w:p w:rsidR="005177E5" w:rsidRPr="005177E5" w:rsidRDefault="005177E5">
      <w:pPr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br w:type="page"/>
      </w:r>
    </w:p>
    <w:p w:rsidR="005177E5" w:rsidRPr="00D61641" w:rsidRDefault="005177E5" w:rsidP="003A169D">
      <w:pPr>
        <w:widowControl w:val="0"/>
        <w:jc w:val="right"/>
        <w:rPr>
          <w:lang w:val="ru-RU"/>
        </w:rPr>
      </w:pPr>
      <w:r w:rsidRPr="005177E5">
        <w:rPr>
          <w:rFonts w:ascii="Times New Roman" w:hAnsi="Times New Roman" w:cs="Times New Roman"/>
          <w:lang w:val="ru-RU"/>
        </w:rPr>
        <w:lastRenderedPageBreak/>
        <w:t xml:space="preserve">                                                                                                              </w:t>
      </w:r>
    </w:p>
    <w:p w:rsidR="005177E5" w:rsidRPr="005177E5" w:rsidRDefault="003A169D" w:rsidP="005177E5">
      <w:pPr>
        <w:pStyle w:val="a5"/>
        <w:widowControl w:val="0"/>
        <w:spacing w:after="360"/>
        <w:ind w:left="0"/>
        <w:jc w:val="center"/>
      </w:pPr>
      <w:r>
        <w:rPr>
          <w:noProof/>
        </w:rPr>
        <w:drawing>
          <wp:inline distT="0" distB="0" distL="0" distR="0">
            <wp:extent cx="5507747" cy="760172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001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7747" cy="760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7E5" w:rsidRPr="005177E5">
        <w:br w:type="page"/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</w:pPr>
      <w:r w:rsidRPr="005177E5">
        <w:lastRenderedPageBreak/>
        <w:t xml:space="preserve">Методические  указания  по  освоению  дисциплины  </w:t>
      </w:r>
      <w:r w:rsidRPr="005177E5">
        <w:rPr>
          <w:u w:val="single"/>
        </w:rPr>
        <w:t>«Прокурорский надзор»</w:t>
      </w:r>
      <w:r w:rsidRPr="005177E5">
        <w:t xml:space="preserve"> адресованы  студентам  </w:t>
      </w:r>
      <w:r w:rsidRPr="005177E5">
        <w:rPr>
          <w:color w:val="000000"/>
        </w:rPr>
        <w:t xml:space="preserve">очной </w:t>
      </w:r>
      <w:r w:rsidRPr="005177E5">
        <w:t xml:space="preserve">формы обучения.  </w:t>
      </w:r>
    </w:p>
    <w:p w:rsidR="005177E5" w:rsidRPr="005177E5" w:rsidRDefault="005177E5" w:rsidP="005177E5">
      <w:pPr>
        <w:widowControl w:val="0"/>
        <w:shd w:val="clear" w:color="auto" w:fill="FFFFFF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sz w:val="24"/>
          <w:szCs w:val="24"/>
          <w:lang w:val="ru-RU"/>
        </w:rPr>
        <w:t>Учебным планом предусмотрены следующие виды занятий: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>- лекции;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>- практические занятия;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>- самостоятельная работа студента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</w:pPr>
      <w:r w:rsidRPr="005177E5">
        <w:t xml:space="preserve">В ходе лекционных занятий рассматриваются все темы программы, преподаватель излагает и разъясняет основные, наиболее сложные понятия темы, а также связанные с ней теоретические и практические проблемы, дает рекомендации на семинарское занятие и указания на самостоятельную работу, даются  рекомендации для самостоятельной работы и подготовке к практическим занятиям. </w:t>
      </w:r>
    </w:p>
    <w:p w:rsidR="005177E5" w:rsidRPr="005177E5" w:rsidRDefault="005177E5" w:rsidP="005177E5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навыки, 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5177E5" w:rsidRPr="005177E5" w:rsidRDefault="005177E5" w:rsidP="005177E5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Семинар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семинара,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заданий.</w:t>
      </w:r>
    </w:p>
    <w:p w:rsidR="005177E5" w:rsidRPr="005177E5" w:rsidRDefault="005177E5" w:rsidP="005177E5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При подготовке к семинару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5177E5" w:rsidRPr="005177E5" w:rsidRDefault="005177E5" w:rsidP="005177E5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5177E5">
        <w:rPr>
          <w:rFonts w:ascii="Times New Roman" w:hAnsi="Times New Roman" w:cs="Times New Roman"/>
          <w:lang w:val="ru-RU"/>
        </w:rPr>
        <w:t>Качество учебной работы студентов преподаватель оценивает в конце семинара, выставляя в рабочий журнал текущие оценки. Студент имеет право ознакомиться с ними.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При подготовке к практическим занятиям каждый студент должен: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– изучить рекомендованную учебную литературу;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– изучить конспекты лекций;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– подготовить ответы на все вопросы по изучаемой теме;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5177E5">
        <w:rPr>
          <w:color w:val="000000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- интерактивная доска для подготовки и проведения лекционных и семинарских занятий;  </w:t>
      </w:r>
    </w:p>
    <w:p w:rsidR="005177E5" w:rsidRPr="005177E5" w:rsidRDefault="005177E5" w:rsidP="005177E5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5177E5">
        <w:rPr>
          <w:color w:val="000000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1" w:history="1">
        <w:r w:rsidRPr="005177E5">
          <w:rPr>
            <w:rStyle w:val="a7"/>
            <w:color w:val="000000"/>
          </w:rPr>
          <w:t>http://library.rsue.ru/</w:t>
        </w:r>
      </w:hyperlink>
      <w:r w:rsidRPr="005177E5">
        <w:rPr>
          <w:color w:val="000000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sectPr w:rsidR="005177E5" w:rsidRPr="005177E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7ECBAB0"/>
    <w:lvl w:ilvl="0">
      <w:numFmt w:val="decimal"/>
      <w:lvlText w:val="*"/>
      <w:lvlJc w:val="left"/>
    </w:lvl>
  </w:abstractNum>
  <w:abstractNum w:abstractNumId="1">
    <w:nsid w:val="50091D62"/>
    <w:multiLevelType w:val="hybridMultilevel"/>
    <w:tmpl w:val="E5B297F8"/>
    <w:lvl w:ilvl="0" w:tplc="BCE2DD3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0057744"/>
    <w:multiLevelType w:val="hybridMultilevel"/>
    <w:tmpl w:val="68249B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Courier New" w:hAnsi="Courier New" w:cs="Courier New" w:hint="default"/>
        </w:rPr>
      </w:lvl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90E93"/>
    <w:rsid w:val="00393E96"/>
    <w:rsid w:val="003A169D"/>
    <w:rsid w:val="003A3FAD"/>
    <w:rsid w:val="004A0A2A"/>
    <w:rsid w:val="005177E5"/>
    <w:rsid w:val="0074097E"/>
    <w:rsid w:val="00763079"/>
    <w:rsid w:val="00993E14"/>
    <w:rsid w:val="0099718F"/>
    <w:rsid w:val="00B85503"/>
    <w:rsid w:val="00CE4DB5"/>
    <w:rsid w:val="00D01C66"/>
    <w:rsid w:val="00D31453"/>
    <w:rsid w:val="00D61641"/>
    <w:rsid w:val="00E209E2"/>
    <w:rsid w:val="00F86A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390E93"/>
    <w:pPr>
      <w:keepNext/>
      <w:keepLines/>
      <w:spacing w:before="480" w:after="0" w:line="240" w:lineRule="auto"/>
      <w:outlineLvl w:val="0"/>
    </w:pPr>
    <w:rPr>
      <w:rFonts w:ascii="Cambria" w:eastAsia="Times New Roman" w:hAnsi="Cambria" w:cs="Cambria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9"/>
    <w:qFormat/>
    <w:rsid w:val="00390E93"/>
    <w:pPr>
      <w:keepNext/>
      <w:keepLines/>
      <w:spacing w:before="200" w:after="0" w:line="240" w:lineRule="auto"/>
      <w:outlineLvl w:val="1"/>
    </w:pPr>
    <w:rPr>
      <w:rFonts w:ascii="Cambria" w:eastAsia="Times New Roman" w:hAnsi="Cambria" w:cs="Cambria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9"/>
    <w:qFormat/>
    <w:rsid w:val="00390E93"/>
    <w:pPr>
      <w:keepNext/>
      <w:keepLines/>
      <w:spacing w:before="200" w:after="0" w:line="240" w:lineRule="auto"/>
      <w:outlineLvl w:val="5"/>
    </w:pPr>
    <w:rPr>
      <w:rFonts w:ascii="Cambria" w:eastAsia="Times New Roman" w:hAnsi="Cambria" w:cs="Cambria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4D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4DB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390E93"/>
    <w:rPr>
      <w:rFonts w:ascii="Cambria" w:eastAsia="Times New Roman" w:hAnsi="Cambria" w:cs="Cambria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rsid w:val="00390E93"/>
    <w:rPr>
      <w:rFonts w:ascii="Cambria" w:eastAsia="Times New Roman" w:hAnsi="Cambria" w:cs="Cambria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rsid w:val="00390E93"/>
    <w:rPr>
      <w:rFonts w:ascii="Cambria" w:eastAsia="Times New Roman" w:hAnsi="Cambria" w:cs="Cambria"/>
      <w:i/>
      <w:iCs/>
      <w:color w:val="243F60"/>
      <w:sz w:val="24"/>
      <w:szCs w:val="24"/>
      <w:lang w:val="ru-RU" w:eastAsia="ru-RU"/>
    </w:rPr>
  </w:style>
  <w:style w:type="paragraph" w:styleId="a5">
    <w:name w:val="Body Text Indent"/>
    <w:basedOn w:val="a"/>
    <w:link w:val="a6"/>
    <w:uiPriority w:val="99"/>
    <w:rsid w:val="00390E9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390E93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390E93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7">
    <w:name w:val="Hyperlink"/>
    <w:basedOn w:val="a0"/>
    <w:uiPriority w:val="99"/>
    <w:rsid w:val="00390E93"/>
    <w:rPr>
      <w:color w:val="0000FF"/>
      <w:u w:val="single"/>
    </w:rPr>
  </w:style>
  <w:style w:type="paragraph" w:styleId="a8">
    <w:name w:val="Body Text"/>
    <w:basedOn w:val="a"/>
    <w:link w:val="a9"/>
    <w:uiPriority w:val="99"/>
    <w:semiHidden/>
    <w:rsid w:val="00390E93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9">
    <w:name w:val="Основной текст Знак"/>
    <w:basedOn w:val="a0"/>
    <w:link w:val="a8"/>
    <w:uiPriority w:val="99"/>
    <w:semiHidden/>
    <w:rsid w:val="00390E93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1">
    <w:name w:val="Body Text 2"/>
    <w:basedOn w:val="a"/>
    <w:link w:val="22"/>
    <w:uiPriority w:val="99"/>
    <w:semiHidden/>
    <w:unhideWhenUsed/>
    <w:rsid w:val="005177E5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5177E5"/>
  </w:style>
  <w:style w:type="paragraph" w:customStyle="1" w:styleId="12">
    <w:name w:val="заголовок 1"/>
    <w:basedOn w:val="a"/>
    <w:next w:val="a"/>
    <w:uiPriority w:val="99"/>
    <w:rsid w:val="005177E5"/>
    <w:pPr>
      <w:keepNext/>
      <w:spacing w:after="0" w:line="240" w:lineRule="auto"/>
      <w:jc w:val="center"/>
    </w:pPr>
    <w:rPr>
      <w:rFonts w:ascii="TimesET" w:eastAsia="Calibri" w:hAnsi="TimesET" w:cs="TimesET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bmp"/><Relationship Id="rId4" Type="http://schemas.openxmlformats.org/officeDocument/2006/relationships/settings" Target="settings.xml"/><Relationship Id="rId9" Type="http://schemas.openxmlformats.org/officeDocument/2006/relationships/image" Target="media/image4.b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30</Pages>
  <Words>9472</Words>
  <Characters>53997</Characters>
  <Application>Microsoft Office Word</Application>
  <DocSecurity>0</DocSecurity>
  <Lines>449</Lines>
  <Paragraphs>126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2018-2019_40_03_01_01_1_plx_Прокурорский надзор</vt:lpstr>
      <vt:lpstr>Лист1</vt:lpstr>
    </vt:vector>
  </TitlesOfParts>
  <Company/>
  <LinksUpToDate>false</LinksUpToDate>
  <CharactersWithSpaces>63343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2018-2019_40_03_01_01_1_plx_Прокурорский надзор</dc:title>
  <dc:creator>FastReport.NET</dc:creator>
  <cp:lastModifiedBy>Л. А. Бушмакина</cp:lastModifiedBy>
  <cp:revision>15</cp:revision>
  <cp:lastPrinted>2018-09-27T14:28:00Z</cp:lastPrinted>
  <dcterms:created xsi:type="dcterms:W3CDTF">2018-09-21T09:11:00Z</dcterms:created>
  <dcterms:modified xsi:type="dcterms:W3CDTF">2018-11-09T08:26:00Z</dcterms:modified>
</cp:coreProperties>
</file>