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14A8" w:rsidRDefault="00822AB0">
      <w:pPr>
        <w:rPr>
          <w:sz w:val="0"/>
          <w:szCs w:val="0"/>
        </w:rPr>
      </w:pPr>
      <w:r>
        <w:rPr>
          <w:noProof/>
        </w:rPr>
        <w:drawing>
          <wp:inline distT="0" distB="0" distL="0" distR="0">
            <wp:extent cx="6480810" cy="9119870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b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1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491D">
        <w:br w:type="page"/>
      </w:r>
    </w:p>
    <w:p w:rsidR="000B14A8" w:rsidRPr="0030491D" w:rsidRDefault="00822AB0">
      <w:pPr>
        <w:rPr>
          <w:sz w:val="0"/>
          <w:szCs w:val="0"/>
        </w:rPr>
      </w:pPr>
      <w:r>
        <w:rPr>
          <w:noProof/>
        </w:rPr>
        <w:lastRenderedPageBreak/>
        <w:drawing>
          <wp:inline distT="0" distB="0" distL="0" distR="0">
            <wp:extent cx="6480810" cy="9123045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b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2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491D" w:rsidRPr="0030491D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3"/>
        <w:gridCol w:w="1765"/>
        <w:gridCol w:w="2594"/>
        <w:gridCol w:w="3344"/>
        <w:gridCol w:w="1463"/>
        <w:gridCol w:w="817"/>
        <w:gridCol w:w="148"/>
      </w:tblGrid>
      <w:tr w:rsidR="000B14A8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3545" w:type="dxa"/>
          </w:tcPr>
          <w:p w:rsidR="000B14A8" w:rsidRDefault="000B14A8"/>
        </w:tc>
        <w:tc>
          <w:tcPr>
            <w:tcW w:w="1560" w:type="dxa"/>
          </w:tcPr>
          <w:p w:rsidR="000B14A8" w:rsidRDefault="000B14A8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3</w:t>
            </w:r>
          </w:p>
        </w:tc>
      </w:tr>
      <w:tr w:rsidR="000B14A8">
        <w:trPr>
          <w:trHeight w:hRule="exact" w:val="138"/>
        </w:trPr>
        <w:tc>
          <w:tcPr>
            <w:tcW w:w="143" w:type="dxa"/>
          </w:tcPr>
          <w:p w:rsidR="000B14A8" w:rsidRDefault="000B14A8"/>
        </w:tc>
        <w:tc>
          <w:tcPr>
            <w:tcW w:w="1844" w:type="dxa"/>
          </w:tcPr>
          <w:p w:rsidR="000B14A8" w:rsidRDefault="000B14A8"/>
        </w:tc>
        <w:tc>
          <w:tcPr>
            <w:tcW w:w="2694" w:type="dxa"/>
          </w:tcPr>
          <w:p w:rsidR="000B14A8" w:rsidRDefault="000B14A8"/>
        </w:tc>
        <w:tc>
          <w:tcPr>
            <w:tcW w:w="3545" w:type="dxa"/>
          </w:tcPr>
          <w:p w:rsidR="000B14A8" w:rsidRDefault="000B14A8"/>
        </w:tc>
        <w:tc>
          <w:tcPr>
            <w:tcW w:w="1560" w:type="dxa"/>
          </w:tcPr>
          <w:p w:rsidR="000B14A8" w:rsidRDefault="000B14A8"/>
        </w:tc>
        <w:tc>
          <w:tcPr>
            <w:tcW w:w="852" w:type="dxa"/>
          </w:tcPr>
          <w:p w:rsidR="000B14A8" w:rsidRDefault="000B14A8"/>
        </w:tc>
        <w:tc>
          <w:tcPr>
            <w:tcW w:w="143" w:type="dxa"/>
          </w:tcPr>
          <w:p w:rsidR="000B14A8" w:rsidRDefault="000B14A8"/>
        </w:tc>
      </w:tr>
      <w:tr w:rsidR="000B14A8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0B14A8" w:rsidRDefault="000B14A8"/>
        </w:tc>
      </w:tr>
      <w:tr w:rsidR="000B14A8">
        <w:trPr>
          <w:trHeight w:hRule="exact" w:val="248"/>
        </w:trPr>
        <w:tc>
          <w:tcPr>
            <w:tcW w:w="143" w:type="dxa"/>
          </w:tcPr>
          <w:p w:rsidR="000B14A8" w:rsidRDefault="000B14A8"/>
        </w:tc>
        <w:tc>
          <w:tcPr>
            <w:tcW w:w="1844" w:type="dxa"/>
          </w:tcPr>
          <w:p w:rsidR="000B14A8" w:rsidRDefault="000B14A8"/>
        </w:tc>
        <w:tc>
          <w:tcPr>
            <w:tcW w:w="2694" w:type="dxa"/>
          </w:tcPr>
          <w:p w:rsidR="000B14A8" w:rsidRDefault="000B14A8"/>
        </w:tc>
        <w:tc>
          <w:tcPr>
            <w:tcW w:w="3545" w:type="dxa"/>
          </w:tcPr>
          <w:p w:rsidR="000B14A8" w:rsidRDefault="000B14A8"/>
        </w:tc>
        <w:tc>
          <w:tcPr>
            <w:tcW w:w="1560" w:type="dxa"/>
          </w:tcPr>
          <w:p w:rsidR="000B14A8" w:rsidRDefault="000B14A8"/>
        </w:tc>
        <w:tc>
          <w:tcPr>
            <w:tcW w:w="852" w:type="dxa"/>
          </w:tcPr>
          <w:p w:rsidR="000B14A8" w:rsidRDefault="000B14A8"/>
        </w:tc>
        <w:tc>
          <w:tcPr>
            <w:tcW w:w="143" w:type="dxa"/>
          </w:tcPr>
          <w:p w:rsidR="000B14A8" w:rsidRDefault="000B14A8"/>
        </w:tc>
      </w:tr>
      <w:tr w:rsidR="000B14A8" w:rsidRPr="0030491D">
        <w:trPr>
          <w:trHeight w:hRule="exact" w:val="277"/>
        </w:trPr>
        <w:tc>
          <w:tcPr>
            <w:tcW w:w="143" w:type="dxa"/>
          </w:tcPr>
          <w:p w:rsidR="000B14A8" w:rsidRDefault="000B14A8"/>
        </w:tc>
        <w:tc>
          <w:tcPr>
            <w:tcW w:w="1844" w:type="dxa"/>
          </w:tcPr>
          <w:p w:rsidR="000B14A8" w:rsidRDefault="000B14A8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0B14A8" w:rsidRPr="0030491D" w:rsidRDefault="000B14A8"/>
        </w:tc>
        <w:tc>
          <w:tcPr>
            <w:tcW w:w="852" w:type="dxa"/>
          </w:tcPr>
          <w:p w:rsidR="000B14A8" w:rsidRPr="0030491D" w:rsidRDefault="000B14A8"/>
        </w:tc>
        <w:tc>
          <w:tcPr>
            <w:tcW w:w="143" w:type="dxa"/>
          </w:tcPr>
          <w:p w:rsidR="000B14A8" w:rsidRPr="0030491D" w:rsidRDefault="000B14A8"/>
        </w:tc>
      </w:tr>
      <w:tr w:rsidR="000B14A8" w:rsidRPr="0030491D">
        <w:trPr>
          <w:trHeight w:hRule="exact" w:val="138"/>
        </w:trPr>
        <w:tc>
          <w:tcPr>
            <w:tcW w:w="143" w:type="dxa"/>
          </w:tcPr>
          <w:p w:rsidR="000B14A8" w:rsidRPr="0030491D" w:rsidRDefault="000B14A8"/>
        </w:tc>
        <w:tc>
          <w:tcPr>
            <w:tcW w:w="1844" w:type="dxa"/>
          </w:tcPr>
          <w:p w:rsidR="000B14A8" w:rsidRPr="0030491D" w:rsidRDefault="000B14A8"/>
        </w:tc>
        <w:tc>
          <w:tcPr>
            <w:tcW w:w="2694" w:type="dxa"/>
          </w:tcPr>
          <w:p w:rsidR="000B14A8" w:rsidRPr="0030491D" w:rsidRDefault="000B14A8"/>
        </w:tc>
        <w:tc>
          <w:tcPr>
            <w:tcW w:w="3545" w:type="dxa"/>
          </w:tcPr>
          <w:p w:rsidR="000B14A8" w:rsidRPr="0030491D" w:rsidRDefault="000B14A8"/>
        </w:tc>
        <w:tc>
          <w:tcPr>
            <w:tcW w:w="1560" w:type="dxa"/>
          </w:tcPr>
          <w:p w:rsidR="000B14A8" w:rsidRPr="0030491D" w:rsidRDefault="000B14A8"/>
        </w:tc>
        <w:tc>
          <w:tcPr>
            <w:tcW w:w="852" w:type="dxa"/>
          </w:tcPr>
          <w:p w:rsidR="000B14A8" w:rsidRPr="0030491D" w:rsidRDefault="000B14A8"/>
        </w:tc>
        <w:tc>
          <w:tcPr>
            <w:tcW w:w="143" w:type="dxa"/>
          </w:tcPr>
          <w:p w:rsidR="000B14A8" w:rsidRPr="0030491D" w:rsidRDefault="000B14A8"/>
        </w:tc>
      </w:tr>
      <w:tr w:rsidR="000B14A8" w:rsidRPr="0030491D">
        <w:trPr>
          <w:trHeight w:hRule="exact" w:val="2361"/>
        </w:trPr>
        <w:tc>
          <w:tcPr>
            <w:tcW w:w="143" w:type="dxa"/>
          </w:tcPr>
          <w:p w:rsidR="000B14A8" w:rsidRPr="0030491D" w:rsidRDefault="000B14A8"/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</w:pPr>
            <w:r w:rsidRPr="0030491D">
              <w:rPr>
                <w:rFonts w:ascii="Times New Roman" w:hAnsi="Times New Roman" w:cs="Times New Roman"/>
                <w:color w:val="000000"/>
              </w:rPr>
              <w:t>Отдел образовательных программ и планирования учебного процесса Торопова Т.В. __________</w:t>
            </w:r>
          </w:p>
          <w:p w:rsidR="000B14A8" w:rsidRPr="0030491D" w:rsidRDefault="000B14A8">
            <w:pPr>
              <w:spacing w:after="0" w:line="240" w:lineRule="auto"/>
            </w:pPr>
          </w:p>
          <w:p w:rsidR="000B14A8" w:rsidRPr="0030491D" w:rsidRDefault="0030491D">
            <w:pPr>
              <w:spacing w:after="0" w:line="240" w:lineRule="auto"/>
            </w:pPr>
            <w:r w:rsidRPr="0030491D">
              <w:rPr>
                <w:rFonts w:ascii="Times New Roman" w:hAnsi="Times New Roman" w:cs="Times New Roman"/>
                <w:color w:val="000000"/>
              </w:rPr>
              <w:t>Рабочая программа пересмотрена, обсуждена и одобрена для исполнения в 2019-2020 учебном году на заседании кафедры Судебная экспертиза и криминалистика</w:t>
            </w:r>
          </w:p>
          <w:p w:rsidR="000B14A8" w:rsidRPr="0030491D" w:rsidRDefault="000B14A8">
            <w:pPr>
              <w:spacing w:after="0" w:line="240" w:lineRule="auto"/>
            </w:pPr>
          </w:p>
          <w:p w:rsidR="000B14A8" w:rsidRPr="0030491D" w:rsidRDefault="0030491D">
            <w:pPr>
              <w:spacing w:after="0" w:line="240" w:lineRule="auto"/>
            </w:pPr>
            <w:r w:rsidRPr="0030491D">
              <w:rPr>
                <w:rFonts w:ascii="Times New Roman" w:hAnsi="Times New Roman" w:cs="Times New Roman"/>
                <w:color w:val="000000"/>
              </w:rPr>
              <w:t>Зав. кафедрой к.ю.н. доцент Николаев А.В. _________________</w:t>
            </w:r>
          </w:p>
          <w:p w:rsidR="000B14A8" w:rsidRPr="0030491D" w:rsidRDefault="000B14A8">
            <w:pPr>
              <w:spacing w:after="0" w:line="240" w:lineRule="auto"/>
            </w:pPr>
          </w:p>
          <w:p w:rsidR="000B14A8" w:rsidRPr="0030491D" w:rsidRDefault="0030491D">
            <w:pPr>
              <w:spacing w:after="0" w:line="240" w:lineRule="auto"/>
            </w:pPr>
            <w:r w:rsidRPr="0030491D">
              <w:rPr>
                <w:rFonts w:ascii="Times New Roman" w:hAnsi="Times New Roman" w:cs="Times New Roman"/>
                <w:color w:val="000000"/>
              </w:rPr>
              <w:t>Программу составил(и):  к.ю.н., доцент, Маслов В.С. _________________</w:t>
            </w:r>
          </w:p>
        </w:tc>
        <w:tc>
          <w:tcPr>
            <w:tcW w:w="143" w:type="dxa"/>
          </w:tcPr>
          <w:p w:rsidR="000B14A8" w:rsidRPr="0030491D" w:rsidRDefault="000B14A8"/>
        </w:tc>
      </w:tr>
      <w:tr w:rsidR="000B14A8" w:rsidRPr="0030491D">
        <w:trPr>
          <w:trHeight w:hRule="exact" w:val="138"/>
        </w:trPr>
        <w:tc>
          <w:tcPr>
            <w:tcW w:w="143" w:type="dxa"/>
          </w:tcPr>
          <w:p w:rsidR="000B14A8" w:rsidRPr="0030491D" w:rsidRDefault="000B14A8"/>
        </w:tc>
        <w:tc>
          <w:tcPr>
            <w:tcW w:w="1844" w:type="dxa"/>
          </w:tcPr>
          <w:p w:rsidR="000B14A8" w:rsidRPr="0030491D" w:rsidRDefault="000B14A8"/>
        </w:tc>
        <w:tc>
          <w:tcPr>
            <w:tcW w:w="2694" w:type="dxa"/>
          </w:tcPr>
          <w:p w:rsidR="000B14A8" w:rsidRPr="0030491D" w:rsidRDefault="000B14A8"/>
        </w:tc>
        <w:tc>
          <w:tcPr>
            <w:tcW w:w="3545" w:type="dxa"/>
          </w:tcPr>
          <w:p w:rsidR="000B14A8" w:rsidRPr="0030491D" w:rsidRDefault="000B14A8"/>
        </w:tc>
        <w:tc>
          <w:tcPr>
            <w:tcW w:w="1560" w:type="dxa"/>
          </w:tcPr>
          <w:p w:rsidR="000B14A8" w:rsidRPr="0030491D" w:rsidRDefault="000B14A8"/>
        </w:tc>
        <w:tc>
          <w:tcPr>
            <w:tcW w:w="852" w:type="dxa"/>
          </w:tcPr>
          <w:p w:rsidR="000B14A8" w:rsidRPr="0030491D" w:rsidRDefault="000B14A8"/>
        </w:tc>
        <w:tc>
          <w:tcPr>
            <w:tcW w:w="143" w:type="dxa"/>
          </w:tcPr>
          <w:p w:rsidR="000B14A8" w:rsidRPr="0030491D" w:rsidRDefault="000B14A8"/>
        </w:tc>
      </w:tr>
      <w:tr w:rsidR="000B14A8" w:rsidRPr="0030491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0B14A8" w:rsidRPr="0030491D" w:rsidRDefault="000B14A8"/>
        </w:tc>
      </w:tr>
      <w:tr w:rsidR="000B14A8" w:rsidRPr="0030491D">
        <w:trPr>
          <w:trHeight w:hRule="exact" w:val="248"/>
        </w:trPr>
        <w:tc>
          <w:tcPr>
            <w:tcW w:w="143" w:type="dxa"/>
          </w:tcPr>
          <w:p w:rsidR="000B14A8" w:rsidRPr="0030491D" w:rsidRDefault="000B14A8"/>
        </w:tc>
        <w:tc>
          <w:tcPr>
            <w:tcW w:w="1844" w:type="dxa"/>
          </w:tcPr>
          <w:p w:rsidR="000B14A8" w:rsidRPr="0030491D" w:rsidRDefault="000B14A8"/>
        </w:tc>
        <w:tc>
          <w:tcPr>
            <w:tcW w:w="2694" w:type="dxa"/>
          </w:tcPr>
          <w:p w:rsidR="000B14A8" w:rsidRPr="0030491D" w:rsidRDefault="000B14A8"/>
        </w:tc>
        <w:tc>
          <w:tcPr>
            <w:tcW w:w="3545" w:type="dxa"/>
          </w:tcPr>
          <w:p w:rsidR="000B14A8" w:rsidRPr="0030491D" w:rsidRDefault="000B14A8"/>
        </w:tc>
        <w:tc>
          <w:tcPr>
            <w:tcW w:w="1560" w:type="dxa"/>
          </w:tcPr>
          <w:p w:rsidR="000B14A8" w:rsidRPr="0030491D" w:rsidRDefault="000B14A8"/>
        </w:tc>
        <w:tc>
          <w:tcPr>
            <w:tcW w:w="852" w:type="dxa"/>
          </w:tcPr>
          <w:p w:rsidR="000B14A8" w:rsidRPr="0030491D" w:rsidRDefault="000B14A8"/>
        </w:tc>
        <w:tc>
          <w:tcPr>
            <w:tcW w:w="143" w:type="dxa"/>
          </w:tcPr>
          <w:p w:rsidR="000B14A8" w:rsidRPr="0030491D" w:rsidRDefault="000B14A8"/>
        </w:tc>
      </w:tr>
      <w:tr w:rsidR="000B14A8" w:rsidRPr="0030491D">
        <w:trPr>
          <w:trHeight w:hRule="exact" w:val="277"/>
        </w:trPr>
        <w:tc>
          <w:tcPr>
            <w:tcW w:w="143" w:type="dxa"/>
          </w:tcPr>
          <w:p w:rsidR="000B14A8" w:rsidRPr="0030491D" w:rsidRDefault="000B14A8"/>
        </w:tc>
        <w:tc>
          <w:tcPr>
            <w:tcW w:w="1844" w:type="dxa"/>
          </w:tcPr>
          <w:p w:rsidR="000B14A8" w:rsidRPr="0030491D" w:rsidRDefault="000B14A8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0B14A8" w:rsidRPr="0030491D" w:rsidRDefault="000B14A8"/>
        </w:tc>
        <w:tc>
          <w:tcPr>
            <w:tcW w:w="852" w:type="dxa"/>
          </w:tcPr>
          <w:p w:rsidR="000B14A8" w:rsidRPr="0030491D" w:rsidRDefault="000B14A8"/>
        </w:tc>
        <w:tc>
          <w:tcPr>
            <w:tcW w:w="143" w:type="dxa"/>
          </w:tcPr>
          <w:p w:rsidR="000B14A8" w:rsidRPr="0030491D" w:rsidRDefault="000B14A8"/>
        </w:tc>
      </w:tr>
      <w:tr w:rsidR="000B14A8" w:rsidRPr="0030491D">
        <w:trPr>
          <w:trHeight w:hRule="exact" w:val="138"/>
        </w:trPr>
        <w:tc>
          <w:tcPr>
            <w:tcW w:w="143" w:type="dxa"/>
          </w:tcPr>
          <w:p w:rsidR="000B14A8" w:rsidRPr="0030491D" w:rsidRDefault="000B14A8"/>
        </w:tc>
        <w:tc>
          <w:tcPr>
            <w:tcW w:w="1844" w:type="dxa"/>
          </w:tcPr>
          <w:p w:rsidR="000B14A8" w:rsidRPr="0030491D" w:rsidRDefault="000B14A8"/>
        </w:tc>
        <w:tc>
          <w:tcPr>
            <w:tcW w:w="2694" w:type="dxa"/>
          </w:tcPr>
          <w:p w:rsidR="000B14A8" w:rsidRPr="0030491D" w:rsidRDefault="000B14A8"/>
        </w:tc>
        <w:tc>
          <w:tcPr>
            <w:tcW w:w="3545" w:type="dxa"/>
          </w:tcPr>
          <w:p w:rsidR="000B14A8" w:rsidRPr="0030491D" w:rsidRDefault="000B14A8"/>
        </w:tc>
        <w:tc>
          <w:tcPr>
            <w:tcW w:w="1560" w:type="dxa"/>
          </w:tcPr>
          <w:p w:rsidR="000B14A8" w:rsidRPr="0030491D" w:rsidRDefault="000B14A8"/>
        </w:tc>
        <w:tc>
          <w:tcPr>
            <w:tcW w:w="852" w:type="dxa"/>
          </w:tcPr>
          <w:p w:rsidR="000B14A8" w:rsidRPr="0030491D" w:rsidRDefault="000B14A8"/>
        </w:tc>
        <w:tc>
          <w:tcPr>
            <w:tcW w:w="143" w:type="dxa"/>
          </w:tcPr>
          <w:p w:rsidR="000B14A8" w:rsidRPr="0030491D" w:rsidRDefault="000B14A8"/>
        </w:tc>
      </w:tr>
      <w:tr w:rsidR="000B14A8" w:rsidRPr="0030491D">
        <w:trPr>
          <w:trHeight w:hRule="exact" w:val="2500"/>
        </w:trPr>
        <w:tc>
          <w:tcPr>
            <w:tcW w:w="143" w:type="dxa"/>
          </w:tcPr>
          <w:p w:rsidR="000B14A8" w:rsidRPr="0030491D" w:rsidRDefault="000B14A8"/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</w:pPr>
            <w:r w:rsidRPr="0030491D">
              <w:rPr>
                <w:rFonts w:ascii="Times New Roman" w:hAnsi="Times New Roman" w:cs="Times New Roman"/>
                <w:color w:val="000000"/>
              </w:rPr>
              <w:t>Отдел образовательных программ и планирования учебного процесса Торопова Т.В. __________</w:t>
            </w:r>
          </w:p>
          <w:p w:rsidR="000B14A8" w:rsidRPr="0030491D" w:rsidRDefault="000B14A8">
            <w:pPr>
              <w:spacing w:after="0" w:line="240" w:lineRule="auto"/>
            </w:pPr>
          </w:p>
          <w:p w:rsidR="000B14A8" w:rsidRPr="0030491D" w:rsidRDefault="0030491D">
            <w:pPr>
              <w:spacing w:after="0" w:line="240" w:lineRule="auto"/>
            </w:pPr>
            <w:r w:rsidRPr="0030491D">
              <w:rPr>
                <w:rFonts w:ascii="Times New Roman" w:hAnsi="Times New Roman" w:cs="Times New Roman"/>
                <w:color w:val="000000"/>
              </w:rPr>
              <w:t>Рабочая программа пересмотрена, обсуждена и одобрена для исполнения в 2020-2021 учебном году на заседании кафедры Судебная экспертиза и криминалистика</w:t>
            </w:r>
          </w:p>
          <w:p w:rsidR="000B14A8" w:rsidRPr="0030491D" w:rsidRDefault="000B14A8">
            <w:pPr>
              <w:spacing w:after="0" w:line="240" w:lineRule="auto"/>
            </w:pPr>
          </w:p>
          <w:p w:rsidR="000B14A8" w:rsidRPr="0030491D" w:rsidRDefault="0030491D">
            <w:pPr>
              <w:spacing w:after="0" w:line="240" w:lineRule="auto"/>
            </w:pPr>
            <w:r w:rsidRPr="0030491D">
              <w:rPr>
                <w:rFonts w:ascii="Times New Roman" w:hAnsi="Times New Roman" w:cs="Times New Roman"/>
                <w:color w:val="000000"/>
              </w:rPr>
              <w:t>Зав. кафедрой к.ю.н. доцент Николаев А.В. _________________</w:t>
            </w:r>
          </w:p>
          <w:p w:rsidR="000B14A8" w:rsidRPr="0030491D" w:rsidRDefault="000B14A8">
            <w:pPr>
              <w:spacing w:after="0" w:line="240" w:lineRule="auto"/>
            </w:pPr>
          </w:p>
          <w:p w:rsidR="000B14A8" w:rsidRPr="0030491D" w:rsidRDefault="0030491D">
            <w:pPr>
              <w:spacing w:after="0" w:line="240" w:lineRule="auto"/>
            </w:pPr>
            <w:r w:rsidRPr="0030491D">
              <w:rPr>
                <w:rFonts w:ascii="Times New Roman" w:hAnsi="Times New Roman" w:cs="Times New Roman"/>
                <w:color w:val="000000"/>
              </w:rPr>
              <w:t>Программу составил(и):  к.ю.н., доцент, Маслов В.С. _________________</w:t>
            </w:r>
          </w:p>
        </w:tc>
        <w:tc>
          <w:tcPr>
            <w:tcW w:w="143" w:type="dxa"/>
          </w:tcPr>
          <w:p w:rsidR="000B14A8" w:rsidRPr="0030491D" w:rsidRDefault="000B14A8"/>
        </w:tc>
      </w:tr>
      <w:tr w:rsidR="000B14A8" w:rsidRPr="0030491D">
        <w:trPr>
          <w:trHeight w:hRule="exact" w:val="138"/>
        </w:trPr>
        <w:tc>
          <w:tcPr>
            <w:tcW w:w="143" w:type="dxa"/>
          </w:tcPr>
          <w:p w:rsidR="000B14A8" w:rsidRPr="0030491D" w:rsidRDefault="000B14A8"/>
        </w:tc>
        <w:tc>
          <w:tcPr>
            <w:tcW w:w="1844" w:type="dxa"/>
          </w:tcPr>
          <w:p w:rsidR="000B14A8" w:rsidRPr="0030491D" w:rsidRDefault="000B14A8"/>
        </w:tc>
        <w:tc>
          <w:tcPr>
            <w:tcW w:w="2694" w:type="dxa"/>
          </w:tcPr>
          <w:p w:rsidR="000B14A8" w:rsidRPr="0030491D" w:rsidRDefault="000B14A8"/>
        </w:tc>
        <w:tc>
          <w:tcPr>
            <w:tcW w:w="3545" w:type="dxa"/>
          </w:tcPr>
          <w:p w:rsidR="000B14A8" w:rsidRPr="0030491D" w:rsidRDefault="000B14A8"/>
        </w:tc>
        <w:tc>
          <w:tcPr>
            <w:tcW w:w="1560" w:type="dxa"/>
          </w:tcPr>
          <w:p w:rsidR="000B14A8" w:rsidRPr="0030491D" w:rsidRDefault="000B14A8"/>
        </w:tc>
        <w:tc>
          <w:tcPr>
            <w:tcW w:w="852" w:type="dxa"/>
          </w:tcPr>
          <w:p w:rsidR="000B14A8" w:rsidRPr="0030491D" w:rsidRDefault="000B14A8"/>
        </w:tc>
        <w:tc>
          <w:tcPr>
            <w:tcW w:w="143" w:type="dxa"/>
          </w:tcPr>
          <w:p w:rsidR="000B14A8" w:rsidRPr="0030491D" w:rsidRDefault="000B14A8"/>
        </w:tc>
      </w:tr>
      <w:tr w:rsidR="000B14A8" w:rsidRPr="0030491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0B14A8" w:rsidRPr="0030491D" w:rsidRDefault="000B14A8"/>
        </w:tc>
      </w:tr>
      <w:tr w:rsidR="000B14A8" w:rsidRPr="0030491D">
        <w:trPr>
          <w:trHeight w:hRule="exact" w:val="248"/>
        </w:trPr>
        <w:tc>
          <w:tcPr>
            <w:tcW w:w="143" w:type="dxa"/>
          </w:tcPr>
          <w:p w:rsidR="000B14A8" w:rsidRPr="0030491D" w:rsidRDefault="000B14A8"/>
        </w:tc>
        <w:tc>
          <w:tcPr>
            <w:tcW w:w="1844" w:type="dxa"/>
          </w:tcPr>
          <w:p w:rsidR="000B14A8" w:rsidRPr="0030491D" w:rsidRDefault="000B14A8"/>
        </w:tc>
        <w:tc>
          <w:tcPr>
            <w:tcW w:w="2694" w:type="dxa"/>
          </w:tcPr>
          <w:p w:rsidR="000B14A8" w:rsidRPr="0030491D" w:rsidRDefault="000B14A8"/>
        </w:tc>
        <w:tc>
          <w:tcPr>
            <w:tcW w:w="3545" w:type="dxa"/>
          </w:tcPr>
          <w:p w:rsidR="000B14A8" w:rsidRPr="0030491D" w:rsidRDefault="000B14A8"/>
        </w:tc>
        <w:tc>
          <w:tcPr>
            <w:tcW w:w="1560" w:type="dxa"/>
          </w:tcPr>
          <w:p w:rsidR="000B14A8" w:rsidRPr="0030491D" w:rsidRDefault="000B14A8"/>
        </w:tc>
        <w:tc>
          <w:tcPr>
            <w:tcW w:w="852" w:type="dxa"/>
          </w:tcPr>
          <w:p w:rsidR="000B14A8" w:rsidRPr="0030491D" w:rsidRDefault="000B14A8"/>
        </w:tc>
        <w:tc>
          <w:tcPr>
            <w:tcW w:w="143" w:type="dxa"/>
          </w:tcPr>
          <w:p w:rsidR="000B14A8" w:rsidRPr="0030491D" w:rsidRDefault="000B14A8"/>
        </w:tc>
      </w:tr>
      <w:tr w:rsidR="000B14A8" w:rsidRPr="0030491D">
        <w:trPr>
          <w:trHeight w:hRule="exact" w:val="277"/>
        </w:trPr>
        <w:tc>
          <w:tcPr>
            <w:tcW w:w="143" w:type="dxa"/>
          </w:tcPr>
          <w:p w:rsidR="000B14A8" w:rsidRPr="0030491D" w:rsidRDefault="000B14A8"/>
        </w:tc>
        <w:tc>
          <w:tcPr>
            <w:tcW w:w="1844" w:type="dxa"/>
          </w:tcPr>
          <w:p w:rsidR="000B14A8" w:rsidRPr="0030491D" w:rsidRDefault="000B14A8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0B14A8" w:rsidRPr="0030491D" w:rsidRDefault="000B14A8"/>
        </w:tc>
        <w:tc>
          <w:tcPr>
            <w:tcW w:w="852" w:type="dxa"/>
          </w:tcPr>
          <w:p w:rsidR="000B14A8" w:rsidRPr="0030491D" w:rsidRDefault="000B14A8"/>
        </w:tc>
        <w:tc>
          <w:tcPr>
            <w:tcW w:w="143" w:type="dxa"/>
          </w:tcPr>
          <w:p w:rsidR="000B14A8" w:rsidRPr="0030491D" w:rsidRDefault="000B14A8"/>
        </w:tc>
      </w:tr>
      <w:tr w:rsidR="000B14A8" w:rsidRPr="0030491D">
        <w:trPr>
          <w:trHeight w:hRule="exact" w:val="138"/>
        </w:trPr>
        <w:tc>
          <w:tcPr>
            <w:tcW w:w="143" w:type="dxa"/>
          </w:tcPr>
          <w:p w:rsidR="000B14A8" w:rsidRPr="0030491D" w:rsidRDefault="000B14A8"/>
        </w:tc>
        <w:tc>
          <w:tcPr>
            <w:tcW w:w="1844" w:type="dxa"/>
          </w:tcPr>
          <w:p w:rsidR="000B14A8" w:rsidRPr="0030491D" w:rsidRDefault="000B14A8"/>
        </w:tc>
        <w:tc>
          <w:tcPr>
            <w:tcW w:w="2694" w:type="dxa"/>
          </w:tcPr>
          <w:p w:rsidR="000B14A8" w:rsidRPr="0030491D" w:rsidRDefault="000B14A8"/>
        </w:tc>
        <w:tc>
          <w:tcPr>
            <w:tcW w:w="3545" w:type="dxa"/>
          </w:tcPr>
          <w:p w:rsidR="000B14A8" w:rsidRPr="0030491D" w:rsidRDefault="000B14A8"/>
        </w:tc>
        <w:tc>
          <w:tcPr>
            <w:tcW w:w="1560" w:type="dxa"/>
          </w:tcPr>
          <w:p w:rsidR="000B14A8" w:rsidRPr="0030491D" w:rsidRDefault="000B14A8"/>
        </w:tc>
        <w:tc>
          <w:tcPr>
            <w:tcW w:w="852" w:type="dxa"/>
          </w:tcPr>
          <w:p w:rsidR="000B14A8" w:rsidRPr="0030491D" w:rsidRDefault="000B14A8"/>
        </w:tc>
        <w:tc>
          <w:tcPr>
            <w:tcW w:w="143" w:type="dxa"/>
          </w:tcPr>
          <w:p w:rsidR="000B14A8" w:rsidRPr="0030491D" w:rsidRDefault="000B14A8"/>
        </w:tc>
      </w:tr>
      <w:tr w:rsidR="000B14A8" w:rsidRPr="0030491D">
        <w:trPr>
          <w:trHeight w:hRule="exact" w:val="2222"/>
        </w:trPr>
        <w:tc>
          <w:tcPr>
            <w:tcW w:w="143" w:type="dxa"/>
          </w:tcPr>
          <w:p w:rsidR="000B14A8" w:rsidRPr="0030491D" w:rsidRDefault="000B14A8"/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</w:pPr>
            <w:r w:rsidRPr="0030491D">
              <w:rPr>
                <w:rFonts w:ascii="Times New Roman" w:hAnsi="Times New Roman" w:cs="Times New Roman"/>
                <w:color w:val="000000"/>
              </w:rPr>
              <w:t>Отдел образовательных программ и планирования учебного процесса Торопова Т.В. __________</w:t>
            </w:r>
          </w:p>
          <w:p w:rsidR="000B14A8" w:rsidRPr="0030491D" w:rsidRDefault="000B14A8">
            <w:pPr>
              <w:spacing w:after="0" w:line="240" w:lineRule="auto"/>
            </w:pPr>
          </w:p>
          <w:p w:rsidR="000B14A8" w:rsidRPr="0030491D" w:rsidRDefault="0030491D">
            <w:pPr>
              <w:spacing w:after="0" w:line="240" w:lineRule="auto"/>
            </w:pPr>
            <w:r w:rsidRPr="0030491D">
              <w:rPr>
                <w:rFonts w:ascii="Times New Roman" w:hAnsi="Times New Roman" w:cs="Times New Roman"/>
                <w:color w:val="000000"/>
              </w:rPr>
              <w:t>Рабочая программа пересмотрена, обсуждена и одобрена для исполнения в 2021-2022 учебном году на заседании кафедры Судебная экспертиза и криминалистика</w:t>
            </w:r>
          </w:p>
          <w:p w:rsidR="000B14A8" w:rsidRPr="0030491D" w:rsidRDefault="000B14A8">
            <w:pPr>
              <w:spacing w:after="0" w:line="240" w:lineRule="auto"/>
            </w:pPr>
          </w:p>
          <w:p w:rsidR="000B14A8" w:rsidRPr="0030491D" w:rsidRDefault="0030491D">
            <w:pPr>
              <w:spacing w:after="0" w:line="240" w:lineRule="auto"/>
            </w:pPr>
            <w:r w:rsidRPr="0030491D">
              <w:rPr>
                <w:rFonts w:ascii="Times New Roman" w:hAnsi="Times New Roman" w:cs="Times New Roman"/>
                <w:color w:val="000000"/>
              </w:rPr>
              <w:t>Зав. кафедрой: к.ю.н. доцент Николаев А.В. _________________</w:t>
            </w:r>
          </w:p>
          <w:p w:rsidR="000B14A8" w:rsidRPr="0030491D" w:rsidRDefault="000B14A8">
            <w:pPr>
              <w:spacing w:after="0" w:line="240" w:lineRule="auto"/>
            </w:pPr>
          </w:p>
          <w:p w:rsidR="000B14A8" w:rsidRPr="0030491D" w:rsidRDefault="0030491D">
            <w:pPr>
              <w:spacing w:after="0" w:line="240" w:lineRule="auto"/>
            </w:pPr>
            <w:r w:rsidRPr="0030491D">
              <w:rPr>
                <w:rFonts w:ascii="Times New Roman" w:hAnsi="Times New Roman" w:cs="Times New Roman"/>
                <w:color w:val="000000"/>
              </w:rPr>
              <w:t>Программу составил(и):  к.ю.н., доцент, Маслов В.С. _________________</w:t>
            </w:r>
          </w:p>
        </w:tc>
        <w:tc>
          <w:tcPr>
            <w:tcW w:w="143" w:type="dxa"/>
          </w:tcPr>
          <w:p w:rsidR="000B14A8" w:rsidRPr="0030491D" w:rsidRDefault="000B14A8"/>
        </w:tc>
      </w:tr>
      <w:tr w:rsidR="000B14A8" w:rsidRPr="0030491D">
        <w:trPr>
          <w:trHeight w:hRule="exact" w:val="138"/>
        </w:trPr>
        <w:tc>
          <w:tcPr>
            <w:tcW w:w="143" w:type="dxa"/>
          </w:tcPr>
          <w:p w:rsidR="000B14A8" w:rsidRPr="0030491D" w:rsidRDefault="000B14A8"/>
        </w:tc>
        <w:tc>
          <w:tcPr>
            <w:tcW w:w="1844" w:type="dxa"/>
          </w:tcPr>
          <w:p w:rsidR="000B14A8" w:rsidRPr="0030491D" w:rsidRDefault="000B14A8"/>
        </w:tc>
        <w:tc>
          <w:tcPr>
            <w:tcW w:w="2694" w:type="dxa"/>
          </w:tcPr>
          <w:p w:rsidR="000B14A8" w:rsidRPr="0030491D" w:rsidRDefault="000B14A8"/>
        </w:tc>
        <w:tc>
          <w:tcPr>
            <w:tcW w:w="3545" w:type="dxa"/>
          </w:tcPr>
          <w:p w:rsidR="000B14A8" w:rsidRPr="0030491D" w:rsidRDefault="000B14A8"/>
        </w:tc>
        <w:tc>
          <w:tcPr>
            <w:tcW w:w="1560" w:type="dxa"/>
          </w:tcPr>
          <w:p w:rsidR="000B14A8" w:rsidRPr="0030491D" w:rsidRDefault="000B14A8"/>
        </w:tc>
        <w:tc>
          <w:tcPr>
            <w:tcW w:w="852" w:type="dxa"/>
          </w:tcPr>
          <w:p w:rsidR="000B14A8" w:rsidRPr="0030491D" w:rsidRDefault="000B14A8"/>
        </w:tc>
        <w:tc>
          <w:tcPr>
            <w:tcW w:w="143" w:type="dxa"/>
          </w:tcPr>
          <w:p w:rsidR="000B14A8" w:rsidRPr="0030491D" w:rsidRDefault="000B14A8"/>
        </w:tc>
      </w:tr>
      <w:tr w:rsidR="000B14A8" w:rsidRPr="0030491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0B14A8" w:rsidRPr="0030491D" w:rsidRDefault="000B14A8"/>
        </w:tc>
      </w:tr>
      <w:tr w:rsidR="000B14A8" w:rsidRPr="0030491D">
        <w:trPr>
          <w:trHeight w:hRule="exact" w:val="387"/>
        </w:trPr>
        <w:tc>
          <w:tcPr>
            <w:tcW w:w="143" w:type="dxa"/>
          </w:tcPr>
          <w:p w:rsidR="000B14A8" w:rsidRPr="0030491D" w:rsidRDefault="000B14A8"/>
        </w:tc>
        <w:tc>
          <w:tcPr>
            <w:tcW w:w="1844" w:type="dxa"/>
          </w:tcPr>
          <w:p w:rsidR="000B14A8" w:rsidRPr="0030491D" w:rsidRDefault="000B14A8"/>
        </w:tc>
        <w:tc>
          <w:tcPr>
            <w:tcW w:w="2694" w:type="dxa"/>
          </w:tcPr>
          <w:p w:rsidR="000B14A8" w:rsidRPr="0030491D" w:rsidRDefault="000B14A8"/>
        </w:tc>
        <w:tc>
          <w:tcPr>
            <w:tcW w:w="3545" w:type="dxa"/>
          </w:tcPr>
          <w:p w:rsidR="000B14A8" w:rsidRPr="0030491D" w:rsidRDefault="000B14A8"/>
        </w:tc>
        <w:tc>
          <w:tcPr>
            <w:tcW w:w="1560" w:type="dxa"/>
          </w:tcPr>
          <w:p w:rsidR="000B14A8" w:rsidRPr="0030491D" w:rsidRDefault="000B14A8"/>
        </w:tc>
        <w:tc>
          <w:tcPr>
            <w:tcW w:w="852" w:type="dxa"/>
          </w:tcPr>
          <w:p w:rsidR="000B14A8" w:rsidRPr="0030491D" w:rsidRDefault="000B14A8"/>
        </w:tc>
        <w:tc>
          <w:tcPr>
            <w:tcW w:w="143" w:type="dxa"/>
          </w:tcPr>
          <w:p w:rsidR="000B14A8" w:rsidRPr="0030491D" w:rsidRDefault="000B14A8"/>
        </w:tc>
      </w:tr>
      <w:tr w:rsidR="000B14A8" w:rsidRPr="0030491D">
        <w:trPr>
          <w:trHeight w:hRule="exact" w:val="277"/>
        </w:trPr>
        <w:tc>
          <w:tcPr>
            <w:tcW w:w="143" w:type="dxa"/>
          </w:tcPr>
          <w:p w:rsidR="000B14A8" w:rsidRPr="0030491D" w:rsidRDefault="000B14A8"/>
        </w:tc>
        <w:tc>
          <w:tcPr>
            <w:tcW w:w="1844" w:type="dxa"/>
          </w:tcPr>
          <w:p w:rsidR="000B14A8" w:rsidRPr="0030491D" w:rsidRDefault="000B14A8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0B14A8" w:rsidRPr="0030491D" w:rsidRDefault="000B14A8"/>
        </w:tc>
        <w:tc>
          <w:tcPr>
            <w:tcW w:w="852" w:type="dxa"/>
          </w:tcPr>
          <w:p w:rsidR="000B14A8" w:rsidRPr="0030491D" w:rsidRDefault="000B14A8"/>
        </w:tc>
        <w:tc>
          <w:tcPr>
            <w:tcW w:w="143" w:type="dxa"/>
          </w:tcPr>
          <w:p w:rsidR="000B14A8" w:rsidRPr="0030491D" w:rsidRDefault="000B14A8"/>
        </w:tc>
      </w:tr>
      <w:tr w:rsidR="000B14A8" w:rsidRPr="0030491D">
        <w:trPr>
          <w:trHeight w:hRule="exact" w:val="277"/>
        </w:trPr>
        <w:tc>
          <w:tcPr>
            <w:tcW w:w="143" w:type="dxa"/>
          </w:tcPr>
          <w:p w:rsidR="000B14A8" w:rsidRPr="0030491D" w:rsidRDefault="000B14A8"/>
        </w:tc>
        <w:tc>
          <w:tcPr>
            <w:tcW w:w="1844" w:type="dxa"/>
          </w:tcPr>
          <w:p w:rsidR="000B14A8" w:rsidRPr="0030491D" w:rsidRDefault="000B14A8"/>
        </w:tc>
        <w:tc>
          <w:tcPr>
            <w:tcW w:w="2694" w:type="dxa"/>
          </w:tcPr>
          <w:p w:rsidR="000B14A8" w:rsidRPr="0030491D" w:rsidRDefault="000B14A8"/>
        </w:tc>
        <w:tc>
          <w:tcPr>
            <w:tcW w:w="3545" w:type="dxa"/>
          </w:tcPr>
          <w:p w:rsidR="000B14A8" w:rsidRPr="0030491D" w:rsidRDefault="000B14A8"/>
        </w:tc>
        <w:tc>
          <w:tcPr>
            <w:tcW w:w="1560" w:type="dxa"/>
          </w:tcPr>
          <w:p w:rsidR="000B14A8" w:rsidRPr="0030491D" w:rsidRDefault="000B14A8"/>
        </w:tc>
        <w:tc>
          <w:tcPr>
            <w:tcW w:w="852" w:type="dxa"/>
          </w:tcPr>
          <w:p w:rsidR="000B14A8" w:rsidRPr="0030491D" w:rsidRDefault="000B14A8"/>
        </w:tc>
        <w:tc>
          <w:tcPr>
            <w:tcW w:w="143" w:type="dxa"/>
          </w:tcPr>
          <w:p w:rsidR="000B14A8" w:rsidRPr="0030491D" w:rsidRDefault="000B14A8"/>
        </w:tc>
      </w:tr>
      <w:tr w:rsidR="000B14A8" w:rsidRPr="0030491D">
        <w:trPr>
          <w:trHeight w:hRule="exact" w:val="2222"/>
        </w:trPr>
        <w:tc>
          <w:tcPr>
            <w:tcW w:w="143" w:type="dxa"/>
          </w:tcPr>
          <w:p w:rsidR="000B14A8" w:rsidRPr="0030491D" w:rsidRDefault="000B14A8"/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</w:pPr>
            <w:r w:rsidRPr="0030491D">
              <w:rPr>
                <w:rFonts w:ascii="Times New Roman" w:hAnsi="Times New Roman" w:cs="Times New Roman"/>
                <w:color w:val="000000"/>
              </w:rPr>
              <w:t>Отдел образовательных программ и планирования учебного процесса Торопова Т.В. __________</w:t>
            </w:r>
          </w:p>
          <w:p w:rsidR="000B14A8" w:rsidRPr="0030491D" w:rsidRDefault="000B14A8">
            <w:pPr>
              <w:spacing w:after="0" w:line="240" w:lineRule="auto"/>
            </w:pPr>
          </w:p>
          <w:p w:rsidR="000B14A8" w:rsidRPr="0030491D" w:rsidRDefault="0030491D">
            <w:pPr>
              <w:spacing w:after="0" w:line="240" w:lineRule="auto"/>
            </w:pPr>
            <w:r w:rsidRPr="0030491D">
              <w:rPr>
                <w:rFonts w:ascii="Times New Roman" w:hAnsi="Times New Roman" w:cs="Times New Roman"/>
                <w:color w:val="000000"/>
              </w:rPr>
              <w:t>Рабочая программа пересмотрена, обсуждена и одобрена для исполнения в 2022-2023 учебном году на заседании кафедры Судебная экспертиза и криминалистика</w:t>
            </w:r>
          </w:p>
          <w:p w:rsidR="000B14A8" w:rsidRPr="0030491D" w:rsidRDefault="000B14A8">
            <w:pPr>
              <w:spacing w:after="0" w:line="240" w:lineRule="auto"/>
            </w:pPr>
          </w:p>
          <w:p w:rsidR="000B14A8" w:rsidRPr="0030491D" w:rsidRDefault="0030491D">
            <w:pPr>
              <w:spacing w:after="0" w:line="240" w:lineRule="auto"/>
            </w:pPr>
            <w:r w:rsidRPr="0030491D">
              <w:rPr>
                <w:rFonts w:ascii="Times New Roman" w:hAnsi="Times New Roman" w:cs="Times New Roman"/>
                <w:color w:val="000000"/>
              </w:rPr>
              <w:t>Зав. кафедрой: к.ю.н. доцент Николаев А.В. _________________</w:t>
            </w:r>
          </w:p>
          <w:p w:rsidR="000B14A8" w:rsidRPr="0030491D" w:rsidRDefault="000B14A8">
            <w:pPr>
              <w:spacing w:after="0" w:line="240" w:lineRule="auto"/>
            </w:pPr>
          </w:p>
          <w:p w:rsidR="000B14A8" w:rsidRPr="0030491D" w:rsidRDefault="0030491D">
            <w:pPr>
              <w:spacing w:after="0" w:line="240" w:lineRule="auto"/>
            </w:pPr>
            <w:r w:rsidRPr="0030491D">
              <w:rPr>
                <w:rFonts w:ascii="Times New Roman" w:hAnsi="Times New Roman" w:cs="Times New Roman"/>
                <w:color w:val="000000"/>
              </w:rPr>
              <w:t>Программу составил(и):  к.ю.н., доцент, Маслов В.С. _________________</w:t>
            </w:r>
          </w:p>
        </w:tc>
        <w:tc>
          <w:tcPr>
            <w:tcW w:w="143" w:type="dxa"/>
          </w:tcPr>
          <w:p w:rsidR="000B14A8" w:rsidRPr="0030491D" w:rsidRDefault="000B14A8"/>
        </w:tc>
      </w:tr>
    </w:tbl>
    <w:p w:rsidR="000B14A8" w:rsidRPr="0030491D" w:rsidRDefault="0030491D">
      <w:pPr>
        <w:rPr>
          <w:sz w:val="0"/>
          <w:szCs w:val="0"/>
        </w:rPr>
      </w:pPr>
      <w:r w:rsidRPr="0030491D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5"/>
        <w:gridCol w:w="1980"/>
        <w:gridCol w:w="1754"/>
        <w:gridCol w:w="4793"/>
        <w:gridCol w:w="972"/>
      </w:tblGrid>
      <w:tr w:rsidR="000B14A8" w:rsidTr="0030491D">
        <w:trPr>
          <w:trHeight w:hRule="exact" w:val="416"/>
        </w:trPr>
        <w:tc>
          <w:tcPr>
            <w:tcW w:w="4509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4793" w:type="dxa"/>
          </w:tcPr>
          <w:p w:rsidR="000B14A8" w:rsidRDefault="000B14A8"/>
        </w:tc>
        <w:tc>
          <w:tcPr>
            <w:tcW w:w="972" w:type="dxa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0B14A8" w:rsidTr="0030491D">
        <w:trPr>
          <w:trHeight w:hRule="exact" w:val="277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0B14A8" w:rsidRPr="0030491D" w:rsidTr="0030491D">
        <w:trPr>
          <w:trHeight w:hRule="exact" w:val="2265"/>
        </w:trPr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949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Цели освоения дисциплины: дать изучающим необходимые сведения о том, какие дисциплины существуют для изучения процессуального права; дать будущим юристам четкое представление о том, какие виды производства регулируются законодательством; раскрыть понятие, задачи, сущность гражданского производства, уголовного производства, уголовно-исполнительного права, арбитражного производства, криминалистики, оперативно- розыскной деятельности; освятить понятие, систему, задачи правоохранительных органов, изучить каким образом строятся и какие выполняют функции эти учреждения; уделить основное внимание судам, поскольку именно они наделены такими ответственными полномочиями, которые в совокупности образуют ветвь в государственной власти – судебную; получение практических навыков эффективного применения нормативно-правового материала и приобретенных теоретических знаний  к конкретным ситуациям, возникающими в сфере процессуальных правоотношений.</w:t>
            </w:r>
          </w:p>
        </w:tc>
      </w:tr>
      <w:tr w:rsidR="000B14A8" w:rsidRPr="0030491D" w:rsidTr="0030491D">
        <w:trPr>
          <w:trHeight w:hRule="exact" w:val="946"/>
        </w:trPr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949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Задачи: изучение норм, регулирующих  процессуальную деятельность; освоение студентами базовых понятий и принципов судопроизводства; изучение студентами структуры правоохранительных органов РФ; изучение студентами терминологии, теории и практики судопроизводства; изучение студентами нормативно-правовых актов; рассмотрение проблем, возникающих на практике при применении нормативно-правовых актов.</w:t>
            </w:r>
          </w:p>
        </w:tc>
      </w:tr>
      <w:tr w:rsidR="000B14A8" w:rsidRPr="0030491D" w:rsidTr="0030491D">
        <w:trPr>
          <w:trHeight w:hRule="exact" w:val="277"/>
        </w:trPr>
        <w:tc>
          <w:tcPr>
            <w:tcW w:w="775" w:type="dxa"/>
          </w:tcPr>
          <w:p w:rsidR="000B14A8" w:rsidRPr="0030491D" w:rsidRDefault="000B14A8"/>
        </w:tc>
        <w:tc>
          <w:tcPr>
            <w:tcW w:w="1980" w:type="dxa"/>
          </w:tcPr>
          <w:p w:rsidR="000B14A8" w:rsidRPr="0030491D" w:rsidRDefault="000B14A8"/>
        </w:tc>
        <w:tc>
          <w:tcPr>
            <w:tcW w:w="1754" w:type="dxa"/>
          </w:tcPr>
          <w:p w:rsidR="000B14A8" w:rsidRPr="0030491D" w:rsidRDefault="000B14A8"/>
        </w:tc>
        <w:tc>
          <w:tcPr>
            <w:tcW w:w="4793" w:type="dxa"/>
          </w:tcPr>
          <w:p w:rsidR="000B14A8" w:rsidRPr="0030491D" w:rsidRDefault="000B14A8"/>
        </w:tc>
        <w:tc>
          <w:tcPr>
            <w:tcW w:w="972" w:type="dxa"/>
          </w:tcPr>
          <w:p w:rsidR="000B14A8" w:rsidRPr="0030491D" w:rsidRDefault="000B14A8"/>
        </w:tc>
      </w:tr>
      <w:tr w:rsidR="000B14A8" w:rsidRPr="0030491D" w:rsidTr="0030491D">
        <w:trPr>
          <w:trHeight w:hRule="exact" w:val="277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 МЕСТО ДИСЦИПЛИНЫ В СТРУКТУРЕ ОБРАЗОВАТЕЛЬНОЙ ПРОГРАММЫ</w:t>
            </w:r>
          </w:p>
        </w:tc>
      </w:tr>
      <w:tr w:rsidR="000B14A8" w:rsidTr="0030491D">
        <w:trPr>
          <w:trHeight w:hRule="exact" w:val="277"/>
        </w:trPr>
        <w:tc>
          <w:tcPr>
            <w:tcW w:w="27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51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Б1.В.ДВ.07</w:t>
            </w:r>
          </w:p>
        </w:tc>
      </w:tr>
      <w:tr w:rsidR="000B14A8" w:rsidRPr="0030491D" w:rsidTr="0030491D">
        <w:trPr>
          <w:trHeight w:hRule="exact" w:val="277"/>
        </w:trPr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949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Требования к предварительной подготовке обучающегося:</w:t>
            </w:r>
          </w:p>
        </w:tc>
      </w:tr>
      <w:tr w:rsidR="000B14A8" w:rsidRPr="0030491D" w:rsidTr="0030491D">
        <w:trPr>
          <w:trHeight w:hRule="exact" w:val="507"/>
        </w:trPr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949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Необходимым условием для успешного освоения дисциплины являются навыки, знания и умения, полученные в результате изучения дисциплин: Правоведение,       Уголовно-процессуальное право.</w:t>
            </w:r>
          </w:p>
        </w:tc>
      </w:tr>
      <w:tr w:rsidR="000B14A8" w:rsidTr="0030491D">
        <w:trPr>
          <w:trHeight w:hRule="exact" w:val="287"/>
        </w:trPr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949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Трудовое право</w:t>
            </w:r>
          </w:p>
        </w:tc>
      </w:tr>
      <w:tr w:rsidR="000B14A8" w:rsidTr="0030491D">
        <w:trPr>
          <w:trHeight w:hRule="exact" w:val="287"/>
        </w:trPr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949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Административное право</w:t>
            </w:r>
          </w:p>
        </w:tc>
      </w:tr>
      <w:tr w:rsidR="000B14A8" w:rsidRPr="0030491D" w:rsidTr="0030491D">
        <w:trPr>
          <w:trHeight w:hRule="exact" w:val="287"/>
        </w:trPr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949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Информационные технологии в юридической деятельности</w:t>
            </w:r>
          </w:p>
        </w:tc>
      </w:tr>
      <w:tr w:rsidR="000B14A8" w:rsidTr="0030491D">
        <w:trPr>
          <w:trHeight w:hRule="exact" w:val="287"/>
        </w:trPr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949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Теория государства и права</w:t>
            </w:r>
          </w:p>
        </w:tc>
      </w:tr>
      <w:tr w:rsidR="000B14A8" w:rsidRPr="0030491D" w:rsidTr="0030491D">
        <w:trPr>
          <w:trHeight w:hRule="exact" w:val="287"/>
        </w:trPr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2.1.6</w:t>
            </w:r>
          </w:p>
        </w:tc>
        <w:tc>
          <w:tcPr>
            <w:tcW w:w="949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Иностранный язык в сфере юриспруденции</w:t>
            </w:r>
          </w:p>
        </w:tc>
      </w:tr>
      <w:tr w:rsidR="000B14A8" w:rsidTr="0030491D">
        <w:trPr>
          <w:trHeight w:hRule="exact" w:val="287"/>
        </w:trPr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2.1.7</w:t>
            </w:r>
          </w:p>
        </w:tc>
        <w:tc>
          <w:tcPr>
            <w:tcW w:w="949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Уголовное право</w:t>
            </w:r>
          </w:p>
        </w:tc>
      </w:tr>
      <w:tr w:rsidR="000B14A8" w:rsidRPr="0030491D" w:rsidTr="0030491D">
        <w:trPr>
          <w:trHeight w:hRule="exact" w:val="507"/>
        </w:trPr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949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0B14A8" w:rsidTr="0030491D">
        <w:trPr>
          <w:trHeight w:hRule="exact" w:val="287"/>
        </w:trPr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949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Перечень последующих дисциплин:</w:t>
            </w:r>
          </w:p>
        </w:tc>
      </w:tr>
      <w:tr w:rsidR="000B14A8" w:rsidTr="0030491D">
        <w:trPr>
          <w:trHeight w:hRule="exact" w:val="287"/>
        </w:trPr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949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Уголовный процесс</w:t>
            </w:r>
          </w:p>
        </w:tc>
      </w:tr>
      <w:tr w:rsidR="000B14A8" w:rsidTr="0030491D">
        <w:trPr>
          <w:trHeight w:hRule="exact" w:val="287"/>
        </w:trPr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949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Прокурорский надзор</w:t>
            </w:r>
          </w:p>
        </w:tc>
      </w:tr>
      <w:tr w:rsidR="000B14A8" w:rsidTr="0030491D">
        <w:trPr>
          <w:trHeight w:hRule="exact" w:val="287"/>
        </w:trPr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949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Уголовное право</w:t>
            </w:r>
          </w:p>
        </w:tc>
      </w:tr>
      <w:tr w:rsidR="000B14A8" w:rsidTr="0030491D">
        <w:trPr>
          <w:trHeight w:hRule="exact" w:val="279"/>
        </w:trPr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2.2.5</w:t>
            </w:r>
          </w:p>
        </w:tc>
        <w:tc>
          <w:tcPr>
            <w:tcW w:w="949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Уголовно-исполнительное право</w:t>
            </w:r>
          </w:p>
        </w:tc>
      </w:tr>
      <w:tr w:rsidR="000B14A8" w:rsidTr="0030491D">
        <w:trPr>
          <w:trHeight w:hRule="exact" w:val="277"/>
        </w:trPr>
        <w:tc>
          <w:tcPr>
            <w:tcW w:w="775" w:type="dxa"/>
          </w:tcPr>
          <w:p w:rsidR="000B14A8" w:rsidRDefault="000B14A8"/>
        </w:tc>
        <w:tc>
          <w:tcPr>
            <w:tcW w:w="1980" w:type="dxa"/>
          </w:tcPr>
          <w:p w:rsidR="000B14A8" w:rsidRDefault="000B14A8"/>
        </w:tc>
        <w:tc>
          <w:tcPr>
            <w:tcW w:w="1754" w:type="dxa"/>
          </w:tcPr>
          <w:p w:rsidR="000B14A8" w:rsidRDefault="000B14A8"/>
        </w:tc>
        <w:tc>
          <w:tcPr>
            <w:tcW w:w="4793" w:type="dxa"/>
          </w:tcPr>
          <w:p w:rsidR="000B14A8" w:rsidRDefault="000B14A8"/>
        </w:tc>
        <w:tc>
          <w:tcPr>
            <w:tcW w:w="972" w:type="dxa"/>
          </w:tcPr>
          <w:p w:rsidR="000B14A8" w:rsidRDefault="000B14A8"/>
        </w:tc>
      </w:tr>
      <w:tr w:rsidR="000B14A8" w:rsidRPr="0030491D" w:rsidTr="0030491D">
        <w:trPr>
          <w:trHeight w:hRule="exact" w:val="416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3. ТРЕБОВАНИЯ К РЕЗУЛЬТАТАМ ОСВОЕНИЯ ДИСЦИПЛИНЫ</w:t>
            </w:r>
          </w:p>
        </w:tc>
      </w:tr>
      <w:tr w:rsidR="000B14A8" w:rsidRPr="0030491D" w:rsidTr="0030491D">
        <w:trPr>
          <w:trHeight w:hRule="exact" w:val="277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ОК-7:      способностью к самоорганизации и самообразованию</w:t>
            </w:r>
          </w:p>
        </w:tc>
      </w:tr>
      <w:tr w:rsidR="000B14A8" w:rsidTr="0030491D">
        <w:trPr>
          <w:trHeight w:hRule="exact" w:val="277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0B14A8" w:rsidRPr="0030491D" w:rsidTr="0030491D">
        <w:trPr>
          <w:trHeight w:hRule="exact" w:val="277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закономерности социально-психологических процессов, происходящих в обществе</w:t>
            </w:r>
          </w:p>
        </w:tc>
      </w:tr>
      <w:tr w:rsidR="000B14A8" w:rsidTr="0030491D">
        <w:trPr>
          <w:trHeight w:hRule="exact" w:val="277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0B14A8" w:rsidRPr="0030491D" w:rsidTr="0030491D">
        <w:trPr>
          <w:trHeight w:hRule="exact" w:val="478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проводить самооценку и формировать необходимые юристу социально- психологические качества, отвечающие требованиям профессии</w:t>
            </w:r>
          </w:p>
        </w:tc>
      </w:tr>
      <w:tr w:rsidR="000B14A8" w:rsidTr="0030491D">
        <w:trPr>
          <w:trHeight w:hRule="exact" w:val="277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0B14A8" w:rsidRPr="0030491D" w:rsidTr="0030491D">
        <w:trPr>
          <w:trHeight w:hRule="exact" w:val="277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грамотно и целесообразно, а также аналитически  проанализировать ту или иную ситуацию.</w:t>
            </w:r>
          </w:p>
        </w:tc>
      </w:tr>
      <w:tr w:rsidR="000B14A8" w:rsidRPr="0030491D" w:rsidTr="0030491D">
        <w:trPr>
          <w:trHeight w:hRule="exact" w:val="478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ОПК-3:      способностью добросовестно исполнять профессиональные обязанности, соблюдать принципы этики юриста</w:t>
            </w:r>
          </w:p>
        </w:tc>
      </w:tr>
      <w:tr w:rsidR="000B14A8" w:rsidTr="0030491D">
        <w:trPr>
          <w:trHeight w:hRule="exact" w:val="277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0B14A8" w:rsidRPr="0030491D" w:rsidTr="0030491D">
        <w:trPr>
          <w:trHeight w:hRule="exact" w:val="277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способность применения современных технологий в профессиональной деятельности</w:t>
            </w:r>
          </w:p>
        </w:tc>
      </w:tr>
      <w:tr w:rsidR="000B14A8" w:rsidTr="0030491D">
        <w:trPr>
          <w:trHeight w:hRule="exact" w:val="277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0B14A8" w:rsidRPr="0030491D" w:rsidTr="0030491D">
        <w:trPr>
          <w:trHeight w:hRule="exact" w:val="277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осуществлять аналитическую деятельность в сфере практической деятельности</w:t>
            </w:r>
          </w:p>
        </w:tc>
      </w:tr>
      <w:tr w:rsidR="000B14A8" w:rsidTr="0030491D">
        <w:trPr>
          <w:trHeight w:hRule="exact" w:val="277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0B14A8" w:rsidRPr="0030491D" w:rsidTr="0030491D">
        <w:trPr>
          <w:trHeight w:hRule="exact" w:val="277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применение теоретических познаний в практической деятельности в рамках выявления  анализа сложившейся ситуации</w:t>
            </w:r>
          </w:p>
        </w:tc>
      </w:tr>
      <w:tr w:rsidR="000B14A8" w:rsidRPr="0030491D" w:rsidTr="0030491D">
        <w:trPr>
          <w:trHeight w:hRule="exact" w:val="277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ОПК-4:      способностью сохранять и укреплять доверие общества к юридическому сообществу</w:t>
            </w:r>
          </w:p>
        </w:tc>
      </w:tr>
      <w:tr w:rsidR="000B14A8" w:rsidTr="0030491D">
        <w:trPr>
          <w:trHeight w:hRule="exact" w:val="277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0B14A8" w:rsidRPr="0030491D" w:rsidTr="0030491D">
        <w:trPr>
          <w:trHeight w:hRule="exact" w:val="277"/>
        </w:trPr>
        <w:tc>
          <w:tcPr>
            <w:tcW w:w="10274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основные нормативные установления материального и процессуального</w:t>
            </w:r>
          </w:p>
        </w:tc>
      </w:tr>
    </w:tbl>
    <w:p w:rsidR="000B14A8" w:rsidRPr="0030491D" w:rsidRDefault="0030491D">
      <w:pPr>
        <w:rPr>
          <w:sz w:val="0"/>
          <w:szCs w:val="0"/>
        </w:rPr>
      </w:pPr>
      <w:r w:rsidRPr="0030491D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8"/>
        <w:gridCol w:w="3210"/>
        <w:gridCol w:w="143"/>
        <w:gridCol w:w="821"/>
        <w:gridCol w:w="696"/>
        <w:gridCol w:w="1115"/>
        <w:gridCol w:w="1251"/>
        <w:gridCol w:w="701"/>
        <w:gridCol w:w="398"/>
        <w:gridCol w:w="981"/>
      </w:tblGrid>
      <w:tr w:rsidR="000B14A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1135" w:type="dxa"/>
          </w:tcPr>
          <w:p w:rsidR="000B14A8" w:rsidRDefault="000B14A8"/>
        </w:tc>
        <w:tc>
          <w:tcPr>
            <w:tcW w:w="1277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426" w:type="dxa"/>
          </w:tcPr>
          <w:p w:rsidR="000B14A8" w:rsidRDefault="000B14A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0B14A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0B14A8" w:rsidRPr="0030491D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теоретически анализировать актуальные проблемы, связанные с основами материального и процессуального права в профессиональной деятельности юриста</w:t>
            </w:r>
          </w:p>
        </w:tc>
      </w:tr>
      <w:tr w:rsidR="000B14A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0B14A8" w:rsidRPr="0030491D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способностью применять нормативные правовые акты, реализовывать нормы материального и процессуального права в профессиональной</w:t>
            </w:r>
          </w:p>
        </w:tc>
      </w:tr>
      <w:tr w:rsidR="000B14A8" w:rsidRPr="0030491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ОПК-6:      способностью повышать уровень своей профессиональной компетентности</w:t>
            </w:r>
          </w:p>
        </w:tc>
      </w:tr>
      <w:tr w:rsidR="000B14A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0B14A8" w:rsidRPr="0030491D">
        <w:trPr>
          <w:trHeight w:hRule="exact" w:val="69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 принципы эффективного взаимодействия и сотрудничества с гражданами и коллегами в процессе профессиональной деятельности;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 психолого-педагогические основы профессионального общения юриста с коллегами по работе и гражданами</w:t>
            </w:r>
          </w:p>
        </w:tc>
      </w:tr>
      <w:tr w:rsidR="000B14A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0B14A8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демонстрировать профессиональные стандарты поведения, действовать в соответствии с должностными инструкциями;</w:t>
            </w:r>
          </w:p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 проявлять инициативу и находчивость</w:t>
            </w:r>
          </w:p>
        </w:tc>
      </w:tr>
      <w:tr w:rsidR="000B14A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0B14A8" w:rsidRPr="0030491D">
        <w:trPr>
          <w:trHeight w:hRule="exact" w:val="91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 средствами, формами и методами, позволяющими постоянно обновлять знания и практические умения в процессе переподготовки, повышения квалификации и самообразования;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 навыками применения на практике требований профессиональной этики, морали и нравственности и имеющихся профессиональных</w:t>
            </w:r>
          </w:p>
        </w:tc>
      </w:tr>
      <w:tr w:rsidR="000B14A8" w:rsidRPr="0030491D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ПК-8: готовностью к выполнению должностных обязанностей по обеспечению законности и правопорядка, безопасности личности, общества, государства</w:t>
            </w:r>
          </w:p>
        </w:tc>
      </w:tr>
      <w:tr w:rsidR="000B14A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0B14A8" w:rsidRPr="0030491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содержание нормативных требований к должностным обязанностям по обеспечению законности и правопорядка</w:t>
            </w:r>
          </w:p>
        </w:tc>
      </w:tr>
      <w:tr w:rsidR="000B14A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0B14A8" w:rsidRPr="0030491D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ориентироваться в системе законодательных и иных нормативных правовых актов, регулирующих правоохранительную деятельность по обеспечению законности и правопорядка, безопасности личности, общества, государства</w:t>
            </w:r>
          </w:p>
        </w:tc>
      </w:tr>
      <w:tr w:rsidR="000B14A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0B14A8" w:rsidRPr="0030491D">
        <w:trPr>
          <w:trHeight w:hRule="exact" w:val="135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Владеть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Навыками принятия решения по выполнению должностных обязанностей по обеспечению закон- ности и правопорядка, безопасности личности, об- щества, государства;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Владеть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Навыками принятия решения по выполнению должностных обязанностей по обеспечению закон- ности и правопорядка, безопасности личности, об- щества, государства;</w:t>
            </w:r>
          </w:p>
        </w:tc>
      </w:tr>
      <w:tr w:rsidR="000B14A8" w:rsidRPr="0030491D">
        <w:trPr>
          <w:trHeight w:hRule="exact" w:val="277"/>
        </w:trPr>
        <w:tc>
          <w:tcPr>
            <w:tcW w:w="993" w:type="dxa"/>
          </w:tcPr>
          <w:p w:rsidR="000B14A8" w:rsidRPr="0030491D" w:rsidRDefault="000B14A8"/>
        </w:tc>
        <w:tc>
          <w:tcPr>
            <w:tcW w:w="3545" w:type="dxa"/>
          </w:tcPr>
          <w:p w:rsidR="000B14A8" w:rsidRPr="0030491D" w:rsidRDefault="000B14A8"/>
        </w:tc>
        <w:tc>
          <w:tcPr>
            <w:tcW w:w="143" w:type="dxa"/>
          </w:tcPr>
          <w:p w:rsidR="000B14A8" w:rsidRPr="0030491D" w:rsidRDefault="000B14A8"/>
        </w:tc>
        <w:tc>
          <w:tcPr>
            <w:tcW w:w="851" w:type="dxa"/>
          </w:tcPr>
          <w:p w:rsidR="000B14A8" w:rsidRPr="0030491D" w:rsidRDefault="000B14A8"/>
        </w:tc>
        <w:tc>
          <w:tcPr>
            <w:tcW w:w="710" w:type="dxa"/>
          </w:tcPr>
          <w:p w:rsidR="000B14A8" w:rsidRPr="0030491D" w:rsidRDefault="000B14A8"/>
        </w:tc>
        <w:tc>
          <w:tcPr>
            <w:tcW w:w="1135" w:type="dxa"/>
          </w:tcPr>
          <w:p w:rsidR="000B14A8" w:rsidRPr="0030491D" w:rsidRDefault="000B14A8"/>
        </w:tc>
        <w:tc>
          <w:tcPr>
            <w:tcW w:w="1277" w:type="dxa"/>
          </w:tcPr>
          <w:p w:rsidR="000B14A8" w:rsidRPr="0030491D" w:rsidRDefault="000B14A8"/>
        </w:tc>
        <w:tc>
          <w:tcPr>
            <w:tcW w:w="710" w:type="dxa"/>
          </w:tcPr>
          <w:p w:rsidR="000B14A8" w:rsidRPr="0030491D" w:rsidRDefault="000B14A8"/>
        </w:tc>
        <w:tc>
          <w:tcPr>
            <w:tcW w:w="426" w:type="dxa"/>
          </w:tcPr>
          <w:p w:rsidR="000B14A8" w:rsidRPr="0030491D" w:rsidRDefault="000B14A8"/>
        </w:tc>
        <w:tc>
          <w:tcPr>
            <w:tcW w:w="993" w:type="dxa"/>
          </w:tcPr>
          <w:p w:rsidR="000B14A8" w:rsidRPr="0030491D" w:rsidRDefault="000B14A8"/>
        </w:tc>
      </w:tr>
      <w:tr w:rsidR="000B14A8" w:rsidRPr="0030491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4. СТРУКТУРА И СОДЕРЖАНИЕ ДИСЦИПЛИНЫ (МОДУЛЯ)</w:t>
            </w:r>
          </w:p>
        </w:tc>
      </w:tr>
      <w:tr w:rsidR="000B14A8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0B14A8" w:rsidRPr="0030491D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1. Модуль 1.  Общие положения понятия личности.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0B14A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0B14A8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0B14A8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0B14A8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0B14A8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0B14A8"/>
        </w:tc>
      </w:tr>
      <w:tr w:rsidR="000B14A8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1.1 « Психологическое содержание понятия личности в праве»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1. Психика как общее понятие, как совокупность всех психических явлений, изучаемых психологией. фундаментальное понятие психики, как наиболее сложное в определении.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2.Многочисленные версии о природе психического, три основных версии. 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Нематериальную природа психики, идеальная субстанция психики, независимая, извечная, обладающая собственной волей к развитию, самопознанию, совершенствованию.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Л2.4 Л2.5 Л3.2 Л3.1</w:t>
            </w:r>
          </w:p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</w:tr>
    </w:tbl>
    <w:p w:rsidR="000B14A8" w:rsidRDefault="0030491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4"/>
        <w:gridCol w:w="3467"/>
        <w:gridCol w:w="117"/>
        <w:gridCol w:w="802"/>
        <w:gridCol w:w="675"/>
        <w:gridCol w:w="1095"/>
        <w:gridCol w:w="1201"/>
        <w:gridCol w:w="665"/>
        <w:gridCol w:w="382"/>
        <w:gridCol w:w="936"/>
      </w:tblGrid>
      <w:tr w:rsidR="000B14A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1135" w:type="dxa"/>
          </w:tcPr>
          <w:p w:rsidR="000B14A8" w:rsidRDefault="000B14A8"/>
        </w:tc>
        <w:tc>
          <w:tcPr>
            <w:tcW w:w="1277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426" w:type="dxa"/>
          </w:tcPr>
          <w:p w:rsidR="000B14A8" w:rsidRDefault="000B14A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0B14A8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1.1 « Психологическое содержание понятия личности в праве»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1. Психика как общее понятие, как совокупность всех психических явлений, изучаемых психологией. фундаментальное понятие психики, как наиболее сложное в определении.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2.Многочисленные версии о природе психического, три основных версии. 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Нематериальную природа психики, идеальная субстанция психики, независимая, извечная, обладающая собственной волей к развитию, самопознанию, совершенствованию.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Л2.4 Л2.5 Л3.2 Л3.1</w:t>
            </w:r>
          </w:p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</w:tr>
      <w:tr w:rsidR="000B14A8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1.1 « Психологическое содержание понятия личности в праве»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1. Психика как общее понятие, как совокупность всех психических явлений, изучаемых психологией. фундаментальное понятие психики, как наиболее сложное в определении.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2.Многочисленные версии о природе психического, три основных версии. 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Нематериальную природа психики, идеальная субстанция психики, независимая, извечная, обладающая собственной волей к развитию, самопознанию, совершенствованию.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Л2.4 Л2.5 Л3.2 Л3.1</w:t>
            </w:r>
          </w:p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</w:tr>
      <w:tr w:rsidR="000B14A8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1.2 « Индивидуально- психологические особенности личности (темперамент, характер, волевые свойства, мотивационная сфера), их психолого-правовая оценка»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1.Темперамент. Его влияние на поведение человека и формирование индивидуально-типологических свойств личности.                2. Основные типы и свойства темперамента.                    3. Применение юристом знаний о свойствах темперамента участников судопроизводства в своей профессиональной деятельности.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Л2.4 Л2.5 Л3.2 Л3.1</w:t>
            </w:r>
          </w:p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</w:tr>
      <w:tr w:rsidR="000B14A8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1.2 « Индивидуально- психологические особенности личности (темперамент, характер, волевые свойства, мотивационная сфера), их психолого-правовая оценка»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1.Темперамент. Его влияние на поведение человека и формирование индивидуально-типологических свойств личности.                2. Основные типы и свойства темперамента.                    3. Применение юристом знаний о свойствах темперамента участников судопроизводства в своей профессиональной деятельности.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Л2.4 Л2.5 Л3.2 Л3.1</w:t>
            </w:r>
          </w:p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</w:tr>
    </w:tbl>
    <w:p w:rsidR="000B14A8" w:rsidRDefault="0030491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4"/>
        <w:gridCol w:w="3467"/>
        <w:gridCol w:w="117"/>
        <w:gridCol w:w="802"/>
        <w:gridCol w:w="675"/>
        <w:gridCol w:w="1095"/>
        <w:gridCol w:w="1201"/>
        <w:gridCol w:w="665"/>
        <w:gridCol w:w="382"/>
        <w:gridCol w:w="936"/>
      </w:tblGrid>
      <w:tr w:rsidR="000B14A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1135" w:type="dxa"/>
          </w:tcPr>
          <w:p w:rsidR="000B14A8" w:rsidRDefault="000B14A8"/>
        </w:tc>
        <w:tc>
          <w:tcPr>
            <w:tcW w:w="1277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426" w:type="dxa"/>
          </w:tcPr>
          <w:p w:rsidR="000B14A8" w:rsidRDefault="000B14A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0B14A8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1.2 « Индивидуально- психологические особенности личности (темперамент, характер, волевые свойства, мотивационная сфера), их психолого-правовая оценка»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1.Темперамент. Его влияние на поведение человека и формирование индивидуально-типологических свойств личности.                2. Основные типы и свойства темперамента.                    3. Применение юристом знаний о свойствах темперамента участников судопроизводства в своей профессиональной деятельности.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Л2.4 Л2.5 Л3.2 Л3.1</w:t>
            </w:r>
          </w:p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</w:tr>
      <w:tr w:rsidR="000B14A8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1.3 « Высшие формы психического отражения (сознание, понимание, интеллект, мышление, память, воображение) в структуре личности субъектов уголовного, гражданского процесса»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1.Понятия сознания, самосознания. 2. Психологические критерии оценки сознания, неспособности субъекта в полной мере осознавать общественную опасность своих действий. 3.Факторы, отрицательно воздействующие на формирование сознания.             4.Правосознание как составная часть сознания человека.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5.Проблема понимания в психологии и праве.                         6. Психолого- правовая оценка понимания субъектом гражданско-правовых и иных отношений в судопроизводстве.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Л2.4 Л2.5 Л3.2 Л3.1</w:t>
            </w:r>
          </w:p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</w:tr>
      <w:tr w:rsidR="000B14A8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1.3 « Высшие формы психического отражения (сознание, понимание, интеллект, мышление, память, воображение) в структуре личности субъектов уголовного, гражданского процесса»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1.Понятия сознания, самосознания. 2. Психологические критерии оценки сознания, неспособности субъекта в полной мере осознавать общественную опасность своих действий. 3.Факторы, отрицательно воздействующие на формирование сознания.             4.Правосознание как составная часть сознания человека.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5.Проблема понимания в психологии и праве.                         6. Психолого- правовая оценка понимания субъектом гражданско-правовых и иных отношений в судопроизводстве.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Л2.4 Л2.5 Л3.2 Л3.1</w:t>
            </w:r>
          </w:p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</w:tr>
    </w:tbl>
    <w:p w:rsidR="000B14A8" w:rsidRDefault="0030491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1"/>
        <w:gridCol w:w="3400"/>
        <w:gridCol w:w="118"/>
        <w:gridCol w:w="811"/>
        <w:gridCol w:w="680"/>
        <w:gridCol w:w="1101"/>
        <w:gridCol w:w="1211"/>
        <w:gridCol w:w="671"/>
        <w:gridCol w:w="387"/>
        <w:gridCol w:w="944"/>
      </w:tblGrid>
      <w:tr w:rsidR="000B14A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1135" w:type="dxa"/>
          </w:tcPr>
          <w:p w:rsidR="000B14A8" w:rsidRDefault="000B14A8"/>
        </w:tc>
        <w:tc>
          <w:tcPr>
            <w:tcW w:w="1277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426" w:type="dxa"/>
          </w:tcPr>
          <w:p w:rsidR="000B14A8" w:rsidRDefault="000B14A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0B14A8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1.3 « Высшие формы психического отражения (сознание, понимание, интеллект, мышление, память, воображение) в структуре личности субъектов уголовного, гражданского процесса»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1.Понятия сознания, самосознания. 2. Психологические критерии оценки сознания, неспособности субъекта в полной мере осознавать общественную опасность своих действий. 3.Факторы, отрицательно воздействующие на формирование сознания.             4.Правосознание как составная часть сознания человека.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5.Проблема понимания в психологии и праве.                         6. Психолого- правовая оценка понимания субъектом гражданско-правовых и иных отношений в судопроизводстве.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Л2.4 Л2.5 Л3.2 Л3.1</w:t>
            </w:r>
          </w:p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</w:tr>
      <w:tr w:rsidR="000B14A8">
        <w:trPr>
          <w:trHeight w:hRule="exact" w:val="685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1.4. Эмоции, чувства, психические состояния – специфическая форма психического отражения; их психолого- правовая характеристика и оценка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Общее представление об эмоциях, чувствах, психических состояниях. Виды и психологическая характеристика состояний психической напряженности (тревога, страх, стресс, фрустрация), имеющие релевантное значение для судопроизводства.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  Эмоции, чувства – специфическая форма психического отражения объективного мира. Соотношение понятий: эмоция, чувство, психическое (эмоциональное) состояние. Виды эмоций и чувств, их краткая характеристика. Выражение эмоциональных состояний. Настроение. 3. Состояния депрессии, страха, апатии, неопределенности, переживаемые участниками уголовного, гражданского, административного судопроизводства и лицами, пострадавшими в результате преступных посягательств.        4. Оценка эмоционального состояния лица при установлении его виновности в содеянном правонарушении.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Л2.4 Л2.5 Л3.2 Л3.1</w:t>
            </w:r>
          </w:p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</w:tr>
    </w:tbl>
    <w:p w:rsidR="000B14A8" w:rsidRDefault="0030491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88"/>
        <w:gridCol w:w="119"/>
        <w:gridCol w:w="812"/>
        <w:gridCol w:w="681"/>
        <w:gridCol w:w="1102"/>
        <w:gridCol w:w="1213"/>
        <w:gridCol w:w="673"/>
        <w:gridCol w:w="388"/>
        <w:gridCol w:w="946"/>
      </w:tblGrid>
      <w:tr w:rsidR="000B14A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1135" w:type="dxa"/>
          </w:tcPr>
          <w:p w:rsidR="000B14A8" w:rsidRDefault="000B14A8"/>
        </w:tc>
        <w:tc>
          <w:tcPr>
            <w:tcW w:w="1277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426" w:type="dxa"/>
          </w:tcPr>
          <w:p w:rsidR="000B14A8" w:rsidRDefault="000B14A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0B14A8">
        <w:trPr>
          <w:trHeight w:hRule="exact" w:val="685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1.4. Эмоции, чувства, психические состояния – специфическая форма психического отражения; их психолого- правовая характеристика и оценка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Общее представление об эмоциях, чувствах, психических состояниях. Виды и психологическая характеристика состояний психической напряженности (тревога, страх, стресс, фрустрация), имеющие релевантное значение для судопроизводства.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  Эмоции, чувства – специфическая форма психического отражения объективного мира. Соотношение понятий: эмоция, чувство, психическое (эмоциональное) состояние. Виды эмоций и чувств, их краткая характеристика. Выражение эмоциональных состояний. Настроение. 3. Состояния депрессии, страха, апатии, неопределенности, переживаемые участниками уголовного, гражданского, административного судопроизводства и лицами, пострадавшими в результате преступных посягательств.        4. Оценка эмоционального состояния лица при установлении его виновности в содеянном правонарушении.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Л2.4 Л2.5 Л3.2 Л3.1</w:t>
            </w:r>
          </w:p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</w:tr>
      <w:tr w:rsidR="000B14A8">
        <w:trPr>
          <w:trHeight w:hRule="exact" w:val="553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Тема. 1.4. Иные меры процессуального принуждения. Процессуальные документы, сроки и издержки. Ходатайства и жалобы.   Реабилитация в уголовном судопроизводстве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Понятие и значение иных мер процессуального принуждения, их виды. Основания применения иных мер процессуального принуждения. Обязательство о явке. Привод. Временное отстранение от должности. Наложение ареста на имущество. Особенности порядка наложения ареста на ценные бумаги. Денежное взыскание и порядок его наложения.  Правовые и нравственные принципы при применении либо неприменении мер принуждения.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Понятие и виды процессуальных документов, требования закона, предъявляемые к ним. Правила исчисления процессуальных сроков.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Процессуальные издержки, их виды и порядок взыскания.</w:t>
            </w:r>
          </w:p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Понятие реабилитации.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Л2.4 Л2.5 Л3.2 Л3.1</w:t>
            </w:r>
          </w:p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</w:tr>
    </w:tbl>
    <w:p w:rsidR="000B14A8" w:rsidRDefault="0030491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4"/>
        <w:gridCol w:w="3385"/>
        <w:gridCol w:w="119"/>
        <w:gridCol w:w="813"/>
        <w:gridCol w:w="681"/>
        <w:gridCol w:w="1102"/>
        <w:gridCol w:w="1213"/>
        <w:gridCol w:w="673"/>
        <w:gridCol w:w="388"/>
        <w:gridCol w:w="946"/>
      </w:tblGrid>
      <w:tr w:rsidR="000B14A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1135" w:type="dxa"/>
          </w:tcPr>
          <w:p w:rsidR="000B14A8" w:rsidRDefault="000B14A8"/>
        </w:tc>
        <w:tc>
          <w:tcPr>
            <w:tcW w:w="1277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426" w:type="dxa"/>
          </w:tcPr>
          <w:p w:rsidR="000B14A8" w:rsidRDefault="000B14A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0B14A8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1.5 « Перцептивные формы психического отражения; учет их закономерностей при оценке доказательств в судопроизводстве»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Виды, основные закономерности и характеристика психических познавательных процессов (ощущения и восприятие).                   2. Влияние экстремальных обстоятельств, нервно- психических перегрузок на процессы восприятия юридически значимых обстоятельств. 3. Использование юристом знаний о закономерностях ощущений и восприятия при оценке свидетельских показаний.         4. Роль психических познавательных процессов при оценке доказательств и иных обстоятельств, имеющих значение для правильного рассмотрения и разрешения уголовных и гражданских дел.</w:t>
            </w:r>
          </w:p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Л2.4 Л2.5 Л3.2 Л3.1</w:t>
            </w:r>
          </w:p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</w:tr>
      <w:tr w:rsidR="000B14A8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1.5 « Перцептивные формы психического отражения; учет их закономерностей при оценке доказательств в судопроизводстве»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Виды, основные закономерности и характеристика психических познавательных процессов (ощущения и восприятие).                   2. Влияние экстремальных обстоятельств, нервно- психических перегрузок на процессы восприятия юридически значимых обстоятельств. 3. Использование юристом знаний о закономерностях ощущений и восприятия при оценке свидетельских показаний.         4. Роль психических познавательных процессов при оценке доказательств и иных обстоятельств, имеющих значение для правильного рассмотрения и разрешения уголовных и гражданских дел.</w:t>
            </w:r>
          </w:p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Л2.4 Л2.5 Л3.2 Л3.1</w:t>
            </w:r>
          </w:p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</w:tr>
      <w:tr w:rsidR="000B14A8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 1.5 « Перцептивные формы психического отражения; учет их закономерностей при оценке доказательств в судопроизводстве»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Виды, основные закономерности и характеристика психических познавательных процессов (ощущения и восприятие).                   2. Влияние экстремальных обстоятельств, нервно- психических перегрузок на процессы восприятия юридически значимых обстоятельств. 3. Использование юристом знаний о закономерностях ощущений и восприятия при оценке свидетельских показаний.         4. Роль психических познавательных процессов при оценке доказательств и иных обстоятельств, имеющих значение для правильного рассмотрения и разрешения уголовных и гражданских дел.</w:t>
            </w:r>
          </w:p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Л2.4 Л2.5 Л3.2 Л3.1</w:t>
            </w:r>
          </w:p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</w:tr>
    </w:tbl>
    <w:p w:rsidR="000B14A8" w:rsidRDefault="0030491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3"/>
        <w:gridCol w:w="3336"/>
        <w:gridCol w:w="136"/>
        <w:gridCol w:w="805"/>
        <w:gridCol w:w="679"/>
        <w:gridCol w:w="1108"/>
        <w:gridCol w:w="1222"/>
        <w:gridCol w:w="679"/>
        <w:gridCol w:w="393"/>
        <w:gridCol w:w="953"/>
      </w:tblGrid>
      <w:tr w:rsidR="000B14A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851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1135" w:type="dxa"/>
          </w:tcPr>
          <w:p w:rsidR="000B14A8" w:rsidRDefault="000B14A8"/>
        </w:tc>
        <w:tc>
          <w:tcPr>
            <w:tcW w:w="1277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426" w:type="dxa"/>
          </w:tcPr>
          <w:p w:rsidR="000B14A8" w:rsidRDefault="000B14A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0B14A8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Л2.4 Л2.5 Л3.2 Л3.1</w:t>
            </w:r>
          </w:p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</w:tr>
      <w:tr w:rsidR="000B14A8">
        <w:trPr>
          <w:trHeight w:hRule="exact" w:val="277"/>
        </w:trPr>
        <w:tc>
          <w:tcPr>
            <w:tcW w:w="993" w:type="dxa"/>
          </w:tcPr>
          <w:p w:rsidR="000B14A8" w:rsidRDefault="000B14A8"/>
        </w:tc>
        <w:tc>
          <w:tcPr>
            <w:tcW w:w="3545" w:type="dxa"/>
          </w:tcPr>
          <w:p w:rsidR="000B14A8" w:rsidRDefault="000B14A8"/>
        </w:tc>
        <w:tc>
          <w:tcPr>
            <w:tcW w:w="143" w:type="dxa"/>
          </w:tcPr>
          <w:p w:rsidR="000B14A8" w:rsidRDefault="000B14A8"/>
        </w:tc>
        <w:tc>
          <w:tcPr>
            <w:tcW w:w="851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1135" w:type="dxa"/>
          </w:tcPr>
          <w:p w:rsidR="000B14A8" w:rsidRDefault="000B14A8"/>
        </w:tc>
        <w:tc>
          <w:tcPr>
            <w:tcW w:w="1277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426" w:type="dxa"/>
          </w:tcPr>
          <w:p w:rsidR="000B14A8" w:rsidRDefault="000B14A8"/>
        </w:tc>
        <w:tc>
          <w:tcPr>
            <w:tcW w:w="993" w:type="dxa"/>
          </w:tcPr>
          <w:p w:rsidR="000B14A8" w:rsidRDefault="000B14A8"/>
        </w:tc>
      </w:tr>
      <w:tr w:rsidR="000B14A8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0B14A8" w:rsidRPr="0030491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5.1. Фонд оценочных средств для проведения промежуточной аттестации</w:t>
            </w:r>
          </w:p>
        </w:tc>
      </w:tr>
      <w:tr w:rsidR="000B14A8" w:rsidRPr="0030491D" w:rsidTr="0030491D">
        <w:trPr>
          <w:trHeight w:hRule="exact" w:val="11412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Вопросы для подготовки к зачету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 Предмет, содержание, задачи юридической психологии.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 Междисциплинарные связи юридической психологии с различными отраслями психологической и правовой науки.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Понятие личности в психологии и юриспруденции.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Психологическая структура и содержание личности.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 Необходимость проведения психологического анализа личности при назначении уголовного, административного наказания, при разрешении гражданско-правовых споров в суде.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Методы изучения личности участников процесса, используемые в правоохранительной деятельности, их характеристика и возможности.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 Ощущения: понятие, виды, закономерности и свойства; их роль в познавательной деятельности юриста.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 Восприятие: понятие, виды, закономерности и свойства; роль восприятия в познавательной деятельности различных участников правоотношений.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 Память: понятие, виды, свойства и закономерности памяти, учет их юристом в профессиональной деятельности.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 Приемы активизации юристом мнемических процессов в профессиональной деятельности.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  Мышление: понятие, его виды, этапы мыслительного процесса; значение и роль мышления в процессе осознания, понимания субъектом своих действий.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12.  Приемы, повышающие эффективность мыслительной деятельности юриста.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13.  Внимание: понятие, виды и свойства; роль внимания в деятельности юриста.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14.  Стресс: понятие, психодиагностические признаки, динамика развития, влияние стресса на поведение и деятельность человека.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15.  Посттравматические стрессовые состояния, причины возникновения, динамика развития, их влияние на психику и поведение человека.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16.  Фрустрация: определение, признаки, причины возникновения, ее воздействие на поведение человека в конфликтных ситуациях.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17.  Правовая оценка стресса, фрустрации, посттравматических стрессовых состояний психики при рассмотрении уголовных и гражданских дел в суде.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18.  Аффект: определение, психодиагностические признаки, динамика развития; уголовно-правовое значение аффекта.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19.  Разновидности аффективных состояний человека, их сравнительная характеристика.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20.  Страдание: определение, психодиагностические признаки, правовая оценка страданий.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21.  Способы нейтрализации юристом отрицательного воздействия экстремальных состояний психики в своей практической деятельности.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22.  Понятие, свойства темперамента, основные типы, проявление свойств темперамента в поведении человека.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23.  Характер: определение, основные свойства, их влияние на поведение человека, выбор им ведущих форм деятельности.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24.  Акцентуированные свойства характера, их разновидности, влияние на девиантное и делинквентное (противоправное) поведение.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25. Направленность личности, ее значение, структурные элементы, их характеристика.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26.  Психологическая установка, ее влияние на поведение человека.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27.  Понятие воли, психолого-правовая оценка процессов волеизъявления у субъектов уголовного и гражданского процесса.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28.  Понятие и содержание мотива деятельности, значение и роль мотивов при оценке субъективной стороны содеянного в уголовном и гражданском процессе.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29.  Формирование мотивов противоправных действий, совершенных с различными формами вины.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30.  Мотивационная сфера личности, ее структура и содержание, оценка ее юристом при расследовании уголовных дел, рассмотрении гражданско-правовых споров.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31.  Судебно-психологическая экспертиза: предмет, основания и поводы назначения.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32.  Компетенция судебно-психологической экспертизы, основные вопросы, решаемые экспертом-психологом при рассмотрении уголовных и гражданских дел в суде.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33.  Комплексная судебная психолого-психиатрическая экспертиза, ее предмет, основания и поводы назначения.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34.  Подготовка, назначение, использование заключения судебно-психологической экспертизы следователем, судом.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35.  Категории уголовных и гражданских дел, по которым проводится судебно-психологическая экспертиза; задачи, решаемые с ее помощью по этим делам.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36.  Психологическая характеристика, динамика (этапы) совершения умышленных и неосторожных преступлений;</w:t>
            </w:r>
          </w:p>
        </w:tc>
      </w:tr>
    </w:tbl>
    <w:p w:rsidR="000B14A8" w:rsidRPr="0030491D" w:rsidRDefault="0030491D">
      <w:pPr>
        <w:rPr>
          <w:sz w:val="0"/>
          <w:szCs w:val="0"/>
        </w:rPr>
      </w:pPr>
      <w:r w:rsidRPr="0030491D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7"/>
        <w:gridCol w:w="1882"/>
        <w:gridCol w:w="1889"/>
        <w:gridCol w:w="1964"/>
        <w:gridCol w:w="2156"/>
        <w:gridCol w:w="700"/>
        <w:gridCol w:w="996"/>
      </w:tblGrid>
      <w:tr w:rsidR="000B14A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2127" w:type="dxa"/>
          </w:tcPr>
          <w:p w:rsidR="000B14A8" w:rsidRDefault="000B14A8"/>
        </w:tc>
        <w:tc>
          <w:tcPr>
            <w:tcW w:w="2269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12</w:t>
            </w:r>
          </w:p>
        </w:tc>
      </w:tr>
      <w:tr w:rsidR="000B14A8">
        <w:trPr>
          <w:trHeight w:hRule="exact" w:val="5971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психологический критерий оценки вменяемости (невменяемости).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37.  Личность преступника: понятие, структура и содержание; ее психологическая оценка следователем (судом).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38.  Психолого-правовая классификация личности преступников, их характеристика.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39.  Понятие группы в социальной психологии, виды групп, их структура и характеристика.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40.  Социально-психологические процессы и явления, имеющие место в малой группе.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41.  Виды преступных групп, их отличительные признаки: особенности межличностных отношений их участников.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42.  Психолого-правовые признаки организованной преступной группы.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43.  Преступные сообщества (преступные организации), их характерные психолого-правовые признаки.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44.  Социально-психологическая характеристика профессиональной деятельности (профессиограмма) юриста.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45.  Профессиональные компетенции, значимые психологические качества (психограмма) личности юриста.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46.  Содержание, принципы проведения профессионального психологического отбора в правоохранительные органы.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47.  Общие психологические закономерности профессионального общения юриста.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48.  Средства невербальной коммуникации, их роль в развитии диалога юриста с различными участниками уголовного, гражданского процесса.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49.  Психологические приемы вступления в общение, развития и поддержания диалога, выхода из общения.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50.  Психологические приемы и методы допроса в бесконфликтной ситуации.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51.  Психологические особенности допроса потерпевших в ходе расследования преступления.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52.  Психология лжесвидетельства: ложь, её разновидности, психодиагностические признаки; мотивы лжесвидетельства.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53.  Психологические приемы и методы разоблачения лжесвидетеля в конфликтной ситуации допроса.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54.  Психологические особенности допроса в ходе предварительного следствия на очной ставке.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55.  Психологические особенности допроса несовершеннолетних участников судопроизводства.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56.  Психологические особенности ведения допроса в судебном заседании.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57.  Психология осмотра места происшествия.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58.  Психология проведения обыска.</w:t>
            </w:r>
          </w:p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59.  Психологические особенности предъявления для опознания.</w:t>
            </w:r>
          </w:p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60.  Психология следственного (судебного) эксперимента.</w:t>
            </w:r>
          </w:p>
        </w:tc>
      </w:tr>
      <w:tr w:rsidR="000B14A8" w:rsidRPr="0030491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5.2. Фонд оценочных средств для проведения текущего контроля</w:t>
            </w:r>
          </w:p>
        </w:tc>
      </w:tr>
      <w:tr w:rsidR="000B14A8" w:rsidRPr="0030491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Структура и содержание фонда оценочных средств представлены в Приложении 1 к рабочей программе дисциплины.</w:t>
            </w:r>
          </w:p>
        </w:tc>
      </w:tr>
      <w:tr w:rsidR="000B14A8" w:rsidRPr="0030491D">
        <w:trPr>
          <w:trHeight w:hRule="exact" w:val="277"/>
        </w:trPr>
        <w:tc>
          <w:tcPr>
            <w:tcW w:w="710" w:type="dxa"/>
          </w:tcPr>
          <w:p w:rsidR="000B14A8" w:rsidRPr="0030491D" w:rsidRDefault="000B14A8"/>
        </w:tc>
        <w:tc>
          <w:tcPr>
            <w:tcW w:w="1986" w:type="dxa"/>
          </w:tcPr>
          <w:p w:rsidR="000B14A8" w:rsidRPr="0030491D" w:rsidRDefault="000B14A8"/>
        </w:tc>
        <w:tc>
          <w:tcPr>
            <w:tcW w:w="1986" w:type="dxa"/>
          </w:tcPr>
          <w:p w:rsidR="000B14A8" w:rsidRPr="0030491D" w:rsidRDefault="000B14A8"/>
        </w:tc>
        <w:tc>
          <w:tcPr>
            <w:tcW w:w="2127" w:type="dxa"/>
          </w:tcPr>
          <w:p w:rsidR="000B14A8" w:rsidRPr="0030491D" w:rsidRDefault="000B14A8"/>
        </w:tc>
        <w:tc>
          <w:tcPr>
            <w:tcW w:w="2269" w:type="dxa"/>
          </w:tcPr>
          <w:p w:rsidR="000B14A8" w:rsidRPr="0030491D" w:rsidRDefault="000B14A8"/>
        </w:tc>
        <w:tc>
          <w:tcPr>
            <w:tcW w:w="710" w:type="dxa"/>
          </w:tcPr>
          <w:p w:rsidR="000B14A8" w:rsidRPr="0030491D" w:rsidRDefault="000B14A8"/>
        </w:tc>
        <w:tc>
          <w:tcPr>
            <w:tcW w:w="993" w:type="dxa"/>
          </w:tcPr>
          <w:p w:rsidR="000B14A8" w:rsidRPr="0030491D" w:rsidRDefault="000B14A8"/>
        </w:tc>
      </w:tr>
      <w:tr w:rsidR="000B14A8" w:rsidRPr="0030491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 УЧЕБНО-МЕТОДИЧЕСКОЕ И ИНФОРМАЦИОННОЕ ОБЕСПЕЧЕНИЕ ДИСЦИПЛИНЫ (МОДУЛЯ)</w:t>
            </w:r>
          </w:p>
        </w:tc>
      </w:tr>
      <w:tr w:rsidR="000B14A8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0B14A8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0B14A8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0B14A8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Шевченко А. М., Самыгин С.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Юридическая психология: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РИО�,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70</w:t>
            </w:r>
          </w:p>
        </w:tc>
      </w:tr>
      <w:tr w:rsidR="000B14A8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Столяренко Л. Д., Самыгин С.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Педагогика : 100 экзаменационных ответов: экспресс-справ. для студентов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МарТ, 2005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192</w:t>
            </w:r>
          </w:p>
        </w:tc>
      </w:tr>
      <w:tr w:rsidR="000B14A8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Столяренко Л. Д., Самыгин С.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 и педагогика: учеб. для студентов вузов, обучающихся по гуманитар. и тех. спец. и рабочей программе по курсу "Психология и педагогика"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Феникс,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100</w:t>
            </w:r>
          </w:p>
        </w:tc>
      </w:tr>
      <w:tr w:rsidR="000B14A8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Столяренко Л. Д., Самыгин С.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 личности: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Феникс,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96</w:t>
            </w:r>
          </w:p>
        </w:tc>
      </w:tr>
      <w:tr w:rsidR="000B14A8" w:rsidRPr="0030491D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Л1.5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Шевченко В. М., Эриашвили Н. Д., Цветков В. Л., Шаматава Н. Е., Аминов И.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 оперативно-розыскной деятельности: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Юнити-Дана,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0B14A8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0B14A8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0B14A8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Столяренко Л. Д.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 делового общения: для студентов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Феникс,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51</w:t>
            </w:r>
          </w:p>
        </w:tc>
      </w:tr>
      <w:tr w:rsidR="000B14A8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Косолапова Н. В., Иванова А.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Юридическая психология: конспект лекций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Юрайт-Издат, 2008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59</w:t>
            </w:r>
          </w:p>
        </w:tc>
      </w:tr>
      <w:tr w:rsidR="000B14A8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Еникеев М.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Юридическая психология: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Проспект, 2008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60</w:t>
            </w:r>
          </w:p>
        </w:tc>
      </w:tr>
      <w:tr w:rsidR="000B14A8" w:rsidRPr="0030491D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Парис Ж., Перова Е.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Мудрость психики: Глубинная психология в век нейронаук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Когито-Центр,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</w:tbl>
    <w:p w:rsidR="000B14A8" w:rsidRPr="0030491D" w:rsidRDefault="0030491D">
      <w:pPr>
        <w:rPr>
          <w:sz w:val="0"/>
          <w:szCs w:val="0"/>
        </w:rPr>
      </w:pPr>
      <w:r w:rsidRPr="0030491D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5"/>
        <w:gridCol w:w="58"/>
        <w:gridCol w:w="1801"/>
        <w:gridCol w:w="1930"/>
        <w:gridCol w:w="1939"/>
        <w:gridCol w:w="2138"/>
        <w:gridCol w:w="699"/>
        <w:gridCol w:w="994"/>
      </w:tblGrid>
      <w:tr w:rsidR="000B14A8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40.03.01.03_1.plx</w:t>
            </w:r>
          </w:p>
        </w:tc>
        <w:tc>
          <w:tcPr>
            <w:tcW w:w="2127" w:type="dxa"/>
          </w:tcPr>
          <w:p w:rsidR="000B14A8" w:rsidRDefault="000B14A8"/>
        </w:tc>
        <w:tc>
          <w:tcPr>
            <w:tcW w:w="2269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13</w:t>
            </w:r>
          </w:p>
        </w:tc>
      </w:tr>
      <w:tr w:rsidR="000B14A8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0B14A8" w:rsidRPr="0030491D" w:rsidTr="0030491D">
        <w:trPr>
          <w:trHeight w:hRule="exact" w:val="1170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Л2.5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Фрейд З.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Психология бессознательного:  [Электронный ресурс].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URL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=39235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 : Директ-Медиа, 2008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0B14A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 Методические разработки</w:t>
            </w:r>
          </w:p>
        </w:tc>
      </w:tr>
      <w:tr w:rsidR="000B14A8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0B14A8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0B14A8" w:rsidRPr="0030491D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Козьяков Р.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Психология: учебно-методический комплекс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Директ-Медиа,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0B14A8" w:rsidRPr="0030491D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Дормашев Ю. Б., Капустин С. А., Петухов Ю.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Общая психология: Тексты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Когито-Центр, 2013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 - неограниченный доступ для зарегистрированн ых пользователей</w:t>
            </w:r>
          </w:p>
        </w:tc>
      </w:tr>
      <w:tr w:rsidR="000B14A8" w:rsidRPr="0030491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6.2. Перечень ресурсов информационно-телекоммуникационной сети "Интернет"</w:t>
            </w:r>
          </w:p>
        </w:tc>
      </w:tr>
      <w:tr w:rsidR="000B14A8" w:rsidRPr="0030491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Научный Центр Правовой Информатизации Министерства Юстиции РФ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scli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0B14A8" w:rsidRPr="0030491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Официальный сайт Верховного Суда РФ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supcourt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0B14A8" w:rsidRPr="0030491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Официальный сайт Государственной Думы Федерального Собрания Российской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duma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.Федерации</w:t>
            </w:r>
          </w:p>
        </w:tc>
      </w:tr>
      <w:tr w:rsidR="000B14A8" w:rsidRPr="0030491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Официальный сайт Министерства Юстиции РФ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miniust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0B14A8" w:rsidRPr="0030491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Сервер органов государственной власти РФ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0B14A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0B14A8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0B14A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0B14A8">
        <w:trPr>
          <w:trHeight w:hRule="exact" w:val="28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Правовая система «Гарант»</w:t>
            </w:r>
          </w:p>
        </w:tc>
      </w:tr>
      <w:tr w:rsidR="000B14A8">
        <w:trPr>
          <w:trHeight w:hRule="exact" w:val="28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Правовая система «Консультант Плюс»</w:t>
            </w:r>
          </w:p>
        </w:tc>
      </w:tr>
      <w:tr w:rsidR="000B14A8">
        <w:trPr>
          <w:trHeight w:hRule="exact" w:val="277"/>
        </w:trPr>
        <w:tc>
          <w:tcPr>
            <w:tcW w:w="710" w:type="dxa"/>
          </w:tcPr>
          <w:p w:rsidR="000B14A8" w:rsidRDefault="000B14A8"/>
        </w:tc>
        <w:tc>
          <w:tcPr>
            <w:tcW w:w="58" w:type="dxa"/>
          </w:tcPr>
          <w:p w:rsidR="000B14A8" w:rsidRDefault="000B14A8"/>
        </w:tc>
        <w:tc>
          <w:tcPr>
            <w:tcW w:w="1929" w:type="dxa"/>
          </w:tcPr>
          <w:p w:rsidR="000B14A8" w:rsidRDefault="000B14A8"/>
        </w:tc>
        <w:tc>
          <w:tcPr>
            <w:tcW w:w="1986" w:type="dxa"/>
          </w:tcPr>
          <w:p w:rsidR="000B14A8" w:rsidRDefault="000B14A8"/>
        </w:tc>
        <w:tc>
          <w:tcPr>
            <w:tcW w:w="2127" w:type="dxa"/>
          </w:tcPr>
          <w:p w:rsidR="000B14A8" w:rsidRDefault="000B14A8"/>
        </w:tc>
        <w:tc>
          <w:tcPr>
            <w:tcW w:w="2269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993" w:type="dxa"/>
          </w:tcPr>
          <w:p w:rsidR="000B14A8" w:rsidRDefault="000B14A8"/>
        </w:tc>
      </w:tr>
      <w:tr w:rsidR="000B14A8" w:rsidRPr="0030491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7. МАТЕРИАЛЬНО-ТЕХНИЧЕСКОЕ ОБЕСПЕЧЕНИЕ ДИСЦИПЛИНЫ (МОДУЛЯ)</w:t>
            </w:r>
          </w:p>
        </w:tc>
      </w:tr>
      <w:tr w:rsidR="000B14A8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 используется демонстрационное оборудование.</w:t>
            </w:r>
          </w:p>
        </w:tc>
      </w:tr>
      <w:tr w:rsidR="000B14A8">
        <w:trPr>
          <w:trHeight w:hRule="exact" w:val="277"/>
        </w:trPr>
        <w:tc>
          <w:tcPr>
            <w:tcW w:w="710" w:type="dxa"/>
          </w:tcPr>
          <w:p w:rsidR="000B14A8" w:rsidRDefault="000B14A8"/>
        </w:tc>
        <w:tc>
          <w:tcPr>
            <w:tcW w:w="58" w:type="dxa"/>
          </w:tcPr>
          <w:p w:rsidR="000B14A8" w:rsidRDefault="000B14A8"/>
        </w:tc>
        <w:tc>
          <w:tcPr>
            <w:tcW w:w="1929" w:type="dxa"/>
          </w:tcPr>
          <w:p w:rsidR="000B14A8" w:rsidRDefault="000B14A8"/>
        </w:tc>
        <w:tc>
          <w:tcPr>
            <w:tcW w:w="1986" w:type="dxa"/>
          </w:tcPr>
          <w:p w:rsidR="000B14A8" w:rsidRDefault="000B14A8"/>
        </w:tc>
        <w:tc>
          <w:tcPr>
            <w:tcW w:w="2127" w:type="dxa"/>
          </w:tcPr>
          <w:p w:rsidR="000B14A8" w:rsidRDefault="000B14A8"/>
        </w:tc>
        <w:tc>
          <w:tcPr>
            <w:tcW w:w="2269" w:type="dxa"/>
          </w:tcPr>
          <w:p w:rsidR="000B14A8" w:rsidRDefault="000B14A8"/>
        </w:tc>
        <w:tc>
          <w:tcPr>
            <w:tcW w:w="710" w:type="dxa"/>
          </w:tcPr>
          <w:p w:rsidR="000B14A8" w:rsidRDefault="000B14A8"/>
        </w:tc>
        <w:tc>
          <w:tcPr>
            <w:tcW w:w="993" w:type="dxa"/>
          </w:tcPr>
          <w:p w:rsidR="000B14A8" w:rsidRDefault="000B14A8"/>
        </w:tc>
      </w:tr>
      <w:tr w:rsidR="000B14A8" w:rsidRPr="0030491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8. МЕТОДИЧЕСКИЕ УКАЗАНИЯ ДЛЯ ОБУЧАЮЩИХСЯ ПО ОСВОЕНИЮ ДИСЦИПЛИНЫ (МОДУЛЯ)</w:t>
            </w:r>
          </w:p>
        </w:tc>
      </w:tr>
      <w:tr w:rsidR="000B14A8" w:rsidRPr="0030491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0B14A8" w:rsidRPr="0030491D" w:rsidRDefault="0030491D">
            <w:pPr>
              <w:spacing w:after="0" w:line="240" w:lineRule="auto"/>
              <w:rPr>
                <w:sz w:val="19"/>
                <w:szCs w:val="19"/>
              </w:rPr>
            </w:pPr>
            <w:r w:rsidRPr="0030491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EA321F" w:rsidRDefault="00EA321F">
      <w:r>
        <w:br w:type="page"/>
      </w:r>
    </w:p>
    <w:p w:rsidR="00822AB0" w:rsidRDefault="00EA321F" w:rsidP="00822AB0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  </w:t>
      </w:r>
      <w:r w:rsidR="00822AB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80810" cy="91643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b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</w:t>
      </w:r>
      <w:r w:rsidR="00822AB0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EA321F" w:rsidRPr="00EA321F" w:rsidRDefault="00EA321F" w:rsidP="00822AB0"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A321F" w:rsidRPr="00EA321F" w:rsidRDefault="00EA321F" w:rsidP="00EA321F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>Оглавление</w:t>
      </w:r>
    </w:p>
    <w:p w:rsidR="00EA321F" w:rsidRPr="00EA321F" w:rsidRDefault="00EA321F" w:rsidP="00EA321F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EA321F">
        <w:rPr>
          <w:rFonts w:ascii="Times New Roman" w:eastAsia="Times New Roman" w:hAnsi="Times New Roman" w:cs="Times New Roman"/>
          <w:sz w:val="24"/>
          <w:szCs w:val="24"/>
        </w:rPr>
        <w:instrText xml:space="preserve"> TOC \o "1-3" \h \z \u </w:instrText>
      </w:r>
      <w:r w:rsidRPr="00EA321F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  <w:hyperlink w:anchor="_Toc480487761" w:history="1">
        <w:r w:rsidRPr="00EA321F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1 Перечень компетенций с указанием этапов их формирования в процессе освоения образовательной программы</w:t>
        </w:r>
        <w:r w:rsidRPr="00EA321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</w:hyperlink>
      <w:r w:rsidR="005B6D41">
        <w:rPr>
          <w:rFonts w:ascii="Times New Roman" w:eastAsia="Times New Roman" w:hAnsi="Times New Roman" w:cs="Times New Roman"/>
          <w:noProof/>
          <w:sz w:val="24"/>
          <w:szCs w:val="24"/>
        </w:rPr>
        <w:t>15</w:t>
      </w:r>
    </w:p>
    <w:p w:rsidR="00EA321F" w:rsidRPr="00EA321F" w:rsidRDefault="00EA321F" w:rsidP="00EA321F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</w:rPr>
      </w:pPr>
      <w:hyperlink w:anchor="_Toc480487762" w:history="1">
        <w:r w:rsidRPr="00EA321F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EA321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</w:hyperlink>
      <w:r w:rsidR="005B6D41">
        <w:rPr>
          <w:rFonts w:ascii="Times New Roman" w:eastAsia="Times New Roman" w:hAnsi="Times New Roman" w:cs="Times New Roman"/>
          <w:noProof/>
          <w:sz w:val="24"/>
          <w:szCs w:val="24"/>
        </w:rPr>
        <w:t>15</w:t>
      </w:r>
    </w:p>
    <w:p w:rsidR="00EA321F" w:rsidRPr="00EA321F" w:rsidRDefault="00EA321F" w:rsidP="00EA321F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</w:rPr>
      </w:pPr>
      <w:hyperlink w:anchor="_Toc480487763" w:history="1">
        <w:r w:rsidRPr="00EA321F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EA321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Pr="00EA321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EA321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_Toc480487763 \h </w:instrText>
        </w:r>
        <w:r w:rsidRPr="00EA321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Pr="00EA321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423B8A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22</w:t>
        </w:r>
        <w:r w:rsidRPr="00EA321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EA321F" w:rsidRPr="00EA321F" w:rsidRDefault="00EA321F" w:rsidP="00EA321F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</w:rPr>
      </w:pPr>
      <w:hyperlink w:anchor="_Toc480487764" w:history="1">
        <w:r w:rsidRPr="00EA321F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EA321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</w:hyperlink>
      <w:r w:rsidR="003C40FF">
        <w:rPr>
          <w:rFonts w:ascii="Times New Roman" w:eastAsia="Times New Roman" w:hAnsi="Times New Roman" w:cs="Times New Roman"/>
          <w:noProof/>
          <w:sz w:val="24"/>
          <w:szCs w:val="24"/>
        </w:rPr>
        <w:t>29</w:t>
      </w:r>
    </w:p>
    <w:p w:rsidR="00EA321F" w:rsidRPr="00EA321F" w:rsidRDefault="00EA321F" w:rsidP="00EA321F">
      <w:pPr>
        <w:tabs>
          <w:tab w:val="right" w:leader="dot" w:pos="9345"/>
        </w:tabs>
        <w:spacing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</w:p>
    <w:p w:rsidR="00EA321F" w:rsidRPr="00EA321F" w:rsidRDefault="00EA321F" w:rsidP="00EA321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A321F" w:rsidRPr="00EA321F" w:rsidRDefault="00EA321F" w:rsidP="00EA321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A321F" w:rsidRPr="00EA321F" w:rsidRDefault="00EA321F" w:rsidP="00EA321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A321F" w:rsidRPr="00EA321F" w:rsidRDefault="00EA321F" w:rsidP="00EA321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A321F" w:rsidRPr="00EA321F" w:rsidRDefault="00EA321F" w:rsidP="00EA321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A321F" w:rsidRPr="00EA321F" w:rsidRDefault="00EA321F" w:rsidP="00EA321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A321F" w:rsidRPr="00EA321F" w:rsidRDefault="00EA321F" w:rsidP="00EA321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A321F" w:rsidRPr="00EA321F" w:rsidRDefault="00EA321F" w:rsidP="00EA321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A321F" w:rsidRPr="00EA321F" w:rsidRDefault="00EA321F" w:rsidP="00EA321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A321F" w:rsidRPr="00EA321F" w:rsidRDefault="00EA321F" w:rsidP="00EA321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A321F" w:rsidRPr="00EA321F" w:rsidRDefault="00EA321F" w:rsidP="00EA321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A321F" w:rsidRPr="00EA321F" w:rsidRDefault="00EA321F" w:rsidP="00EA321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A321F" w:rsidRPr="00EA321F" w:rsidRDefault="00EA321F" w:rsidP="00EA321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A321F" w:rsidRDefault="00EA321F" w:rsidP="00EA321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5B6D41" w:rsidRDefault="005B6D41" w:rsidP="00EA321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5B6D41" w:rsidRDefault="005B6D41" w:rsidP="00EA321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5B6D41" w:rsidRDefault="005B6D41" w:rsidP="00EA321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5B6D41" w:rsidRPr="00EA321F" w:rsidRDefault="005B6D41" w:rsidP="00EA321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A321F" w:rsidRPr="00EA321F" w:rsidRDefault="00EA321F" w:rsidP="00EA321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>1 Перечень компетенций с указанием этапов их формирования в процессе освоения образовательной программы</w:t>
      </w:r>
    </w:p>
    <w:p w:rsidR="00EA321F" w:rsidRPr="00EA321F" w:rsidRDefault="00EA321F" w:rsidP="00EA321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Cs/>
          <w:sz w:val="24"/>
          <w:szCs w:val="24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EA321F" w:rsidRPr="00EA321F" w:rsidRDefault="00EA321F" w:rsidP="00EA321F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2 Описание показателей и критериев оценивания компетенций на различных этапах их формирования, описание шкал оценивания  </w:t>
      </w:r>
    </w:p>
    <w:p w:rsidR="00EA321F" w:rsidRPr="00EA321F" w:rsidRDefault="00EA321F" w:rsidP="00EA321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Cs/>
          <w:sz w:val="24"/>
          <w:szCs w:val="24"/>
        </w:rPr>
        <w:t>2.1 Показатели и критерии оценивания компетенций</w:t>
      </w: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:  </w:t>
      </w:r>
    </w:p>
    <w:tbl>
      <w:tblPr>
        <w:tblW w:w="964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27"/>
        <w:gridCol w:w="649"/>
        <w:gridCol w:w="1664"/>
        <w:gridCol w:w="24"/>
        <w:gridCol w:w="3316"/>
        <w:gridCol w:w="18"/>
        <w:gridCol w:w="19"/>
        <w:gridCol w:w="20"/>
        <w:gridCol w:w="1646"/>
        <w:gridCol w:w="35"/>
        <w:gridCol w:w="19"/>
        <w:gridCol w:w="6"/>
      </w:tblGrid>
      <w:tr w:rsidR="00EA321F" w:rsidRPr="00EA321F" w:rsidTr="00423B8A">
        <w:trPr>
          <w:gridAfter w:val="1"/>
          <w:wAfter w:w="6" w:type="dxa"/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ЗУН, составляющие компетенцию </w:t>
            </w:r>
          </w:p>
        </w:tc>
        <w:tc>
          <w:tcPr>
            <w:tcW w:w="233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Показатели оценивания</w:t>
            </w:r>
          </w:p>
        </w:tc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Критерии оценивания</w:t>
            </w:r>
          </w:p>
        </w:tc>
        <w:tc>
          <w:tcPr>
            <w:tcW w:w="1757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Средства оценивания</w:t>
            </w:r>
          </w:p>
        </w:tc>
      </w:tr>
      <w:tr w:rsidR="00EA321F" w:rsidRPr="00EA321F" w:rsidTr="00423B8A">
        <w:trPr>
          <w:trHeight w:val="752"/>
        </w:trPr>
        <w:tc>
          <w:tcPr>
            <w:tcW w:w="9643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ОК-7- стремится к саморазвитию, повышению своей квалификации и мастерства;</w:t>
            </w:r>
          </w:p>
        </w:tc>
      </w:tr>
      <w:tr w:rsidR="00EA321F" w:rsidRPr="00EA321F" w:rsidTr="00423B8A">
        <w:trPr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Знать-закономерности социально-психологических процессов, происходящих в обществе</w:t>
            </w:r>
          </w:p>
        </w:tc>
        <w:tc>
          <w:tcPr>
            <w:tcW w:w="233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Поиск и сбор необходимой литературы, использование современных информационно коммуникационных технологий. </w:t>
            </w:r>
          </w:p>
        </w:tc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Зачет – даны полные и содержательные ответы  на вопросы названо не менее трех подходов к классификации методов обучения; (от 50% до 100%).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Незачет  – даны ответы менее чем на 50% вопросов, не приведены примеры.</w:t>
            </w:r>
          </w:p>
        </w:tc>
        <w:tc>
          <w:tcPr>
            <w:tcW w:w="1763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О-опрос (вопросы по темам 1.2, 2.1), С - собеседование</w:t>
            </w:r>
          </w:p>
        </w:tc>
      </w:tr>
      <w:tr w:rsidR="00EA321F" w:rsidRPr="00EA321F" w:rsidTr="00423B8A">
        <w:trPr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Уметь-вырабатывать навыки эмоциональной важной регуляции своим психическим состоянием и поведением,  особенно в экстремальных, остроконфликтных ситуациях</w:t>
            </w:r>
          </w:p>
        </w:tc>
        <w:tc>
          <w:tcPr>
            <w:tcW w:w="233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использование современных информационно коммуникационных технологий и глобальных информационных ресурсов с целью анализа действующих правовых норм.</w:t>
            </w:r>
          </w:p>
        </w:tc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Зачет – дана полная и содержательная характеристика своей квалификации и мастерства, приведены примеры его использования (от 50% до 100% правильных ответов на вопросы преподавателя).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Незачет  – дана неточная характеристика своей квалификации и мастерства, не приведены примеры его использования (менее 50% правильных ответов на вопросы  преподавателя). </w:t>
            </w:r>
          </w:p>
        </w:tc>
        <w:tc>
          <w:tcPr>
            <w:tcW w:w="1763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О-опрос (вопросы по темам 1.2, 2.1), С - собеседование</w:t>
            </w:r>
          </w:p>
        </w:tc>
      </w:tr>
      <w:tr w:rsidR="00EA321F" w:rsidRPr="00EA321F" w:rsidTr="00423B8A">
        <w:trPr>
          <w:gridAfter w:val="3"/>
          <w:wAfter w:w="60" w:type="dxa"/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Владеть -стремлением к саморазвитию, повышение своей квалификации и мастерства.</w:t>
            </w:r>
          </w:p>
        </w:tc>
        <w:tc>
          <w:tcPr>
            <w:tcW w:w="233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использование современных информационно коммуникационных технологий и глобальных информационных ресурсов с целью анализа </w:t>
            </w: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действующих правовых норм.</w:t>
            </w:r>
          </w:p>
        </w:tc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>Зачет – дана полная и содержательная характеристика и стремление к саморазвитию, повышение своей квалификации и мастерства</w:t>
            </w: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, приведены примеры их реализации – в виде конкретных фактов или инсценировок</w:t>
            </w: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(от 50% до 100% правильных ответов на вопросы преподавателя).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>Незачет  – дана неточная характеристика в стремлении к саморазвитию, повышению своей квалификации и мастерства, не приведены примеры их реализации (менее 50% правильных ответов на вопросы  преподавателя).</w:t>
            </w:r>
          </w:p>
        </w:tc>
        <w:tc>
          <w:tcPr>
            <w:tcW w:w="170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О-опрос (вопросы по темам 1.2, 2.1), С - собеседование</w:t>
            </w:r>
          </w:p>
        </w:tc>
      </w:tr>
      <w:tr w:rsidR="00EA321F" w:rsidRPr="00EA321F" w:rsidTr="00423B8A">
        <w:trPr>
          <w:trHeight w:val="752"/>
        </w:trPr>
        <w:tc>
          <w:tcPr>
            <w:tcW w:w="9643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ОПК-3- способностью добросовестно исполнять профессиональные обязанности, соблюдать принципы этики юриста;</w:t>
            </w:r>
          </w:p>
        </w:tc>
      </w:tr>
      <w:tr w:rsidR="00EA321F" w:rsidRPr="00EA321F" w:rsidTr="00423B8A">
        <w:trPr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Знать- основные тенденции развития в области психологического обеспечения в профессиональной деятельности, </w:t>
            </w:r>
          </w:p>
        </w:tc>
        <w:tc>
          <w:tcPr>
            <w:tcW w:w="23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использование современных информационно коммуникационных технологий и глобальных информационных ресурсов с целью анализа действующих правовых норм.</w:t>
            </w:r>
          </w:p>
        </w:tc>
        <w:tc>
          <w:tcPr>
            <w:tcW w:w="335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Зачет – даны полные и содержательные ответы  на вопросы названо не менее трех подходов к классификации методов обучения; (от 50% до 100%).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Незачет  – даны ответы менее чем на 50% вопросов, не приведены примеры.</w:t>
            </w:r>
          </w:p>
        </w:tc>
        <w:tc>
          <w:tcPr>
            <w:tcW w:w="174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О-опрос (вопросы по темам 1.2, 2.1, 2.2), С - собеседование</w:t>
            </w:r>
          </w:p>
        </w:tc>
      </w:tr>
      <w:tr w:rsidR="00EA321F" w:rsidRPr="00EA321F" w:rsidTr="00423B8A">
        <w:trPr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Уметь - осуществлять аналитическую деятельность в сфере практической деятельности</w:t>
            </w:r>
          </w:p>
        </w:tc>
        <w:tc>
          <w:tcPr>
            <w:tcW w:w="23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использование</w:t>
            </w:r>
          </w:p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профессиональных навыков  аналитической деятельности в профессиональной деятельности</w:t>
            </w:r>
          </w:p>
        </w:tc>
        <w:tc>
          <w:tcPr>
            <w:tcW w:w="335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Зачет – дана полная и содержательная характеристика при осуществлении аналитической деятельности в сфере практической деятельности (от 50% до 100% правильных ответов на вопросы преподавателя).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Незачет  – дана неточная характеристика при осуществлении аналитической деятельности в сфере практической деятельности (менее 50% правильных ответов на вопросы  преподавателя). </w:t>
            </w:r>
          </w:p>
        </w:tc>
        <w:tc>
          <w:tcPr>
            <w:tcW w:w="174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О-опрос (вопросы по темам 1.2, 2.1, 2.2), С - собеседование</w:t>
            </w:r>
          </w:p>
        </w:tc>
      </w:tr>
      <w:tr w:rsidR="00EA321F" w:rsidRPr="00EA321F" w:rsidTr="00423B8A">
        <w:trPr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Владеть - способностью применения современных технологий в профессиональной деятельности,  </w:t>
            </w: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способностью разрешения не стандартных ситуаций на </w:t>
            </w: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основе полученного теоретического познания </w:t>
            </w:r>
          </w:p>
        </w:tc>
        <w:tc>
          <w:tcPr>
            <w:tcW w:w="23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Использование и владение профессиональными навыками  аналитической деятельности в профессиональной деятельности</w:t>
            </w:r>
          </w:p>
        </w:tc>
        <w:tc>
          <w:tcPr>
            <w:tcW w:w="335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Зачет – дана полная и содержательная характеристика при осуществлении аналитической деятельности в сфере практической деятельности</w:t>
            </w: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, приведены примеры их реализации – в виде конкретных фактов или инсценировок</w:t>
            </w: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(от 50% до 100% правильных ответов на вопросы преподавателя).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Незачет  – дана неточная </w:t>
            </w: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>характеристика  осуществления аналитической деятельности в сфере практической деятельности, не приведены примеры их реализации (менее 50% правильных ответов на вопросы  преподавателя).</w:t>
            </w:r>
          </w:p>
        </w:tc>
        <w:tc>
          <w:tcPr>
            <w:tcW w:w="174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О-опрос (вопросы по темам 1.2, 2.1, 2.2), С - собеседование</w:t>
            </w:r>
          </w:p>
        </w:tc>
      </w:tr>
      <w:tr w:rsidR="00EA321F" w:rsidRPr="00EA321F" w:rsidTr="00423B8A">
        <w:trPr>
          <w:trHeight w:val="752"/>
        </w:trPr>
        <w:tc>
          <w:tcPr>
            <w:tcW w:w="9643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ОПК-4- способностью сохранять и укреплять доверие общества к юридическому сообществу;</w:t>
            </w:r>
          </w:p>
        </w:tc>
      </w:tr>
      <w:tr w:rsidR="00EA321F" w:rsidRPr="00EA321F" w:rsidTr="00423B8A">
        <w:trPr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Знать - о проблемах взаимодействия судебного эксперта с сотрудниками правоохранительных органов, судебными органами власти</w:t>
            </w:r>
          </w:p>
        </w:tc>
        <w:tc>
          <w:tcPr>
            <w:tcW w:w="23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Иметь представление о проблемах взаимодействия судебного эксперта с сотрудниками правоохранительных органов, судебными органами власти</w:t>
            </w:r>
          </w:p>
        </w:tc>
        <w:tc>
          <w:tcPr>
            <w:tcW w:w="33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Зачет – даны полные и содержательные ответы  на вопросы названо не менее трех подходов к классификации методов обучения; (от 50% до 100%).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Незачет  – даны ответы менее чем на 50% вопросов, не приведены примеры.</w:t>
            </w:r>
          </w:p>
        </w:tc>
        <w:tc>
          <w:tcPr>
            <w:tcW w:w="170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О-опрос (вопросы по темам 1.1, 1.2, 2.1, 2.2), С - собеседование</w:t>
            </w:r>
          </w:p>
        </w:tc>
      </w:tr>
      <w:tr w:rsidR="00EA321F" w:rsidRPr="00EA321F" w:rsidTr="00423B8A">
        <w:trPr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Уметь - теоретически анализировать актуальные проблемы, связанные с основами материального и процессуального права в профессиональной деятельности юриста.</w:t>
            </w:r>
          </w:p>
        </w:tc>
        <w:tc>
          <w:tcPr>
            <w:tcW w:w="23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компетентно применять полученные знания на практике</w:t>
            </w:r>
          </w:p>
        </w:tc>
        <w:tc>
          <w:tcPr>
            <w:tcW w:w="33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Зачет – дана полная и содержательная характеристика проблем, связанных с основами материального и процессуального права в профессиональной деятельности юриста. (от 50% до 100% правильных ответов на вопросы преподавателя).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Незачет  – дана неточная характеристика проблем, связанных с основами материального и процессуального права в профессиональной деятельности юриста. (менее 50% правильных ответов на вопросы  преподавателя). </w:t>
            </w:r>
          </w:p>
        </w:tc>
        <w:tc>
          <w:tcPr>
            <w:tcW w:w="170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О-опрос (вопросы по темам 1.1, 1.2, 2.1, 2.2), С - собеседование</w:t>
            </w:r>
          </w:p>
        </w:tc>
      </w:tr>
      <w:tr w:rsidR="00EA321F" w:rsidRPr="00EA321F" w:rsidTr="00423B8A">
        <w:trPr>
          <w:gridAfter w:val="2"/>
          <w:wAfter w:w="25" w:type="dxa"/>
          <w:trHeight w:val="752"/>
        </w:trPr>
        <w:tc>
          <w:tcPr>
            <w:tcW w:w="2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>Владеть - способностью принимать решения и совершать юридические действия в точном соответствии с законом.</w:t>
            </w:r>
          </w:p>
        </w:tc>
        <w:tc>
          <w:tcPr>
            <w:tcW w:w="231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совершать юридические действия в точном соответствии с законом, юридически правильно квалифицировать факты и </w:t>
            </w: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обстоятельства.</w:t>
            </w:r>
          </w:p>
        </w:tc>
        <w:tc>
          <w:tcPr>
            <w:tcW w:w="3377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>Зачет – дана полная и содержательная характеристика способности принимать решения и совершать юридические действия в точном соответствии с законом.</w:t>
            </w: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, приведены примеры их реализации – в виде конкретных фактов или инсценировок</w:t>
            </w: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(от 50% до 100% правильных ответов на </w:t>
            </w: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>вопросы преподавателя).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Незачет  – дана неточная характеристика способности принимать решения и совершать юридические действия в точном соответствии с законом., не приведены примеры их реализации (менее 50% правильных ответов на вопросы  преподавателя).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701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О-опрос (вопросы по темам 1.1, 1.2, 2.1, 2.2), С - собеседование</w:t>
            </w:r>
          </w:p>
        </w:tc>
      </w:tr>
      <w:tr w:rsidR="00EA321F" w:rsidRPr="00EA321F" w:rsidTr="00423B8A">
        <w:trPr>
          <w:trHeight w:val="964"/>
        </w:trPr>
        <w:tc>
          <w:tcPr>
            <w:tcW w:w="9643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EA321F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</w:rPr>
              <w:lastRenderedPageBreak/>
              <w:t>ОПК</w:t>
            </w:r>
            <w:r w:rsidRPr="00EA321F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</w:rPr>
              <w:t>-6- способностью повышать уровень своей профессиональной компетенции.</w:t>
            </w:r>
          </w:p>
        </w:tc>
      </w:tr>
      <w:tr w:rsidR="00EA321F" w:rsidRPr="00EA321F" w:rsidTr="00423B8A">
        <w:trPr>
          <w:trHeight w:val="2005"/>
        </w:trPr>
        <w:tc>
          <w:tcPr>
            <w:tcW w:w="287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Знать: </w:t>
            </w:r>
          </w:p>
          <w:p w:rsidR="00EA321F" w:rsidRPr="00EA321F" w:rsidRDefault="00EA321F" w:rsidP="00EA321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закономерности социально-психологических процессов, происходящих в обществе, внутри  правовых, межличностных отношений, отношений среди людей, в том числе негативного характера (преступления и другие противоправные проявления), влияние этих явлений на личность, поведение человека в конфликтных ситуациях, требующих правового регулирования</w:t>
            </w:r>
          </w:p>
        </w:tc>
        <w:tc>
          <w:tcPr>
            <w:tcW w:w="16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изложение существующих подходов к классификации методов обучения; перечисление методов обучения в составе указанной группы; описание метода обучения; распознавание метода обучения по его характеристике и др.;</w:t>
            </w:r>
          </w:p>
        </w:tc>
        <w:tc>
          <w:tcPr>
            <w:tcW w:w="33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Зачет – даны полные и содержательные ответы  на вопросы названо не менее трех подходов к классификации методов обучения; (от 50% до 100%).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Незачет  – даны ответы менее чем на 50% вопросов, не приведены примеры.</w:t>
            </w:r>
          </w:p>
        </w:tc>
        <w:tc>
          <w:tcPr>
            <w:tcW w:w="170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 (вопросы к зачету 32, 40, 54, 60, 61, 64, 71, 72, 73, 81)</w:t>
            </w:r>
          </w:p>
        </w:tc>
      </w:tr>
      <w:tr w:rsidR="00EA321F" w:rsidRPr="00EA321F" w:rsidTr="00423B8A">
        <w:trPr>
          <w:trHeight w:val="2005"/>
        </w:trPr>
        <w:tc>
          <w:tcPr>
            <w:tcW w:w="287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Уметь:</w:t>
            </w:r>
          </w:p>
          <w:p w:rsidR="00EA321F" w:rsidRPr="00EA321F" w:rsidRDefault="00EA321F" w:rsidP="00EA321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вырабатывать навыки эмоциональной важной регуляции своим психическим состоянием и поведением,  особенно в экстремальных, остроконфликтных ситуациях</w:t>
            </w:r>
          </w:p>
        </w:tc>
        <w:tc>
          <w:tcPr>
            <w:tcW w:w="16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проводить самооценку и формировать необходимые юристу социально- психологические качества, отвечающие требованиям профессии</w:t>
            </w:r>
          </w:p>
        </w:tc>
        <w:tc>
          <w:tcPr>
            <w:tcW w:w="33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Зачет – дана полная и содержательная характеристика античного риторического канона, приведены примеры его использования при составлении публичной речи  (от 50% до 100% правильных ответов на вопросы преподавателя).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Незачет  – дана неточная характеристика античного риторического канона, не приведены примеры его использования при составлении публичной речи (менее 50% правильных ответов на вопросы  преподавателя). </w:t>
            </w:r>
          </w:p>
        </w:tc>
        <w:tc>
          <w:tcPr>
            <w:tcW w:w="170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 (тема 2)</w:t>
            </w:r>
          </w:p>
        </w:tc>
      </w:tr>
      <w:tr w:rsidR="00EA321F" w:rsidRPr="00EA321F" w:rsidTr="00423B8A">
        <w:trPr>
          <w:trHeight w:val="2005"/>
        </w:trPr>
        <w:tc>
          <w:tcPr>
            <w:tcW w:w="287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 организации деловых переговоров, пути разрешения конфликтных ситуаций в деловом общении</w:t>
            </w:r>
          </w:p>
        </w:tc>
        <w:tc>
          <w:tcPr>
            <w:tcW w:w="16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организации деловых переговоров, 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определять пути разрешения конфликтных ситуаций в деловом общении на примере инсценирования предложенных ситуаций </w:t>
            </w:r>
          </w:p>
        </w:tc>
        <w:tc>
          <w:tcPr>
            <w:tcW w:w="33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Зачет – дана полная и содержательная характеристика в </w:t>
            </w: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организации деловых переговоров и путей разрешения конфликтных ситуаций в деловой коммуникации, приведены примеры их реализации – в виде конкретных фактов или инсценировок</w:t>
            </w: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(от 50% до 100% правильных ответов на вопросы преподавателя).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Незачет  – дана неточная характеристика в </w:t>
            </w: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организации деловых переговоров и путей разрешения конфликтных ситуаций в деловой коммуникации</w:t>
            </w: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, не приведены примеры их реализации (менее 50% правильных ответов на вопросы  преподавателя).</w:t>
            </w:r>
          </w:p>
        </w:tc>
        <w:tc>
          <w:tcPr>
            <w:tcW w:w="170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 (вопросы к зачету 71, 72, 73, 76, 78, 79, 81, 82)</w:t>
            </w:r>
          </w:p>
        </w:tc>
      </w:tr>
      <w:tr w:rsidR="00EA321F" w:rsidRPr="00EA321F" w:rsidTr="00423B8A">
        <w:trPr>
          <w:trHeight w:val="2005"/>
        </w:trPr>
        <w:tc>
          <w:tcPr>
            <w:tcW w:w="287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Владеть</w:t>
            </w:r>
          </w:p>
          <w:p w:rsidR="00EA321F" w:rsidRPr="00EA321F" w:rsidRDefault="00EA321F" w:rsidP="00EA321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стремлением к саморазвитию, повышение своей квалификации и мастерства.</w:t>
            </w:r>
          </w:p>
        </w:tc>
        <w:tc>
          <w:tcPr>
            <w:tcW w:w="16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выполнение упражнений, виде письменного контрольного тестирования и письменной самостоятельной работы;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написание эссе и докладов с последующей презентацией 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Зачет – даны полные и содержательные ответы  на вопросы с приведением примеров (от 50% до 100%).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Незачет  – даны ответы менее чем на 50% вопросов, не приведены примеры.</w:t>
            </w:r>
          </w:p>
        </w:tc>
        <w:tc>
          <w:tcPr>
            <w:tcW w:w="170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 (вопросы к зачету 1-30, 77)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 (тема 1)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ЭС 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Д 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СР </w:t>
            </w:r>
          </w:p>
          <w:p w:rsidR="00EA321F" w:rsidRPr="00EA321F" w:rsidRDefault="00EA321F" w:rsidP="00EA321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Т </w:t>
            </w:r>
          </w:p>
        </w:tc>
      </w:tr>
    </w:tbl>
    <w:p w:rsidR="00EA321F" w:rsidRPr="00EA321F" w:rsidRDefault="00EA321F" w:rsidP="00EA32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bookmarkStart w:id="0" w:name="_Toc420864539"/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О – опрос, К – коллоквиум, СР – самостоятельная работа, Т – тест, ЭС – эссе, ДИ – деловая (ролевая) игра, Д – доклад. </w:t>
      </w:r>
    </w:p>
    <w:p w:rsidR="00EA321F" w:rsidRPr="00EA321F" w:rsidRDefault="00EA321F" w:rsidP="00EA32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1" w:name="_Toc420864540"/>
      <w:bookmarkEnd w:id="0"/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2.2 Шкалы оценивания:   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val="x-none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  <w:lang w:val="x-none"/>
        </w:rPr>
        <w:t>50-100 баллов (зачет)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В течение семестра суммарно по двум контрольным точкам студент может набрать максимально 100 баллов (сумма баллов за каждый модуль не должна быть ниже 25 баллов), которые можно заработать следующим образом:</w:t>
      </w:r>
    </w:p>
    <w:p w:rsidR="00EA321F" w:rsidRPr="00EA321F" w:rsidRDefault="00EA321F" w:rsidP="00EA321F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за активную работу во время опросов на практических занятиях студент может набрать 36 баллов (из расчета, что на темы Модуля 1 приходится 10 занятий и 8 занятий – на темы Модуля 2; при этом за одно занятие можно заработать 0-2 баллов, где 0 – неправильный ответ, неподготовленная тема занятия, отсутствие работы на занятии; 1 – 50% – 83% правильных ответов на вопросы, заданные на занятии; 2 – 84% – 100% правильных ответов на вопросы, заданные на занятии), </w:t>
      </w:r>
    </w:p>
    <w:p w:rsidR="00EA321F" w:rsidRPr="00EA321F" w:rsidRDefault="00EA321F" w:rsidP="00EA321F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за ответы во время коллоквиума – 0-5 баллов (всего 2 коллоквиума за семестр по тематике 1 и 2 модулей, где 0 – неправильный ответ, неподготовленная тема занятия, отсутствие работы на занятии, 0% - 15% правильных ответов на вопросы, заданные на занятии; 1 – 16% – 32% правильных ответов на вопросы, заданные на занятии; 2 – 33% – 49% правильных ответов на вопросы, заданные на занятии; 3 – 50% – 66% правильных ответов на вопросы, заданные на занятии; 4 – 67% – 83% правильных ответов на вопросы, заданные на занятии; 5 – 84% – 100% правильных ответов на вопросы, заданные на занятии), </w:t>
      </w:r>
    </w:p>
    <w:p w:rsidR="00EA321F" w:rsidRPr="00EA321F" w:rsidRDefault="00EA321F" w:rsidP="00EA321F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за подготовку доклада – 0-10 баллов (всего 2 доклада по тематике 1 и 2 модулей, где 0 – неподготовленный доклад, отсутствие работы; 2 – доклад раскрывает 30% – 50% заявленной темы, отличается нестройной, хаотичной композицией, и/или не содержит примеров и сведений, собранных из указанных в программе лингвистических баз данных, и/или представлен без учета изученных приемов коммуникации; 4 – доклад раскрывает 60% – 80% заявленной темы, отличается стройной композицией, не содержит примеров и сведений, собранных благодаря указанным в программе лингвистическим базам данных, представлен без учета изученных приемов коммуникации; 6 – доклад раскрывает 80% – 90% заявленной темы, отличается стройной композицией, содержит примеры или сведения, собранные благодаря указанным в программе лингвистическим базам данных, представлен без учета изученных приемов коммуникации; 8 – доклад раскрывает 90% – 100% заявленной темы, отличается стройной композицией, содержит примеры и сведения, собранные благодаря указанным в программе лингвистическим базам данных, представлен без учета изученных приемов коммуникации; 10 – доклад раскрывает на 100% заявленную тему, отличается стройностью композиции, содержит примеры и сведения, собранные благодаря указанным в программе лингвистическим базам данных, представлен с учетом изученных приемов коммуникации), </w:t>
      </w:r>
    </w:p>
    <w:p w:rsidR="00EA321F" w:rsidRPr="00EA321F" w:rsidRDefault="00EA321F" w:rsidP="00EA321F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за письменную самостоятельную работу или тестирование  – 0-5 баллов (всего 2 работы по тематике 1 и 2 модулей, где 0 – все неправильные ответы, отсутствие работы, 0% – 5% правильных ответов; 1 – 16% – 32% правильных ответов; 2 – 33% – 49% правильных ответов; 3 – 50% – 66% правильных ответов на вопросы; 4 – 67% – 83% правильных ответов на вопросы; 5 – 84% – 100% правильных ответов),</w:t>
      </w:r>
    </w:p>
    <w:p w:rsidR="00EA321F" w:rsidRPr="00EA321F" w:rsidRDefault="00EA321F" w:rsidP="00EA321F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за участие в деловой игре  – 0-4 баллов (всего 1 игра за семестр по тематике 2 модуля, где 0 – неподготовленная деловая игра, отсутствие работы; 1 – раскрыто 30% – 50% заявленной темы, нестройная, не отработанная командой композиция игры, игра проведена без учета изученных приемов коммуникации; 2 –раскрыто 60% – 80% заявленной темы, стройная, отработанная командой композиция игры, игра проведена без учета (или с частичным учетом) изученных приемов коммуникации; 3 – раскрыто 80% – 90% заявленной темы, стройная, отработанная командой композиция игры, игра проведена с неполным учетом изученных приемов коммуникации; 4 – раскрыто 90% – 100% заявленной темы, стройная, отработанная командой композиция игры, игра проведена с учетом всех изученных приемов коммуникации),</w:t>
      </w:r>
    </w:p>
    <w:p w:rsidR="00EA321F" w:rsidRPr="00EA321F" w:rsidRDefault="00EA321F" w:rsidP="00EA321F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за написание эссе и его презентацию в виде речи  – 0-10 баллов (всего 2 эссе по тематике 1 и 2 модулей, где 0 – неподготовленное эссе, отсутствие работы; 2 – эссе раскрывает 30% – 50% заявленной темы, отличается нестройной, хаотичной композицией, и/или не содержит примеров-доказательств, представлено без учета изученных приемов коммуникации; 4 – эссе раскрывает 60% – 80% заявленной темы, отличается стройной композицией, не содержит примеров-доказательств, представлено без учета изученных приемов коммуникации; 6 – эссе раскрывает 80% – 90% заявленной темы, отличается стройной композицией, содержит примеры-доказательства, представлено без учета изученных приемов коммуникации; 8 – эссе раскрывает 90% – 100% заявленной темы, отличается стройной композицией, приведением сильной логической аргументации, представлено без учета изученных приемов коммуникации; 10 – эссе раскрывает 90% – 100% заявленной темы, отличается стройной композицией, приведением сильной логической аргументации, представлено с учетом изученных приемов коммуникации).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Возможное количество баллов к моменту освоения 1 и 2 модулей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EA321F" w:rsidRPr="00EA321F" w:rsidTr="00423B8A">
        <w:tc>
          <w:tcPr>
            <w:tcW w:w="3190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Средства </w:t>
            </w:r>
            <w:r w:rsidRPr="00EA32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оценивания</w:t>
            </w:r>
          </w:p>
        </w:tc>
        <w:tc>
          <w:tcPr>
            <w:tcW w:w="3190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 xml:space="preserve">Баллы, </w:t>
            </w:r>
            <w:r w:rsidRPr="00EA32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выставляемые в ходе освоения Модуля 1</w:t>
            </w:r>
          </w:p>
        </w:tc>
        <w:tc>
          <w:tcPr>
            <w:tcW w:w="3191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 xml:space="preserve">Баллы, </w:t>
            </w:r>
            <w:r w:rsidRPr="00EA32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выставляемые в ходе освоения Модуля 2</w:t>
            </w:r>
          </w:p>
        </w:tc>
      </w:tr>
      <w:tr w:rsidR="00EA321F" w:rsidRPr="00EA321F" w:rsidTr="00423B8A">
        <w:tc>
          <w:tcPr>
            <w:tcW w:w="3190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</w:t>
            </w:r>
          </w:p>
        </w:tc>
        <w:tc>
          <w:tcPr>
            <w:tcW w:w="3190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0-20</w:t>
            </w:r>
          </w:p>
        </w:tc>
        <w:tc>
          <w:tcPr>
            <w:tcW w:w="3191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0-16</w:t>
            </w:r>
          </w:p>
        </w:tc>
      </w:tr>
      <w:tr w:rsidR="00EA321F" w:rsidRPr="00EA321F" w:rsidTr="00423B8A">
        <w:tc>
          <w:tcPr>
            <w:tcW w:w="3190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3190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0-5</w:t>
            </w:r>
          </w:p>
        </w:tc>
        <w:tc>
          <w:tcPr>
            <w:tcW w:w="3191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0-5</w:t>
            </w:r>
          </w:p>
        </w:tc>
      </w:tr>
      <w:tr w:rsidR="00EA321F" w:rsidRPr="00EA321F" w:rsidTr="00423B8A">
        <w:tc>
          <w:tcPr>
            <w:tcW w:w="3190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3190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0-10</w:t>
            </w:r>
          </w:p>
        </w:tc>
        <w:tc>
          <w:tcPr>
            <w:tcW w:w="3191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0-10</w:t>
            </w:r>
          </w:p>
        </w:tc>
      </w:tr>
      <w:tr w:rsidR="00EA321F" w:rsidRPr="00EA321F" w:rsidTr="00423B8A">
        <w:tc>
          <w:tcPr>
            <w:tcW w:w="3190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СР, Т</w:t>
            </w:r>
          </w:p>
        </w:tc>
        <w:tc>
          <w:tcPr>
            <w:tcW w:w="3190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0-5</w:t>
            </w:r>
          </w:p>
        </w:tc>
        <w:tc>
          <w:tcPr>
            <w:tcW w:w="3191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0-5</w:t>
            </w:r>
          </w:p>
        </w:tc>
      </w:tr>
      <w:tr w:rsidR="00EA321F" w:rsidRPr="00EA321F" w:rsidTr="00423B8A">
        <w:tc>
          <w:tcPr>
            <w:tcW w:w="3190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ДИ</w:t>
            </w:r>
          </w:p>
        </w:tc>
        <w:tc>
          <w:tcPr>
            <w:tcW w:w="3190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3191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0-4</w:t>
            </w:r>
          </w:p>
        </w:tc>
      </w:tr>
      <w:tr w:rsidR="00EA321F" w:rsidRPr="00EA321F" w:rsidTr="00423B8A">
        <w:tc>
          <w:tcPr>
            <w:tcW w:w="3190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ЭС</w:t>
            </w:r>
          </w:p>
        </w:tc>
        <w:tc>
          <w:tcPr>
            <w:tcW w:w="3190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0-10</w:t>
            </w:r>
          </w:p>
        </w:tc>
        <w:tc>
          <w:tcPr>
            <w:tcW w:w="3191" w:type="dxa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0-10</w:t>
            </w:r>
          </w:p>
        </w:tc>
      </w:tr>
      <w:tr w:rsidR="00EA321F" w:rsidRPr="00EA321F" w:rsidTr="00423B8A">
        <w:tc>
          <w:tcPr>
            <w:tcW w:w="9571" w:type="dxa"/>
            <w:gridSpan w:val="3"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Суммарное количество баллов:</w:t>
            </w: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0-100.</w:t>
            </w:r>
          </w:p>
        </w:tc>
      </w:tr>
    </w:tbl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Письменная самостоятельная работа или </w:t>
      </w:r>
      <w:r w:rsidRPr="00EA321F">
        <w:rPr>
          <w:rFonts w:ascii="Times New Roman" w:eastAsia="Times New Roman" w:hAnsi="Times New Roman" w:cs="Times New Roman"/>
          <w:sz w:val="24"/>
          <w:szCs w:val="24"/>
          <w:lang w:val="x-none"/>
        </w:rPr>
        <w:t>тестирование предполагает выполнение работ по итогам освоения каждого модуля. Письменный контроль по итогам освоения модуля состоит из упражнений.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Зачет выставляется при условии участия во всех видах работ, предусмотренных лекциями и практическими занятиями. В случае отсутствия студента по темам пропущенных лекций и/или практических занятий сдается реферат или работа, соответствующая перечисленным выше средствам оценивания.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Студент, набравший 50-100 баллов, освобождается от процедуры сдачи зачета, получив автоматически данную оценку. Если студент не согласен с баллами, соответствующими полученной оценке, либо набранные баллы составляют 33% – 49%, то он имеет право сдать зачет по билетам. В этом случае набранные им баллы не учитываются и максимальное количество баллов, которое студент может набрать за промежуточную аттестацию по дисциплине – 100 баллов. 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Если студент суммарно за оба модуля набрал 0-39 баллов, то он допускается к сдаче зачета по билетам при условии предварительной сдачи работ, соответствующих пропущенным им или не отработанным темам лекционных и практических занятий.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  <w:lang w:val="x-none"/>
        </w:rPr>
        <w:t>0-49 баллов (незачет)</w:t>
      </w: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выставляется при условии непосещения занятий, отсутствии полноценных ответов по перечисленным выше видам работ. 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x-none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2" w:name="_Toc480487763"/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>3.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Кафедра «Судебная экспертиза и криминалистика»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sz w:val="24"/>
          <w:szCs w:val="24"/>
        </w:rPr>
        <w:t>Вопросы к зачету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по дисциплине «Психологическое обеспечение профессиональной деятельности.»</w:t>
      </w:r>
    </w:p>
    <w:p w:rsidR="00EA321F" w:rsidRPr="00EA321F" w:rsidRDefault="00EA321F" w:rsidP="00EA321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Предмет, содержание, задачи юридической психологии.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Междисциплинарные связи юридической психологии с различными отраслями психологической и правовой науки.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Понятие личности в психологии и юриспруденции.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Психологическая структура и содержание личности. 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Необходимость проведения психологического анализа личности при назначении уголовного, административного наказания, при разрешении гражданско-правовых споров в суде.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Методы изучения личности участников процесса, используемые в правоохранительной деятельности, их характеристика и возможности.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Ощущения: понятие, виды, закономерности и свойства; их роль в познавательной деятельности юриста.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Восприятие: понятие, виды, закономерности и свойства; роль восприятия в познавательной деятельности различных участников правоотношений.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lastRenderedPageBreak/>
        <w:t>Память: понятие, виды, свойства и закономерности памяти, учет их юристом в профессиональной деятельности.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Приемы активизации юристом мнемических процессов в профессиональной деятельности.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Мышление: понятие, его виды, этапы мыслительного процесса; значение и роль мышления в процессе осознания, понимания субъектом своих действий.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Приемы, повышающие эффективность мыслительной деятельности юриста.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Внимание: понятие, виды и свойства; роль внимания в деятельности юриста.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Стресс: понятие, психодиагностические признаки, динамика развития, влияние стресса на поведение и деятельность человека.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Посттравматические стрессовые состояния, причины возникновения, динамика развития, их влияние на психику и поведение человека.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Фрустрация: определение, признаки, причины возникновения, ее воздействие на поведение человека в конфликтных ситуациях.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Правовая оценка стресса, фрустрации, посттравматических стрессовых состояний психики при рассмотрении уголовных и гражданских дел в суде.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Аффект: определение, психодиагностические признаки, динамика развития; уголовно-правовое значение аффекта.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Разновидности аффективных состояний человека, их сравнительная характеристика.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Страдание: определение, психодиагностические признаки, правовая оценка страданий.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Способы нейтрализации юристом отрицательного воздействия экстремальных.  состояний психики в своей практической деятельности.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Понятие, свойства темперамента, основные типы, проявление свойств темперамента в поведении человека.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Характер: определение, основные свойства, их влияние на поведение человека, выбор им ведущих форм деятельности.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Акцентуированные свойства характера, их разновидности, влияние на девиантное и делинквентное (противоправное) поведение.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Направленность личности, ее значение, структурные элементы, их характеристика.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Психологическая установка, ее влияние на поведение человека.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Понятие воли, психолого-правовая оценка процессов волеизъявления у субъектов уголовного и гражданского процесса.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Понятие и содержание мотива деятельности, значение и роль мотивов при оценке субъективной стороны содеянного в уголовном и гражданском процессе.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Формирование мотивов противоправных действий, совершенных с различными формами вины.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Мотивационная сфера личности, ее структура и содержание, оценка ее юристом при расследовании уголовных дел, рассмотрении гражданско-правовых споров.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Судебно-психологическая экспертиза: предмет, основания и поводы назначения.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Компетенция судебно-психологической экспертизы, основные вопросы, решаемые экспертом-психологом при рассмотрении уголовных и гражданских дел в суде.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Комплексная судебная психолого-психиатрическая экспертиза, ее предмет, основания и поводы назначения.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Подготовка, назначение, использование заключения судебно-психологической экспертизы следователем, судом.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Категории уголовных и гражданских дел, по которым проводится судебно-психологическая экспертиза; задачи, решаемые с ее помощью по этим делам.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Психологическая характеристика, динамика (этапы) совершения умышленных и неосторожных преступлений; психологический критерий оценки вменяемости (невменяемости).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Личность преступника: понятие, структура и содержание; ее психологическая оценка следователем (судом).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Психолого-правовая классификация личности преступников, их характеристика.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Понятие группы в социальной психологии, виды групп, их структура и характеристика.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Социально-психологические процессы и явления, имеющие место в малой группе.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Виды преступных групп, их отличительные признаки: особенности межличностных отношений их участников.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Психолого-правовые признаки организованной преступной группы.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Преступные сообщества (преступные организации), их характерные психолого-правовые признаки.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Социально-психологическая характеристика профессиональной деятельности (профессиограмма) юриста.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Профессиональные компетенции, значимые психологические качества (психограмма) личности юриста.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Содержание, принципы проведения профессионального психологического отбора в правоохранительные органы.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Общие психологические закономерности профессионального общения юриста.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Средства невербальной коммуникации, их роль в развитии диалога юриста с различными участниками уголовного, гражданского процесса.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Психологические приемы вступления в общение, развития и поддержания диалога, выхода из общения.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Психологические приемы и методы допроса в бесконфликтной ситуации.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Психологические особенности допроса потерпевших в ходе расследования преступления.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Психология лжесвидетельства: ложь, её разновидности, психодиагностические признаки; мотивы лжесвидетельства.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Психологические приемы и методы разоблачения лжесвидетеля в конфликтной ситуации допроса.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Психологические особенности допроса в ходе предварительного следствия на очной ставке.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Психологические особенности допроса несовершеннолетних участников судопроизводства.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Психологические особенности ведения допроса в судебном заседании.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Психология осмотра места происшествия.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Психология проведения обыска.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Психологические особенности предъявления для опознания.</w:t>
      </w:r>
    </w:p>
    <w:p w:rsidR="00EA321F" w:rsidRPr="00EA321F" w:rsidRDefault="00EA321F" w:rsidP="00EA321F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Психология следственного (судебного) эксперимента.</w:t>
      </w:r>
    </w:p>
    <w:p w:rsidR="00EA321F" w:rsidRPr="00EA321F" w:rsidRDefault="00EA321F" w:rsidP="00EA321F">
      <w:pPr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Составитель ________________________ Маслов В.С.  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                                          (подпись)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«____»__________________201___    г. 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>Кафедра «Судебная экспертиза и криминалистика»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по дисциплине </w:t>
      </w:r>
      <w:r w:rsidRPr="00EA321F">
        <w:rPr>
          <w:rFonts w:ascii="Times New Roman" w:eastAsia="Times New Roman" w:hAnsi="Times New Roman" w:cs="Times New Roman"/>
          <w:b/>
          <w:sz w:val="24"/>
          <w:szCs w:val="24"/>
        </w:rPr>
        <w:t>«Психологическое обеспечение профессиональной деятельности»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>БИЛЕТ К ЗАЧЁТУ №1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1. Подготовка, назначение, использование заключения судебно-психологической экспертизы следователем, судом.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2. Психологические приемы и методы разоблачения лжесвидетеля в конфликтной ситуации допроса.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left="708" w:firstLine="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Зав.кафедрой     А. В. Николаев.___________________               </w:t>
      </w:r>
    </w:p>
    <w:p w:rsidR="00EA321F" w:rsidRPr="00EA321F" w:rsidRDefault="00EA321F" w:rsidP="00EA321F">
      <w:pPr>
        <w:spacing w:after="0" w:line="240" w:lineRule="auto"/>
        <w:ind w:left="708" w:firstLine="1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left="708" w:firstLine="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Экзаменатор_________________________ Маслов В.С.  _ 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EA321F">
        <w:rPr>
          <w:rFonts w:ascii="Times New Roman" w:eastAsia="Times New Roman" w:hAnsi="Times New Roman" w:cs="Times New Roman"/>
          <w:sz w:val="24"/>
          <w:szCs w:val="24"/>
          <w:u w:val="single"/>
        </w:rPr>
        <w:t>«  »  августа  20    г.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  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                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Критерии оценивания: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оценивания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- 50-100 баллов (оценка «зачтено») - изложенный материал фактически верен,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обучения; правильные, уверенные действия по применению полученных знаний на практике, грамотное и логически стройное изложение материала при ответе, усвоение основной и знакомство с дополнительной литературой;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- 0-49 баллов (оценка «не зачтено») - ответы не связаны с вопросами, 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>Оформление вопросов для коллоквиумов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Кафедра </w:t>
      </w:r>
      <w:r w:rsidRPr="00EA321F">
        <w:rPr>
          <w:rFonts w:ascii="Times New Roman" w:eastAsia="Times New Roman" w:hAnsi="Times New Roman" w:cs="Times New Roman"/>
          <w:sz w:val="24"/>
          <w:szCs w:val="24"/>
          <w:u w:val="single"/>
        </w:rPr>
        <w:t>«Судебная экспертиза и криминалистика»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(наименование кафедры)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>Вопросы для коллоквиумов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по дисциплине</w:t>
      </w:r>
      <w:r w:rsidRPr="00EA321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 </w:t>
      </w:r>
      <w:r w:rsidRPr="00EA321F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 </w:t>
      </w:r>
      <w:r w:rsidRPr="00EA321F">
        <w:rPr>
          <w:rFonts w:ascii="Times New Roman" w:eastAsia="Times New Roman" w:hAnsi="Times New Roman" w:cs="Times New Roman"/>
          <w:sz w:val="24"/>
          <w:szCs w:val="24"/>
          <w:u w:val="single"/>
        </w:rPr>
        <w:t>«Психологическое обеспечение профессиональной деятельности»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(наименование дисциплины)</w:t>
      </w:r>
    </w:p>
    <w:p w:rsidR="00EA321F" w:rsidRPr="00EA321F" w:rsidRDefault="00EA321F" w:rsidP="00EA321F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Модуль «Общие положения понятия личности». </w:t>
      </w:r>
    </w:p>
    <w:p w:rsidR="00EA321F" w:rsidRPr="00EA321F" w:rsidRDefault="00EA321F" w:rsidP="00EA321F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Предмет, содержание, задачи юридической психологии.</w:t>
      </w:r>
    </w:p>
    <w:p w:rsidR="00EA321F" w:rsidRPr="00EA321F" w:rsidRDefault="00EA321F" w:rsidP="00EA321F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Понятие личности в психологии и юриспруденции.</w:t>
      </w:r>
    </w:p>
    <w:p w:rsidR="00EA321F" w:rsidRPr="00EA321F" w:rsidRDefault="00EA321F" w:rsidP="00EA321F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Методы изучения личности участников процесса, используемые в правоохранительной деятельности, их характеристика и возможности.</w:t>
      </w:r>
    </w:p>
    <w:p w:rsidR="00EA321F" w:rsidRPr="00EA321F" w:rsidRDefault="00EA321F" w:rsidP="00EA321F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Роль восприятия в познавательной деятельности различных участников правоотношений.</w:t>
      </w:r>
    </w:p>
    <w:p w:rsidR="00EA321F" w:rsidRPr="00EA321F" w:rsidRDefault="00EA321F" w:rsidP="00EA32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       5.    Память: понятие, виды, свойства и закономерности памяти, учет их юристом в                     профессиональной деятельности.</w:t>
      </w:r>
    </w:p>
    <w:p w:rsidR="00EA321F" w:rsidRPr="00EA321F" w:rsidRDefault="00EA321F" w:rsidP="00EA321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       6.Психологическая характеристика, динамика (этапы) совершения умышленных и неосторожных преступлений; психологический критерий оценки вменяемости (невменяемости).</w:t>
      </w:r>
    </w:p>
    <w:p w:rsidR="00EA321F" w:rsidRPr="00EA321F" w:rsidRDefault="00EA321F" w:rsidP="00EA321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        7..Психолого-правовая классификация личности преступников, их характеристика.</w:t>
      </w:r>
    </w:p>
    <w:p w:rsidR="00EA321F" w:rsidRPr="00EA321F" w:rsidRDefault="00EA321F" w:rsidP="00EA321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         8.Общие психологические закономерности профессионального общения юриста.</w:t>
      </w:r>
    </w:p>
    <w:p w:rsidR="00EA321F" w:rsidRPr="00EA321F" w:rsidRDefault="00EA321F" w:rsidP="00EA321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         9.Психологические приемы вступления в общение, развития и поддержания диалога, выхода из общения.</w:t>
      </w:r>
    </w:p>
    <w:p w:rsidR="00EA321F" w:rsidRPr="00EA321F" w:rsidRDefault="00EA321F" w:rsidP="00EA321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        10.Психологические приемы и методы допроса в бесконфликтной ситуации.</w:t>
      </w:r>
    </w:p>
    <w:p w:rsidR="00EA321F" w:rsidRPr="00EA321F" w:rsidRDefault="00EA321F" w:rsidP="00EA321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         11.Психологические особенности допроса потерпевших в ходе расследования преступления.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12.Психология лжесвидетельства: ложь, её разновидности, психодиагностические признаки; мотивы лжесвидетельства.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13.Психологические приемы и методы разоблачения лжесвидетеля в конфликтной ситуации допроса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lastRenderedPageBreak/>
        <w:t>14.Психологические особенности допроса в ходе предварительного следствия на очной ставке.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15.Психологические особенности допроса несовершеннолетних участников судопроизводства.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16.Психологические особенности ведения допроса в судебном заседании.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17.Психология осмотра места происшествия.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18.Психология проведения обыска.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19.Психология следственного (судебного) эксперимента. 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EA321F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  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- оценка «зачтено» выставляется студенту, если  </w:t>
      </w:r>
      <w:r w:rsidRPr="00EA321F">
        <w:rPr>
          <w:rFonts w:ascii="Times New Roman" w:eastAsia="Times New Roman" w:hAnsi="Times New Roman" w:cs="Times New Roman"/>
          <w:iCs/>
          <w:sz w:val="24"/>
          <w:szCs w:val="24"/>
        </w:rPr>
        <w:t>даны полные и содержательные ответы на вопросы, выполнены все задания (от 50% до 100%)</w:t>
      </w:r>
      <w:r w:rsidRPr="00EA321F">
        <w:rPr>
          <w:rFonts w:ascii="Times New Roman" w:eastAsia="Times New Roman" w:hAnsi="Times New Roman" w:cs="Times New Roman"/>
          <w:sz w:val="24"/>
          <w:szCs w:val="24"/>
        </w:rPr>
        <w:t>; 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- оценка «не зачтено» выставляется студенту, если  </w:t>
      </w:r>
      <w:r w:rsidRPr="00EA321F">
        <w:rPr>
          <w:rFonts w:ascii="Times New Roman" w:eastAsia="Times New Roman" w:hAnsi="Times New Roman" w:cs="Times New Roman"/>
          <w:iCs/>
          <w:sz w:val="24"/>
          <w:szCs w:val="24"/>
        </w:rPr>
        <w:t>даны неполные ответы на вопросы, не выполнены задания (от 0% до 49%)</w:t>
      </w:r>
      <w:r w:rsidRPr="00EA321F">
        <w:rPr>
          <w:rFonts w:ascii="Times New Roman" w:eastAsia="Times New Roman" w:hAnsi="Times New Roman" w:cs="Times New Roman"/>
          <w:sz w:val="24"/>
          <w:szCs w:val="24"/>
        </w:rPr>
        <w:t>. 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 Составитель ________________________ Маслов В.С.  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(подпись)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>Оформление тем докладов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Кафедра  «Судебная экспертиза и криминалистика»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Cs/>
          <w:sz w:val="24"/>
          <w:szCs w:val="24"/>
        </w:rPr>
        <w:t xml:space="preserve">по дисциплине </w:t>
      </w:r>
      <w:r w:rsidRPr="00EA321F">
        <w:rPr>
          <w:rFonts w:ascii="Times New Roman" w:eastAsia="Times New Roman" w:hAnsi="Times New Roman" w:cs="Times New Roman"/>
          <w:sz w:val="24"/>
          <w:szCs w:val="24"/>
        </w:rPr>
        <w:t>«Психологическое обеспечение профессиональной деятельности.»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Темы докладов 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1. </w:t>
      </w:r>
      <w:r w:rsidRPr="00EA321F">
        <w:rPr>
          <w:rFonts w:ascii="Times New Roman" w:eastAsia="Times New Roman" w:hAnsi="Times New Roman" w:cs="Times New Roman"/>
          <w:sz w:val="24"/>
          <w:szCs w:val="24"/>
        </w:rPr>
        <w:tab/>
        <w:t>Междисциплинарные связи юридической психологии с различными отраслями психологической и правовой науки.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2. </w:t>
      </w:r>
      <w:r w:rsidRPr="00EA321F">
        <w:rPr>
          <w:rFonts w:ascii="Times New Roman" w:eastAsia="Times New Roman" w:hAnsi="Times New Roman" w:cs="Times New Roman"/>
          <w:sz w:val="24"/>
          <w:szCs w:val="24"/>
        </w:rPr>
        <w:tab/>
        <w:t>Приемы активизации юристом мнемических процессов в профессиональной деятельности.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3. </w:t>
      </w:r>
      <w:r w:rsidRPr="00EA321F">
        <w:rPr>
          <w:rFonts w:ascii="Times New Roman" w:eastAsia="Times New Roman" w:hAnsi="Times New Roman" w:cs="Times New Roman"/>
          <w:sz w:val="24"/>
          <w:szCs w:val="24"/>
        </w:rPr>
        <w:tab/>
        <w:t>Методы изучения личности участников процесса, используемые в правоохранительной деятельности, их характеристика и возможности.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4. </w:t>
      </w:r>
      <w:r w:rsidRPr="00EA321F">
        <w:rPr>
          <w:rFonts w:ascii="Times New Roman" w:eastAsia="Times New Roman" w:hAnsi="Times New Roman" w:cs="Times New Roman"/>
          <w:sz w:val="24"/>
          <w:szCs w:val="24"/>
        </w:rPr>
        <w:tab/>
        <w:t>Необходимость проведения психологического анализа личности при назначении уголовного, административного наказания, при разрешении гражданско-правовых споров в суде.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5.        Приемы, повышающие эффективность мыслительной деятельности юриста.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6.     Стресс: понятие, психодиагностические признаки, динамика развития, влияние стресса на поведение и деятельность человека.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7.   Фрустрация: определение, признаки, причины возникновения, ее воздействие на поведение человека в конфликтных ситуациях.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8. Акцентуированные свойства характера, их разновидности, влияние на девиантное и делинквентное (противоправное) поведение.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9.   Психологическая установка, ее влияние на поведение человека.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10.  Формирование мотивов противоправных действий, совершенных с различными формами вины.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11. Судебно-психологическая экспертиза: предмет, основания и поводы назначения.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12. Комплексная судебная психолого-психиатрическая экспертиза, ее предмет, основания и поводы назначения.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13. Психологическая характеристика, динамика (этапы) совершения умышленных и неосторожных преступлений; психологический критерий оценки вменяемости (невменяемости).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lastRenderedPageBreak/>
        <w:t>14. Понятие группы в социальной психологии, виды групп, их структура и характеристика.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15. Социально-психологическая характеристика профессиональной деятельности (профессиограмма) юриста.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16. Профессиональные компетенции, значимые психологические качества (психограмма) личности юриста.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17. Психологические особенности допроса потерпевших в ходе расследования преступления.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18. Общие психологические закономерности профессионального общения юриста.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19. Психологические приемы и методы допроса в бесконфликтной ситуации.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оценивания: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Выступление с докладом оценивается по следующим критериям:</w:t>
      </w:r>
    </w:p>
    <w:p w:rsidR="00EA321F" w:rsidRPr="00EA321F" w:rsidRDefault="00EA321F" w:rsidP="00EA321F">
      <w:pPr>
        <w:numPr>
          <w:ilvl w:val="1"/>
          <w:numId w:val="1"/>
        </w:numPr>
        <w:tabs>
          <w:tab w:val="num" w:pos="178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полнота и степень систематизированности изложенного материала: 0-2 б.</w:t>
      </w:r>
    </w:p>
    <w:p w:rsidR="00EA321F" w:rsidRPr="00EA321F" w:rsidRDefault="00EA321F" w:rsidP="00EA321F">
      <w:pPr>
        <w:numPr>
          <w:ilvl w:val="1"/>
          <w:numId w:val="1"/>
        </w:numPr>
        <w:tabs>
          <w:tab w:val="num" w:pos="178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обоснование актуальности и научной новизны проблемы: 0-2 б.</w:t>
      </w:r>
    </w:p>
    <w:p w:rsidR="00EA321F" w:rsidRPr="00EA321F" w:rsidRDefault="00EA321F" w:rsidP="00EA321F">
      <w:pPr>
        <w:numPr>
          <w:ilvl w:val="1"/>
          <w:numId w:val="1"/>
        </w:numPr>
        <w:tabs>
          <w:tab w:val="num" w:pos="178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логичность и последовательность изложения проблемы: 0-2 б.</w:t>
      </w:r>
    </w:p>
    <w:p w:rsidR="00EA321F" w:rsidRPr="00EA321F" w:rsidRDefault="00EA321F" w:rsidP="00EA321F">
      <w:pPr>
        <w:numPr>
          <w:ilvl w:val="1"/>
          <w:numId w:val="1"/>
        </w:numPr>
        <w:tabs>
          <w:tab w:val="num" w:pos="178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навыки научно-исследовательской работы с литературой и нормативно-правовыми актами: 0-1 б. </w:t>
      </w:r>
    </w:p>
    <w:p w:rsidR="00EA321F" w:rsidRPr="00EA321F" w:rsidRDefault="00EA321F" w:rsidP="00EA321F">
      <w:pPr>
        <w:numPr>
          <w:ilvl w:val="1"/>
          <w:numId w:val="1"/>
        </w:numPr>
        <w:tabs>
          <w:tab w:val="num" w:pos="178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анализ различных научных подходов к проблеме: 0-1 б.</w:t>
      </w:r>
    </w:p>
    <w:p w:rsidR="00EA321F" w:rsidRPr="00EA321F" w:rsidRDefault="00EA321F" w:rsidP="00EA321F">
      <w:pPr>
        <w:numPr>
          <w:ilvl w:val="1"/>
          <w:numId w:val="1"/>
        </w:numPr>
        <w:tabs>
          <w:tab w:val="num" w:pos="178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самостоятельность выводов докладчика: 0-1 б.</w:t>
      </w:r>
    </w:p>
    <w:p w:rsidR="00EA321F" w:rsidRPr="00EA321F" w:rsidRDefault="00EA321F" w:rsidP="00EA321F">
      <w:pPr>
        <w:numPr>
          <w:ilvl w:val="1"/>
          <w:numId w:val="1"/>
        </w:numPr>
        <w:tabs>
          <w:tab w:val="num" w:pos="178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качество ответов на вопросы: 0-1.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>Регламент выступления с докладом: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1. Обоснование актуальности темы и степени ее научной разработанности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2. Изложение научной позиции автора реферируемого источника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3. Формулировка собственной позиции выступающего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4. Ответ на вопросы аудитории и преподавателя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>Регламент презентации доклада: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1. Обоснование актуальности темы и степени ее научной разработанности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2. Изложение научной позиции автора, демонстрация слайдов 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3. Ответ на вопросы аудитории и преподавателя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4. Обсуждение презентации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5. Подведение итогов преподавателем, анализ представленной презентации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оценивания презентации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Презентация оценивается по следующим критериям: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1.умение четко и систематизированно изложить материала в форме слайдов: 0-2 б.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2.обоснование актуальности и научной новизны проблемы: 0-2 б.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3.умение заинтересовать аудиторию и вовлечь в дискуссию: 0-2 б.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4.отражение навыков научно-исследовательской работы с литературой и нормативно-правовыми актами: 0-1 б. 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5.анализ различных научны подходов к проблеме: 0-1 б.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6.самостоятельность выводов докладчика: 0-1 б.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7.качество ответов на вопросы: 0-1.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Составитель ________________________ Маслов В.С.  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                                                                       (подпись)   </w:t>
      </w:r>
      <w:r w:rsidRPr="00EA321F">
        <w:rPr>
          <w:rFonts w:ascii="Times New Roman" w:eastAsia="Times New Roman" w:hAnsi="Times New Roman" w:cs="Times New Roman"/>
          <w:sz w:val="24"/>
          <w:szCs w:val="24"/>
        </w:rPr>
        <w:t>              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«____»__________________20  г. 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lastRenderedPageBreak/>
        <w:t>«Ростовский государственный экономический университет (РИНХ)»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Кафедра </w:t>
      </w:r>
      <w:r w:rsidRPr="00EA321F">
        <w:rPr>
          <w:rFonts w:ascii="Times New Roman" w:eastAsia="Times New Roman" w:hAnsi="Times New Roman" w:cs="Times New Roman"/>
          <w:iCs/>
          <w:sz w:val="24"/>
          <w:szCs w:val="24"/>
          <w:u w:val="single"/>
        </w:rPr>
        <w:t>«Судебная экспертиза и криминалистика»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  <w:r w:rsidRPr="00EA321F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(наименование кафедры)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sz w:val="24"/>
          <w:szCs w:val="24"/>
        </w:rPr>
        <w:t>Темы эссе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Подготовьте речь на любую общественно значимую тему по собственному выбору или на одну из приведенных ниже:</w:t>
      </w:r>
    </w:p>
    <w:p w:rsidR="00EA321F" w:rsidRPr="00EA321F" w:rsidRDefault="00EA321F" w:rsidP="00EA321F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Выступление на суде в качестве обвинителя обвиняемого.</w:t>
      </w:r>
    </w:p>
    <w:p w:rsidR="00EA321F" w:rsidRPr="00EA321F" w:rsidRDefault="00EA321F" w:rsidP="00EA321F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Выступление на суде в качестве защитника обвиняемого.</w:t>
      </w:r>
    </w:p>
    <w:p w:rsidR="00EA321F" w:rsidRPr="00EA321F" w:rsidRDefault="00EA321F" w:rsidP="00EA321F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Речь судьи при вынесении приговора.</w:t>
      </w:r>
    </w:p>
    <w:p w:rsidR="00EA321F" w:rsidRPr="00EA321F" w:rsidRDefault="00EA321F" w:rsidP="00EA321F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Наркомания: пути преодоления.</w:t>
      </w:r>
    </w:p>
    <w:p w:rsidR="00EA321F" w:rsidRPr="00EA321F" w:rsidRDefault="00EA321F" w:rsidP="00EA321F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Реформирование системы высшего образования.</w:t>
      </w:r>
    </w:p>
    <w:p w:rsidR="00EA321F" w:rsidRPr="00EA321F" w:rsidRDefault="00EA321F" w:rsidP="00EA321F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Современные СМИ: нравственный и правовой  аспект.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tbl>
      <w:tblPr>
        <w:tblW w:w="0" w:type="auto"/>
        <w:jc w:val="center"/>
        <w:tblCellSpacing w:w="15" w:type="dxa"/>
        <w:tblLook w:val="04A0" w:firstRow="1" w:lastRow="0" w:firstColumn="1" w:lastColumn="0" w:noHBand="0" w:noVBand="1"/>
      </w:tblPr>
      <w:tblGrid>
        <w:gridCol w:w="3969"/>
        <w:gridCol w:w="5706"/>
      </w:tblGrid>
      <w:tr w:rsidR="00EA321F" w:rsidRPr="00EA321F" w:rsidTr="00423B8A">
        <w:trPr>
          <w:tblCellSpacing w:w="15" w:type="dxa"/>
          <w:jc w:val="center"/>
        </w:trPr>
        <w:tc>
          <w:tcPr>
            <w:tcW w:w="961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Содержание ораторского выступления</w:t>
            </w:r>
          </w:p>
        </w:tc>
      </w:tr>
      <w:tr w:rsidR="00EA321F" w:rsidRPr="00EA321F" w:rsidTr="00423B8A">
        <w:trPr>
          <w:tblCellSpacing w:w="15" w:type="dxa"/>
          <w:jc w:val="center"/>
        </w:trPr>
        <w:tc>
          <w:tcPr>
            <w:tcW w:w="39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Соответствие теме, стилю, жанру</w:t>
            </w:r>
          </w:p>
        </w:tc>
        <w:tc>
          <w:tcPr>
            <w:tcW w:w="5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Выступление соответствует предложенной теме, выбранному стилю и жанру</w:t>
            </w:r>
          </w:p>
        </w:tc>
      </w:tr>
      <w:tr w:rsidR="00EA321F" w:rsidRPr="00EA321F" w:rsidTr="00423B8A">
        <w:trPr>
          <w:tblCellSpacing w:w="15" w:type="dxa"/>
          <w:jc w:val="center"/>
        </w:trPr>
        <w:tc>
          <w:tcPr>
            <w:tcW w:w="39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Логико-композиционная организация: целостность представленной композиции, информационная насыщенность</w:t>
            </w:r>
          </w:p>
        </w:tc>
        <w:tc>
          <w:tcPr>
            <w:tcW w:w="5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Выступление характеризуется композиционной оформленностью (построение текста, расположение и соотношение составных частей текста – 8 частей ораторской речи, знанием теории выдвижения – обусловлено её содержанием, проблематикой, жанром и назначением), структурированностью и логичностью</w:t>
            </w:r>
          </w:p>
        </w:tc>
      </w:tr>
      <w:tr w:rsidR="00EA321F" w:rsidRPr="00EA321F" w:rsidTr="00423B8A">
        <w:trPr>
          <w:tblCellSpacing w:w="15" w:type="dxa"/>
          <w:jc w:val="center"/>
        </w:trPr>
        <w:tc>
          <w:tcPr>
            <w:tcW w:w="39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Полнота раскрытия, цельность, доказательность, глубина основной мысли</w:t>
            </w:r>
          </w:p>
        </w:tc>
        <w:tc>
          <w:tcPr>
            <w:tcW w:w="5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Выступление характеризуется полнотой раскрытия темы, оригинальностью идей, выводов, оценок основная мысль носит концептуальный характер (отражает систему взглядов выступающего), отличается новизной и оригинальностью (в ней есть интересные повороты)</w:t>
            </w:r>
          </w:p>
        </w:tc>
      </w:tr>
      <w:tr w:rsidR="00EA321F" w:rsidRPr="00EA321F" w:rsidTr="00423B8A">
        <w:trPr>
          <w:tblCellSpacing w:w="15" w:type="dxa"/>
          <w:jc w:val="center"/>
        </w:trPr>
        <w:tc>
          <w:tcPr>
            <w:tcW w:w="961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Коммуникативные качества речи</w:t>
            </w:r>
          </w:p>
        </w:tc>
      </w:tr>
      <w:tr w:rsidR="00EA321F" w:rsidRPr="00EA321F" w:rsidTr="00423B8A">
        <w:trPr>
          <w:tblCellSpacing w:w="15" w:type="dxa"/>
          <w:jc w:val="center"/>
        </w:trPr>
        <w:tc>
          <w:tcPr>
            <w:tcW w:w="39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Смысловая цельность, речевая связность, логическая последовательность изложения</w:t>
            </w:r>
          </w:p>
        </w:tc>
        <w:tc>
          <w:tcPr>
            <w:tcW w:w="5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Выступление характеризуется смысловой цельностью, речевой связностью, последовательностью изложения, отсутствием логических ошибок, правильным абзацным членением текста</w:t>
            </w:r>
          </w:p>
        </w:tc>
      </w:tr>
      <w:tr w:rsidR="00EA321F" w:rsidRPr="00EA321F" w:rsidTr="00423B8A">
        <w:trPr>
          <w:tblCellSpacing w:w="15" w:type="dxa"/>
          <w:jc w:val="center"/>
        </w:trPr>
        <w:tc>
          <w:tcPr>
            <w:tcW w:w="39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Точность, богатство и выразительность речи соблюдение норм современного русского языка, правильность, чистота</w:t>
            </w:r>
          </w:p>
        </w:tc>
        <w:tc>
          <w:tcPr>
            <w:tcW w:w="5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Выступление характеризуется точностью выражения мысли, уместным использованием средств художественной выразительности, элементами художественного мастерства, разнообразием грамматического строя речи</w:t>
            </w:r>
          </w:p>
        </w:tc>
      </w:tr>
      <w:tr w:rsidR="00EA321F" w:rsidRPr="00EA321F" w:rsidTr="00423B8A">
        <w:trPr>
          <w:tblCellSpacing w:w="15" w:type="dxa"/>
          <w:jc w:val="center"/>
        </w:trPr>
        <w:tc>
          <w:tcPr>
            <w:tcW w:w="961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Артистизм, речевое мастерство</w:t>
            </w:r>
          </w:p>
        </w:tc>
      </w:tr>
      <w:tr w:rsidR="00EA321F" w:rsidRPr="00EA321F" w:rsidTr="00423B8A">
        <w:trPr>
          <w:trHeight w:val="165"/>
          <w:tblCellSpacing w:w="15" w:type="dxa"/>
          <w:jc w:val="center"/>
        </w:trPr>
        <w:tc>
          <w:tcPr>
            <w:tcW w:w="39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Пафосность высказывания</w:t>
            </w:r>
          </w:p>
        </w:tc>
        <w:tc>
          <w:tcPr>
            <w:tcW w:w="5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Наличие ярких, нестандартных выразительных средств языка (метафор, эпитетов, риторических вопросов и т.д.); умение варьировать силу и тембральную окраску голоса; наличие сильного эмоционального начала и сильного логического конца</w:t>
            </w:r>
          </w:p>
        </w:tc>
      </w:tr>
      <w:tr w:rsidR="00EA321F" w:rsidRPr="00EA321F" w:rsidTr="00423B8A">
        <w:trPr>
          <w:trHeight w:val="165"/>
          <w:tblCellSpacing w:w="15" w:type="dxa"/>
          <w:jc w:val="center"/>
        </w:trPr>
        <w:tc>
          <w:tcPr>
            <w:tcW w:w="39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>Личностный аспект</w:t>
            </w:r>
          </w:p>
        </w:tc>
        <w:tc>
          <w:tcPr>
            <w:tcW w:w="56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EA321F" w:rsidRPr="00EA321F" w:rsidRDefault="00EA321F" w:rsidP="00EA321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32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Выступающий свободно владеет речью, техникой публичного выступления </w:t>
            </w:r>
          </w:p>
        </w:tc>
      </w:tr>
    </w:tbl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Критерии оценки: </w:t>
      </w:r>
      <w:r w:rsidRPr="00EA321F">
        <w:rPr>
          <w:rFonts w:ascii="Times New Roman" w:eastAsia="Times New Roman" w:hAnsi="Times New Roman" w:cs="Times New Roman"/>
          <w:b/>
          <w:sz w:val="24"/>
          <w:szCs w:val="24"/>
        </w:rPr>
        <w:t> 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  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- оценка «зачтено» выставляется студенту, если  представленное эссе соответствует всем перечисленным критериям содержания ораторского выступления; 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- оценка «не зачтено» выставляется студенту, если  представленное эссе не соответствует всем перечисленным критериям содержания ораторского выступления. 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Составитель ________________________ Маслов В.С.  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                                                                       (подпись)   </w:t>
      </w:r>
      <w:r w:rsidRPr="00EA321F">
        <w:rPr>
          <w:rFonts w:ascii="Times New Roman" w:eastAsia="Times New Roman" w:hAnsi="Times New Roman" w:cs="Times New Roman"/>
          <w:sz w:val="24"/>
          <w:szCs w:val="24"/>
        </w:rPr>
        <w:t>              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«____»__________________20     г. 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3" w:name="_Toc480487764"/>
      <w:r w:rsidRPr="00EA321F">
        <w:rPr>
          <w:rFonts w:ascii="Times New Roman" w:eastAsia="Times New Roman" w:hAnsi="Times New Roman" w:cs="Times New Roman"/>
          <w:b/>
          <w:bCs/>
          <w:sz w:val="24"/>
          <w:szCs w:val="24"/>
        </w:rPr>
        <w:t>4.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3"/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b/>
          <w:sz w:val="24"/>
          <w:szCs w:val="24"/>
        </w:rPr>
        <w:t xml:space="preserve">Текущий контроль </w:t>
      </w: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A321F">
        <w:rPr>
          <w:rFonts w:ascii="Times New Roman" w:eastAsia="Times New Roman" w:hAnsi="Times New Roman" w:cs="Times New Roman"/>
          <w:sz w:val="24"/>
          <w:szCs w:val="24"/>
        </w:rPr>
        <w:tab/>
      </w:r>
      <w:r w:rsidRPr="00EA321F">
        <w:rPr>
          <w:rFonts w:ascii="Times New Roman" w:eastAsia="Times New Roman" w:hAnsi="Times New Roman" w:cs="Times New Roman"/>
          <w:b/>
          <w:sz w:val="24"/>
          <w:szCs w:val="24"/>
        </w:rPr>
        <w:t>Промежуточная аттестация</w:t>
      </w: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 проводится в форме зачета. 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21F">
        <w:rPr>
          <w:rFonts w:ascii="Times New Roman" w:eastAsia="Times New Roman" w:hAnsi="Times New Roman" w:cs="Times New Roman"/>
          <w:sz w:val="24"/>
          <w:szCs w:val="24"/>
        </w:rPr>
        <w:t xml:space="preserve">Зачет проводится по расписанию предсессионной недели в письменном и устном виде.  Количество вопросов в билете – 2.  Проверка ответов осуществляется при устном изложении студентом письменных ответов на вопросы билета. Объявление результатов производится в день зачета.  Результаты аттестации заносятся в экзаменационную ведомость и зачетную книжку студента. Студенты, не прошедшие промежуточную аттестацию по установленному графику предсессионной недели, должны ликвидировать задолженность в установленном порядке. </w:t>
      </w: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bookmarkEnd w:id="1"/>
    <w:p w:rsidR="00EA321F" w:rsidRPr="00EA321F" w:rsidRDefault="00EA321F" w:rsidP="00EA32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A321F" w:rsidRDefault="00EA321F">
      <w:r>
        <w:br w:type="page"/>
      </w:r>
    </w:p>
    <w:p w:rsidR="00104124" w:rsidRPr="00104124" w:rsidRDefault="00104124" w:rsidP="00104124">
      <w:pPr>
        <w:widowControl w:val="0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            </w:t>
      </w:r>
      <w:r w:rsidR="001C4681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</w:p>
    <w:p w:rsidR="00D32235" w:rsidRDefault="00D32235" w:rsidP="0010412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bookmarkStart w:id="4" w:name="_GoBack"/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1171575" y="723900"/>
            <wp:positionH relativeFrom="margin">
              <wp:align>center</wp:align>
            </wp:positionH>
            <wp:positionV relativeFrom="margin">
              <wp:align>top</wp:align>
            </wp:positionV>
            <wp:extent cx="6480810" cy="9119870"/>
            <wp:effectExtent l="0" t="0" r="0" b="508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19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4"/>
      <w:r>
        <w:rPr>
          <w:rFonts w:ascii="Times New Roman" w:eastAsia="Times New Roman" w:hAnsi="Times New Roman" w:cs="Times New Roman"/>
          <w:bCs/>
          <w:sz w:val="28"/>
          <w:szCs w:val="28"/>
        </w:rPr>
        <w:br w:type="page"/>
      </w:r>
    </w:p>
    <w:p w:rsidR="00104124" w:rsidRPr="00104124" w:rsidRDefault="00104124" w:rsidP="0010412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 указания  по  освоению  дисциплины  </w:t>
      </w:r>
      <w:r w:rsidRPr="00104124">
        <w:rPr>
          <w:rFonts w:ascii="Times New Roman" w:eastAsia="Times New Roman" w:hAnsi="Times New Roman" w:cs="Times New Roman"/>
          <w:sz w:val="28"/>
          <w:szCs w:val="28"/>
          <w:u w:val="single"/>
        </w:rPr>
        <w:t>«Психология в профессиональной деятельности»</w:t>
      </w:r>
      <w:r w:rsidRPr="00104124">
        <w:rPr>
          <w:rFonts w:ascii="Times New Roman" w:eastAsia="Times New Roman" w:hAnsi="Times New Roman" w:cs="Times New Roman"/>
          <w:bCs/>
          <w:sz w:val="28"/>
          <w:szCs w:val="28"/>
        </w:rPr>
        <w:t xml:space="preserve"> адресованы  студентам </w:t>
      </w:r>
      <w:r w:rsidRPr="0010412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очной </w:t>
      </w:r>
      <w:r w:rsidRPr="00104124">
        <w:rPr>
          <w:rFonts w:ascii="Times New Roman" w:eastAsia="Times New Roman" w:hAnsi="Times New Roman" w:cs="Times New Roman"/>
          <w:bCs/>
          <w:sz w:val="28"/>
          <w:szCs w:val="28"/>
        </w:rPr>
        <w:t xml:space="preserve">формы обучения.  </w:t>
      </w:r>
    </w:p>
    <w:p w:rsidR="00104124" w:rsidRPr="00104124" w:rsidRDefault="00104124" w:rsidP="00104124">
      <w:pPr>
        <w:widowControl w:val="0"/>
        <w:shd w:val="clear" w:color="auto" w:fill="FFFFFF"/>
        <w:jc w:val="both"/>
        <w:rPr>
          <w:rFonts w:ascii="Times New Roman" w:eastAsia="Times New Roman" w:hAnsi="Times New Roman" w:cs="Times New Roman"/>
          <w:bCs/>
          <w:sz w:val="28"/>
          <w:szCs w:val="28"/>
          <w:u w:val="single"/>
        </w:rPr>
      </w:pPr>
      <w:r w:rsidRPr="00104124">
        <w:rPr>
          <w:rFonts w:ascii="Times New Roman" w:eastAsia="Times New Roman" w:hAnsi="Times New Roman" w:cs="Times New Roman"/>
          <w:bCs/>
          <w:sz w:val="28"/>
          <w:szCs w:val="28"/>
        </w:rPr>
        <w:t>Учебным планом по направлению подготовки судебных экспертов  предусмотрены следующие виды занятий:</w:t>
      </w:r>
    </w:p>
    <w:p w:rsidR="00104124" w:rsidRPr="00104124" w:rsidRDefault="00104124" w:rsidP="0010412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 лекции;</w:t>
      </w:r>
    </w:p>
    <w:p w:rsidR="00104124" w:rsidRPr="00104124" w:rsidRDefault="00104124" w:rsidP="0010412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 практические занятия;</w:t>
      </w:r>
    </w:p>
    <w:p w:rsidR="00104124" w:rsidRPr="00104124" w:rsidRDefault="00104124" w:rsidP="0010412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 самостоятельная работа студента</w:t>
      </w:r>
    </w:p>
    <w:p w:rsidR="00104124" w:rsidRPr="00104124" w:rsidRDefault="00104124" w:rsidP="0010412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лекционных занятий рассматриваются девять тем предусмотренных рабочей программой, </w:t>
      </w:r>
      <w:r w:rsidRPr="00104124">
        <w:rPr>
          <w:rFonts w:ascii="Times New Roman" w:eastAsia="Times New Roman" w:hAnsi="Times New Roman" w:cs="Times New Roman"/>
          <w:sz w:val="28"/>
          <w:szCs w:val="28"/>
        </w:rPr>
        <w:t>преподаватель излагает и разъясняет основные, наиболее сложные понятия темы, а также связанные с ней теоретические и практические проблемы, дает рекомендации и указания на самостоятельную работу</w:t>
      </w:r>
      <w:r w:rsidRPr="00104124">
        <w:rPr>
          <w:rFonts w:ascii="Times New Roman" w:eastAsia="Times New Roman" w:hAnsi="Times New Roman" w:cs="Times New Roman"/>
          <w:bCs/>
          <w:sz w:val="28"/>
          <w:szCs w:val="28"/>
        </w:rPr>
        <w:t xml:space="preserve"> и даются  рекомендации по подготовке к практическим занятиям. </w:t>
      </w:r>
    </w:p>
    <w:p w:rsidR="00104124" w:rsidRPr="00104124" w:rsidRDefault="00104124" w:rsidP="001041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практических занятий углубляются и закрепляются знания студентов  по  ряду  рассмотренных  на  лекциях  вопросов,  развиваются навыки, </w:t>
      </w:r>
      <w:r w:rsidRPr="00104124">
        <w:rPr>
          <w:rFonts w:ascii="Times New Roman" w:eastAsia="Times New Roman" w:hAnsi="Times New Roman" w:cs="Times New Roman"/>
          <w:sz w:val="28"/>
          <w:szCs w:val="28"/>
        </w:rPr>
        <w:t>изучаются наиболее важные тем учебной дисциплины. Они служат для закрепления изученного материала, развития умений и навыков подготовки докладов, рефератов, приобретения опыта устных публичных выступлений, ведения дискуссии, аргументации и защиты выдвигаемых положений, а также для контроля преподавателем степени подготовленности студентов по изучаемой дисциплине.</w:t>
      </w:r>
    </w:p>
    <w:p w:rsidR="00104124" w:rsidRPr="00104124" w:rsidRDefault="00104124" w:rsidP="001041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Практическое занятие предполагает свободный обмен мнениями по избранной тематике. Он начинается со вступительного слова преподавателя, формулирующего цель занятия и характеризующего его основную проблематику. Затем, как правило, заслушиваются сообщения студентов. Обсуждение сообщения совмещается с рассмотрением намеченных вопросов. Сообщения, предполагающие анализ публикаций по отдельным вопросам практического занятия, заслушиваются обычно в середине занятия. Поощряется выдвижение и обсуждение альтернативных мнений. В заключительном слове преподаватель подводит итоги обсуждения и объявляет оценки выступавшим студентам. В целях контроля подготовленности студентов и привития им навыков краткого письменного изложения своих мыслей преподаватель в ходе практических занятий может осуществлять текущий контроль знаний в виде тестовых заданий.</w:t>
      </w:r>
    </w:p>
    <w:p w:rsidR="00104124" w:rsidRPr="00104124" w:rsidRDefault="00104124" w:rsidP="001041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При подготовке к практическому занятию студенты имеют возможность воспользоваться консультациями преподавателя. Кроме указанных тем студенты вправе, по согласованию с преподавателем, избирать и другие интересующие их темы.</w:t>
      </w:r>
    </w:p>
    <w:p w:rsidR="00104124" w:rsidRPr="00104124" w:rsidRDefault="00104124" w:rsidP="001041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Качество учебной работы студентов преподаватель оценивает в конце семинара, выставляя в рабочий журнал текущие оценки. Студент имеет право ознакомиться с ними.</w:t>
      </w:r>
    </w:p>
    <w:p w:rsidR="00104124" w:rsidRPr="00104124" w:rsidRDefault="00104124" w:rsidP="0010412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104124" w:rsidRPr="00104124" w:rsidRDefault="00104124" w:rsidP="0010412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– изучить рекомендованную учебную литературу;  </w:t>
      </w:r>
    </w:p>
    <w:p w:rsidR="00104124" w:rsidRPr="00104124" w:rsidRDefault="00104124" w:rsidP="0010412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– изучить конспекты лекций;  </w:t>
      </w:r>
    </w:p>
    <w:p w:rsidR="00104124" w:rsidRPr="00104124" w:rsidRDefault="00104124" w:rsidP="0010412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– подготовить ответы на все вопросы по изучаемой теме;  </w:t>
      </w:r>
    </w:p>
    <w:p w:rsidR="00104124" w:rsidRPr="00104124" w:rsidRDefault="00104124" w:rsidP="0010412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104124" w:rsidRPr="00104124" w:rsidRDefault="00104124" w:rsidP="0010412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</w:t>
      </w:r>
      <w:r w:rsidRPr="0010412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Контроль  самостоятельной  работы  студентов  над  учебной  программой курса  </w:t>
      </w:r>
      <w:r w:rsidRPr="0010412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lastRenderedPageBreak/>
        <w:t xml:space="preserve">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104124" w:rsidRPr="00104124" w:rsidRDefault="00104124" w:rsidP="0010412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Студент  должен  готовиться  к  предстоящему  практическому занятию  по  всем,  обозначенным  в  рабочей программе дисциплины вопросам.  </w:t>
      </w:r>
    </w:p>
    <w:p w:rsidR="00104124" w:rsidRPr="00104124" w:rsidRDefault="00104124" w:rsidP="0010412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При  реализации  различных  видов  учебной  работы  используются разнообразные (в т.ч. интерактивные) методы обучения, в частности:   </w:t>
      </w:r>
    </w:p>
    <w:p w:rsidR="00104124" w:rsidRPr="00104124" w:rsidRDefault="00104124" w:rsidP="0010412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 интерактивная доска для подготовки и проведения лекционных и практических занятий</w:t>
      </w:r>
    </w:p>
    <w:p w:rsidR="00104124" w:rsidRPr="00104124" w:rsidRDefault="00104124" w:rsidP="0010412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104124">
          <w:rPr>
            <w:rFonts w:ascii="Times New Roman" w:eastAsia="Times New Roman" w:hAnsi="Times New Roman" w:cs="Times New Roman"/>
            <w:bCs/>
            <w:color w:val="000000"/>
            <w:sz w:val="28"/>
            <w:szCs w:val="28"/>
            <w:u w:val="single"/>
          </w:rPr>
          <w:t>http://library.rsue.ru/</w:t>
        </w:r>
      </w:hyperlink>
      <w:r w:rsidRPr="0010412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104124" w:rsidRPr="00104124" w:rsidRDefault="00104124" w:rsidP="0010412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</w:pPr>
    </w:p>
    <w:p w:rsidR="00104124" w:rsidRPr="00104124" w:rsidRDefault="00104124" w:rsidP="00104124">
      <w:pPr>
        <w:jc w:val="both"/>
        <w:textAlignment w:val="baseline"/>
        <w:rPr>
          <w:rFonts w:ascii="Calibri" w:eastAsia="Times New Roman" w:hAnsi="Calibri" w:cs="Times New Roman"/>
          <w:b/>
          <w:sz w:val="28"/>
          <w:szCs w:val="28"/>
        </w:rPr>
      </w:pPr>
      <w:r w:rsidRPr="00104124">
        <w:rPr>
          <w:rFonts w:ascii="Calibri" w:eastAsia="Times New Roman" w:hAnsi="Calibri" w:cs="Times New Roman"/>
          <w:b/>
          <w:sz w:val="28"/>
          <w:szCs w:val="28"/>
        </w:rPr>
        <w:t xml:space="preserve">Методические рекомендации по написанию письменных работ, требования к их оформлению </w:t>
      </w:r>
    </w:p>
    <w:p w:rsidR="00104124" w:rsidRPr="00104124" w:rsidRDefault="00104124" w:rsidP="00104124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1. По желанию студентов, наиболее успешно обучающихся, ими по согласованию с преподавателем, могут готовиться контрольные работы. Написанию работы предшествует внимательное изучение студентом рекомендованных источников. Целесообразно делать выписки из нормативных актов, книг, статей, помечать в черновике те страницы и издания, которые наиболее полезны при освещении соответствующих  вопросов.</w:t>
      </w:r>
    </w:p>
    <w:p w:rsidR="00104124" w:rsidRPr="00104124" w:rsidRDefault="00104124" w:rsidP="00104124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В тексте работы при ссылках на нормативный акт должна использоваться  последняя редакция документа.</w:t>
      </w:r>
    </w:p>
    <w:p w:rsidR="00104124" w:rsidRPr="00104124" w:rsidRDefault="00104124" w:rsidP="00104124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Следует иметь в виду, что иногда нормативный материал, используемый в учебниках, пособиях и научной литературе, к моменту подготовки студентом письменной работы оказывается утратившим силу.</w:t>
      </w:r>
    </w:p>
    <w:p w:rsidR="00104124" w:rsidRPr="00104124" w:rsidRDefault="00104124" w:rsidP="00104124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Недействующие нормативные акты не подлежат использованию, либо упоминаются с соответствующими оговорками. Таким образом, при работе с нормативно-правовой базой студент в первую очередь должен установить, является ли данный нормативно-правовой акт действующим в настоящее время, а также использовать последнюю редакцию документа.</w:t>
      </w:r>
    </w:p>
    <w:p w:rsidR="00104124" w:rsidRPr="00104124" w:rsidRDefault="00104124" w:rsidP="00104124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2. В процессе подготовки работы студент должен:</w:t>
      </w:r>
    </w:p>
    <w:p w:rsidR="00104124" w:rsidRPr="00104124" w:rsidRDefault="00104124" w:rsidP="00104124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а) всесторонне изучить определенную юридическую проблему, ее теоретические и практические аспекты;</w:t>
      </w:r>
    </w:p>
    <w:p w:rsidR="00104124" w:rsidRPr="00104124" w:rsidRDefault="00104124" w:rsidP="00104124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б) проанализировать научную литературу и нормативно-правовой материал по теме;</w:t>
      </w:r>
    </w:p>
    <w:p w:rsidR="00104124" w:rsidRPr="00104124" w:rsidRDefault="00104124" w:rsidP="00104124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в) выработать собственное суждение по соответствующей проблеме, отношение к существующим научным позициям, точкам зрения, юридической практике;</w:t>
      </w:r>
    </w:p>
    <w:p w:rsidR="00104124" w:rsidRPr="00104124" w:rsidRDefault="00104124" w:rsidP="00104124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lastRenderedPageBreak/>
        <w:t>г) по возможности сформулировать свои предложения по совершению юридической практики и законодательства.</w:t>
      </w:r>
    </w:p>
    <w:p w:rsidR="00104124" w:rsidRPr="00104124" w:rsidRDefault="00104124" w:rsidP="00104124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3. Содержание работы должно соответствовать ее теме и плану.</w:t>
      </w:r>
    </w:p>
    <w:p w:rsidR="00104124" w:rsidRPr="00104124" w:rsidRDefault="00104124" w:rsidP="00104124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4. Содержание ответов на поставленные вопросы должно быть полным, теоретически обоснованным и аргументированным, иметь связь с практической деятельностью. Ответы на вопросы должны быть логичными, сформулированы четко и ясно, по существу  поставленного вопроса. Не следует необоснованно увеличивать их объем, останавливаясь на второстепенных, прямо не относящихся к теме исследования,  аспектах. При формулировании собственных суждений следует избегать таких выражений, как «по моему мнению», «я думаю» и т.п., т е. писать от первого лица.</w:t>
      </w:r>
    </w:p>
    <w:p w:rsidR="00104124" w:rsidRPr="00104124" w:rsidRDefault="00104124" w:rsidP="00104124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5. При использовании в тексте ответа на вопрос цитат, норм правовых актов, заимствованных таблиц и схем следует руководствоваться правилами оформления сносок и ссылок на соответствующие источники. Сноски имеют постраничную нумерацию, то есть первая сноска  на каждой странице  нумеруется цифрой 1. Печатание сносок с использованием  сквозной нумерации  в конце работы не допускается. Заимствование текста без ссылки на источник цитирования, т.е. плагиат, не допускается и является основанием для направления работы на доработку.</w:t>
      </w:r>
    </w:p>
    <w:p w:rsidR="00104124" w:rsidRPr="00104124" w:rsidRDefault="00104124" w:rsidP="00104124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6. Если автор считает целесообразным в ходе ответа на поставленный вопрос использовать табличную или схематическую форму изложения материала, то должен руководствоваться правилами оформления таблиц и схем. Следует обратить внимание, что при использовании в работе статистического материала необходимо давать  текстовое объяснение.</w:t>
      </w:r>
    </w:p>
    <w:p w:rsidR="00104124" w:rsidRPr="00104124" w:rsidRDefault="00104124" w:rsidP="00104124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7. В конце работы автор может привести перечень условных обозначений, символов и специальных терминов только в том случае, если их общее число более 20  и каждое из них повторяется в тексте не менее трех раз.</w:t>
      </w:r>
    </w:p>
    <w:p w:rsidR="00104124" w:rsidRPr="00104124" w:rsidRDefault="00104124" w:rsidP="00104124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 xml:space="preserve">8. Текст работы печатается с одной стороны стандартного листа формата А4 через 1,5 интервала с выравниванием «по ширине», в том числе и при оформлении списков.  В текстовом редакторе «Microsoft Word»: стиль шрифта «Times New Roman», размер: «14», отступ абзаца – 1см (по линейке табуляции). Заголовки глав, параграфов, пунктов печатаются шрифтом с выделением «жирный», с выравниванием «по ширине» и с отступом абзаца указанного размера по первой строке. Точка в конце заголовка не ставится. В тексте работы запрещается использовать выделение «жирный» (кроме указанных заголовков), а также шрифт другого стиля. Каждая страница  должна быть оформлена с четким  соблюдением размера полей: слева - 30 мм, сверху - 20 мм, справа - 10 мм, снизу - 20 мм. </w:t>
      </w:r>
    </w:p>
    <w:p w:rsidR="00104124" w:rsidRPr="00104124" w:rsidRDefault="00104124" w:rsidP="00104124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 xml:space="preserve">9. В работе используется сквозная нумерация страниц. Титульный лист считается первым, но не нумеруется. Нумерация страниц начинается с третьего листа работы – введения. Номера страниц проставляются в правом верхнем углу. </w:t>
      </w:r>
    </w:p>
    <w:p w:rsidR="00104124" w:rsidRPr="00104124" w:rsidRDefault="00104124" w:rsidP="00104124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10. Работа должна быть выполнена грамотно и аккуратно, с обязательным соблюдением рекомендуемых правил и требований. Не допускаются произвольные сокращения слов, исправления и зачеркивания. Грамматические и стилистические ошибки снижают уровень оценки работы. Нарушение правил оформления работы является основанием для направления работы на доработку.</w:t>
      </w:r>
    </w:p>
    <w:p w:rsidR="00104124" w:rsidRPr="00104124" w:rsidRDefault="00104124" w:rsidP="00104124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11. Сроки хранения письменных работ устанавливаются в соответствии с номенклатурой дел. </w:t>
      </w:r>
    </w:p>
    <w:p w:rsidR="00104124" w:rsidRPr="00104124" w:rsidRDefault="00104124" w:rsidP="00104124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b/>
          <w:snapToGrid w:val="0"/>
          <w:sz w:val="28"/>
          <w:szCs w:val="28"/>
        </w:rPr>
        <w:t>Порядок оформления сносок, ссылок на литературные источники  и нормативные акты</w:t>
      </w:r>
    </w:p>
    <w:p w:rsidR="00104124" w:rsidRPr="00104124" w:rsidRDefault="00104124" w:rsidP="0010412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i/>
          <w:snapToGrid w:val="0"/>
          <w:sz w:val="28"/>
          <w:szCs w:val="28"/>
          <w:u w:val="single"/>
        </w:rPr>
        <w:t>Ссылки, сноски  на литературу</w:t>
      </w:r>
    </w:p>
    <w:p w:rsidR="00104124" w:rsidRPr="00104124" w:rsidRDefault="00104124" w:rsidP="00104124">
      <w:pPr>
        <w:ind w:firstLine="540"/>
        <w:jc w:val="both"/>
        <w:rPr>
          <w:rFonts w:ascii="Calibri" w:eastAsia="Times New Roman" w:hAnsi="Calibri" w:cs="Times New Roman"/>
          <w:sz w:val="28"/>
          <w:szCs w:val="28"/>
        </w:rPr>
      </w:pPr>
      <w:r w:rsidRPr="00104124">
        <w:rPr>
          <w:rFonts w:ascii="Calibri" w:eastAsia="Times New Roman" w:hAnsi="Calibri" w:cs="Times New Roman"/>
          <w:sz w:val="28"/>
          <w:szCs w:val="28"/>
        </w:rPr>
        <w:t>1. В тексте письменной работы при цитировании какого-либо автора надо указать его инициалы и фамилию, а затем в обязательном порядке оформить сноску на данный источник по общим правилам.</w:t>
      </w:r>
    </w:p>
    <w:p w:rsidR="00104124" w:rsidRPr="00104124" w:rsidRDefault="00104124" w:rsidP="00104124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i/>
          <w:snapToGrid w:val="0"/>
          <w:sz w:val="28"/>
          <w:szCs w:val="28"/>
          <w:u w:val="single"/>
        </w:rPr>
      </w:pPr>
      <w:r w:rsidRPr="00104124">
        <w:rPr>
          <w:rFonts w:ascii="Times New Roman" w:eastAsia="Times New Roman" w:hAnsi="Times New Roman" w:cs="Times New Roman"/>
          <w:i/>
          <w:snapToGrid w:val="0"/>
          <w:sz w:val="28"/>
          <w:szCs w:val="28"/>
          <w:u w:val="single"/>
        </w:rPr>
        <w:t>Ссылки, сноски на правовые акты</w:t>
      </w:r>
    </w:p>
    <w:p w:rsidR="00104124" w:rsidRPr="00104124" w:rsidRDefault="00104124" w:rsidP="00104124">
      <w:pPr>
        <w:ind w:firstLine="540"/>
        <w:jc w:val="both"/>
        <w:rPr>
          <w:rFonts w:ascii="Calibri" w:eastAsia="Times New Roman" w:hAnsi="Calibri" w:cs="Times New Roman"/>
          <w:sz w:val="28"/>
          <w:szCs w:val="28"/>
        </w:rPr>
      </w:pPr>
      <w:r w:rsidRPr="00104124">
        <w:rPr>
          <w:rFonts w:ascii="Calibri" w:eastAsia="Times New Roman" w:hAnsi="Calibri" w:cs="Times New Roman"/>
          <w:sz w:val="28"/>
          <w:szCs w:val="28"/>
        </w:rPr>
        <w:t>1. При первом упоминании в тексте правового акта (кроме Конституции РФ) в тексте следует указать его полное наименование, дату принятия и номер документа, затем в обязательном порядке сделать сноску по общим правилам, указанным в п.2. Сноска на указанный  правовой акт делается один раз (при его первом  упоминании).</w:t>
      </w:r>
    </w:p>
    <w:p w:rsidR="00104124" w:rsidRPr="00104124" w:rsidRDefault="00104124" w:rsidP="00104124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 xml:space="preserve">При дальнейшем упоминании того же акта можно использовать его краткое название, например: </w:t>
      </w:r>
      <w:r w:rsidRPr="00104124">
        <w:rPr>
          <w:rFonts w:ascii="Times New Roman" w:eastAsia="Times New Roman" w:hAnsi="Times New Roman" w:cs="Times New Roman"/>
          <w:i/>
          <w:sz w:val="28"/>
          <w:szCs w:val="28"/>
        </w:rPr>
        <w:t xml:space="preserve">в соответствии со ст. 2 Федерального закона «О введении в действие Кодекса Российской Федерации об административных правонарушениях». </w:t>
      </w:r>
      <w:r w:rsidRPr="00104124">
        <w:rPr>
          <w:rFonts w:ascii="Times New Roman" w:eastAsia="Times New Roman" w:hAnsi="Times New Roman" w:cs="Times New Roman"/>
          <w:sz w:val="28"/>
          <w:szCs w:val="28"/>
        </w:rPr>
        <w:t>Однако обязательно следует назвать статьи или пункты акта, имеющие отношение к вопросу.</w:t>
      </w:r>
    </w:p>
    <w:p w:rsidR="00104124" w:rsidRPr="00104124" w:rsidRDefault="00104124" w:rsidP="00104124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b/>
          <w:sz w:val="28"/>
          <w:szCs w:val="28"/>
        </w:rPr>
        <w:t>Порядок оформления списка использованных источников</w:t>
      </w:r>
    </w:p>
    <w:p w:rsidR="00104124" w:rsidRPr="00104124" w:rsidRDefault="00104124" w:rsidP="00104124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Список использованных источников должен состоять из следующих разделов:</w:t>
      </w:r>
    </w:p>
    <w:p w:rsidR="00104124" w:rsidRPr="00104124" w:rsidRDefault="00104124" w:rsidP="00104124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правовые акты;</w:t>
      </w:r>
    </w:p>
    <w:p w:rsidR="00104124" w:rsidRPr="00104124" w:rsidRDefault="00104124" w:rsidP="00104124">
      <w:pPr>
        <w:numPr>
          <w:ilvl w:val="0"/>
          <w:numId w:val="6"/>
        </w:num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научная литература – книги, монографии, статьи и др., расположенные в алфавитном порядке;</w:t>
      </w:r>
    </w:p>
    <w:p w:rsidR="00104124" w:rsidRPr="00104124" w:rsidRDefault="00104124" w:rsidP="00104124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материалы юридической практики.</w:t>
      </w:r>
    </w:p>
    <w:p w:rsidR="00104124" w:rsidRPr="00104124" w:rsidRDefault="00104124" w:rsidP="00104124">
      <w:pPr>
        <w:tabs>
          <w:tab w:val="left" w:pos="360"/>
        </w:tabs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Каждый раздел списка имеет соответствующее наименование и самостоятельную нумерацию.</w:t>
      </w:r>
    </w:p>
    <w:p w:rsidR="00104124" w:rsidRPr="00104124" w:rsidRDefault="00104124" w:rsidP="00104124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148"/>
        <w:gridCol w:w="4536"/>
      </w:tblGrid>
      <w:tr w:rsidR="00104124" w:rsidRPr="00104124" w:rsidTr="00423B8A">
        <w:tc>
          <w:tcPr>
            <w:tcW w:w="5148" w:type="dxa"/>
          </w:tcPr>
          <w:p w:rsidR="00104124" w:rsidRPr="00104124" w:rsidRDefault="00104124" w:rsidP="00104124">
            <w:pPr>
              <w:jc w:val="both"/>
              <w:rPr>
                <w:rFonts w:ascii="Calibri" w:eastAsia="Times New Roman" w:hAnsi="Calibri" w:cs="Times New Roman"/>
                <w:i/>
                <w:noProof/>
                <w:sz w:val="28"/>
                <w:szCs w:val="28"/>
              </w:rPr>
            </w:pPr>
            <w:r w:rsidRPr="00104124">
              <w:rPr>
                <w:rFonts w:ascii="Calibri" w:eastAsia="Times New Roman" w:hAnsi="Calibri" w:cs="Times New Roman"/>
                <w:i/>
                <w:noProof/>
                <w:sz w:val="28"/>
                <w:szCs w:val="28"/>
              </w:rPr>
              <w:t>Полное наименование</w:t>
            </w:r>
          </w:p>
        </w:tc>
        <w:tc>
          <w:tcPr>
            <w:tcW w:w="4536" w:type="dxa"/>
          </w:tcPr>
          <w:p w:rsidR="00104124" w:rsidRPr="00104124" w:rsidRDefault="00104124" w:rsidP="00104124">
            <w:pPr>
              <w:jc w:val="both"/>
              <w:rPr>
                <w:rFonts w:ascii="Calibri" w:eastAsia="Times New Roman" w:hAnsi="Calibri" w:cs="Times New Roman"/>
                <w:i/>
                <w:noProof/>
                <w:sz w:val="28"/>
                <w:szCs w:val="28"/>
              </w:rPr>
            </w:pPr>
            <w:r w:rsidRPr="00104124">
              <w:rPr>
                <w:rFonts w:ascii="Calibri" w:eastAsia="Times New Roman" w:hAnsi="Calibri" w:cs="Times New Roman"/>
                <w:i/>
                <w:noProof/>
                <w:sz w:val="28"/>
                <w:szCs w:val="28"/>
              </w:rPr>
              <w:t>Сокращенное наименование</w:t>
            </w:r>
          </w:p>
        </w:tc>
      </w:tr>
      <w:tr w:rsidR="00104124" w:rsidRPr="00104124" w:rsidTr="00423B8A">
        <w:tc>
          <w:tcPr>
            <w:tcW w:w="5148" w:type="dxa"/>
          </w:tcPr>
          <w:p w:rsidR="00104124" w:rsidRPr="00104124" w:rsidRDefault="00104124" w:rsidP="00104124">
            <w:pPr>
              <w:jc w:val="both"/>
              <w:rPr>
                <w:rFonts w:ascii="Calibri" w:eastAsia="Times New Roman" w:hAnsi="Calibri" w:cs="Times New Roman"/>
                <w:noProof/>
                <w:sz w:val="28"/>
                <w:szCs w:val="28"/>
              </w:rPr>
            </w:pPr>
            <w:r w:rsidRPr="00104124">
              <w:rPr>
                <w:rFonts w:ascii="Calibri" w:eastAsia="Times New Roman" w:hAnsi="Calibri" w:cs="Times New Roman"/>
                <w:noProof/>
                <w:sz w:val="28"/>
                <w:szCs w:val="28"/>
              </w:rPr>
              <w:t>Собрание законодательства Российской Федерации</w:t>
            </w:r>
          </w:p>
        </w:tc>
        <w:tc>
          <w:tcPr>
            <w:tcW w:w="4536" w:type="dxa"/>
          </w:tcPr>
          <w:p w:rsidR="00104124" w:rsidRPr="00104124" w:rsidRDefault="00104124" w:rsidP="00104124">
            <w:pPr>
              <w:jc w:val="both"/>
              <w:rPr>
                <w:rFonts w:ascii="Calibri" w:eastAsia="Times New Roman" w:hAnsi="Calibri" w:cs="Times New Roman"/>
                <w:noProof/>
                <w:sz w:val="28"/>
                <w:szCs w:val="28"/>
              </w:rPr>
            </w:pPr>
            <w:r w:rsidRPr="00104124">
              <w:rPr>
                <w:rFonts w:ascii="Calibri" w:eastAsia="Times New Roman" w:hAnsi="Calibri" w:cs="Times New Roman"/>
                <w:noProof/>
                <w:sz w:val="28"/>
                <w:szCs w:val="28"/>
              </w:rPr>
              <w:t xml:space="preserve">Собрание законодательства РФ </w:t>
            </w:r>
          </w:p>
        </w:tc>
      </w:tr>
      <w:tr w:rsidR="00104124" w:rsidRPr="00104124" w:rsidTr="00423B8A">
        <w:tc>
          <w:tcPr>
            <w:tcW w:w="5148" w:type="dxa"/>
          </w:tcPr>
          <w:p w:rsidR="00104124" w:rsidRPr="00104124" w:rsidRDefault="00104124" w:rsidP="00104124">
            <w:pPr>
              <w:jc w:val="both"/>
              <w:rPr>
                <w:rFonts w:ascii="Calibri" w:eastAsia="Times New Roman" w:hAnsi="Calibri" w:cs="Times New Roman"/>
                <w:noProof/>
                <w:sz w:val="28"/>
                <w:szCs w:val="28"/>
              </w:rPr>
            </w:pPr>
            <w:r w:rsidRPr="00104124">
              <w:rPr>
                <w:rFonts w:ascii="Calibri" w:eastAsia="Times New Roman" w:hAnsi="Calibri" w:cs="Times New Roman"/>
                <w:noProof/>
                <w:sz w:val="28"/>
                <w:szCs w:val="28"/>
              </w:rPr>
              <w:t>Ведомости Съезда народных депутатов  и Верховного Совета Российской Федерации</w:t>
            </w:r>
          </w:p>
        </w:tc>
        <w:tc>
          <w:tcPr>
            <w:tcW w:w="4536" w:type="dxa"/>
          </w:tcPr>
          <w:p w:rsidR="00104124" w:rsidRPr="00104124" w:rsidRDefault="00104124" w:rsidP="00104124">
            <w:pPr>
              <w:jc w:val="both"/>
              <w:rPr>
                <w:rFonts w:ascii="Calibri" w:eastAsia="Times New Roman" w:hAnsi="Calibri" w:cs="Times New Roman"/>
                <w:noProof/>
                <w:sz w:val="28"/>
                <w:szCs w:val="28"/>
              </w:rPr>
            </w:pPr>
            <w:r w:rsidRPr="00104124">
              <w:rPr>
                <w:rFonts w:ascii="Calibri" w:eastAsia="Times New Roman" w:hAnsi="Calibri" w:cs="Times New Roman"/>
                <w:noProof/>
                <w:sz w:val="28"/>
                <w:szCs w:val="28"/>
              </w:rPr>
              <w:t>Ведомости Съезда народных депутатов и Верховного Совета РФ</w:t>
            </w:r>
          </w:p>
        </w:tc>
      </w:tr>
      <w:tr w:rsidR="00104124" w:rsidRPr="00104124" w:rsidTr="00423B8A">
        <w:tc>
          <w:tcPr>
            <w:tcW w:w="5148" w:type="dxa"/>
          </w:tcPr>
          <w:p w:rsidR="00104124" w:rsidRPr="00104124" w:rsidRDefault="00104124" w:rsidP="00104124">
            <w:pPr>
              <w:jc w:val="both"/>
              <w:rPr>
                <w:rFonts w:ascii="Calibri" w:eastAsia="Times New Roman" w:hAnsi="Calibri" w:cs="Times New Roman"/>
                <w:noProof/>
                <w:sz w:val="28"/>
                <w:szCs w:val="28"/>
              </w:rPr>
            </w:pPr>
            <w:r w:rsidRPr="00104124">
              <w:rPr>
                <w:rFonts w:ascii="Calibri" w:eastAsia="Times New Roman" w:hAnsi="Calibri" w:cs="Times New Roman"/>
                <w:noProof/>
                <w:sz w:val="28"/>
                <w:szCs w:val="28"/>
              </w:rPr>
              <w:t>Собрание актов Президента и Правительства Российской Федерации</w:t>
            </w:r>
          </w:p>
        </w:tc>
        <w:tc>
          <w:tcPr>
            <w:tcW w:w="4536" w:type="dxa"/>
          </w:tcPr>
          <w:p w:rsidR="00104124" w:rsidRPr="00104124" w:rsidRDefault="00104124" w:rsidP="00104124">
            <w:pPr>
              <w:jc w:val="both"/>
              <w:rPr>
                <w:rFonts w:ascii="Calibri" w:eastAsia="Times New Roman" w:hAnsi="Calibri" w:cs="Times New Roman"/>
                <w:noProof/>
                <w:sz w:val="28"/>
                <w:szCs w:val="28"/>
              </w:rPr>
            </w:pPr>
            <w:r w:rsidRPr="00104124">
              <w:rPr>
                <w:rFonts w:ascii="Calibri" w:eastAsia="Times New Roman" w:hAnsi="Calibri" w:cs="Times New Roman"/>
                <w:noProof/>
                <w:sz w:val="28"/>
                <w:szCs w:val="28"/>
              </w:rPr>
              <w:t>Собрание актов Президента и Правительства РФ</w:t>
            </w:r>
          </w:p>
        </w:tc>
      </w:tr>
    </w:tbl>
    <w:p w:rsidR="00104124" w:rsidRPr="00104124" w:rsidRDefault="00104124" w:rsidP="00104124">
      <w:pPr>
        <w:ind w:firstLine="720"/>
        <w:jc w:val="both"/>
        <w:rPr>
          <w:rFonts w:ascii="Calibri" w:eastAsia="Times New Roman" w:hAnsi="Calibri" w:cs="Times New Roman"/>
          <w:sz w:val="28"/>
          <w:szCs w:val="28"/>
        </w:rPr>
      </w:pPr>
    </w:p>
    <w:p w:rsidR="00104124" w:rsidRPr="00104124" w:rsidRDefault="00104124" w:rsidP="00104124">
      <w:pPr>
        <w:tabs>
          <w:tab w:val="left" w:pos="360"/>
        </w:tabs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104124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Оформление списка использованной научной литературы</w:t>
      </w:r>
    </w:p>
    <w:p w:rsidR="00104124" w:rsidRPr="00104124" w:rsidRDefault="00104124" w:rsidP="00104124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lastRenderedPageBreak/>
        <w:t>1. В  разделе «Научная литература» в алфавитном порядке указываются все источники, изученные и проанализированные студентом при подготовке письменной работы.</w:t>
      </w:r>
    </w:p>
    <w:p w:rsidR="00104124" w:rsidRPr="00104124" w:rsidRDefault="00104124" w:rsidP="00104124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2. При оформлении списка научной литературы следует обратить внимание на точное указание выходных данных использованных источников.</w:t>
      </w:r>
    </w:p>
    <w:p w:rsidR="00104124" w:rsidRPr="00104124" w:rsidRDefault="00104124" w:rsidP="00104124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3. Для учебников и учебных пособий - фамилия, инициалы автора (авторов), полное название книги, место издания, издательство, год издания, общее количество страниц.</w:t>
      </w:r>
    </w:p>
    <w:p w:rsidR="00104124" w:rsidRPr="00104124" w:rsidRDefault="00104124" w:rsidP="00104124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- Научная литература на иностранном языке;</w:t>
      </w:r>
    </w:p>
    <w:p w:rsidR="00104124" w:rsidRPr="00104124" w:rsidRDefault="00104124" w:rsidP="00104124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- Материалы сети «Интернет».</w:t>
      </w:r>
    </w:p>
    <w:p w:rsidR="00104124" w:rsidRPr="00104124" w:rsidRDefault="00104124" w:rsidP="00104124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Пример:</w:t>
      </w:r>
    </w:p>
    <w:p w:rsidR="00104124" w:rsidRPr="00104124" w:rsidRDefault="00104124" w:rsidP="00104124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124">
        <w:rPr>
          <w:rFonts w:ascii="Times New Roman" w:eastAsia="Times New Roman" w:hAnsi="Times New Roman" w:cs="Times New Roman"/>
          <w:sz w:val="28"/>
          <w:szCs w:val="28"/>
        </w:rPr>
        <w:t>Официальный сайт Министерства финансов Российской Федерации http://www.minfin.ru/</w:t>
      </w:r>
    </w:p>
    <w:p w:rsidR="00104124" w:rsidRPr="00104124" w:rsidRDefault="00104124" w:rsidP="00104124">
      <w:pPr>
        <w:keepNext/>
        <w:keepLines/>
        <w:spacing w:before="480" w:after="0"/>
        <w:jc w:val="both"/>
        <w:outlineLvl w:val="0"/>
        <w:rPr>
          <w:rFonts w:ascii="Times New Roman" w:eastAsia="Times New Roman" w:hAnsi="Times New Roman" w:cs="Times New Roman"/>
          <w:bCs/>
          <w:color w:val="365F91"/>
          <w:sz w:val="28"/>
          <w:szCs w:val="28"/>
          <w:u w:val="single"/>
        </w:rPr>
      </w:pPr>
      <w:r w:rsidRPr="00104124">
        <w:rPr>
          <w:rFonts w:ascii="Times New Roman" w:eastAsia="Times New Roman" w:hAnsi="Times New Roman" w:cs="Times New Roman"/>
          <w:bCs/>
          <w:color w:val="365F91"/>
          <w:sz w:val="28"/>
          <w:szCs w:val="28"/>
          <w:u w:val="single"/>
        </w:rPr>
        <w:t>Оформление списка материалов юридической практики</w:t>
      </w:r>
    </w:p>
    <w:p w:rsidR="00104124" w:rsidRPr="00104124" w:rsidRDefault="00104124" w:rsidP="00104124">
      <w:pPr>
        <w:ind w:firstLine="540"/>
        <w:jc w:val="both"/>
        <w:rPr>
          <w:rFonts w:ascii="Calibri" w:eastAsia="Times New Roman" w:hAnsi="Calibri" w:cs="Times New Roman"/>
          <w:sz w:val="28"/>
          <w:szCs w:val="28"/>
        </w:rPr>
      </w:pPr>
      <w:r w:rsidRPr="00104124">
        <w:rPr>
          <w:rFonts w:ascii="Calibri" w:eastAsia="Times New Roman" w:hAnsi="Calibri" w:cs="Times New Roman"/>
          <w:sz w:val="28"/>
          <w:szCs w:val="28"/>
        </w:rPr>
        <w:t xml:space="preserve">1. Если в письменной работе студентом были использованы материалы практики (судебной, нотариальной и др.), то в составляемом списке в первую очередь указываются опубликованные дела, а за ними - неопубликованные. </w:t>
      </w:r>
    </w:p>
    <w:p w:rsidR="00104124" w:rsidRPr="00104124" w:rsidRDefault="00104124" w:rsidP="00104124">
      <w:pPr>
        <w:ind w:firstLine="540"/>
        <w:jc w:val="both"/>
        <w:rPr>
          <w:rFonts w:ascii="Calibri" w:eastAsia="Times New Roman" w:hAnsi="Calibri" w:cs="Times New Roman"/>
          <w:sz w:val="28"/>
          <w:szCs w:val="28"/>
        </w:rPr>
      </w:pPr>
      <w:r w:rsidRPr="00104124">
        <w:rPr>
          <w:rFonts w:ascii="Calibri" w:eastAsia="Times New Roman" w:hAnsi="Calibri" w:cs="Times New Roman"/>
          <w:sz w:val="28"/>
          <w:szCs w:val="28"/>
        </w:rPr>
        <w:t>Например:</w:t>
      </w:r>
    </w:p>
    <w:p w:rsidR="00104124" w:rsidRPr="00104124" w:rsidRDefault="00104124" w:rsidP="00104124">
      <w:pPr>
        <w:ind w:firstLine="540"/>
        <w:jc w:val="both"/>
        <w:rPr>
          <w:rFonts w:ascii="Calibri" w:eastAsia="Times New Roman" w:hAnsi="Calibri" w:cs="Times New Roman"/>
          <w:sz w:val="28"/>
          <w:szCs w:val="28"/>
        </w:rPr>
      </w:pPr>
      <w:r w:rsidRPr="00104124">
        <w:rPr>
          <w:rFonts w:ascii="Calibri" w:eastAsia="Times New Roman" w:hAnsi="Calibri" w:cs="Times New Roman"/>
          <w:sz w:val="28"/>
          <w:szCs w:val="28"/>
        </w:rPr>
        <w:t>1. Определение Конституционного Суда РФ «О проверке конституционности постановления Правительства РФ от 28.10.1992 №632 «Об утверждении порядка определения платы и ее предельных размеров за загрязнение окружающей природной среды, размещение отходов, другие виды    вредного воздействия» и статьи 7 Федерального закона «О введении в действие части первой Налогового кодекса РФ» от 10 декабря 2002г. №284-О //Вестник Конституционного Суда РФ.  2003.   №2.</w:t>
      </w:r>
    </w:p>
    <w:p w:rsidR="00104124" w:rsidRPr="00104124" w:rsidRDefault="00104124" w:rsidP="00104124">
      <w:pPr>
        <w:spacing w:line="240" w:lineRule="auto"/>
        <w:jc w:val="center"/>
        <w:rPr>
          <w:rFonts w:ascii="Calibri" w:eastAsia="Calibri" w:hAnsi="Calibri" w:cs="Times New Roman"/>
          <w:lang w:eastAsia="en-US"/>
        </w:rPr>
      </w:pPr>
    </w:p>
    <w:p w:rsidR="000B14A8" w:rsidRPr="0030491D" w:rsidRDefault="000B14A8"/>
    <w:sectPr w:rsidR="000B14A8" w:rsidRPr="0030491D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E761EE"/>
    <w:multiLevelType w:val="hybridMultilevel"/>
    <w:tmpl w:val="439C47C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2E023861"/>
    <w:multiLevelType w:val="hybridMultilevel"/>
    <w:tmpl w:val="5866AAC0"/>
    <w:lvl w:ilvl="0" w:tplc="E592C8E4">
      <w:start w:val="2"/>
      <w:numFmt w:val="decimal"/>
      <w:lvlText w:val="%1)"/>
      <w:lvlJc w:val="left"/>
      <w:pPr>
        <w:ind w:left="1065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33422021"/>
    <w:multiLevelType w:val="multilevel"/>
    <w:tmpl w:val="0D109EFA"/>
    <w:lvl w:ilvl="0">
      <w:numFmt w:val="bullet"/>
      <w:lvlText w:val="-"/>
      <w:lvlJc w:val="left"/>
      <w:pPr>
        <w:tabs>
          <w:tab w:val="num" w:pos="1260"/>
        </w:tabs>
        <w:ind w:left="1260" w:hanging="720"/>
      </w:pPr>
      <w:rPr>
        <w:rFonts w:ascii="Times New Roman" w:eastAsia="Times New Roman" w:hAnsi="Times New Roman" w:hint="default"/>
      </w:rPr>
    </w:lvl>
    <w:lvl w:ilvl="1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3">
    <w:nsid w:val="615D080B"/>
    <w:multiLevelType w:val="hybridMultilevel"/>
    <w:tmpl w:val="9B5C8A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A09744E"/>
    <w:multiLevelType w:val="hybridMultilevel"/>
    <w:tmpl w:val="6254A9CA"/>
    <w:lvl w:ilvl="0" w:tplc="04190011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7ECE7670"/>
    <w:multiLevelType w:val="hybridMultilevel"/>
    <w:tmpl w:val="3452A520"/>
    <w:lvl w:ilvl="0" w:tplc="27C06DD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3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1453"/>
    <w:rsid w:val="0002418B"/>
    <w:rsid w:val="000B14A8"/>
    <w:rsid w:val="00104124"/>
    <w:rsid w:val="001C4681"/>
    <w:rsid w:val="001F0BC7"/>
    <w:rsid w:val="0030491D"/>
    <w:rsid w:val="003C40FF"/>
    <w:rsid w:val="00423B8A"/>
    <w:rsid w:val="005B6D41"/>
    <w:rsid w:val="0061053E"/>
    <w:rsid w:val="00822AB0"/>
    <w:rsid w:val="00D31453"/>
    <w:rsid w:val="00D32235"/>
    <w:rsid w:val="00E209E2"/>
    <w:rsid w:val="00EA32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3B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3B8A"/>
    <w:rPr>
      <w:rFonts w:ascii="Tahoma" w:hAnsi="Tahoma" w:cs="Tahoma"/>
      <w:sz w:val="16"/>
      <w:szCs w:val="16"/>
    </w:rPr>
  </w:style>
  <w:style w:type="paragraph" w:styleId="1">
    <w:name w:val="toc 1"/>
    <w:basedOn w:val="a"/>
    <w:next w:val="a"/>
    <w:autoRedefine/>
    <w:uiPriority w:val="39"/>
    <w:unhideWhenUsed/>
    <w:rsid w:val="005B6D41"/>
    <w:pPr>
      <w:spacing w:after="100"/>
    </w:pPr>
  </w:style>
  <w:style w:type="character" w:styleId="a5">
    <w:name w:val="Hyperlink"/>
    <w:basedOn w:val="a0"/>
    <w:uiPriority w:val="99"/>
    <w:unhideWhenUsed/>
    <w:rsid w:val="005B6D4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3B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3B8A"/>
    <w:rPr>
      <w:rFonts w:ascii="Tahoma" w:hAnsi="Tahoma" w:cs="Tahoma"/>
      <w:sz w:val="16"/>
      <w:szCs w:val="16"/>
    </w:rPr>
  </w:style>
  <w:style w:type="paragraph" w:styleId="1">
    <w:name w:val="toc 1"/>
    <w:basedOn w:val="a"/>
    <w:next w:val="a"/>
    <w:autoRedefine/>
    <w:uiPriority w:val="39"/>
    <w:unhideWhenUsed/>
    <w:rsid w:val="005B6D41"/>
    <w:pPr>
      <w:spacing w:after="100"/>
    </w:pPr>
  </w:style>
  <w:style w:type="character" w:styleId="a5">
    <w:name w:val="Hyperlink"/>
    <w:basedOn w:val="a0"/>
    <w:uiPriority w:val="99"/>
    <w:unhideWhenUsed/>
    <w:rsid w:val="005B6D4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bmp"/><Relationship Id="rId3" Type="http://schemas.microsoft.com/office/2007/relationships/stylesWithEffects" Target="stylesWithEffects.xml"/><Relationship Id="rId7" Type="http://schemas.openxmlformats.org/officeDocument/2006/relationships/image" Target="media/image2.bmp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bmp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bm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35</Pages>
  <Words>11444</Words>
  <Characters>65231</Characters>
  <Application>Microsoft Office Word</Application>
  <DocSecurity>0</DocSecurity>
  <Lines>543</Lines>
  <Paragraphs>153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2018-2019_40_03_01_03_1_plx_Психологическое обеспечение профессиональной деятельности</vt:lpstr>
      <vt:lpstr>Лист1</vt:lpstr>
    </vt:vector>
  </TitlesOfParts>
  <Company>Microsoft</Company>
  <LinksUpToDate>false</LinksUpToDate>
  <CharactersWithSpaces>76522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2018-2019_40_03_01_03_1_plx_Психологическое обеспечение профессиональной деятельности</dc:title>
  <dc:creator>FastReport.NET</dc:creator>
  <cp:lastModifiedBy>Л. А. Бушмакина</cp:lastModifiedBy>
  <cp:revision>11</cp:revision>
  <cp:lastPrinted>2018-10-12T13:49:00Z</cp:lastPrinted>
  <dcterms:created xsi:type="dcterms:W3CDTF">2018-09-26T11:59:00Z</dcterms:created>
  <dcterms:modified xsi:type="dcterms:W3CDTF">2018-10-12T14:03:00Z</dcterms:modified>
</cp:coreProperties>
</file>