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F29" w:rsidRDefault="0033751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643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70F8">
        <w:br w:type="page"/>
      </w:r>
    </w:p>
    <w:p w:rsidR="00741F29" w:rsidRPr="00241D12" w:rsidRDefault="00337516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70F8" w:rsidRPr="00241D1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"/>
        <w:gridCol w:w="1766"/>
        <w:gridCol w:w="2595"/>
        <w:gridCol w:w="3342"/>
        <w:gridCol w:w="1463"/>
        <w:gridCol w:w="817"/>
        <w:gridCol w:w="148"/>
      </w:tblGrid>
      <w:tr w:rsidR="00741F29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3545" w:type="dxa"/>
          </w:tcPr>
          <w:p w:rsidR="00741F29" w:rsidRDefault="00741F29"/>
        </w:tc>
        <w:tc>
          <w:tcPr>
            <w:tcW w:w="1560" w:type="dxa"/>
          </w:tcPr>
          <w:p w:rsidR="00741F29" w:rsidRDefault="00741F29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</w:t>
            </w:r>
          </w:p>
        </w:tc>
      </w:tr>
      <w:tr w:rsidR="00741F29">
        <w:trPr>
          <w:trHeight w:hRule="exact" w:val="138"/>
        </w:trPr>
        <w:tc>
          <w:tcPr>
            <w:tcW w:w="143" w:type="dxa"/>
          </w:tcPr>
          <w:p w:rsidR="00741F29" w:rsidRDefault="00741F29"/>
        </w:tc>
        <w:tc>
          <w:tcPr>
            <w:tcW w:w="1844" w:type="dxa"/>
          </w:tcPr>
          <w:p w:rsidR="00741F29" w:rsidRDefault="00741F29"/>
        </w:tc>
        <w:tc>
          <w:tcPr>
            <w:tcW w:w="2694" w:type="dxa"/>
          </w:tcPr>
          <w:p w:rsidR="00741F29" w:rsidRDefault="00741F29"/>
        </w:tc>
        <w:tc>
          <w:tcPr>
            <w:tcW w:w="3545" w:type="dxa"/>
          </w:tcPr>
          <w:p w:rsidR="00741F29" w:rsidRDefault="00741F29"/>
        </w:tc>
        <w:tc>
          <w:tcPr>
            <w:tcW w:w="1560" w:type="dxa"/>
          </w:tcPr>
          <w:p w:rsidR="00741F29" w:rsidRDefault="00741F29"/>
        </w:tc>
        <w:tc>
          <w:tcPr>
            <w:tcW w:w="852" w:type="dxa"/>
          </w:tcPr>
          <w:p w:rsidR="00741F29" w:rsidRDefault="00741F29"/>
        </w:tc>
        <w:tc>
          <w:tcPr>
            <w:tcW w:w="143" w:type="dxa"/>
          </w:tcPr>
          <w:p w:rsidR="00741F29" w:rsidRDefault="00741F29"/>
        </w:tc>
      </w:tr>
      <w:tr w:rsidR="00741F29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41F29" w:rsidRDefault="00741F29"/>
        </w:tc>
      </w:tr>
      <w:tr w:rsidR="00741F29">
        <w:trPr>
          <w:trHeight w:hRule="exact" w:val="248"/>
        </w:trPr>
        <w:tc>
          <w:tcPr>
            <w:tcW w:w="143" w:type="dxa"/>
          </w:tcPr>
          <w:p w:rsidR="00741F29" w:rsidRDefault="00741F29"/>
        </w:tc>
        <w:tc>
          <w:tcPr>
            <w:tcW w:w="1844" w:type="dxa"/>
          </w:tcPr>
          <w:p w:rsidR="00741F29" w:rsidRDefault="00741F29"/>
        </w:tc>
        <w:tc>
          <w:tcPr>
            <w:tcW w:w="2694" w:type="dxa"/>
          </w:tcPr>
          <w:p w:rsidR="00741F29" w:rsidRDefault="00741F29"/>
        </w:tc>
        <w:tc>
          <w:tcPr>
            <w:tcW w:w="3545" w:type="dxa"/>
          </w:tcPr>
          <w:p w:rsidR="00741F29" w:rsidRDefault="00741F29"/>
        </w:tc>
        <w:tc>
          <w:tcPr>
            <w:tcW w:w="1560" w:type="dxa"/>
          </w:tcPr>
          <w:p w:rsidR="00741F29" w:rsidRDefault="00741F29"/>
        </w:tc>
        <w:tc>
          <w:tcPr>
            <w:tcW w:w="852" w:type="dxa"/>
          </w:tcPr>
          <w:p w:rsidR="00741F29" w:rsidRDefault="00741F29"/>
        </w:tc>
        <w:tc>
          <w:tcPr>
            <w:tcW w:w="143" w:type="dxa"/>
          </w:tcPr>
          <w:p w:rsidR="00741F29" w:rsidRDefault="00741F29"/>
        </w:tc>
      </w:tr>
      <w:tr w:rsidR="00741F29" w:rsidRPr="00337516">
        <w:trPr>
          <w:trHeight w:hRule="exact" w:val="277"/>
        </w:trPr>
        <w:tc>
          <w:tcPr>
            <w:tcW w:w="143" w:type="dxa"/>
          </w:tcPr>
          <w:p w:rsidR="00741F29" w:rsidRDefault="00741F29"/>
        </w:tc>
        <w:tc>
          <w:tcPr>
            <w:tcW w:w="1844" w:type="dxa"/>
          </w:tcPr>
          <w:p w:rsidR="00741F29" w:rsidRDefault="00741F29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138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361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Судебная экспертиза и криминалистика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к.ю.н. доцент Николаев А.В. _________________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к.ю.н., доцент, Маслов В.С. _________________</w:t>
            </w: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138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48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77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138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500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Судебная экспертиза и криминалистика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к.ю.н. доцент Николаев А.В. _________________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к.ю.н., доцент, Маслов В.С. _________________</w:t>
            </w: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138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48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77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138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222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Судебная экспертиза и криминалистика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к.ю.н. доцент Николаев А.В. _________________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к.ю.н., доцент, Маслов В.С. _________________</w:t>
            </w: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138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387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77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77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222"/>
        </w:trPr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Судебная экспертиза и криминалистика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к.ю.н. доцент Николаев А.В. _________________</w:t>
            </w:r>
          </w:p>
          <w:p w:rsidR="00741F29" w:rsidRPr="00241D12" w:rsidRDefault="00741F29">
            <w:pPr>
              <w:spacing w:after="0" w:line="240" w:lineRule="auto"/>
              <w:rPr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к.ю.н., доцент, Маслов В.С. _________________</w:t>
            </w: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</w:tbl>
    <w:p w:rsidR="00741F29" w:rsidRPr="00241D12" w:rsidRDefault="006E70F8">
      <w:pPr>
        <w:rPr>
          <w:sz w:val="0"/>
          <w:szCs w:val="0"/>
          <w:lang w:val="ru-RU"/>
        </w:rPr>
      </w:pPr>
      <w:r w:rsidRPr="00241D1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7"/>
        <w:gridCol w:w="1981"/>
        <w:gridCol w:w="1754"/>
        <w:gridCol w:w="4791"/>
        <w:gridCol w:w="971"/>
      </w:tblGrid>
      <w:tr w:rsidR="00741F2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5104" w:type="dxa"/>
          </w:tcPr>
          <w:p w:rsidR="00741F29" w:rsidRDefault="00741F2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741F29" w:rsidRPr="00337516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дать изучающим необходимые сведения о том, какие дисциплины существуют для изучения процессуального права; дать будущим юристам четкое представление о том, какие виды производства регулируются законодательством; раскрыть понятие, задачи, сущность гражданского производства, уголовного производства, уголовно-исполнительного права, арбитражного производства, криминалистики, оперативно- розыскной деятельности; освятить понятие, систему, задачи правоохранительных органов, изучить каким образом строятся и какие выполняют функции эти учреждения; уделить основное внимание судам, поскольку именно они наделены такими ответственными полномочиями, которые в совокупности образуют ветвь в государственной власти – судебную; получение практических навыков эффективного применения нормативно-правового материала и приобретенных теоретических знаний  к конкретным ситуациям, возникающими в сфере процессуальных правоотношений.</w:t>
            </w:r>
          </w:p>
        </w:tc>
      </w:tr>
      <w:tr w:rsidR="00741F29" w:rsidRPr="00337516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изучение норм, регулирующих  процессуальную деятельность; освоение студентами базовых понятий и принципов судопроизводства; изучение студентами структуры правоохранительных органов РФ; изучение студентами терминологии, теории и практики судопроизводства; изучение студентами нормативно-правовых актов; рассмотрение проблем, возникающих на практике при применении нормативно-правовых актов.</w:t>
            </w:r>
          </w:p>
        </w:tc>
      </w:tr>
      <w:tr w:rsidR="00741F29" w:rsidRPr="00337516">
        <w:trPr>
          <w:trHeight w:hRule="exact" w:val="277"/>
        </w:trPr>
        <w:tc>
          <w:tcPr>
            <w:tcW w:w="766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741F29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Б1.В.ДВ.07</w:t>
            </w:r>
          </w:p>
        </w:tc>
      </w:tr>
      <w:tr w:rsidR="00741F29" w:rsidRPr="00337516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741F29" w:rsidRPr="00337516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 умения, полученные в результате изучения дисциплин: Правоведение,           Административное право,        Уголовно-процессуальное право.</w:t>
            </w:r>
          </w:p>
        </w:tc>
      </w:tr>
      <w:tr w:rsidR="00741F29" w:rsidRPr="0033751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Иностранный язык в сфере юриспруденции</w:t>
            </w:r>
          </w:p>
        </w:tc>
      </w:tr>
      <w:tr w:rsidR="00741F29" w:rsidRPr="0033751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технологии в юридической деятельности</w:t>
            </w:r>
          </w:p>
        </w:tc>
      </w:tr>
      <w:tr w:rsidR="00741F2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Трудовое право</w:t>
            </w:r>
          </w:p>
        </w:tc>
      </w:tr>
      <w:tr w:rsidR="00741F29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 государства и права.</w:t>
            </w:r>
          </w:p>
        </w:tc>
      </w:tr>
      <w:tr w:rsidR="00741F29" w:rsidRPr="0033751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741F2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Перечень последующих дисциплин:</w:t>
            </w:r>
          </w:p>
        </w:tc>
      </w:tr>
      <w:tr w:rsidR="00741F2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Уголовно-процессуальное право</w:t>
            </w:r>
          </w:p>
        </w:tc>
      </w:tr>
      <w:tr w:rsidR="00741F2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Уголовное право</w:t>
            </w:r>
          </w:p>
        </w:tc>
      </w:tr>
      <w:tr w:rsidR="00741F2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</w:t>
            </w:r>
          </w:p>
        </w:tc>
      </w:tr>
      <w:tr w:rsidR="00741F29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Уголовный процесс</w:t>
            </w:r>
          </w:p>
        </w:tc>
      </w:tr>
      <w:tr w:rsidR="00741F29">
        <w:trPr>
          <w:trHeight w:hRule="exact" w:val="277"/>
        </w:trPr>
        <w:tc>
          <w:tcPr>
            <w:tcW w:w="766" w:type="dxa"/>
          </w:tcPr>
          <w:p w:rsidR="00741F29" w:rsidRDefault="00741F29"/>
        </w:tc>
        <w:tc>
          <w:tcPr>
            <w:tcW w:w="2071" w:type="dxa"/>
          </w:tcPr>
          <w:p w:rsidR="00741F29" w:rsidRDefault="00741F29"/>
        </w:tc>
        <w:tc>
          <w:tcPr>
            <w:tcW w:w="1844" w:type="dxa"/>
          </w:tcPr>
          <w:p w:rsidR="00741F29" w:rsidRDefault="00741F29"/>
        </w:tc>
        <w:tc>
          <w:tcPr>
            <w:tcW w:w="5104" w:type="dxa"/>
          </w:tcPr>
          <w:p w:rsidR="00741F29" w:rsidRDefault="00741F29"/>
        </w:tc>
        <w:tc>
          <w:tcPr>
            <w:tcW w:w="993" w:type="dxa"/>
          </w:tcPr>
          <w:p w:rsidR="00741F29" w:rsidRDefault="00741F29"/>
        </w:tc>
      </w:tr>
      <w:tr w:rsidR="00741F29" w:rsidRPr="00337516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к самоорганизации и самообразованию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закономерности социально-психологических процессов, происходящих в обществе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741F29" w:rsidRPr="0033751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проводить самооценку и формировать необходимые юристу социально- психологические качества, отвечающие требованиям профессии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грамотно и целесообразно, а также аналитически  проанализировать ту или иную ситуацию.</w:t>
            </w:r>
          </w:p>
        </w:tc>
      </w:tr>
      <w:tr w:rsidR="00741F29" w:rsidRPr="0033751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ОПК-3:      способностью добросовестно исполнять профессиональные обязанности, соблюдать принципы этики юриста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741F29" w:rsidRPr="00337516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-содержание должностных обязанностей по обеспечению законности, правопорядка в обществе и государстве;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-меры юридической отвественности, которые могут применяться в случае совершения правонарушений в профессиональной деятельности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741F29" w:rsidRPr="0033751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добросовестно и ответственно исполнять профессиональные обязанности и оценивать их эффективность с позиции морали и нравственности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оценки своих поступков и поступков окружающих с точки зрения этики и морали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ОПК-4:      способностью сохранять и укреплять доверие общества к юридическому сообществу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основные нормативные установления материального и процессуального права</w:t>
            </w:r>
          </w:p>
        </w:tc>
      </w:tr>
    </w:tbl>
    <w:p w:rsidR="00741F29" w:rsidRPr="00241D12" w:rsidRDefault="006E70F8">
      <w:pPr>
        <w:rPr>
          <w:sz w:val="0"/>
          <w:szCs w:val="0"/>
          <w:lang w:val="ru-RU"/>
        </w:rPr>
      </w:pPr>
      <w:r w:rsidRPr="00241D1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8"/>
        <w:gridCol w:w="3210"/>
        <w:gridCol w:w="143"/>
        <w:gridCol w:w="821"/>
        <w:gridCol w:w="696"/>
        <w:gridCol w:w="1115"/>
        <w:gridCol w:w="1251"/>
        <w:gridCol w:w="701"/>
        <w:gridCol w:w="398"/>
        <w:gridCol w:w="981"/>
      </w:tblGrid>
      <w:tr w:rsidR="00741F2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1135" w:type="dxa"/>
          </w:tcPr>
          <w:p w:rsidR="00741F29" w:rsidRDefault="00741F29"/>
        </w:tc>
        <w:tc>
          <w:tcPr>
            <w:tcW w:w="1277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426" w:type="dxa"/>
          </w:tcPr>
          <w:p w:rsidR="00741F29" w:rsidRDefault="00741F2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741F29" w:rsidRPr="00337516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теоретически анализировать актуальные проблемы, связанные с основами материального и процессуального права в профессиональной деятельности юриста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741F29" w:rsidRPr="00337516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нормативные правовые акты, реализовывать нормы материального и процессуального права в профессиональной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ОПК-6:      способностью повышать уровень своей профессиональной компетентности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741F29" w:rsidRPr="00337516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принципы эффективного взаимодействия и сотрудничества с гражданами и коллегами в процессе профессиональной деятельности;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психолого-педагогические основы профессионального общения юриста с коллегами по работе и гражданами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741F29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демонстрировать профессиональные стандарты поведения, действовать в соответствии с должностными инструкциями;</w:t>
            </w:r>
          </w:p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-проявлять инициативу и находчивость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741F29" w:rsidRPr="00337516">
        <w:trPr>
          <w:trHeight w:hRule="exact" w:val="91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-средствами, формами и методами, позволяющими постоянно обновлять знания и практические умения в процессе переподготовки, повышения квалификации и самообразования;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-навыками применения на практике требований профессиональной этики, морали и нравственности и имеющихся профессиональных знаний</w:t>
            </w:r>
          </w:p>
        </w:tc>
      </w:tr>
      <w:tr w:rsidR="00741F29" w:rsidRPr="00337516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 нормативных требований к должностным обязанностям по обеспечению законности и правопорядка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741F29" w:rsidRPr="00337516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ориентироваться в системе законодательных и иных нормативных правовых актов, регулирующих правоохранительную деятельность по обеспечению законности и правопорядка, безопасности личности, общества, государства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741F29" w:rsidRPr="00337516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принятия решения по выполнению должностных обязанностей по обеспечению закон- ности и правопорядка, безопасности личности, об- щества, государства;</w:t>
            </w:r>
          </w:p>
        </w:tc>
      </w:tr>
      <w:tr w:rsidR="00741F29" w:rsidRPr="00337516">
        <w:trPr>
          <w:trHeight w:hRule="exact" w:val="277"/>
        </w:trPr>
        <w:tc>
          <w:tcPr>
            <w:tcW w:w="99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741F29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741F29" w:rsidRPr="0033751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1.  Общие положения понятия личности.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 Психологическое содержание понятия личности в праве»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Психика как общее понятие, как совокупность всех психических явлений, изучаемых психологией. фундаментальное понятие психики, как наиболее сложное в определении. 2.Многочисленные версии о природе психического, три основных версии. 3. Нематериальную природа психики, идеальная субстанция психики, независимая, извечная, обладающая собственной волей к развитию, самопознанию, совершенствованию.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Л1.3 Л1.2 Л2.7 Л2.6 Л2.1 Л2.2 Л2.3 Л2.5 Л2.4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</w:tr>
    </w:tbl>
    <w:p w:rsidR="00741F29" w:rsidRDefault="006E70F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67"/>
        <w:gridCol w:w="117"/>
        <w:gridCol w:w="802"/>
        <w:gridCol w:w="675"/>
        <w:gridCol w:w="1095"/>
        <w:gridCol w:w="1201"/>
        <w:gridCol w:w="665"/>
        <w:gridCol w:w="382"/>
        <w:gridCol w:w="936"/>
      </w:tblGrid>
      <w:tr w:rsidR="00741F2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1135" w:type="dxa"/>
          </w:tcPr>
          <w:p w:rsidR="00741F29" w:rsidRDefault="00741F29"/>
        </w:tc>
        <w:tc>
          <w:tcPr>
            <w:tcW w:w="1277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426" w:type="dxa"/>
          </w:tcPr>
          <w:p w:rsidR="00741F29" w:rsidRDefault="00741F2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741F29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 Психологическое содержание понятия личности в праве»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Психика как общее понятие, как совокупность всех психических явлений, изучаемых психологией. фундаментальное понятие психики, как наиболее сложное в определении. 2.Многочисленные версии о природе психического, три основных версии. 3. Нематериальную природа психики, идеальная субстанция психики, независимая, извечная, обладающая собственной волей к развитию, самопознанию, совершенствованию.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Л1.3 Л1.2 Л2.7 Л2.6 Л2.1 Л2.2 Л2.3 Л2.5 Л2.4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</w:tr>
      <w:tr w:rsidR="00741F29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 Психологическое содержание понятия личности в праве»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Психика как общее понятие, как совокупность всех психических явлений, изучаемых психологией. фундаментальное понятие психики, как наиболее сложное в определении. 2.Многочисленные версии о природе психического, три основных версии. 3. Нематериальную природа психики, идеальная субстанция психики, независимая, извечная, обладающая собственной волей к развитию, самопознанию, совершенствованию.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Л1.3 Л1.2 Л2.7 Л2.6 Л2.1 Л2.2 Л2.3 Л2.5 Л2.4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</w:tr>
      <w:tr w:rsidR="00741F29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 Индивидуально- психологические особенности личности (темперамент, характер, волевые свойства, мотивационная сфера), их психолого-правовая оценка»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1.Темперамент. Его влияние на поведение человека и формирование индивидуально-типологических свойств личности.                2. Основные типы и свойства темперамента.                    3. Применение юристом знаний о свойствах темперамента участников судопроизводства в своей профессиональной деятельности.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Л1.3 Л1.2 Л2.7 Л2.6 Л2.1 Л2.2 Л2.3 Л2.5 Л2.4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</w:tr>
      <w:tr w:rsidR="00741F29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 Индивидуально- психологические особенности личности (темперамент, характер, волевые свойства, мотивационная сфера), их психолого-правовая оценка»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1.Темперамент. Его влияние на поведение человека и формирование индивидуально-типологических свойств личности.                2. Основные типы и свойства темперамента.                    3. Применение юристом знаний о свойствах темперамента участников судопроизводства в своей профессиональной деятельности.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Л1.3 Л1.2 Л2.7 Л2.6 Л2.1 Л2.2 Л2.3 Л2.5 Л2.4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</w:tr>
    </w:tbl>
    <w:p w:rsidR="00741F29" w:rsidRDefault="006E70F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02"/>
        <w:gridCol w:w="118"/>
        <w:gridCol w:w="812"/>
        <w:gridCol w:w="681"/>
        <w:gridCol w:w="1101"/>
        <w:gridCol w:w="1212"/>
        <w:gridCol w:w="672"/>
        <w:gridCol w:w="388"/>
        <w:gridCol w:w="945"/>
      </w:tblGrid>
      <w:tr w:rsidR="00741F2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1135" w:type="dxa"/>
          </w:tcPr>
          <w:p w:rsidR="00741F29" w:rsidRDefault="00741F29"/>
        </w:tc>
        <w:tc>
          <w:tcPr>
            <w:tcW w:w="1277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426" w:type="dxa"/>
          </w:tcPr>
          <w:p w:rsidR="00741F29" w:rsidRDefault="00741F2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741F29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 Высшие формы психического отражения (сознание, понимание, интеллект, мышление, память, воображение) в структуре личности субъектов уголовного, гражданского процесса»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1.Понятия сознания, самосознания. 2. Психологические критерии оценки сознания, неспособности субъекта в полной мере осознавать общественную опасность своих действий. 3.Факторы, отрицательно воздействующие на формирование сознания.             4.Правосознание как составная часть сознания человека.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5.Проблема понимания в психологии и праве.                         6. Психолого- правовая оценка понимания субъектом гражданско-правовых и иных отношений в судопроизводстве.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Л1.3 Л1.2 Л2.7 Л2.6 Л2.1 Л2.2 Л2.3 Л2.5 Л2.4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</w:tr>
      <w:tr w:rsidR="00741F29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Тема. 1.4. Иные меры процессуального принуждения. Процессуальные документы, сроки и издержки. Ходатайства и жалобы.   Реабилитация в уголовном судопроизводстве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значение иных мер процессуального принуждения, их виды. Основания применения иных мер процессуального принуждения. Обязательство о явке. Привод. Временное отстранение от должности. Наложение ареста на имущество. Особенности порядка наложения ареста на ценные бумаги. Денежное взыскание и порядок его наложения.  Правовые и нравственные принципы при применении либо неприменении мер принуждения.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виды процессуальных документов, требования закона, предъявляемые к ним. Правила исчисления процессуальных сроков.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Процессуальные издержки, их виды и порядок взыскания.</w:t>
            </w:r>
          </w:p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 реабилитации.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Л1.3 Л1.2 Л2.7 Л2.6 Л2.1 Л2.2 Л2.3 Л2.5 Л2.4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</w:tr>
      <w:tr w:rsidR="00741F29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 « Перцептивные формы психического отражения; учет их закономерностей при оценке доказательств в судопроизводстве»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Виды, основные закономерности и характеристика психических познавательных процессов (ощущения и восприятие).                   2. Влияние экстремальных обстоятельств, нервно- психических перегрузок на процессы восприятия юридически значимых обстоятельств. 3. Использование юристом знаний о закономерностях ощущений и восприятия при оценке свидетельских показаний.         4. Роль психических познавательных процессов при оценке доказательств и иных обстоятельств, имеющих значение для правильного рассмотрения и разрешения уголовных и гражданских дел.</w:t>
            </w:r>
          </w:p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Л1.3 Л1.2 Л2.7 Л2.6 Л2.1 Л2.2 Л2.3 Л2.5 Л2.4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</w:tr>
    </w:tbl>
    <w:p w:rsidR="00741F29" w:rsidRDefault="006E70F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1"/>
        <w:gridCol w:w="3343"/>
        <w:gridCol w:w="136"/>
        <w:gridCol w:w="803"/>
        <w:gridCol w:w="678"/>
        <w:gridCol w:w="1107"/>
        <w:gridCol w:w="1222"/>
        <w:gridCol w:w="678"/>
        <w:gridCol w:w="393"/>
        <w:gridCol w:w="953"/>
      </w:tblGrid>
      <w:tr w:rsidR="00741F2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1135" w:type="dxa"/>
          </w:tcPr>
          <w:p w:rsidR="00741F29" w:rsidRDefault="00741F29"/>
        </w:tc>
        <w:tc>
          <w:tcPr>
            <w:tcW w:w="1277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426" w:type="dxa"/>
          </w:tcPr>
          <w:p w:rsidR="00741F29" w:rsidRDefault="00741F2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741F29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Л1.3 Л1.2 Л2.7 Л2.6 Л2.1 Л2.2 Л2.3 Л2.5 Л2.4</w:t>
            </w:r>
          </w:p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</w:tr>
      <w:tr w:rsidR="00741F29">
        <w:trPr>
          <w:trHeight w:hRule="exact" w:val="277"/>
        </w:trPr>
        <w:tc>
          <w:tcPr>
            <w:tcW w:w="993" w:type="dxa"/>
          </w:tcPr>
          <w:p w:rsidR="00741F29" w:rsidRDefault="00741F29"/>
        </w:tc>
        <w:tc>
          <w:tcPr>
            <w:tcW w:w="3545" w:type="dxa"/>
          </w:tcPr>
          <w:p w:rsidR="00741F29" w:rsidRDefault="00741F29"/>
        </w:tc>
        <w:tc>
          <w:tcPr>
            <w:tcW w:w="143" w:type="dxa"/>
          </w:tcPr>
          <w:p w:rsidR="00741F29" w:rsidRDefault="00741F29"/>
        </w:tc>
        <w:tc>
          <w:tcPr>
            <w:tcW w:w="851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1135" w:type="dxa"/>
          </w:tcPr>
          <w:p w:rsidR="00741F29" w:rsidRDefault="00741F29"/>
        </w:tc>
        <w:tc>
          <w:tcPr>
            <w:tcW w:w="1277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426" w:type="dxa"/>
          </w:tcPr>
          <w:p w:rsidR="00741F29" w:rsidRDefault="00741F29"/>
        </w:tc>
        <w:tc>
          <w:tcPr>
            <w:tcW w:w="993" w:type="dxa"/>
          </w:tcPr>
          <w:p w:rsidR="00741F29" w:rsidRDefault="00741F29"/>
        </w:tc>
      </w:tr>
      <w:tr w:rsidR="00741F29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741F29" w:rsidRPr="00337516">
        <w:trPr>
          <w:trHeight w:hRule="exact" w:val="1220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для подготовки к зачету</w:t>
            </w:r>
          </w:p>
          <w:p w:rsidR="00741F29" w:rsidRPr="00241D12" w:rsidRDefault="00741F2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Предмет, содержание, задачи юридической психологии.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Междисциплинарные связи юридической психологии с различными отраслями психологической и правовой науки.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личности в психологии и юриспруденции.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Психологическая структура и содержание личности.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Необходимость проведения психологического анализа личности при назначении уголовного, административного наказания, при разрешении гражданско-правовых споров в суде.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Методы изучения личности участников процесса, используемые в правоохранительной деятельности, их характеристика и возможности.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Ощущения: понятие, виды, закономерности и свойства; их роль в познавательной деятельности юриста.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Восприятие: понятие, виды, закономерности и свойства; роль восприятия в познавательной деятельности различных участников правоотношений.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Память: понятие, виды, свойства и закономерности памяти, учет их юристом в профессиональной деятельности.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Приемы активизации юристом мнемических процессов в профессиональной деятельности.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 Мышление: понятие, его виды, этапы мыслительного процесса; значение и роль мышления в процессе осознания, понимания субъектом своих действий.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 Приемы, повышающие эффективность мыслительной деятельности юриста.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 Внимание: понятие, виды и свойства; роль внимания в деятельности юриста.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 Стресс: понятие, психодиагностические признаки, динамика развития, влияние стресса на поведение и деятельность человека.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 Посттравматические стрессовые состояния, причины возникновения, динамика развития, их влияние на психику и поведение человека.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 Фрустрация: определение, признаки, причины возникновения, ее воздействие на поведение человека в конфликтных ситуациях.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 Правовая оценка стресса, фрустрации, посттравматических стрессовых состояний психики при рассмотрении уголовных и гражданских дел в суде.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 Аффект: определение, психодиагностические признаки, динамика развития; уголовно-правовое значение аффекта.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 Разновидности аффективных состояний человека, их сравнительная характеристика.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 Страдание: определение, психодиагностические признаки, правовая оценка страданий.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 Способы нейтрализации юристом отрицательного воздействия экстремальных состояний психики в своей практической деятельности.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 Понятие, свойства темперамента, основные типы, проявление свойств темперамента в поведении человека.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 Характер: определение, основные свойства, их влияние на поведение человека, выбор им ведущих форм деятельности.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 Акцентуированные свойства характера, их разновидности, влияние на девиантное и делинквентное (противоправное) поведение.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Направленность личности, ее значение, структурные элементы, их характеристика.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 Психологическая установка, ее влияние на поведение человека.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Понятие воли, психолого-правовая оценка процессов волеизъявления у субъектов уголовного и гражданского процесса.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 Понятие и содержание мотива деятельности, значение и роль мотивов при оценке субъективной стороны содеянного в уголовном и гражданском процессе.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 Формирование мотивов противоправных действий, совершенных с различными формами вины.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 Мотивационная сфера личности, ее структура и содержание, оценка ее юристом при расследовании уголовных дел, рассмотрении гражданско-правовых споров.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 Судебно-психологическая экспертиза: предмет, основания и поводы назначения.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 Компетенция судебно-психологической экспертизы, основные вопросы, решаемые экспертом-психологом при рассмотрении уголовных и гражданских дел в суде.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 Комплексная судебная психолого-психиатрическая экспертиза, ее предмет, основания и поводы назначения.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 Подготовка, назначение, использование заключения судебно-психологической экспертизы следователем, судом.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 Категории уголовных и гражданских дел, по которым проводится судебно-психологическая экспертиза; задачи, решаемые с ее помощью по этим делам.</w:t>
            </w:r>
          </w:p>
        </w:tc>
      </w:tr>
    </w:tbl>
    <w:p w:rsidR="00741F29" w:rsidRPr="00241D12" w:rsidRDefault="006E70F8">
      <w:pPr>
        <w:rPr>
          <w:sz w:val="0"/>
          <w:szCs w:val="0"/>
          <w:lang w:val="ru-RU"/>
        </w:rPr>
      </w:pPr>
      <w:r w:rsidRPr="00241D1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0"/>
        <w:gridCol w:w="1901"/>
        <w:gridCol w:w="1919"/>
        <w:gridCol w:w="1990"/>
        <w:gridCol w:w="2159"/>
        <w:gridCol w:w="655"/>
        <w:gridCol w:w="960"/>
      </w:tblGrid>
      <w:tr w:rsidR="00741F2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2127" w:type="dxa"/>
          </w:tcPr>
          <w:p w:rsidR="00741F29" w:rsidRDefault="00741F29"/>
        </w:tc>
        <w:tc>
          <w:tcPr>
            <w:tcW w:w="2269" w:type="dxa"/>
          </w:tcPr>
          <w:p w:rsidR="00741F29" w:rsidRDefault="00741F29"/>
        </w:tc>
        <w:tc>
          <w:tcPr>
            <w:tcW w:w="710" w:type="dxa"/>
          </w:tcPr>
          <w:p w:rsidR="00741F29" w:rsidRDefault="00741F2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741F29">
        <w:trPr>
          <w:trHeight w:hRule="exact" w:val="6191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 Психологическая характеристика, динамика (этапы) совершения умышленных и неосторожных преступлений; психологический критерий оценки вменяемости (невменяемости).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 Личность преступника: понятие, структура и содержание; ее психологическая оценка следователем (судом).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 Психолого-правовая классификация личности преступников, их характеристика.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 Понятие группы в социальной психологии, виды групп, их структура и характеристика.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 Социально-психологические процессы и явления, имеющие место в малой группе.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 Виды преступных групп, их отличительные признаки: особенности межличностных отношений их участников.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 Психолого-правовые признаки организованной преступной группы.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 Преступные сообщества (преступные организации), их характерные психолого-правовые признаки.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 Социально-психологическая характеристика профессиональной деятельности (профессиограмма) юриста.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 Профессиональные компетенции, значимые психологические качества (психограмма) личности юриста.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 Содержание, принципы проведения профессионального психологического отбора в правоохранительные органы.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 Общие психологические закономерности профессионального общения юриста.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 Средства невербальной коммуникации, их роль в развитии диалога юриста с различными участниками уголовного, гражданского процесса.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 Психологические приемы вступления в общение, развития и поддержания диалога, выхода из общения.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 Психологические приемы и методы допроса в бесконфликтной ситуации.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 Психологические особенности допроса потерпевших в ходе расследования преступления.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 Психология лжесвидетельства: ложь, её разновидности, психодиагностические признаки; мотивы лжесвидетельства.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 Психологические приемы и методы разоблачения лжесвидетеля в конфликтной ситуации допроса.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 Психологические особенности допроса в ходе предварительного следствия на очной ставке.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 Психологические особенности допроса несовершеннолетних участников судопроизводства.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 Психологические особенности ведения допроса в судебном заседании.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 Психология осмотра места происшествия.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 Психология проведения обыска.</w:t>
            </w:r>
          </w:p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 Психологические особенности предъявления для опознания.</w:t>
            </w:r>
          </w:p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60.  Психология следственного (судебного) эксперимента.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741F29" w:rsidRPr="00337516">
        <w:trPr>
          <w:trHeight w:hRule="exact" w:val="277"/>
        </w:trPr>
        <w:tc>
          <w:tcPr>
            <w:tcW w:w="71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41F29" w:rsidRPr="00241D12" w:rsidRDefault="00741F29">
            <w:pPr>
              <w:rPr>
                <w:lang w:val="ru-RU"/>
              </w:rPr>
            </w:pP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741F2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741F29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Шевченко А. М.,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РИО�,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70</w:t>
            </w:r>
          </w:p>
        </w:tc>
      </w:tr>
      <w:tr w:rsidR="00741F29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Столяренко Л. Д.,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личности: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96</w:t>
            </w:r>
          </w:p>
        </w:tc>
      </w:tr>
      <w:tr w:rsidR="00741F29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Столяренко Л. Д.,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Психология и педагогика: учеб. для студентов вузов, обучающихся по гуманитар. и тех. спец. и рабочей программе по курсу "Психология и педагогика"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</w:tr>
      <w:tr w:rsidR="00741F29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Столяренко Л. Д.,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Педагогика : 100 экзаменационных ответов: экспресс-справ.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МарТ,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192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741F2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741F29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Чуфаровский Ю.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Юридическая психология в вопросах и ответах: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Проспект,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58</w:t>
            </w:r>
          </w:p>
        </w:tc>
      </w:tr>
      <w:tr w:rsidR="00741F29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Шевченко А.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"РИНХ",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</w:t>
            </w:r>
          </w:p>
        </w:tc>
      </w:tr>
      <w:tr w:rsidR="00741F29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Уголовно-процессуальный кодекс Российской Федерации: по состоянию на 20 мая 2014 г.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Проспект,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</w:t>
            </w:r>
          </w:p>
        </w:tc>
      </w:tr>
      <w:tr w:rsidR="00741F2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Васильев В.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Юридическая психология: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СПб.: Питер,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741F2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Васильев В.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Юридическая психология: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Юрид. лит., 1991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34</w:t>
            </w:r>
          </w:p>
        </w:tc>
      </w:tr>
      <w:tr w:rsidR="00741F29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Л2.6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741F29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Конституция Российской Федерации (с гимном России): принята всенарод. голосованием 12 дек. 1993 г.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Проспект,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</w:t>
            </w:r>
          </w:p>
        </w:tc>
      </w:tr>
      <w:tr w:rsidR="00741F29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Л2.7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Столяренко Л.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Психология делового общения: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lastRenderedPageBreak/>
              <w:t>6.2. Перечень ресурсов информационно-телекоммуникационной сети "Интернет"</w:t>
            </w:r>
          </w:p>
        </w:tc>
      </w:tr>
    </w:tbl>
    <w:p w:rsidR="00741F29" w:rsidRPr="00241D12" w:rsidRDefault="006E70F8">
      <w:pPr>
        <w:rPr>
          <w:sz w:val="0"/>
          <w:szCs w:val="0"/>
          <w:lang w:val="ru-RU"/>
        </w:rPr>
      </w:pPr>
      <w:r w:rsidRPr="00241D1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58"/>
        <w:gridCol w:w="3769"/>
        <w:gridCol w:w="4756"/>
        <w:gridCol w:w="982"/>
      </w:tblGrid>
      <w:tr w:rsidR="00741F2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5104" w:type="dxa"/>
          </w:tcPr>
          <w:p w:rsidR="00741F29" w:rsidRDefault="00741F2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741F29" w:rsidRPr="0033751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Научный Центр Правовой Информатизации Министерства Юстиции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scli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741F29" w:rsidRPr="0033751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Верховного Суда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741F29" w:rsidRPr="0033751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Государственной Думы Федерального Собрания Российской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duma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.Федерации</w:t>
            </w:r>
          </w:p>
        </w:tc>
      </w:tr>
      <w:tr w:rsidR="00741F29" w:rsidRPr="0033751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Министерства Юстиции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miniust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741F29" w:rsidRPr="0033751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Сервер органов государственной власти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741F29" w:rsidRPr="0033751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Правовая система «Гарант»: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garant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741F29" w:rsidRPr="0033751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Правовая система «Консультант Плюс»: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consultant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741F29" w:rsidRPr="00337516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Фрейд, З. Психология бессознательного / З. Фрейд. - Москва : Директ-Медиа, 2008. - 551 с.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9785998915789 ;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=39235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741F29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741F2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741F29">
        <w:trPr>
          <w:trHeight w:hRule="exact" w:val="28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Правовая система «Гарант»</w:t>
            </w:r>
          </w:p>
        </w:tc>
      </w:tr>
      <w:tr w:rsidR="00741F29">
        <w:trPr>
          <w:trHeight w:hRule="exact" w:val="28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Правовая система «Консультант Плюс»</w:t>
            </w:r>
          </w:p>
        </w:tc>
      </w:tr>
      <w:tr w:rsidR="00741F29">
        <w:trPr>
          <w:trHeight w:hRule="exact" w:val="277"/>
        </w:trPr>
        <w:tc>
          <w:tcPr>
            <w:tcW w:w="710" w:type="dxa"/>
          </w:tcPr>
          <w:p w:rsidR="00741F29" w:rsidRDefault="00741F29"/>
        </w:tc>
        <w:tc>
          <w:tcPr>
            <w:tcW w:w="58" w:type="dxa"/>
          </w:tcPr>
          <w:p w:rsidR="00741F29" w:rsidRDefault="00741F29"/>
        </w:tc>
        <w:tc>
          <w:tcPr>
            <w:tcW w:w="3913" w:type="dxa"/>
          </w:tcPr>
          <w:p w:rsidR="00741F29" w:rsidRDefault="00741F29"/>
        </w:tc>
        <w:tc>
          <w:tcPr>
            <w:tcW w:w="5104" w:type="dxa"/>
          </w:tcPr>
          <w:p w:rsidR="00741F29" w:rsidRDefault="00741F29"/>
        </w:tc>
        <w:tc>
          <w:tcPr>
            <w:tcW w:w="993" w:type="dxa"/>
          </w:tcPr>
          <w:p w:rsidR="00741F29" w:rsidRDefault="00741F29"/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741F29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Default="006E70F8">
            <w:pPr>
              <w:spacing w:after="0" w:line="240" w:lineRule="auto"/>
              <w:rPr>
                <w:sz w:val="19"/>
                <w:szCs w:val="19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741F29">
        <w:trPr>
          <w:trHeight w:hRule="exact" w:val="277"/>
        </w:trPr>
        <w:tc>
          <w:tcPr>
            <w:tcW w:w="710" w:type="dxa"/>
          </w:tcPr>
          <w:p w:rsidR="00741F29" w:rsidRDefault="00741F29"/>
        </w:tc>
        <w:tc>
          <w:tcPr>
            <w:tcW w:w="58" w:type="dxa"/>
          </w:tcPr>
          <w:p w:rsidR="00741F29" w:rsidRDefault="00741F29"/>
        </w:tc>
        <w:tc>
          <w:tcPr>
            <w:tcW w:w="3913" w:type="dxa"/>
          </w:tcPr>
          <w:p w:rsidR="00741F29" w:rsidRDefault="00741F29"/>
        </w:tc>
        <w:tc>
          <w:tcPr>
            <w:tcW w:w="5104" w:type="dxa"/>
          </w:tcPr>
          <w:p w:rsidR="00741F29" w:rsidRDefault="00741F29"/>
        </w:tc>
        <w:tc>
          <w:tcPr>
            <w:tcW w:w="993" w:type="dxa"/>
          </w:tcPr>
          <w:p w:rsidR="00741F29" w:rsidRDefault="00741F29"/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741F29" w:rsidRPr="0033751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1F29" w:rsidRPr="00241D12" w:rsidRDefault="006E70F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1D1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FA4218" w:rsidRDefault="00FA4218">
      <w:pPr>
        <w:rPr>
          <w:lang w:val="ru-RU"/>
        </w:rPr>
      </w:pPr>
      <w:r>
        <w:rPr>
          <w:lang w:val="ru-RU"/>
        </w:rPr>
        <w:br w:type="page"/>
      </w:r>
    </w:p>
    <w:p w:rsidR="00241D12" w:rsidRPr="00241D12" w:rsidRDefault="00FA4218">
      <w:pPr>
        <w:rPr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241D12" w:rsidRPr="00241D12">
        <w:rPr>
          <w:lang w:val="ru-RU"/>
        </w:rPr>
        <w:br w:type="page"/>
      </w:r>
    </w:p>
    <w:p w:rsidR="00241D12" w:rsidRPr="00241D12" w:rsidRDefault="00241D12" w:rsidP="00337516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                                                                                                  </w:t>
      </w:r>
    </w:p>
    <w:p w:rsidR="00241D12" w:rsidRPr="00241D12" w:rsidRDefault="00241D12" w:rsidP="00241D12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Оглавление</w:t>
      </w:r>
    </w:p>
    <w:p w:rsidR="00241D12" w:rsidRPr="00241D12" w:rsidRDefault="00241D12" w:rsidP="00241D12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480487761" w:history="1">
        <w:r w:rsidRPr="00241D12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241D12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="00E9433C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17</w:t>
        </w:r>
      </w:hyperlink>
    </w:p>
    <w:p w:rsidR="00241D12" w:rsidRPr="00241D12" w:rsidRDefault="002820D1" w:rsidP="00241D12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80487762" w:history="1">
        <w:r w:rsidR="00241D12" w:rsidRPr="00241D12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241D12" w:rsidRPr="00241D12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="00E9433C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17</w:t>
        </w:r>
      </w:hyperlink>
    </w:p>
    <w:p w:rsidR="00241D12" w:rsidRPr="00241D12" w:rsidRDefault="002820D1" w:rsidP="00241D12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80487763" w:history="1">
        <w:r w:rsidR="00241D12" w:rsidRPr="00241D12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241D12" w:rsidRPr="00241D12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="00E9433C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23</w:t>
        </w:r>
      </w:hyperlink>
    </w:p>
    <w:p w:rsidR="00241D12" w:rsidRPr="00241D12" w:rsidRDefault="002820D1" w:rsidP="00241D12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80487764" w:history="1">
        <w:r w:rsidR="00241D12" w:rsidRPr="00241D12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241D12" w:rsidRPr="00241D12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</w:hyperlink>
      <w:r w:rsidR="00E9433C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30</w:t>
      </w:r>
    </w:p>
    <w:p w:rsidR="00241D12" w:rsidRPr="00241D12" w:rsidRDefault="00241D12" w:rsidP="00241D12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E9433C" w:rsidRDefault="00E9433C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E9433C" w:rsidRPr="00241D12" w:rsidRDefault="00E9433C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</w:p>
    <w:p w:rsidR="00241D12" w:rsidRPr="00241D12" w:rsidRDefault="00241D12" w:rsidP="00241D1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241D12" w:rsidRPr="00241D12" w:rsidRDefault="00241D12" w:rsidP="00241D12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2 Описание показателей и критериев оценивания компетенций на различных этапах их формирования, описание шкал оценивания  </w:t>
      </w:r>
    </w:p>
    <w:p w:rsidR="00241D12" w:rsidRPr="00241D12" w:rsidRDefault="00241D12" w:rsidP="00241D1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2.1 Показатели и критерии оценивания компетенций</w:t>
      </w: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:  </w:t>
      </w:r>
    </w:p>
    <w:tbl>
      <w:tblPr>
        <w:tblW w:w="96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27"/>
        <w:gridCol w:w="649"/>
        <w:gridCol w:w="1664"/>
        <w:gridCol w:w="24"/>
        <w:gridCol w:w="3316"/>
        <w:gridCol w:w="18"/>
        <w:gridCol w:w="19"/>
        <w:gridCol w:w="20"/>
        <w:gridCol w:w="1646"/>
        <w:gridCol w:w="35"/>
        <w:gridCol w:w="19"/>
        <w:gridCol w:w="6"/>
      </w:tblGrid>
      <w:tr w:rsidR="00241D12" w:rsidRPr="00241D12" w:rsidTr="00323C43">
        <w:trPr>
          <w:gridAfter w:val="1"/>
          <w:wAfter w:w="6" w:type="dxa"/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33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757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241D12" w:rsidRPr="00337516" w:rsidTr="00323C43">
        <w:trPr>
          <w:trHeight w:val="752"/>
        </w:trPr>
        <w:tc>
          <w:tcPr>
            <w:tcW w:w="9643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ОК-7- стремится к саморазвитию, повышению своей квалификации и мастерства;</w:t>
            </w:r>
          </w:p>
        </w:tc>
      </w:tr>
      <w:tr w:rsidR="00241D12" w:rsidRPr="00337516" w:rsidTr="00323C43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Знать-закономерности социально-психологических процессов, происходящих в обществе</w:t>
            </w:r>
          </w:p>
        </w:tc>
        <w:tc>
          <w:tcPr>
            <w:tcW w:w="233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Поиск и сбор необходимой литературы, использование современных информационно коммуникационных технологий. </w:t>
            </w:r>
          </w:p>
        </w:tc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даны полные и содержательные ответы  на вопросы названо не менее трех подходов к классификации методов обучения; (от 50% до 100%).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О-опрос (вопросы по темам 1.2, 2.1), С - собеседование</w:t>
            </w:r>
          </w:p>
        </w:tc>
      </w:tr>
      <w:tr w:rsidR="00241D12" w:rsidRPr="00337516" w:rsidTr="00323C43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Уметь-вырабатывать навыки эмоциональной важной регуляции своим психическим состоянием и поведением,  особенно в экстремальных, остроконфликтных ситуациях</w:t>
            </w:r>
          </w:p>
        </w:tc>
        <w:tc>
          <w:tcPr>
            <w:tcW w:w="233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использование современных информационно коммуникационных технологий и глобальных информационных ресурсов с целью анализа действующих правовых норм.</w:t>
            </w:r>
          </w:p>
        </w:tc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дана полная и содержательная характеристика своей квалификации и мастерства, приведены примеры его использования (от 50% до 100% правильных ответов на вопросы преподавателя).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Незачет  – дана неточная характеристика своей квалификации и мастерства, не приведены примеры его использования (менее 50% правильных ответов на вопросы  преподавателя). </w:t>
            </w:r>
          </w:p>
        </w:tc>
        <w:tc>
          <w:tcPr>
            <w:tcW w:w="17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О-опрос (вопросы по темам 1.2, 2.1), С - собеседование</w:t>
            </w:r>
          </w:p>
        </w:tc>
      </w:tr>
      <w:tr w:rsidR="00241D12" w:rsidRPr="00337516" w:rsidTr="00323C43">
        <w:trPr>
          <w:gridAfter w:val="3"/>
          <w:wAfter w:w="60" w:type="dxa"/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Владеть -стремлением к саморазвитию, повышение своей квалификации и мастерства.</w:t>
            </w:r>
          </w:p>
        </w:tc>
        <w:tc>
          <w:tcPr>
            <w:tcW w:w="233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использование современных информационно коммуникационных технологий и глобальных информационных ресурсов с целью </w:t>
            </w: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анализа действующих правовых норм.</w:t>
            </w:r>
          </w:p>
        </w:tc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Зачет – дана полная и содержательная характеристика и стремление к саморазвитию, повышение своей квалификации и мастерства</w:t>
            </w: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приведены примеры их реализации – в виде конкретных фактов или инсценировок</w:t>
            </w: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(от 50% до 100% правильных ответов на вопросы преподавателя).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Незачет  – дана неточная характеристика в стремлении к саморазвитию, повышению своей квалификации и мастерства, не приведены примеры их реализации (менее 50% правильных ответов на вопросы  преподавателя).</w:t>
            </w:r>
          </w:p>
        </w:tc>
        <w:tc>
          <w:tcPr>
            <w:tcW w:w="170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О-опрос (вопросы по темам 1.2, 2.1), С - собеседование</w:t>
            </w:r>
          </w:p>
        </w:tc>
      </w:tr>
      <w:tr w:rsidR="00241D12" w:rsidRPr="00337516" w:rsidTr="00323C43">
        <w:trPr>
          <w:trHeight w:val="752"/>
        </w:trPr>
        <w:tc>
          <w:tcPr>
            <w:tcW w:w="9643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lastRenderedPageBreak/>
              <w:t>ОПК-3- способностью добросовестно исполнять профессиональные обязанности, соблюдать принципы этики юриста;</w:t>
            </w:r>
          </w:p>
        </w:tc>
      </w:tr>
      <w:tr w:rsidR="00241D12" w:rsidRPr="00337516" w:rsidTr="00323C43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Знать- основные тенденции развития в области психологического обеспечения в профессиональной деятельности, 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использование современных информационно коммуникационных технологий и глобальных информационных ресурсов с целью анализа действующих правовых норм.</w:t>
            </w:r>
          </w:p>
        </w:tc>
        <w:tc>
          <w:tcPr>
            <w:tcW w:w="335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даны полные и содержательные ответы  на вопросы названо не менее трех подходов к классификации методов обучения; (от 50% до 100%).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4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О-опрос (вопросы по темам 1.2, 2.1, 2.2), С - собеседование</w:t>
            </w:r>
          </w:p>
        </w:tc>
      </w:tr>
      <w:tr w:rsidR="00241D12" w:rsidRPr="00337516" w:rsidTr="00323C43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Уметь - осуществлять аналитическую деятельность в сфере практической деятельности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использование</w:t>
            </w:r>
          </w:p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профессиональных навыков  аналитической деятельности в профессиональной деятельности</w:t>
            </w:r>
          </w:p>
        </w:tc>
        <w:tc>
          <w:tcPr>
            <w:tcW w:w="335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дана полная и содержательная характеристика при осуществлении аналитической деятельности в сфере практической деятельности (от 50% до 100% правильных ответов на вопросы преподавателя).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Незачет  – дана неточная характеристика при осуществлении аналитической деятельности в сфере практической деятельности (менее 50% правильных ответов на вопросы  преподавателя). </w:t>
            </w:r>
          </w:p>
        </w:tc>
        <w:tc>
          <w:tcPr>
            <w:tcW w:w="174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О-опрос (вопросы по темам 1.2, 2.1, 2.2), С - собеседование</w:t>
            </w:r>
          </w:p>
        </w:tc>
      </w:tr>
      <w:tr w:rsidR="00241D12" w:rsidRPr="00337516" w:rsidTr="00323C43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- способностью применения современных технологий в профессиональной деятельности,  </w:t>
            </w: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способностью разрешения не </w:t>
            </w: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стандартных ситуаций на основе полученного теоретического познания 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Использование и владение профессиональными навыками  аналитической деятельности в профессиональной деятельности</w:t>
            </w:r>
          </w:p>
        </w:tc>
        <w:tc>
          <w:tcPr>
            <w:tcW w:w="335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дана полная и содержательная характеристика при осуществлении аналитической деятельности в сфере практической деятельности</w:t>
            </w: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приведены примеры их реализации – в виде конкретных фактов или инсценировок</w:t>
            </w: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(от 50% до 100% правильных ответов на </w:t>
            </w: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вопросы преподавателя).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Незачет  – дана неточная характеристика  осуществления аналитической деятельности в сфере практической деятельности, не приведены примеры их реализации (менее 50% правильных ответов на вопросы  преподавателя).</w:t>
            </w:r>
          </w:p>
        </w:tc>
        <w:tc>
          <w:tcPr>
            <w:tcW w:w="174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О-опрос (вопросы по темам 1.2, 2.1, 2.2), С - собеседование</w:t>
            </w:r>
          </w:p>
        </w:tc>
      </w:tr>
      <w:tr w:rsidR="00241D12" w:rsidRPr="00337516" w:rsidTr="00323C43">
        <w:trPr>
          <w:trHeight w:val="752"/>
        </w:trPr>
        <w:tc>
          <w:tcPr>
            <w:tcW w:w="9643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lastRenderedPageBreak/>
              <w:t>ОПК-4- способностью сохранять и укреплять доверие общества к юридическому сообществу;</w:t>
            </w:r>
          </w:p>
        </w:tc>
      </w:tr>
      <w:tr w:rsidR="00241D12" w:rsidRPr="00337516" w:rsidTr="00323C43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Знать - о проблемах взаимодействия судебного эксперта с сотрудниками правоохранительных органов, судебными органами власти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Иметь представление о проблемах взаимодействия судебного эксперта с сотрудниками правоохранительных органов, судебными органами власти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даны полные и содержательные ответы  на вопросы названо не менее трех подходов к классификации методов обучения; (от 50% до 100%).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О-опрос (вопросы по темам 1.1, 1.2, 2.1, 2.2), С - собеседование</w:t>
            </w:r>
          </w:p>
        </w:tc>
      </w:tr>
      <w:tr w:rsidR="00241D12" w:rsidRPr="00337516" w:rsidTr="00323C43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Уметь - теоретически анализировать актуальные проблемы, связанные с основами материального и процессуального права в профессиональной деятельности юриста.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компетентно применять полученные знания на практике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дана полная и содержательная характеристика проблем, связанных с основами материального и процессуального права в профессиональной деятельности юриста. (от 50% до 100% правильных ответов на вопросы преподавателя).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Незачет  – дана неточная характеристика проблем, связанных с основами материального и процессуального права в профессиональной деятельности юриста. (менее 50% правильных ответов на вопросы  преподавателя). 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О-опрос (вопросы по темам 1.1, 1.2, 2.1, 2.2), С - собеседование</w:t>
            </w:r>
          </w:p>
        </w:tc>
      </w:tr>
      <w:tr w:rsidR="00241D12" w:rsidRPr="00337516" w:rsidTr="00323C43">
        <w:trPr>
          <w:gridAfter w:val="2"/>
          <w:wAfter w:w="25" w:type="dxa"/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- способностью принимать решения и совершать юридические </w:t>
            </w: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действия в точном соответствии с законом.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совершать юридические действия в точном соответствии с законом, </w:t>
            </w: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юридически правильно квалифицировать факты и обстоятельства.</w:t>
            </w:r>
          </w:p>
        </w:tc>
        <w:tc>
          <w:tcPr>
            <w:tcW w:w="337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Зачет – дана полная и содержательная характеристика способности принимать решения и совершать юридические действия в точном соответствии с законом.</w:t>
            </w: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приведены примеры их </w:t>
            </w: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реализации – в виде конкретных фактов или инсценировок</w:t>
            </w: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(от 50% до 100% правильных ответов на вопросы преподавателя).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Незачет  – дана неточная характеристика способности принимать решения и совершать юридические действия в точном соответствии с законом., не приведены примеры их реализации (менее 50% правильных ответов на вопросы  преподавателя).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О-опрос (вопросы по темам 1.1, 1.2, 2.1, 2.2), С - собеседован</w:t>
            </w:r>
            <w:r w:rsidRPr="00241D1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ие</w:t>
            </w:r>
          </w:p>
        </w:tc>
      </w:tr>
      <w:tr w:rsidR="00241D12" w:rsidRPr="00337516" w:rsidTr="00323C43">
        <w:trPr>
          <w:trHeight w:val="964"/>
        </w:trPr>
        <w:tc>
          <w:tcPr>
            <w:tcW w:w="9643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val="ru-RU" w:eastAsia="ru-RU"/>
              </w:rPr>
              <w:lastRenderedPageBreak/>
              <w:t>ОПК</w:t>
            </w:r>
            <w:r w:rsidRPr="00241D12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val="ru-RU" w:eastAsia="ru-RU"/>
              </w:rPr>
              <w:t>-6- способностью повышать уровень своей профессиональной компетенции.</w:t>
            </w:r>
          </w:p>
        </w:tc>
      </w:tr>
      <w:tr w:rsidR="00241D12" w:rsidRPr="00241D12" w:rsidTr="00323C43">
        <w:trPr>
          <w:trHeight w:val="2005"/>
        </w:trPr>
        <w:tc>
          <w:tcPr>
            <w:tcW w:w="28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Знать: </w:t>
            </w:r>
          </w:p>
          <w:p w:rsidR="00241D12" w:rsidRPr="00241D12" w:rsidRDefault="00241D12" w:rsidP="00241D1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закономерности социально-психологических процессов, происходящих в обществе, внутри  правовых, межличностных отношений, отношений среди людей, в том числе негативного характера (преступления и другие противоправные проявления), влияние этих явлений на личность, поведение человека в конфликтных ситуациях, требующих правового регулирования</w:t>
            </w:r>
          </w:p>
        </w:tc>
        <w:tc>
          <w:tcPr>
            <w:tcW w:w="1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изложение существующих подходов к классификации методов обучения; перечисление методов обучения в составе указанной группы; описание метода обучения; распознавание метода обучения по его характеристике и др.;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даны полные и содержательные ответы  на вопросы названо не менее трех подходов к классификации методов обучения; (от 50% до 100%).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 (вопросы к зачету 32, 40, 54, 60, 61, 64, 71, 72, 73, 81)</w:t>
            </w:r>
          </w:p>
        </w:tc>
      </w:tr>
      <w:tr w:rsidR="00241D12" w:rsidRPr="00241D12" w:rsidTr="00323C43">
        <w:trPr>
          <w:trHeight w:val="2005"/>
        </w:trPr>
        <w:tc>
          <w:tcPr>
            <w:tcW w:w="28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Уметь:</w:t>
            </w:r>
          </w:p>
          <w:p w:rsidR="00241D12" w:rsidRPr="00241D12" w:rsidRDefault="00241D12" w:rsidP="00241D1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вырабатывать навыки эмоциональной важной регуляции своим психическим состоянием и поведением,  особенно в экстремальных, остроконфликтных ситуациях</w:t>
            </w:r>
          </w:p>
        </w:tc>
        <w:tc>
          <w:tcPr>
            <w:tcW w:w="1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проводить самооценку и формировать необходимые юристу социально- психологические качества, отвечающие требованиям профессии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дана полная и содержательная характеристика античного риторического канона, приведены примеры его использования при составлении публичной речи  (от 50% до 100% правильных ответов на вопросы преподавателя).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Незачет  – дана неточная характеристика античного риторического канона, не </w:t>
            </w: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приведены примеры его использования при составлении публичной речи (менее 50% правильных ответов на вопросы  преподавателя). 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К (тема 2)</w:t>
            </w:r>
          </w:p>
        </w:tc>
      </w:tr>
      <w:tr w:rsidR="00241D12" w:rsidRPr="00241D12" w:rsidTr="00323C43">
        <w:trPr>
          <w:trHeight w:val="2005"/>
        </w:trPr>
        <w:tc>
          <w:tcPr>
            <w:tcW w:w="28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 организации деловых переговоров, пути разрешения конфликтных ситуаций в деловом общении</w:t>
            </w:r>
          </w:p>
        </w:tc>
        <w:tc>
          <w:tcPr>
            <w:tcW w:w="1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 организации деловых переговоров, 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определять пути разрешения конфликтных ситуаций в деловом общении на примере инсценирования предложенных ситуаций 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Зачет – дана полная и содержательная характеристика в </w:t>
            </w: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организации деловых переговоров и путей разрешения конфликтных ситуаций в деловой коммуникации, приведены примеры их реализации – в виде конкретных фактов или инсценировок</w:t>
            </w: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(от 50% до 100% правильных ответов на вопросы преподавателя).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Незачет  – дана неточная характеристика в </w:t>
            </w: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организации деловых переговоров и путей разрешения конфликтных ситуаций в деловой коммуникации</w:t>
            </w: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не приведены примеры их реализации (менее 50% правильных ответов на вопросы  преподавателя).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 (вопросы к зачету 71, 72, 73, 76, 78, 79, 81, 82)</w:t>
            </w:r>
          </w:p>
        </w:tc>
      </w:tr>
      <w:tr w:rsidR="00241D12" w:rsidRPr="00241D12" w:rsidTr="00323C43">
        <w:trPr>
          <w:trHeight w:val="2005"/>
        </w:trPr>
        <w:tc>
          <w:tcPr>
            <w:tcW w:w="28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Владеть</w:t>
            </w:r>
          </w:p>
          <w:p w:rsidR="00241D12" w:rsidRPr="00241D12" w:rsidRDefault="00241D12" w:rsidP="00241D1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стремлением к саморазвитию, повышение своей квалификации и мастерства.</w:t>
            </w:r>
          </w:p>
        </w:tc>
        <w:tc>
          <w:tcPr>
            <w:tcW w:w="1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выполнение упражнений, виде письменного контрольного тестирования и письменной самостоятельной работы;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написание эссе и докладов с последующей презентацией 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Зачет – даны полные и содержательные ответы  на вопросы с приведением примеров (от 50% до 100%).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 (вопросы к зачету 1-30, 77)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 (тема 1)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ЭС 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Д 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СР </w:t>
            </w:r>
          </w:p>
          <w:p w:rsidR="00241D12" w:rsidRPr="00241D12" w:rsidRDefault="00241D12" w:rsidP="00241D1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Т </w:t>
            </w:r>
          </w:p>
        </w:tc>
      </w:tr>
    </w:tbl>
    <w:p w:rsidR="00241D12" w:rsidRPr="00241D12" w:rsidRDefault="00241D12" w:rsidP="00241D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1" w:name="_Toc420864539"/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 – опрос, К – коллоквиум, СР – самостоятельная работа, Т – тест, ЭС – эссе, ДИ – деловая (ролевая) игра, Д – доклад. </w:t>
      </w:r>
    </w:p>
    <w:p w:rsidR="00241D12" w:rsidRPr="00241D12" w:rsidRDefault="00241D12" w:rsidP="00241D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2" w:name="_Toc420864540"/>
      <w:bookmarkEnd w:id="1"/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2.2 Шкалы оценивания:  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x-none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50-100 баллов (зачет)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 течение семестра суммарно по двум контрольным точкам студент может набрать максимально 100 баллов (сумма баллов за каждый модуль не должна быть ниже 25 баллов), которые можно заработать следующим образом:</w:t>
      </w:r>
    </w:p>
    <w:p w:rsidR="00241D12" w:rsidRPr="00241D12" w:rsidRDefault="00241D12" w:rsidP="00241D1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 активную работу во время опросов на практических занятиях студент может набрать 36 баллов (из расчета, что на темы Модуля 1 приходится 10 занятий и 8 занятий – на темы Модуля 2; при этом за одно занятие можно заработать 0-2 баллов, где 0 – неправильный ответ, неподготовленная тема занятия, отсутствие работы на занятии; 1 – 50% – 83% правильных ответов на вопросы, заданные на занятии; 2 – 84% – 100% правильных ответов на вопросы, заданные на занятии), </w:t>
      </w:r>
    </w:p>
    <w:p w:rsidR="00241D12" w:rsidRPr="00241D12" w:rsidRDefault="00241D12" w:rsidP="00241D1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 ответы во время коллоквиума – 0-5 баллов (всего 2 коллоквиума за семестр по тематике 1 и 2 модулей, где 0 – неправильный ответ, неподготовленная тема занятия, отсутствие работы на занятии, 0% - 15% правильных ответов на вопросы, заданные на занятии; 1 – 16% – 32% правильных ответов на вопросы, заданные на занятии; 2 – 33% – 49% правильных ответов на вопросы, заданные на занятии; 3 – 50% – 66% правильных ответов на вопросы, заданные на занятии; 4 – 67% – 83% правильных ответов на вопросы, заданные на занятии; 5 – 84% – 100% правильных ответов на вопросы, заданные на занятии), </w:t>
      </w:r>
    </w:p>
    <w:p w:rsidR="00241D12" w:rsidRPr="00241D12" w:rsidRDefault="00241D12" w:rsidP="00241D1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 подготовку доклада – 0-10 баллов (всего 2 доклада по тематике 1 и 2 модулей, где 0 – неподготовленный доклад, отсутствие работы; 2 – доклад раскрывает 30% – 50% заявленной темы, отличается нестройной, хаотичной композицией, и/или не содержит примеров и сведений, собранных из указанных в программе лингвистических баз данных, и/или представлен без учета изученных приемов коммуникации; 4 – доклад раскрывает 60% – 80% заявленной темы, отличается стройной композицией, не содержит примеров и сведений, собранных благодаря указанным в программе лингвистическим базам данных, представлен без учета изученных приемов коммуникации; 6 – доклад раскрывает 80% – 90% заявленной темы, отличается стройной композицией, содержит примеры или сведения, собранные благодаря указанным в программе лингвистическим базам данных, представлен без учета изученных приемов коммуникации; 8 – доклад раскрывает 90% – 100% заявленной темы, отличается стройной композицией, содержит примеры и сведения, собранные благодаря указанным в программе лингвистическим базам данных, представлен без учета изученных приемов коммуникации; 10 – доклад раскрывает на 100% заявленную тему, отличается стройностью композиции, содержит примеры и сведения, собранные благодаря указанным в программе лингвистическим базам данных, представлен с учетом изученных приемов коммуникации), </w:t>
      </w:r>
    </w:p>
    <w:p w:rsidR="00241D12" w:rsidRPr="00241D12" w:rsidRDefault="00241D12" w:rsidP="00241D1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 письменную самостоятельную работу или тестирование  – 0-5 баллов (всего 2 работы по тематике 1 и 2 модулей, где 0 – все неправильные ответы, отсутствие работы, 0% – 5% правильных ответов; 1 – 16% – 32% правильных ответов; 2 – 33% – 49% правильных ответов; 3 – 50% – 66% правильных ответов на вопросы; 4 – 67% – 83% правильных ответов на вопросы; 5 – 84% – 100% правильных ответов),</w:t>
      </w:r>
    </w:p>
    <w:p w:rsidR="00241D12" w:rsidRPr="00241D12" w:rsidRDefault="00241D12" w:rsidP="00241D1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 участие в деловой игре  – 0-4 баллов (всего 1 игра за семестр по тематике 2 модуля, где 0 – неподготовленная деловая игра, отсутствие работы; 1 – раскрыто 30% – 50% заявленной темы, нестройная, не отработанная командой композиция игры, игра проведена без учета изученных приемов коммуникации; 2 –раскрыто 60% – 80% заявленной темы, стройная, отработанная командой композиция игры, игра проведена без учета (или с частичным учетом) изученных приемов коммуникации; 3 – раскрыто 80% – 90% заявленной темы, стройная, отработанная командой композиция игры, игра проведена с неполным учетом изученных приемов коммуникации; 4 – раскрыто 90% – 100% заявленной темы, стройная, отработанная командой композиция игры, игра проведена с учетом всех изученных приемов коммуникации),</w:t>
      </w:r>
    </w:p>
    <w:p w:rsidR="00241D12" w:rsidRPr="00241D12" w:rsidRDefault="00241D12" w:rsidP="00241D1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 написание эссе и его презентацию в виде речи  – 0-10 баллов (всего 2 эссе по тематике 1 и 2 модулей, где 0 – неподготовленное эссе, отсутствие работы; 2 – эссе раскрывает 30% – 50% заявленной темы, отличается нестройной, хаотичной композицией, и/или не содержит примеров-доказательств, представлено без учета изученных приемов коммуникации; 4 – эссе раскрывает 60% – 80% заявленной темы, отличается стройной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композицией, не содержит примеров-доказательств, представлено без учета изученных приемов коммуникации; 6 – эссе раскрывает 80% – 90% заявленной темы, отличается стройной композицией, содержит примеры-доказательства, представлено без учета изученных приемов коммуникации; 8 – эссе раскрывает 90% – 100% заявленной темы, отличается стройной композицией, приведением сильной логической аргументации, представлено без учета изученных приемов коммуникации; 10 – эссе раскрывает 90% – 100% заявленной темы, отличается стройной композицией, приведением сильной логической аргументации, представлено с учетом изученных приемов коммуникации).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Возможное количество баллов к моменту освоения 1 и 2 модулей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241D12" w:rsidRPr="00337516" w:rsidTr="00323C43"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Средства оценивания</w:t>
            </w:r>
          </w:p>
        </w:tc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Баллы, выставляемые в ходе освоения Модуля 1</w:t>
            </w:r>
          </w:p>
        </w:tc>
        <w:tc>
          <w:tcPr>
            <w:tcW w:w="3191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Баллы, выставляемые в ходе освоения Модуля 2</w:t>
            </w:r>
          </w:p>
        </w:tc>
      </w:tr>
      <w:tr w:rsidR="00241D12" w:rsidRPr="00241D12" w:rsidTr="00323C43"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</w:t>
            </w:r>
          </w:p>
        </w:tc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0-20</w:t>
            </w:r>
          </w:p>
        </w:tc>
        <w:tc>
          <w:tcPr>
            <w:tcW w:w="3191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0-16</w:t>
            </w:r>
          </w:p>
        </w:tc>
      </w:tr>
      <w:tr w:rsidR="00241D12" w:rsidRPr="00241D12" w:rsidTr="00323C43"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</w:t>
            </w:r>
          </w:p>
        </w:tc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0-5</w:t>
            </w:r>
          </w:p>
        </w:tc>
        <w:tc>
          <w:tcPr>
            <w:tcW w:w="3191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0-5</w:t>
            </w:r>
          </w:p>
        </w:tc>
      </w:tr>
      <w:tr w:rsidR="00241D12" w:rsidRPr="00241D12" w:rsidTr="00323C43"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</w:t>
            </w:r>
          </w:p>
        </w:tc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0-10</w:t>
            </w:r>
          </w:p>
        </w:tc>
        <w:tc>
          <w:tcPr>
            <w:tcW w:w="3191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0-10</w:t>
            </w:r>
          </w:p>
        </w:tc>
      </w:tr>
      <w:tr w:rsidR="00241D12" w:rsidRPr="00241D12" w:rsidTr="00323C43"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СР, Т</w:t>
            </w:r>
          </w:p>
        </w:tc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0-5</w:t>
            </w:r>
          </w:p>
        </w:tc>
        <w:tc>
          <w:tcPr>
            <w:tcW w:w="3191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0-5</w:t>
            </w:r>
          </w:p>
        </w:tc>
      </w:tr>
      <w:tr w:rsidR="00241D12" w:rsidRPr="00241D12" w:rsidTr="00323C43"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</w:t>
            </w:r>
          </w:p>
        </w:tc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</w:t>
            </w:r>
          </w:p>
        </w:tc>
        <w:tc>
          <w:tcPr>
            <w:tcW w:w="3191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0-4</w:t>
            </w:r>
          </w:p>
        </w:tc>
      </w:tr>
      <w:tr w:rsidR="00241D12" w:rsidRPr="00241D12" w:rsidTr="00323C43"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ЭС</w:t>
            </w:r>
          </w:p>
        </w:tc>
        <w:tc>
          <w:tcPr>
            <w:tcW w:w="3190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0-10</w:t>
            </w:r>
          </w:p>
        </w:tc>
        <w:tc>
          <w:tcPr>
            <w:tcW w:w="3191" w:type="dxa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0-10</w:t>
            </w:r>
          </w:p>
        </w:tc>
      </w:tr>
      <w:tr w:rsidR="00241D12" w:rsidRPr="00241D12" w:rsidTr="00323C43">
        <w:tc>
          <w:tcPr>
            <w:tcW w:w="9571" w:type="dxa"/>
            <w:gridSpan w:val="3"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Суммарное количество баллов:</w:t>
            </w: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0-100.</w:t>
            </w:r>
          </w:p>
        </w:tc>
      </w:tr>
    </w:tbl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Письменная самостоятельная работа или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тестирование предполагает выполнение работ по итогам освоения каждого модуля. Письменный контроль по итогам освоения модуля состоит из упражнений.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Зачет выставляется при условии участия во всех видах работ, предусмотренных лекциями и практическими занятиями. В случае отсутствия студента по темам пропущенных лекций и/или практических занятий сдается реферат или работа, соответствующая перечисленным выше средствам оценивания.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Студент, набравший 50-100 баллов, освобождается от процедуры сдачи зачета, получив автоматически данную оценку. Если студент не согласен с баллами, соответствующими полученной оценке, либо набранные баллы составляют 33% – 49%, то он имеет право сдать зачет по билетам. В этом случае набранные им баллы не учитываются и максимальное количество баллов, которое студент может набрать за промежуточную аттестацию по дисциплине – 100 баллов.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Если студент суммарно за оба модуля набрал 0-39 баллов, то он допускается к сдаче зачета по билетам при условии предварительной сдачи работ, соответствующих пропущенным им или не отработанным темам лекционных и практических занятий.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0-49 баллов (незачет)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выставляется при условии непосещения занятий, отсутствии полноценных ответов по перечисленным выше видам работ.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bookmarkStart w:id="3" w:name="_Toc480487763"/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«Судебная экспертиза и криминалистика»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«Психологическое обеспечение профессиональной деятельности.»</w:t>
      </w:r>
    </w:p>
    <w:p w:rsidR="00241D12" w:rsidRPr="00241D12" w:rsidRDefault="00241D12" w:rsidP="00241D12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Предмет, содержание, задачи юридической психологии.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Междисциплинарные связи юридической психологии с различными отраслями психологической и правовой науки.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личности в психологии и юриспруденции.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Психологическая структура и содержание личности. 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Необходимость проведения психологического анализа личности при назначении уголовного, административного наказания, при разрешении гражданско-правовых споров в суде.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Методы изучения личности участников процесса, используемые в правоохранительной деятельности, их характеристика и возможности.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Ощущения: понятие, виды, закономерности и свойства; их роль в познавательной деятельности юриста.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Восприятие: понятие, виды, закономерности и свойства; роль восприятия в познавательной деятельности различных участников правоотношений.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Память: понятие, виды, свойства и закономерности памяти, учет их юристом в профессиональной деятельности.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Приемы активизации юристом мнемических процессов в профессиональной деятельности.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Мышление: понятие, его виды, этапы мыслительного процесса; значение и роль мышления в процессе осознания, понимания субъектом своих действий.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Приемы, повышающие эффективность мыслительной деятельности юриста.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Внимание: понятие, виды и свойства; роль внимания в деятельности юриста.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Стресс: понятие, психодиагностические признаки, динамика развития, влияние стресса на поведение и деятельность человека.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Посттравматические стрессовые состояния, причины возникновения, динамика развития, их влияние на психику и поведение человека.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Фрустрация: определение, признаки, причины возникновения, ее воздействие на поведение человека в конфликтных ситуациях.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Правовая оценка стресса, фрустрации, посттравматических стрессовых состояний психики при рассмотрении уголовных и гражданских дел в суде.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Аффект: определение, психодиагностические признаки, динамика развития; уголовно-правовое значение аффекта.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Разновидности аффективных состояний человека, их сравнительная характеристика.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Страдание: определение, психодиагностические признаки, правовая оценка страданий.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Способы нейтрализации юристом отрицательного воздействия экстремальных.  состояний психики в своей практической деятельности.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Понятие, свойства темперамента, основные типы, проявление свойств темперамента в поведении человека.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Характер: определение, основные свойства, их влияние на поведение человека, выбор им ведущих форм деятельности.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Акцентуированные свойства характера, их разновидности, влияние на девиантное и делинквентное (противоправное) поведение.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Направленность личности, ее значение, структурные элементы, их характеристика.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Психологическая установка, ее влияние на поведение человека.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воли, психолого-правовая оценка процессов волеизъявления у субъектов уголовного и гражданского процесса.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и содержание мотива деятельности, значение и роль мотивов при оценке субъективной стороны содеянного в уголовном и гражданском процессе.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Формирование мотивов противоправных действий, совершенных с различными формами вины.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Мотивационная сфера личности, ее структура и содержание, оценка ее юристом при расследовании уголовных дел, рассмотрении гражданско-правовых споров.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Судебно-психологическая экспертиза: предмет, основания и поводы назначения.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Компетенция судебно-психологической экспертизы, основные вопросы, решаемые экспертом-психологом при рассмотрении уголовных и гражданских дел в суде.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Комплексная судебная психолого-психиатрическая экспертиза, ее предмет, основания и поводы назначения.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Подготовка, назначение, использование заключения судебно-психологической экспертизы следователем, судом.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Категории уголовных и гражданских дел, по которым проводится судебно-психологическая экспертиза; задачи, решаемые с ее помощью по этим делам.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Психологическая характеристика, динамика (этапы) совершения умышленных и неосторожных преступлений; психологический критерий оценки вменяемости (невменяемости).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Личность преступника: понятие, структура и содержание; ее психологическая оценка следователем (судом).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Психолого-правовая классификация личности преступников, их характеристика.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Понятие группы в социальной психологии, виды групп, их структура и характеристика.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Социально-психологические процессы и явления, имеющие место в малой группе.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Виды преступных групп, их отличительные признаки: особенности межличностных отношений их участников.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Психолого-правовые признаки организованной преступной группы.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Преступные сообщества (преступные организации), их характерные психолого-правовые признаки.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Социально-психологическая характеристика профессиональной деятельности (профессиограмма) юриста.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Профессиональные компетенции, значимые психологические качества (психограмма) личности юриста.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Содержание, принципы проведения профессионального психологического отбора в правоохранительные органы.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Общие психологические закономерности профессионального общения юриста.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Средства невербальной коммуникации, их роль в развитии диалога юриста с различными участниками уголовного, гражданского процесса.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Психологические приемы вступления в общение, развития и поддержания диалога, выхода из общения.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Психологические приемы и методы допроса в бесконфликтной ситуации.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Психологические особенности допроса потерпевших в ходе расследования преступления.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Психология лжесвидетельства: ложь, её разновидности, психодиагностические признаки; мотивы лжесвидетельства.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Психологические приемы и методы разоблачения лжесвидетеля в конфликтной ситуации допроса.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Психологические особенности допроса в ходе предварительного следствия на очной ставке.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Психологические особенности допроса несовершеннолетних участников судопроизводства.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Психологические особенности ведения допроса в судебном заседании.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Психология осмотра места происшествия.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Психология проведения обыска.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Психологические особенности предъявления для опознания.</w:t>
      </w:r>
    </w:p>
    <w:p w:rsidR="00241D12" w:rsidRPr="00241D12" w:rsidRDefault="00241D12" w:rsidP="00241D12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Психология следственного (судебного) эксперимента.</w:t>
      </w:r>
    </w:p>
    <w:p w:rsidR="00241D12" w:rsidRPr="00241D12" w:rsidRDefault="00241D12" w:rsidP="00241D12">
      <w:pPr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Маслов В.С. 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«____»__________________201___    г.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Федеральное государственное бюджетное образовательное учреждение высшего образования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Кафедра «Судебная экспертиза и криминалистика»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по дисциплине </w:t>
      </w:r>
      <w:r w:rsidRPr="00241D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«Психологическое обеспечение профессиональной деятельности»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БИЛЕТ К ЗАЧЁТУ №1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Подготовка, назначение, использование заключения судебно-психологической экспертизы следователем, судом.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Психологические приемы и методы разоблачения лжесвидетеля в конфликтной ситуации допроса.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Зав.кафедрой     А. В. Николаев.___________________               </w:t>
      </w:r>
    </w:p>
    <w:p w:rsidR="00241D12" w:rsidRPr="00241D12" w:rsidRDefault="00241D12" w:rsidP="00241D12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Экзаменатор_________________________ Маслов В.С.  _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«  »  августа  20    г.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 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оценивания: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оценивания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- 50-100 баллов (оценка «зачтено»)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- 0-49 баллов (оценка «не зачтено»)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Оформление вопросов для коллоквиумов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Кафедра </w:t>
      </w:r>
      <w:r w:rsidRPr="00241D12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«Судебная экспертиза и криминалистика»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(наименование кафедры)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Вопросы для коллоквиумов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241D1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241D1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241D12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«Психологическое обеспечение профессиональной деятельности»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(наименование дисциплины)</w:t>
      </w:r>
    </w:p>
    <w:p w:rsidR="00241D12" w:rsidRPr="00241D12" w:rsidRDefault="00241D12" w:rsidP="00241D12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Модуль «Общие положения понятия личности». </w:t>
      </w:r>
    </w:p>
    <w:p w:rsidR="00241D12" w:rsidRPr="00241D12" w:rsidRDefault="00241D12" w:rsidP="00241D12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Предмет, содержание, задачи юридической психологии.</w:t>
      </w:r>
    </w:p>
    <w:p w:rsidR="00241D12" w:rsidRPr="00241D12" w:rsidRDefault="00241D12" w:rsidP="00241D12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личности в психологии и юриспруденции.</w:t>
      </w:r>
    </w:p>
    <w:p w:rsidR="00241D12" w:rsidRPr="00241D12" w:rsidRDefault="00241D12" w:rsidP="00241D12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Методы изучения личности участников процесса, используемые в правоохранительной деятельности, их характеристика и возможности.</w:t>
      </w:r>
    </w:p>
    <w:p w:rsidR="00241D12" w:rsidRPr="00241D12" w:rsidRDefault="00241D12" w:rsidP="00241D12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Роль восприятия в познавательной деятельности различных участников правоотношений.</w:t>
      </w:r>
    </w:p>
    <w:p w:rsidR="00241D12" w:rsidRPr="00241D12" w:rsidRDefault="00241D12" w:rsidP="00241D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5.    Память: понятие, виды, свойства и закономерности памяти, учет их юристом в                     профессиональной деятельности.</w:t>
      </w:r>
    </w:p>
    <w:p w:rsidR="00241D12" w:rsidRPr="00241D12" w:rsidRDefault="00241D12" w:rsidP="00241D1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6.Психологическая характеристика, динамика (этапы) совершения умышленных и неосторожных преступлений; психологический критерий оценки вменяемости (невменяемости).</w:t>
      </w:r>
    </w:p>
    <w:p w:rsidR="00241D12" w:rsidRPr="00241D12" w:rsidRDefault="00241D12" w:rsidP="00241D1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 7..Психолого-правовая классификация личности преступников, их характеристика.</w:t>
      </w:r>
    </w:p>
    <w:p w:rsidR="00241D12" w:rsidRPr="00241D12" w:rsidRDefault="00241D12" w:rsidP="00241D1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  8.Общие психологические закономерности профессионального общения юриста.</w:t>
      </w:r>
    </w:p>
    <w:p w:rsidR="00241D12" w:rsidRPr="00241D12" w:rsidRDefault="00241D12" w:rsidP="00241D1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  9.Психологические приемы вступления в общение, развития и поддержания диалога, выхода из общения.</w:t>
      </w:r>
    </w:p>
    <w:p w:rsidR="00241D12" w:rsidRPr="00241D12" w:rsidRDefault="00241D12" w:rsidP="00241D1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 10.Психологические приемы и методы допроса в бесконфликтной ситуации.</w:t>
      </w:r>
    </w:p>
    <w:p w:rsidR="00241D12" w:rsidRPr="00241D12" w:rsidRDefault="00241D12" w:rsidP="00241D1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  11.Психологические особенности допроса потерпевших в ходе расследования преступления.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12.Психология лжесвидетельства: ложь, её разновидности, психодиагностические признаки; мотивы лжесвидетельства.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13.Психологические приемы и методы разоблачения лжесвидетеля в конфликтной ситуации допроса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14.Психологические особенности допроса в ходе предварительного следствия на очной ставке.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15.Психологические особенности допроса несовершеннолетних участников судопроизводства.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16.Психологические особенности ведения допроса в судебном заседании.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17.Психология осмотра места происшествия.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18.Психология проведения обыска.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19.Психология следственного (судебного) эксперимента.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«зачтено» выставляется студенту, если  </w:t>
      </w:r>
      <w:r w:rsidRPr="00241D12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даны полные и содержательные ответы на вопросы, выполнены все задания (от 50% до 100%)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 зачтено» выставляется студенту, если  </w:t>
      </w:r>
      <w:r w:rsidRPr="00241D12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даны неполные ответы на вопросы, не выполнены задания (от 0% до 49%)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Маслов В.С. 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(подпись)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«____»__________________20     г.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Оформление тем докладов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 «Судебная экспертиза и криминалистика»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по дисциплине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«Психологическое обеспечение профессиональной деятельности.»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Темы докладов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Междисциплинарные связи юридической психологии с различными отраслями психологической и правовой науки.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Приемы активизации юристом мнемических процессов в профессиональной деятельности.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Методы изучения личности участников процесса, используемые в правоохранительной деятельности, их характеристика и возможности.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Необходимость проведения психологического анализа личности при назначении уголовного, административного наказания, при разрешении гражданско-правовых споров в суде.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        Приемы, повышающие эффективность мыслительной деятельности юриста.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     Стресс: понятие, психодиагностические признаки, динамика развития, влияние стресса на поведение и деятельность человека.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  Фрустрация: определение, признаки, причины возникновения, ее воздействие на поведение человека в конфликтных ситуациях.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 Акцентуированные свойства характера, их разновидности, влияние на девиантное и делинквентное (противоправное) поведение.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   Психологическая установка, ее влияние на поведение человека.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  Формирование мотивов противоправных действий, совершенных с различными формами вины.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 Судебно-психологическая экспертиза: предмет, основания и поводы назначения.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 Комплексная судебная психолого-психиатрическая экспертиза, ее предмет, основания и поводы назначения.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 Психологическая характеристика, динамика (этапы) совершения умышленных и неосторожных преступлений; психологический критерий оценки вменяемости (невменяемости).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 Понятие группы в социальной психологии, виды групп, их структура и характеристика.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 Социально-психологическая характеристика профессиональной деятельности (профессиограмма) юриста.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 Профессиональные компетенции, значимые психологические качества (психограмма) личности юриста.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17. Психологические особенности допроса потерпевших в ходе расследования преступления.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 Общие психологические закономерности профессионального общения юриста.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 Психологические приемы и методы допроса в бесконфликтной ситуации.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оценивания: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Выступление с докладом оценивается по следующим критериям:</w:t>
      </w:r>
    </w:p>
    <w:p w:rsidR="00241D12" w:rsidRPr="00241D12" w:rsidRDefault="00241D12" w:rsidP="00241D12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полнота и степень систематизированности изложенного материала: 0-2 б.</w:t>
      </w:r>
    </w:p>
    <w:p w:rsidR="00241D12" w:rsidRPr="00241D12" w:rsidRDefault="00241D12" w:rsidP="00241D12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обоснование актуальности и научной новизны проблемы: 0-2 б.</w:t>
      </w:r>
    </w:p>
    <w:p w:rsidR="00241D12" w:rsidRPr="00241D12" w:rsidRDefault="00241D12" w:rsidP="00241D12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логичность и последовательность изложения проблемы: 0-2 б.</w:t>
      </w:r>
    </w:p>
    <w:p w:rsidR="00241D12" w:rsidRPr="00241D12" w:rsidRDefault="00241D12" w:rsidP="00241D12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навыки научно-исследовательской работы с литературой и нормативно-правовыми актами: 0-1 б. </w:t>
      </w:r>
    </w:p>
    <w:p w:rsidR="00241D12" w:rsidRPr="00241D12" w:rsidRDefault="00241D12" w:rsidP="00241D12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анализ различных научных подходов к проблеме: 0-1 б.</w:t>
      </w:r>
    </w:p>
    <w:p w:rsidR="00241D12" w:rsidRPr="00241D12" w:rsidRDefault="00241D12" w:rsidP="00241D12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самостоятельность выводов докладчика: 0-1 б.</w:t>
      </w:r>
    </w:p>
    <w:p w:rsidR="00241D12" w:rsidRPr="00241D12" w:rsidRDefault="00241D12" w:rsidP="00241D12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качество ответов на вопросы: 0-1.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Регламент выступления с докладом: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Обоснование актуальности темы и степени ее научной разработанности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Изложение научной позиции автора реферируемого источника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Формулировка собственной позиции выступающего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Ответ на вопросы аудитории и преподавателя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Регламент презентации доклада: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Обоснование актуальности темы и степени ее научной разработанности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Изложение научной позиции автора, демонстрация слайдов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3. Ответ на вопросы аудитории и преподавателя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Обсуждение презентации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 Подведение итогов преподавателем, анализ представленной презентации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оценивания презентации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Презентация оценивается по следующим критериям: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1.умение четко и систематизированно изложить материала в форме слайдов: 0-2 б.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2.обоснование актуальности и научной новизны проблемы: 0-2 б.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3.умение заинтересовать аудиторию и вовлечь в дискуссию: 0-2 б.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4.отражение навыков научно-исследовательской работы с литературой и нормативно-правовыми актами: 0-1 б.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5.анализ различных научны подходов к проблеме: 0-1 б.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6.самостоятельность выводов докладчика: 0-1 б.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7.качество ответов на вопросы: 0-1.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Маслов В.С. 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 (подпись)   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«____»__________________20  г.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 </w:t>
      </w:r>
      <w:r w:rsidRPr="00241D12">
        <w:rPr>
          <w:rFonts w:ascii="Times New Roman" w:eastAsia="Times New Roman" w:hAnsi="Times New Roman" w:cs="Times New Roman"/>
          <w:iCs/>
          <w:sz w:val="24"/>
          <w:szCs w:val="24"/>
          <w:u w:val="single"/>
          <w:lang w:val="ru-RU" w:eastAsia="ru-RU"/>
        </w:rPr>
        <w:t>«Судебная экспертиза и криминалистика»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(наименование кафедры)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Темы эссе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Подготовьте речь на любую общественно значимую тему по собственному выбору или на одну из приведенных ниже:</w:t>
      </w:r>
    </w:p>
    <w:p w:rsidR="00241D12" w:rsidRPr="00241D12" w:rsidRDefault="00241D12" w:rsidP="00241D1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Выступление на суде в качестве обвинителя обвиняемого.</w:t>
      </w:r>
    </w:p>
    <w:p w:rsidR="00241D12" w:rsidRPr="00241D12" w:rsidRDefault="00241D12" w:rsidP="00241D12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Выступление на суде в качестве защитника обвиняемого.</w:t>
      </w:r>
    </w:p>
    <w:p w:rsidR="00241D12" w:rsidRPr="00241D12" w:rsidRDefault="00241D12" w:rsidP="00241D12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Речь судьи при вынесении приговора.</w:t>
      </w:r>
    </w:p>
    <w:p w:rsidR="00241D12" w:rsidRPr="00241D12" w:rsidRDefault="00241D12" w:rsidP="00241D1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Наркомания: пути преодоления.</w:t>
      </w:r>
    </w:p>
    <w:p w:rsidR="00241D12" w:rsidRPr="00241D12" w:rsidRDefault="00241D12" w:rsidP="00241D1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Реформирование системы высшего образования.</w:t>
      </w:r>
    </w:p>
    <w:p w:rsidR="00241D12" w:rsidRPr="00241D12" w:rsidRDefault="00241D12" w:rsidP="00241D1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СМИ: нравственный и правовой  аспект.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</w:p>
    <w:tbl>
      <w:tblPr>
        <w:tblW w:w="0" w:type="auto"/>
        <w:jc w:val="center"/>
        <w:tblCellSpacing w:w="15" w:type="dxa"/>
        <w:tblLook w:val="04A0" w:firstRow="1" w:lastRow="0" w:firstColumn="1" w:lastColumn="0" w:noHBand="0" w:noVBand="1"/>
      </w:tblPr>
      <w:tblGrid>
        <w:gridCol w:w="3969"/>
        <w:gridCol w:w="5706"/>
      </w:tblGrid>
      <w:tr w:rsidR="00241D12" w:rsidRPr="00241D12" w:rsidTr="00323C43">
        <w:trPr>
          <w:tblCellSpacing w:w="15" w:type="dxa"/>
          <w:jc w:val="center"/>
        </w:trPr>
        <w:tc>
          <w:tcPr>
            <w:tcW w:w="96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Содержание ораторского выступления</w:t>
            </w:r>
          </w:p>
        </w:tc>
      </w:tr>
      <w:tr w:rsidR="00241D12" w:rsidRPr="00337516" w:rsidTr="00323C43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Соответствие теме, стилю, жанру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Выступление соответствует предложенной теме, выбранному стилю и жанру</w:t>
            </w:r>
          </w:p>
        </w:tc>
      </w:tr>
      <w:tr w:rsidR="00241D12" w:rsidRPr="00337516" w:rsidTr="00323C43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Логико-композиционная организация: целостность представленной композиции, информационная насыщенность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Выступление характеризуется композиционной оформленностью (построение текста, расположение и соотношение составных частей текста – 8 частей ораторской речи, знанием теории выдвижения – обусловлено её содержанием, проблематикой, жанром и назначением), структурированностью и логичностью</w:t>
            </w:r>
          </w:p>
        </w:tc>
      </w:tr>
      <w:tr w:rsidR="00241D12" w:rsidRPr="00241D12" w:rsidTr="00323C43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Полнота раскрытия, цельность, доказательность, глубина основной мысли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Выступление характеризуется полнотой раскрытия темы, оригинальностью идей, выводов, оценок основная мысль носит концептуальный характер (отражает систему взглядов выступающего), отличается новизной и оригинальностью (в ней есть интересные повороты)</w:t>
            </w:r>
          </w:p>
        </w:tc>
      </w:tr>
      <w:tr w:rsidR="00241D12" w:rsidRPr="00241D12" w:rsidTr="00323C43">
        <w:trPr>
          <w:tblCellSpacing w:w="15" w:type="dxa"/>
          <w:jc w:val="center"/>
        </w:trPr>
        <w:tc>
          <w:tcPr>
            <w:tcW w:w="96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Коммуникативные качества речи</w:t>
            </w:r>
          </w:p>
        </w:tc>
      </w:tr>
      <w:tr w:rsidR="00241D12" w:rsidRPr="00337516" w:rsidTr="00323C43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Смысловая цельность, речевая связность, логическая последовательность изложения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Выступление характеризуется смысловой цельностью, речевой связностью, последовательностью изложения, отсутствием логических ошибок, правильным абзацным членением текста</w:t>
            </w:r>
          </w:p>
        </w:tc>
      </w:tr>
      <w:tr w:rsidR="00241D12" w:rsidRPr="00337516" w:rsidTr="00323C43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Точность, богатство и выразительность речи соблюдение норм современного русского языка, правильность, чистота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Выступление характеризуется точностью выражения мысли, уместным использованием средств художественной выразительности, элементами художественного мастерства, разнообразием грамматического строя речи</w:t>
            </w:r>
          </w:p>
        </w:tc>
      </w:tr>
      <w:tr w:rsidR="00241D12" w:rsidRPr="00241D12" w:rsidTr="00323C43">
        <w:trPr>
          <w:tblCellSpacing w:w="15" w:type="dxa"/>
          <w:jc w:val="center"/>
        </w:trPr>
        <w:tc>
          <w:tcPr>
            <w:tcW w:w="96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Артистизм, речевое мастерство</w:t>
            </w:r>
          </w:p>
        </w:tc>
      </w:tr>
      <w:tr w:rsidR="00241D12" w:rsidRPr="00337516" w:rsidTr="00323C43">
        <w:trPr>
          <w:trHeight w:val="165"/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Пафосность высказывания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Наличие ярких, нестандартных выразительных средств языка (метафор, эпитетов, риторических вопросов и т.д.); умение варьировать силу и тембральную окраску голоса; наличие сильного эмоционального начала и сильного логического конца</w:t>
            </w:r>
          </w:p>
        </w:tc>
      </w:tr>
      <w:tr w:rsidR="00241D12" w:rsidRPr="00337516" w:rsidTr="00323C43">
        <w:trPr>
          <w:trHeight w:val="165"/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Личностный аспект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41D12" w:rsidRPr="00241D12" w:rsidRDefault="00241D12" w:rsidP="00241D1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41D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Выступающий свободно владеет речью, техникой публичного выступления </w:t>
            </w:r>
          </w:p>
        </w:tc>
      </w:tr>
    </w:tbl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241D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  представленное эссе соответствует всем перечисленным критериям содержания ораторского выступления;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  представленное эссе не соответствует всем перечисленным критериям содержания ораторского выступления.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Маслов В.С. 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 (подпись)   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«____»__________________20     г. 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bookmarkStart w:id="4" w:name="_Toc480487764"/>
      <w:r w:rsidRPr="00241D1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241D1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зачета.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Зачет проводится по расписанию предсессионной недели в письменном и устном виде.  Количество вопросов в билете – 2.  Проверка ответов осуществляется при устном изложении студентом письменных ответов на вопросы билета. Объявление результатов производится в день зачета.  Результаты аттестации заносятся в экзаменационную ведомость и зачетную книжку </w:t>
      </w:r>
      <w:r w:rsidRPr="00241D1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студента. Студенты, не прошедшие промежуточную аттестацию по установленному графику предсессионной недели, должны ликвидировать задолженность в установленном порядке. </w:t>
      </w: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41D12" w:rsidRPr="00241D12" w:rsidRDefault="00241D12" w:rsidP="00241D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bookmarkEnd w:id="2"/>
    <w:p w:rsidR="00337516" w:rsidRDefault="00E9433C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        </w:t>
      </w: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37516" w:rsidRDefault="00337516" w:rsidP="00E9433C">
      <w:pPr>
        <w:widowControl w:val="0"/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E9433C" w:rsidRPr="00E9433C" w:rsidRDefault="00E9433C" w:rsidP="00337516">
      <w:pPr>
        <w:widowControl w:val="0"/>
        <w:spacing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                                                                                </w:t>
      </w:r>
    </w:p>
    <w:p w:rsidR="00337516" w:rsidRDefault="00FA4218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171575" y="790575"/>
            <wp:positionH relativeFrom="margin">
              <wp:align>center</wp:align>
            </wp:positionH>
            <wp:positionV relativeFrom="margin">
              <wp:align>top</wp:align>
            </wp:positionV>
            <wp:extent cx="6480810" cy="913384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751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r w:rsidRPr="00E9433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«Психологическое обеспечение профессиональной деятельности» </w:t>
      </w:r>
      <w:r w:rsidRPr="00E9433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адресованы  студентам </w:t>
      </w: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очной </w:t>
      </w:r>
      <w:r w:rsidRPr="00E9433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формы обучения.  </w:t>
      </w:r>
    </w:p>
    <w:p w:rsidR="00E9433C" w:rsidRPr="00E9433C" w:rsidRDefault="00E9433C" w:rsidP="00E9433C">
      <w:pPr>
        <w:widowControl w:val="0"/>
        <w:shd w:val="clear" w:color="auto" w:fill="FFFFFF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судебных экспертов  предусмотрены следующие виды занятий: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лекции;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практические занятия;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самостоятельная работа студента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девять тем предусмотренных рабочей программой, </w:t>
      </w: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преподаватель излагает и разъясняет основные, наиболее сложные понятия темы, а также связанные с ней теоретические и практические проблемы, дает рекомендации и указания на самостоятельную работу</w:t>
      </w:r>
      <w:r w:rsidRPr="00E9433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и даются  рекомендации по подготовке к практическим занятиям. </w:t>
      </w:r>
    </w:p>
    <w:p w:rsidR="00E9433C" w:rsidRPr="00E9433C" w:rsidRDefault="00E9433C" w:rsidP="00E943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навыки, </w:t>
      </w: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изучаются наиболее важные тем учебной дисциплины. Они служат для закрепления изученного материала, развития умений и навыков подготовки докладов, рефератов, приобретения опыта устных публичных выступлений, ведения дискуссии, аргументации и защиты выдвигаемых положений, а также для контроля преподавателем степени подготовленности студентов по изучаемой дисциплине.</w:t>
      </w:r>
    </w:p>
    <w:p w:rsidR="00E9433C" w:rsidRPr="00E9433C" w:rsidRDefault="00E9433C" w:rsidP="00E943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Практическое занятие предполагает свободный обмен мнениями по избранной тематике. Он начинается со вступительного слова преподавателя, формулирующего цель занятия и характеризующего его основную проблематику. Затем, как правило, заслушиваются сообщения студентов. Обсуждение сообщения совмещается с рассмотрением намеченных вопросов. Сообщения, предполагающие анализ публикаций по отдельным вопросам практического занятия, заслушиваются обычно в середине занятия. Поощряется выдвижение и обсуждение альтернативных мнений. В заключительном слове преподаватель подводит итоги обсуждения и объявляет оценки выступавшим студентам. В целях контроля подготовленности студентов и привития им навыков краткого письменного изложения своих мыслей преподаватель в ходе практических занятий может осуществлять текущий контроль знаний в виде тестовых заданий.</w:t>
      </w:r>
    </w:p>
    <w:p w:rsidR="00E9433C" w:rsidRPr="00E9433C" w:rsidRDefault="00E9433C" w:rsidP="00E943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подготовке к практическому занятию студенты имеют возможность воспользоваться консультациями преподавателя. Кроме указанных тем студенты вправе, по согласованию с преподавателем, избирать и другие интересующие их темы.</w:t>
      </w:r>
    </w:p>
    <w:p w:rsidR="00E9433C" w:rsidRPr="00E9433C" w:rsidRDefault="00E9433C" w:rsidP="00E943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Качество учебной работы студентов преподаватель оценивает в конце семинара, выставляя в рабочий журнал текущие оценки. Студент имеет право ознакомиться с ними.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 изучить конспекты лекций; 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Вопросы, не  рассмотренные  на  лекциях  и  практических занятиях, должны  быть  изучены  студентами  в  ходе  самостоятельной  работы. </w:t>
      </w: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интерактивная доска для подготовки и проведения лекционных и практических занятий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2" w:history="1">
        <w:r w:rsidRPr="00E9433C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E943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</w:p>
    <w:p w:rsidR="00E9433C" w:rsidRPr="00E9433C" w:rsidRDefault="00E9433C" w:rsidP="00E9433C">
      <w:pPr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E9433C"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 письменных работ, требования к их оформлению 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По желанию студентов, наиболее успешно обучающихся, ими по согласованию с преподавателем, могут готовиться контрольные работы. Написанию работы предшествует внимательное изучение студентом рекомендованных источников. Целесообразно делать выписки из нормативных актов, книг, статей, помечать в черновике те страницы и издания, которые наиболее полезны при освещении соответствующих  вопросов.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тексте работы при ссылках на нормативный акт должна использоваться  последняя редакция документа.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ли данный нормативно-правовой акт действующим в настоящее время, а также использовать последнюю редакцию документа.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В процессе подготовки работы студент должен: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всесторонне изучить определенную юридическую проблему, ее теоретические и практические аспекты;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б) проанализировать научную литературу и нормативно-правовой материал по теме;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по возможности сформулировать свои предложения по совершению юридической практики и законодательства.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Содержание работы должно соответствовать ее теме и плану.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9.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Грамматические и стилистические ошибки снижают уровень оценки работы. Нарушение правил оформления работы является основанием для направления работы на доработку.</w:t>
      </w:r>
    </w:p>
    <w:p w:rsidR="00E9433C" w:rsidRPr="00E9433C" w:rsidRDefault="00E9433C" w:rsidP="00E9433C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11. Сроки хранения письменных работ устанавливаются в соответствии с номенклатурой дел. </w:t>
      </w:r>
    </w:p>
    <w:p w:rsidR="00E9433C" w:rsidRPr="00E9433C" w:rsidRDefault="00E9433C" w:rsidP="00E9433C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ru-RU" w:eastAsia="ru-RU"/>
        </w:rPr>
        <w:t>Порядок оформления сносок, ссылок на литературные источники  и нормативные акты</w:t>
      </w:r>
    </w:p>
    <w:p w:rsidR="00E9433C" w:rsidRPr="00E9433C" w:rsidRDefault="00E9433C" w:rsidP="00E9433C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  <w:lang w:val="ru-RU" w:eastAsia="ru-RU"/>
        </w:rPr>
        <w:t>Ссылки, сноски  на литературу</w:t>
      </w:r>
    </w:p>
    <w:p w:rsidR="00E9433C" w:rsidRPr="00E9433C" w:rsidRDefault="00E9433C" w:rsidP="00E9433C">
      <w:pPr>
        <w:ind w:firstLine="540"/>
        <w:jc w:val="both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E9433C">
        <w:rPr>
          <w:rFonts w:ascii="Calibri" w:eastAsia="Times New Roman" w:hAnsi="Calibri" w:cs="Times New Roman"/>
          <w:sz w:val="28"/>
          <w:szCs w:val="28"/>
          <w:lang w:val="ru-RU" w:eastAsia="ru-RU"/>
        </w:rPr>
        <w:t>1. В тексте письменной работы при цитировании какого-либо автора надо указать его инициалы и фамилию, а затем в обязательном порядке оформить сноску на данный источник по общим правилам.</w:t>
      </w:r>
    </w:p>
    <w:p w:rsidR="00E9433C" w:rsidRPr="00E9433C" w:rsidRDefault="00E9433C" w:rsidP="00E9433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  <w:lang w:val="ru-RU" w:eastAsia="ru-RU"/>
        </w:rPr>
      </w:pPr>
      <w:r w:rsidRPr="00E9433C"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  <w:lang w:val="ru-RU" w:eastAsia="ru-RU"/>
        </w:rPr>
        <w:t>Ссылки, сноски на правовые акты</w:t>
      </w:r>
    </w:p>
    <w:p w:rsidR="00E9433C" w:rsidRPr="00E9433C" w:rsidRDefault="00E9433C" w:rsidP="00E9433C">
      <w:pPr>
        <w:ind w:firstLine="540"/>
        <w:jc w:val="both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E9433C">
        <w:rPr>
          <w:rFonts w:ascii="Calibri" w:eastAsia="Times New Roman" w:hAnsi="Calibri" w:cs="Times New Roman"/>
          <w:sz w:val="28"/>
          <w:szCs w:val="28"/>
          <w:lang w:val="ru-RU" w:eastAsia="ru-RU"/>
        </w:rPr>
        <w:t>1. При первом упоминании в тексте правового акта (кроме Конституции РФ) в тексте следует указать его полное наименование, дату принятия и номер документа, затем в обязательном порядке сделать сноску по общим правилам, указанным в п.2. Сноска на указанный  правовой акт делается один раз (при его первом  упоминании).</w:t>
      </w:r>
    </w:p>
    <w:p w:rsidR="00E9433C" w:rsidRPr="00E9433C" w:rsidRDefault="00E9433C" w:rsidP="00E9433C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дальнейшем упоминании того же акта можно использовать его краткое название, например: </w:t>
      </w:r>
      <w:r w:rsidRPr="00E9433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 соответствии со ст. 2 Федерального закона «О введении в действие Кодекса Российской Федерации об административных правонарушениях». </w:t>
      </w: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Однако обязательно следует назвать статьи или пункты акта, имеющие отношение к вопросу.</w:t>
      </w:r>
    </w:p>
    <w:p w:rsidR="00E9433C" w:rsidRPr="00E9433C" w:rsidRDefault="00E9433C" w:rsidP="00E9433C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Порядок оформления списка использованных источников</w:t>
      </w:r>
    </w:p>
    <w:p w:rsidR="00E9433C" w:rsidRPr="00E9433C" w:rsidRDefault="00E9433C" w:rsidP="00E9433C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Список использованных источников должен состоять из следующих разделов:</w:t>
      </w:r>
    </w:p>
    <w:p w:rsidR="00E9433C" w:rsidRPr="00E9433C" w:rsidRDefault="00E9433C" w:rsidP="00E9433C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правовые акты;</w:t>
      </w:r>
    </w:p>
    <w:p w:rsidR="00E9433C" w:rsidRPr="00E9433C" w:rsidRDefault="00E9433C" w:rsidP="00E9433C">
      <w:pPr>
        <w:numPr>
          <w:ilvl w:val="0"/>
          <w:numId w:val="6"/>
        </w:num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научная литература – книги, монографии, статьи и др., расположенные в алфавитном порядке;</w:t>
      </w:r>
    </w:p>
    <w:p w:rsidR="00E9433C" w:rsidRPr="00E9433C" w:rsidRDefault="00E9433C" w:rsidP="00E9433C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материалы юридической практики.</w:t>
      </w:r>
    </w:p>
    <w:p w:rsidR="00E9433C" w:rsidRPr="00E9433C" w:rsidRDefault="00E9433C" w:rsidP="00E9433C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Каждый раздел списка имеет соответствующее наименование и самостоятельную нумерацию.</w:t>
      </w:r>
    </w:p>
    <w:p w:rsidR="00E9433C" w:rsidRPr="00E9433C" w:rsidRDefault="00E9433C" w:rsidP="00E9433C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48"/>
        <w:gridCol w:w="4536"/>
      </w:tblGrid>
      <w:tr w:rsidR="00E9433C" w:rsidRPr="00E9433C" w:rsidTr="00323C43">
        <w:tc>
          <w:tcPr>
            <w:tcW w:w="5148" w:type="dxa"/>
          </w:tcPr>
          <w:p w:rsidR="00E9433C" w:rsidRPr="00E9433C" w:rsidRDefault="00E9433C" w:rsidP="00E9433C">
            <w:pPr>
              <w:jc w:val="both"/>
              <w:rPr>
                <w:rFonts w:ascii="Calibri" w:eastAsia="Times New Roman" w:hAnsi="Calibri" w:cs="Times New Roman"/>
                <w:i/>
                <w:noProof/>
                <w:sz w:val="28"/>
                <w:szCs w:val="28"/>
                <w:lang w:val="ru-RU" w:eastAsia="ru-RU"/>
              </w:rPr>
            </w:pPr>
            <w:r w:rsidRPr="00E9433C">
              <w:rPr>
                <w:rFonts w:ascii="Calibri" w:eastAsia="Times New Roman" w:hAnsi="Calibri" w:cs="Times New Roman"/>
                <w:i/>
                <w:noProof/>
                <w:sz w:val="28"/>
                <w:szCs w:val="28"/>
                <w:lang w:val="ru-RU" w:eastAsia="ru-RU"/>
              </w:rPr>
              <w:t>Полное наименование</w:t>
            </w:r>
          </w:p>
        </w:tc>
        <w:tc>
          <w:tcPr>
            <w:tcW w:w="4536" w:type="dxa"/>
          </w:tcPr>
          <w:p w:rsidR="00E9433C" w:rsidRPr="00E9433C" w:rsidRDefault="00E9433C" w:rsidP="00E9433C">
            <w:pPr>
              <w:jc w:val="both"/>
              <w:rPr>
                <w:rFonts w:ascii="Calibri" w:eastAsia="Times New Roman" w:hAnsi="Calibri" w:cs="Times New Roman"/>
                <w:i/>
                <w:noProof/>
                <w:sz w:val="28"/>
                <w:szCs w:val="28"/>
                <w:lang w:val="ru-RU" w:eastAsia="ru-RU"/>
              </w:rPr>
            </w:pPr>
            <w:r w:rsidRPr="00E9433C">
              <w:rPr>
                <w:rFonts w:ascii="Calibri" w:eastAsia="Times New Roman" w:hAnsi="Calibri" w:cs="Times New Roman"/>
                <w:i/>
                <w:noProof/>
                <w:sz w:val="28"/>
                <w:szCs w:val="28"/>
                <w:lang w:val="ru-RU" w:eastAsia="ru-RU"/>
              </w:rPr>
              <w:t>Сокращенное наименование</w:t>
            </w:r>
          </w:p>
        </w:tc>
      </w:tr>
      <w:tr w:rsidR="00E9433C" w:rsidRPr="00E9433C" w:rsidTr="00323C43">
        <w:tc>
          <w:tcPr>
            <w:tcW w:w="5148" w:type="dxa"/>
          </w:tcPr>
          <w:p w:rsidR="00E9433C" w:rsidRPr="00E9433C" w:rsidRDefault="00E9433C" w:rsidP="00E9433C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</w:pPr>
            <w:r w:rsidRPr="00E9433C"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  <w:t>Собрание законодательства Российской Федерации</w:t>
            </w:r>
          </w:p>
        </w:tc>
        <w:tc>
          <w:tcPr>
            <w:tcW w:w="4536" w:type="dxa"/>
          </w:tcPr>
          <w:p w:rsidR="00E9433C" w:rsidRPr="00E9433C" w:rsidRDefault="00E9433C" w:rsidP="00E9433C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</w:pPr>
            <w:r w:rsidRPr="00E9433C"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  <w:t xml:space="preserve">Собрание законодательства РФ </w:t>
            </w:r>
          </w:p>
        </w:tc>
      </w:tr>
      <w:tr w:rsidR="00E9433C" w:rsidRPr="00337516" w:rsidTr="00323C43">
        <w:tc>
          <w:tcPr>
            <w:tcW w:w="5148" w:type="dxa"/>
          </w:tcPr>
          <w:p w:rsidR="00E9433C" w:rsidRPr="00E9433C" w:rsidRDefault="00E9433C" w:rsidP="00E9433C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</w:pPr>
            <w:r w:rsidRPr="00E9433C"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  <w:lastRenderedPageBreak/>
              <w:t>Ведомости Съезда народных депутатов  и Верховного Совета Российской Федерации</w:t>
            </w:r>
          </w:p>
        </w:tc>
        <w:tc>
          <w:tcPr>
            <w:tcW w:w="4536" w:type="dxa"/>
          </w:tcPr>
          <w:p w:rsidR="00E9433C" w:rsidRPr="00E9433C" w:rsidRDefault="00E9433C" w:rsidP="00E9433C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</w:pPr>
            <w:r w:rsidRPr="00E9433C"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  <w:t>Ведомости Съезда народных депутатов и Верховного Совета РФ</w:t>
            </w:r>
          </w:p>
        </w:tc>
      </w:tr>
      <w:tr w:rsidR="00E9433C" w:rsidRPr="00337516" w:rsidTr="00323C43">
        <w:tc>
          <w:tcPr>
            <w:tcW w:w="5148" w:type="dxa"/>
          </w:tcPr>
          <w:p w:rsidR="00E9433C" w:rsidRPr="00E9433C" w:rsidRDefault="00E9433C" w:rsidP="00E9433C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</w:pPr>
            <w:r w:rsidRPr="00E9433C"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  <w:t>Собрание актов Президента и Правительства Российской Федерации</w:t>
            </w:r>
          </w:p>
        </w:tc>
        <w:tc>
          <w:tcPr>
            <w:tcW w:w="4536" w:type="dxa"/>
          </w:tcPr>
          <w:p w:rsidR="00E9433C" w:rsidRPr="00E9433C" w:rsidRDefault="00E9433C" w:rsidP="00E9433C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</w:pPr>
            <w:r w:rsidRPr="00E9433C">
              <w:rPr>
                <w:rFonts w:ascii="Calibri" w:eastAsia="Times New Roman" w:hAnsi="Calibri" w:cs="Times New Roman"/>
                <w:noProof/>
                <w:sz w:val="28"/>
                <w:szCs w:val="28"/>
                <w:lang w:val="ru-RU" w:eastAsia="ru-RU"/>
              </w:rPr>
              <w:t>Собрание актов Президента и Правительства РФ</w:t>
            </w:r>
          </w:p>
        </w:tc>
      </w:tr>
    </w:tbl>
    <w:p w:rsidR="00E9433C" w:rsidRPr="00E9433C" w:rsidRDefault="00E9433C" w:rsidP="00E9433C">
      <w:pPr>
        <w:ind w:firstLine="720"/>
        <w:jc w:val="both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E9433C" w:rsidRPr="00E9433C" w:rsidRDefault="00E9433C" w:rsidP="00E9433C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</w:pPr>
      <w:r w:rsidRPr="00E9433C"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  <w:t>Оформление списка использованной научной литературы</w:t>
      </w:r>
    </w:p>
    <w:p w:rsidR="00E9433C" w:rsidRPr="00E9433C" w:rsidRDefault="00E9433C" w:rsidP="00E9433C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 разделе «Научная литература» в алфавитном порядке указываются все источники, изученные и проанализированные студентом при подготовке письменной работы.</w:t>
      </w:r>
    </w:p>
    <w:p w:rsidR="00E9433C" w:rsidRPr="00E9433C" w:rsidRDefault="00E9433C" w:rsidP="00E9433C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При оформлении списка научной литературы следует обратить внимание на точное указание выходных данных использованных источников.</w:t>
      </w:r>
    </w:p>
    <w:p w:rsidR="00E9433C" w:rsidRPr="00E9433C" w:rsidRDefault="00E9433C" w:rsidP="00E9433C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Для учебников и учебных пособий - фамилия, инициалы автора (авторов), полное название книги, место издания, издательство, год издания, общее количество страниц.</w:t>
      </w:r>
    </w:p>
    <w:p w:rsidR="00E9433C" w:rsidRPr="00E9433C" w:rsidRDefault="00E9433C" w:rsidP="00E9433C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Научная литература на иностранном языке;</w:t>
      </w:r>
    </w:p>
    <w:p w:rsidR="00E9433C" w:rsidRPr="00E9433C" w:rsidRDefault="00E9433C" w:rsidP="00E9433C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Материалы сети «Интернет».</w:t>
      </w:r>
    </w:p>
    <w:p w:rsidR="00E9433C" w:rsidRPr="00E9433C" w:rsidRDefault="00E9433C" w:rsidP="00E9433C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E9433C" w:rsidRPr="00E9433C" w:rsidRDefault="00E9433C" w:rsidP="00E9433C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9433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Официальный сайт Министерства финансов Российской Федерации http://www.minfin.ru/</w:t>
      </w:r>
    </w:p>
    <w:p w:rsidR="00E9433C" w:rsidRPr="00E9433C" w:rsidRDefault="00E9433C" w:rsidP="00E9433C">
      <w:pPr>
        <w:keepNext/>
        <w:keepLines/>
        <w:spacing w:before="480" w:after="0"/>
        <w:jc w:val="both"/>
        <w:outlineLvl w:val="0"/>
        <w:rPr>
          <w:rFonts w:ascii="Times New Roman" w:eastAsia="Times New Roman" w:hAnsi="Times New Roman" w:cs="Times New Roman"/>
          <w:bCs/>
          <w:color w:val="365F91"/>
          <w:sz w:val="28"/>
          <w:szCs w:val="28"/>
          <w:u w:val="single"/>
          <w:lang w:val="ru-RU" w:eastAsia="ru-RU"/>
        </w:rPr>
      </w:pPr>
      <w:r w:rsidRPr="00E9433C">
        <w:rPr>
          <w:rFonts w:ascii="Times New Roman" w:eastAsia="Times New Roman" w:hAnsi="Times New Roman" w:cs="Times New Roman"/>
          <w:bCs/>
          <w:color w:val="365F91"/>
          <w:sz w:val="28"/>
          <w:szCs w:val="28"/>
          <w:u w:val="single"/>
          <w:lang w:val="ru-RU" w:eastAsia="ru-RU"/>
        </w:rPr>
        <w:t>Оформление списка материалов юридической практики</w:t>
      </w:r>
    </w:p>
    <w:p w:rsidR="00E9433C" w:rsidRPr="00E9433C" w:rsidRDefault="00E9433C" w:rsidP="00E9433C">
      <w:pPr>
        <w:ind w:firstLine="540"/>
        <w:jc w:val="both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E9433C">
        <w:rPr>
          <w:rFonts w:ascii="Calibri" w:eastAsia="Times New Roman" w:hAnsi="Calibri" w:cs="Times New Roman"/>
          <w:sz w:val="28"/>
          <w:szCs w:val="28"/>
          <w:lang w:val="ru-RU" w:eastAsia="ru-RU"/>
        </w:rPr>
        <w:t xml:space="preserve">1. Если в письменной работе студентом были использованы материалы практики (судебной, нотариальной и др.), то в составляемом списке в первую очередь указываются опубликованные дела, а за ними - неопубликованные. </w:t>
      </w:r>
    </w:p>
    <w:p w:rsidR="00E9433C" w:rsidRPr="00E9433C" w:rsidRDefault="00E9433C" w:rsidP="00E9433C">
      <w:pPr>
        <w:ind w:firstLine="540"/>
        <w:jc w:val="both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E9433C">
        <w:rPr>
          <w:rFonts w:ascii="Calibri" w:eastAsia="Times New Roman" w:hAnsi="Calibri" w:cs="Times New Roman"/>
          <w:sz w:val="28"/>
          <w:szCs w:val="28"/>
          <w:lang w:val="ru-RU" w:eastAsia="ru-RU"/>
        </w:rPr>
        <w:t>Например:</w:t>
      </w:r>
    </w:p>
    <w:p w:rsidR="00E9433C" w:rsidRPr="00E9433C" w:rsidRDefault="00E9433C" w:rsidP="00E9433C">
      <w:pPr>
        <w:ind w:firstLine="540"/>
        <w:jc w:val="both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E9433C">
        <w:rPr>
          <w:rFonts w:ascii="Calibri" w:eastAsia="Times New Roman" w:hAnsi="Calibri" w:cs="Times New Roman"/>
          <w:sz w:val="28"/>
          <w:szCs w:val="28"/>
          <w:lang w:val="ru-RU" w:eastAsia="ru-RU"/>
        </w:rPr>
        <w:t>1. Определение Конституционного Суда РФ «О проверке конституционности постановления Правительства РФ от 28.10.1992 №632 «Об утверждении порядка определения платы и ее предельных размеров за загрязнение окружающей природной среды, размещение отходов, другие виды    вредного воздействия» и статьи 7 Федерального закона «О введении в действие части первой Налогового кодекса РФ» от 10 декабря 2002г. №284-О //Вестник Конституционного Суда РФ.  2003.   №2.</w:t>
      </w:r>
    </w:p>
    <w:p w:rsidR="00E9433C" w:rsidRPr="00E9433C" w:rsidRDefault="00E9433C" w:rsidP="00E9433C">
      <w:pPr>
        <w:spacing w:line="240" w:lineRule="auto"/>
        <w:jc w:val="center"/>
        <w:rPr>
          <w:rFonts w:ascii="Calibri" w:eastAsia="Calibri" w:hAnsi="Calibri" w:cs="Times New Roman"/>
          <w:lang w:val="ru-RU"/>
        </w:rPr>
      </w:pPr>
    </w:p>
    <w:p w:rsidR="00741F29" w:rsidRPr="00241D12" w:rsidRDefault="00741F29">
      <w:pPr>
        <w:rPr>
          <w:lang w:val="ru-RU"/>
        </w:rPr>
      </w:pPr>
    </w:p>
    <w:sectPr w:rsidR="00741F29" w:rsidRPr="00241D12">
      <w:headerReference w:type="default" r:id="rId13"/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20D1" w:rsidRDefault="002820D1" w:rsidP="00E9433C">
      <w:pPr>
        <w:spacing w:after="0" w:line="240" w:lineRule="auto"/>
      </w:pPr>
      <w:r>
        <w:separator/>
      </w:r>
    </w:p>
  </w:endnote>
  <w:endnote w:type="continuationSeparator" w:id="0">
    <w:p w:rsidR="002820D1" w:rsidRDefault="002820D1" w:rsidP="00E943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20D1" w:rsidRDefault="002820D1" w:rsidP="00E9433C">
      <w:pPr>
        <w:spacing w:after="0" w:line="240" w:lineRule="auto"/>
      </w:pPr>
      <w:r>
        <w:separator/>
      </w:r>
    </w:p>
  </w:footnote>
  <w:footnote w:type="continuationSeparator" w:id="0">
    <w:p w:rsidR="002820D1" w:rsidRDefault="002820D1" w:rsidP="00E943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09780023"/>
      <w:docPartObj>
        <w:docPartGallery w:val="Page Numbers (Top of Page)"/>
        <w:docPartUnique/>
      </w:docPartObj>
    </w:sdtPr>
    <w:sdtEndPr/>
    <w:sdtContent>
      <w:p w:rsidR="00E9433C" w:rsidRDefault="00E9433C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4218" w:rsidRPr="00FA4218">
          <w:rPr>
            <w:noProof/>
            <w:lang w:val="ru-RU"/>
          </w:rPr>
          <w:t>37</w:t>
        </w:r>
        <w:r>
          <w:fldChar w:fldCharType="end"/>
        </w:r>
      </w:p>
    </w:sdtContent>
  </w:sdt>
  <w:p w:rsidR="00E9433C" w:rsidRDefault="00E9433C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E761EE"/>
    <w:multiLevelType w:val="hybridMultilevel"/>
    <w:tmpl w:val="439C47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2E023861"/>
    <w:multiLevelType w:val="hybridMultilevel"/>
    <w:tmpl w:val="5866AAC0"/>
    <w:lvl w:ilvl="0" w:tplc="E592C8E4">
      <w:start w:val="2"/>
      <w:numFmt w:val="decimal"/>
      <w:lvlText w:val="%1)"/>
      <w:lvlJc w:val="left"/>
      <w:pPr>
        <w:ind w:left="1065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33422021"/>
    <w:multiLevelType w:val="multilevel"/>
    <w:tmpl w:val="0D109EFA"/>
    <w:lvl w:ilvl="0">
      <w:numFmt w:val="bullet"/>
      <w:lvlText w:val="-"/>
      <w:lvlJc w:val="left"/>
      <w:pPr>
        <w:tabs>
          <w:tab w:val="num" w:pos="1260"/>
        </w:tabs>
        <w:ind w:left="1260" w:hanging="720"/>
      </w:pPr>
      <w:rPr>
        <w:rFonts w:ascii="Times New Roman" w:eastAsia="Times New Roman" w:hAnsi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">
    <w:nsid w:val="615D080B"/>
    <w:multiLevelType w:val="hybridMultilevel"/>
    <w:tmpl w:val="9B5C8A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A09744E"/>
    <w:multiLevelType w:val="hybridMultilevel"/>
    <w:tmpl w:val="6254A9CA"/>
    <w:lvl w:ilvl="0" w:tplc="04190011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7ECE7670"/>
    <w:multiLevelType w:val="hybridMultilevel"/>
    <w:tmpl w:val="3452A520"/>
    <w:lvl w:ilvl="0" w:tplc="27C06DD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3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241D12"/>
    <w:rsid w:val="002820D1"/>
    <w:rsid w:val="00337516"/>
    <w:rsid w:val="006E70F8"/>
    <w:rsid w:val="00741F29"/>
    <w:rsid w:val="00D31453"/>
    <w:rsid w:val="00E209E2"/>
    <w:rsid w:val="00E9433C"/>
    <w:rsid w:val="00FA4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943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9433C"/>
  </w:style>
  <w:style w:type="paragraph" w:styleId="a5">
    <w:name w:val="footer"/>
    <w:basedOn w:val="a"/>
    <w:link w:val="a6"/>
    <w:uiPriority w:val="99"/>
    <w:unhideWhenUsed/>
    <w:rsid w:val="00E943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9433C"/>
  </w:style>
  <w:style w:type="paragraph" w:styleId="a7">
    <w:name w:val="Balloon Text"/>
    <w:basedOn w:val="a"/>
    <w:link w:val="a8"/>
    <w:uiPriority w:val="99"/>
    <w:semiHidden/>
    <w:unhideWhenUsed/>
    <w:rsid w:val="003375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375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bmp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://library.rsue.ru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bmp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bmp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37</Pages>
  <Words>10480</Words>
  <Characters>59740</Characters>
  <Application>Microsoft Office Word</Application>
  <DocSecurity>0</DocSecurity>
  <Lines>497</Lines>
  <Paragraphs>140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70080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2018-2019_z40_03_01_03_1_plx_Психологическое обеспечение профессиональной деятельности</dc:title>
  <dc:creator>FastReport.NET</dc:creator>
  <cp:lastModifiedBy>Л. А. Бушмакина</cp:lastModifiedBy>
  <cp:revision>5</cp:revision>
  <dcterms:created xsi:type="dcterms:W3CDTF">2018-12-21T08:32:00Z</dcterms:created>
  <dcterms:modified xsi:type="dcterms:W3CDTF">2018-12-21T09:00:00Z</dcterms:modified>
</cp:coreProperties>
</file>