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69" w:rsidRDefault="00C33169">
      <w:r>
        <w:rPr>
          <w:noProof/>
          <w:lang w:val="ru-RU" w:eastAsia="ru-RU"/>
        </w:rPr>
        <w:drawing>
          <wp:inline distT="0" distB="0" distL="0" distR="0">
            <wp:extent cx="6477000" cy="9001125"/>
            <wp:effectExtent l="0" t="0" r="0" b="9525"/>
            <wp:docPr id="3" name="Рисунок 2" descr="C:\Users\hachatran\AppData\Local\Microsoft\Windows\INetCache\Content.Word\0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2001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20175"/>
            <wp:effectExtent l="0" t="0" r="0" b="9525"/>
            <wp:docPr id="2" name="Рисунок 1" descr="C:\Users\hachatran\AppData\Local\Microsoft\Windows\INetCache\Content.Word\02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2001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93543F" w:rsidTr="00C33169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 w:rsidTr="00C33169">
        <w:trPr>
          <w:trHeight w:hRule="exact" w:val="138"/>
        </w:trPr>
        <w:tc>
          <w:tcPr>
            <w:tcW w:w="280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  <w:tc>
          <w:tcPr>
            <w:tcW w:w="1543" w:type="dxa"/>
          </w:tcPr>
          <w:p w:rsidR="0093543F" w:rsidRDefault="0093543F"/>
        </w:tc>
        <w:tc>
          <w:tcPr>
            <w:tcW w:w="2102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  <w:tc>
          <w:tcPr>
            <w:tcW w:w="1708" w:type="dxa"/>
          </w:tcPr>
          <w:p w:rsidR="0093543F" w:rsidRDefault="0093543F"/>
        </w:tc>
        <w:tc>
          <w:tcPr>
            <w:tcW w:w="134" w:type="dxa"/>
          </w:tcPr>
          <w:p w:rsidR="0093543F" w:rsidRDefault="0093543F"/>
        </w:tc>
        <w:tc>
          <w:tcPr>
            <w:tcW w:w="287" w:type="dxa"/>
          </w:tcPr>
          <w:p w:rsidR="0093543F" w:rsidRDefault="0093543F"/>
        </w:tc>
        <w:tc>
          <w:tcPr>
            <w:tcW w:w="1699" w:type="dxa"/>
          </w:tcPr>
          <w:p w:rsidR="0093543F" w:rsidRDefault="0093543F"/>
        </w:tc>
        <w:tc>
          <w:tcPr>
            <w:tcW w:w="1686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  <w:tc>
          <w:tcPr>
            <w:tcW w:w="148" w:type="dxa"/>
          </w:tcPr>
          <w:p w:rsidR="0093543F" w:rsidRDefault="0093543F"/>
        </w:tc>
        <w:tc>
          <w:tcPr>
            <w:tcW w:w="156" w:type="dxa"/>
          </w:tcPr>
          <w:p w:rsidR="0093543F" w:rsidRDefault="0093543F"/>
        </w:tc>
      </w:tr>
    </w:tbl>
    <w:p w:rsidR="0093543F" w:rsidRPr="00C33169" w:rsidRDefault="0093543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93543F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3545" w:type="dxa"/>
          </w:tcPr>
          <w:p w:rsidR="0093543F" w:rsidRDefault="0093543F"/>
        </w:tc>
        <w:tc>
          <w:tcPr>
            <w:tcW w:w="1560" w:type="dxa"/>
          </w:tcPr>
          <w:p w:rsidR="0093543F" w:rsidRDefault="0093543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3543F">
        <w:trPr>
          <w:trHeight w:hRule="exact" w:val="138"/>
        </w:trPr>
        <w:tc>
          <w:tcPr>
            <w:tcW w:w="143" w:type="dxa"/>
          </w:tcPr>
          <w:p w:rsidR="0093543F" w:rsidRDefault="0093543F"/>
        </w:tc>
        <w:tc>
          <w:tcPr>
            <w:tcW w:w="1844" w:type="dxa"/>
          </w:tcPr>
          <w:p w:rsidR="0093543F" w:rsidRDefault="0093543F"/>
        </w:tc>
        <w:tc>
          <w:tcPr>
            <w:tcW w:w="2694" w:type="dxa"/>
          </w:tcPr>
          <w:p w:rsidR="0093543F" w:rsidRDefault="0093543F"/>
        </w:tc>
        <w:tc>
          <w:tcPr>
            <w:tcW w:w="3545" w:type="dxa"/>
          </w:tcPr>
          <w:p w:rsidR="0093543F" w:rsidRDefault="0093543F"/>
        </w:tc>
        <w:tc>
          <w:tcPr>
            <w:tcW w:w="1560" w:type="dxa"/>
          </w:tcPr>
          <w:p w:rsidR="0093543F" w:rsidRDefault="0093543F"/>
        </w:tc>
        <w:tc>
          <w:tcPr>
            <w:tcW w:w="852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</w:tr>
      <w:tr w:rsidR="0093543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43F" w:rsidRDefault="0093543F"/>
        </w:tc>
      </w:tr>
      <w:tr w:rsidR="0093543F">
        <w:trPr>
          <w:trHeight w:hRule="exact" w:val="248"/>
        </w:trPr>
        <w:tc>
          <w:tcPr>
            <w:tcW w:w="143" w:type="dxa"/>
          </w:tcPr>
          <w:p w:rsidR="0093543F" w:rsidRDefault="0093543F"/>
        </w:tc>
        <w:tc>
          <w:tcPr>
            <w:tcW w:w="1844" w:type="dxa"/>
          </w:tcPr>
          <w:p w:rsidR="0093543F" w:rsidRDefault="0093543F"/>
        </w:tc>
        <w:tc>
          <w:tcPr>
            <w:tcW w:w="2694" w:type="dxa"/>
          </w:tcPr>
          <w:p w:rsidR="0093543F" w:rsidRDefault="0093543F"/>
        </w:tc>
        <w:tc>
          <w:tcPr>
            <w:tcW w:w="3545" w:type="dxa"/>
          </w:tcPr>
          <w:p w:rsidR="0093543F" w:rsidRDefault="0093543F"/>
        </w:tc>
        <w:tc>
          <w:tcPr>
            <w:tcW w:w="1560" w:type="dxa"/>
          </w:tcPr>
          <w:p w:rsidR="0093543F" w:rsidRDefault="0093543F"/>
        </w:tc>
        <w:tc>
          <w:tcPr>
            <w:tcW w:w="852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</w:tr>
      <w:tr w:rsidR="0093543F" w:rsidRPr="00C33169">
        <w:trPr>
          <w:trHeight w:hRule="exact" w:val="277"/>
        </w:trPr>
        <w:tc>
          <w:tcPr>
            <w:tcW w:w="143" w:type="dxa"/>
          </w:tcPr>
          <w:p w:rsidR="0093543F" w:rsidRDefault="0093543F"/>
        </w:tc>
        <w:tc>
          <w:tcPr>
            <w:tcW w:w="1844" w:type="dxa"/>
          </w:tcPr>
          <w:p w:rsidR="0093543F" w:rsidRDefault="0093543F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361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Программу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 xml:space="preserve"> составил(и):  к.ю.н., доцент, Дружинин Д.Н. _________________</w:t>
            </w: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4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500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жинин Д.Н. _________________</w:t>
            </w: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4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222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2021-2022 учебном году на заседании кафедры Финансовое и административное право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138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387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222"/>
        </w:trPr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</w:t>
            </w: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Финансовое и административное право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93543F" w:rsidRPr="00C33169" w:rsidRDefault="0093543F">
            <w:pPr>
              <w:spacing w:after="0" w:line="240" w:lineRule="auto"/>
              <w:rPr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Дружинин Д.Н. _________________</w:t>
            </w: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</w:tbl>
    <w:p w:rsidR="0093543F" w:rsidRPr="00C33169" w:rsidRDefault="00C33169">
      <w:pPr>
        <w:rPr>
          <w:sz w:val="0"/>
          <w:szCs w:val="0"/>
          <w:lang w:val="ru-RU"/>
        </w:rPr>
      </w:pPr>
      <w:r w:rsidRPr="00C33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81"/>
        <w:gridCol w:w="1754"/>
        <w:gridCol w:w="4791"/>
        <w:gridCol w:w="973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ОСВОЕНИЯ ДИСЦИПЛИНЫ</w:t>
            </w:r>
          </w:p>
        </w:tc>
      </w:tr>
      <w:tr w:rsidR="0093543F" w:rsidRPr="00C331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дисциплины:формирование у  студентов устойчивой системы знаний  об основных банковских и валютных правоотношениях</w:t>
            </w:r>
          </w:p>
        </w:tc>
      </w:tr>
      <w:tr w:rsidR="0093543F" w:rsidRPr="00C3316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Задачи:освоение студентами базовых понятий и принципов банковского права;изучение студентами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банковской системы РФ и принципов ее функционирования;изучение студентами правового механизма осуществления валютных операций;формирование практических навыков составления документов валютного контроля, изучение механизма его осуществления;изучен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студентами терминологии, теории и практики банковского дела;изучение студентами нормативно-правовых актов, используемых в банковском деле</w:t>
            </w:r>
          </w:p>
        </w:tc>
      </w:tr>
      <w:tr w:rsidR="0093543F" w:rsidRPr="00C33169">
        <w:trPr>
          <w:trHeight w:hRule="exact" w:val="277"/>
        </w:trPr>
        <w:tc>
          <w:tcPr>
            <w:tcW w:w="766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3543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93543F" w:rsidRPr="00C3316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93543F" w:rsidRPr="00C331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3543F" w:rsidRPr="00C331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 Гражданское право, Финансовое право</w:t>
            </w:r>
          </w:p>
        </w:tc>
      </w:tr>
      <w:tr w:rsidR="0093543F" w:rsidRPr="00C331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3543F" w:rsidRPr="00C331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93543F" w:rsidRPr="00C33169">
        <w:trPr>
          <w:trHeight w:hRule="exact" w:val="277"/>
        </w:trPr>
        <w:tc>
          <w:tcPr>
            <w:tcW w:w="766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3543F" w:rsidRPr="00C3316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543F" w:rsidRPr="00C3316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проявлять в 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оценки поведения участников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тствии с законодательством Российской Федерации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исполнение, использование)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предупреждение правонарушений, выявлять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устранять причины и условия, способствующие их совершению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543F" w:rsidRPr="00C33169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контроль в сфере банковских отношений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давать квалифицированные юридические заключения и консультации в конкретных видах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юридической деятельности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3543F" w:rsidRPr="00C3316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требующих правовой оценки, действующее законодательство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оценки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543F" w:rsidRPr="00C33169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помощью 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93543F" w:rsidRPr="00C33169">
        <w:trPr>
          <w:trHeight w:hRule="exact" w:val="277"/>
        </w:trPr>
        <w:tc>
          <w:tcPr>
            <w:tcW w:w="99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3543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354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права. Понятие и структура банковской системы»</w:t>
            </w:r>
          </w:p>
          <w:p w:rsidR="0093543F" w:rsidRPr="00C33169" w:rsidRDefault="00935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Реформа банковской системы 80-х г.г. Реорганизация банковской системы и ее этапы.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3543F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93543F" w:rsidRPr="00C33169" w:rsidRDefault="00935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  принципы деятельности  Центрального  Банка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проведения ЦБ РФ единой государственной денежно-кредитной политики.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мические нормативы деятельности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положение кредитных организаций  на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РФ»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кредитной организации, банка и небанковской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режим открытия филиалов и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354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предоставления открытой банковской информации.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банковской тайны. Ответственность за нарушение банковской тайны. Мировая практика режима банковской тайны.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легализации (отмыванию) доходов, полученных преступным путем в банковской практике.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банковских правоотношений.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3543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Конституционно-правовые,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финансово-правовые и гражданско- правовые аспекты статуса Банка России.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операции. Виды банковских операций.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процедур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банкротства, применяемых к кредитным организациям.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3543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тайны.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Правовые основы противодействия легализации (отмыванию) доходов, полученных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преступным путем.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банковской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3543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банковских операций  по открытию, закрытию и ведению счетов физических и юридических лиц»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ирода договора банковского счета.  Существенные условия договора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редств на счете и приостановление операций по счету – практика осуществления.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Л1.8 Л1.9 Л1.10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 в банках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3543F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правоотношений на территории Российской Федерации. Основные формы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Классификация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безналичных форм 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наличных расчетов без открытия банковского счета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регламентация расчетов посредством аккредитива.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кредитных операций кредитными организациями».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договора. Кредитный договор как разновидность договора займа.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Порядок заключения, исполнения и изменения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кредитного договора.Порядок расторжения кредитного договора.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3543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договора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Основания и порядок применения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ареста денежных средств на счете и приостановления операций по счету.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операций  по приему вкладов физических и 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вклада для вкладчика.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лиц в банках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 обязательного страхования вкладов физических лиц в банках РФ.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3543F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правоотношений на территории Российской Федерации.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Классификация безналичных форм 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уществления безналичных расчетов без открытия банковского счета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Ответственность банка при расчетах с использованием платежного поручения.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итивов. Правовая регламентация расчетов посредством аккредитива.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правового положения кредитных учреждений на  рынке ценных бумаг: инвестор, эмитент, профессиональный участник рынка ценных бумаг.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ескими банками  акций  и облигаций.Основные этапы выпуска банком эмиссионных ценных бумаг.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Содержание и лицензирование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валюте.</w:t>
            </w:r>
          </w:p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Л1.6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различных видов 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Л1.6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Л1.7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Л1.8 Л1.9 Л1.10 Л1.11 Л1.12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Л1.7 Л1.8 Л1.9 Л1.10 Л1.11 Л2.1 Л2.2</w:t>
            </w:r>
          </w:p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</w:tr>
      <w:tr w:rsidR="0093543F">
        <w:trPr>
          <w:trHeight w:hRule="exact" w:val="277"/>
        </w:trPr>
        <w:tc>
          <w:tcPr>
            <w:tcW w:w="993" w:type="dxa"/>
          </w:tcPr>
          <w:p w:rsidR="0093543F" w:rsidRDefault="0093543F"/>
        </w:tc>
        <w:tc>
          <w:tcPr>
            <w:tcW w:w="3545" w:type="dxa"/>
          </w:tcPr>
          <w:p w:rsidR="0093543F" w:rsidRDefault="0093543F"/>
        </w:tc>
        <w:tc>
          <w:tcPr>
            <w:tcW w:w="143" w:type="dxa"/>
          </w:tcPr>
          <w:p w:rsidR="0093543F" w:rsidRDefault="0093543F"/>
        </w:tc>
        <w:tc>
          <w:tcPr>
            <w:tcW w:w="851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135" w:type="dxa"/>
          </w:tcPr>
          <w:p w:rsidR="0093543F" w:rsidRDefault="0093543F"/>
        </w:tc>
        <w:tc>
          <w:tcPr>
            <w:tcW w:w="1277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426" w:type="dxa"/>
          </w:tcPr>
          <w:p w:rsidR="0093543F" w:rsidRDefault="0093543F"/>
        </w:tc>
        <w:tc>
          <w:tcPr>
            <w:tcW w:w="993" w:type="dxa"/>
          </w:tcPr>
          <w:p w:rsidR="0093543F" w:rsidRDefault="0093543F"/>
        </w:tc>
      </w:tr>
      <w:tr w:rsidR="0093543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5.1. Фонд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оценочных средств для проведения промежуточной аттестации</w:t>
            </w:r>
          </w:p>
        </w:tc>
      </w:tr>
      <w:tr w:rsidR="0093543F" w:rsidRPr="00C33169">
        <w:trPr>
          <w:trHeight w:hRule="exact" w:val="18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93543F" w:rsidRPr="00C33169" w:rsidRDefault="00935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543F" w:rsidRPr="00C33169" w:rsidRDefault="009354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методы банковского права.  Место банковского права в системе отраслей российского права.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банковского права.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убъектов банковских правоотношений.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</w:tc>
      </w:tr>
    </w:tbl>
    <w:p w:rsidR="0093543F" w:rsidRPr="00C33169" w:rsidRDefault="00C33169">
      <w:pPr>
        <w:rPr>
          <w:sz w:val="0"/>
          <w:szCs w:val="0"/>
          <w:lang w:val="ru-RU"/>
        </w:rPr>
      </w:pPr>
      <w:r w:rsidRPr="00C331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903"/>
        <w:gridCol w:w="1879"/>
        <w:gridCol w:w="1979"/>
        <w:gridCol w:w="2195"/>
        <w:gridCol w:w="660"/>
        <w:gridCol w:w="964"/>
      </w:tblGrid>
      <w:tr w:rsidR="0093543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93543F" w:rsidRDefault="0093543F"/>
        </w:tc>
        <w:tc>
          <w:tcPr>
            <w:tcW w:w="2269" w:type="dxa"/>
          </w:tcPr>
          <w:p w:rsidR="0093543F" w:rsidRDefault="0093543F"/>
        </w:tc>
        <w:tc>
          <w:tcPr>
            <w:tcW w:w="710" w:type="dxa"/>
          </w:tcPr>
          <w:p w:rsidR="0093543F" w:rsidRDefault="009354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3543F" w:rsidRPr="00C33169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троля Банка России за деятельностью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филиалов и представительств коммерческого банка.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банковских операций  у кредитной организации.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рганизациям.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Правовые основы функционирования системы обязательного страхования вкладов физических лиц в банках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21. Правовой статус, цели деятельности и полномочия Агентства по страхованию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ействия кредитной организации и клиента в рамках договора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анковскому счету, ареста денежных средств на банковском счете.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Правовые основы взаимодействия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организаций и Федеральной службы  по финансовому мониторингу.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обращения на территории РФ с участием кредитных организаций.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участием кредитных организаций: безналичные расчеты.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организаций: расчеты с использованием платежных поручений.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РФ с участием кредитных организаций: расчеты посредством аккредитива.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участием кредитных организаций: расчеты по инкассо, чеками.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овских карт.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отношений между кредитными организациями на территории РФ.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условия договора корреспондентского счета.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 международных платежных системах.</w:t>
            </w: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представлены в Приложении 1 к рабочей программе дисциплины</w:t>
            </w:r>
          </w:p>
        </w:tc>
      </w:tr>
      <w:tr w:rsidR="0093543F" w:rsidRPr="00C33169">
        <w:trPr>
          <w:trHeight w:hRule="exact" w:val="277"/>
        </w:trPr>
        <w:tc>
          <w:tcPr>
            <w:tcW w:w="71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543F" w:rsidRPr="00C33169" w:rsidRDefault="0093543F">
            <w:pPr>
              <w:rPr>
                <w:lang w:val="ru-RU"/>
              </w:rPr>
            </w:pPr>
          </w:p>
        </w:tc>
      </w:tr>
      <w:tr w:rsidR="0093543F" w:rsidRPr="00C331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354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354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43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студентов 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3543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3543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93543F" w:rsidRDefault="00C331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65"/>
        <w:gridCol w:w="1924"/>
        <w:gridCol w:w="2186"/>
        <w:gridCol w:w="700"/>
        <w:gridCol w:w="995"/>
      </w:tblGrid>
      <w:tr w:rsidR="0093543F" w:rsidTr="00C33169">
        <w:trPr>
          <w:trHeight w:hRule="exact" w:val="416"/>
        </w:trPr>
        <w:tc>
          <w:tcPr>
            <w:tcW w:w="4469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1924" w:type="dxa"/>
          </w:tcPr>
          <w:p w:rsidR="0093543F" w:rsidRDefault="0093543F"/>
        </w:tc>
        <w:tc>
          <w:tcPr>
            <w:tcW w:w="2186" w:type="dxa"/>
          </w:tcPr>
          <w:p w:rsidR="0093543F" w:rsidRDefault="0093543F"/>
        </w:tc>
        <w:tc>
          <w:tcPr>
            <w:tcW w:w="700" w:type="dxa"/>
          </w:tcPr>
          <w:p w:rsidR="0093543F" w:rsidRDefault="0093543F"/>
        </w:tc>
        <w:tc>
          <w:tcPr>
            <w:tcW w:w="995" w:type="dxa"/>
            <w:shd w:val="clear" w:color="C0C0C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3543F" w:rsidTr="00C331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43F" w:rsidTr="00C331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НОРМА,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2011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3543F" w:rsidTr="00C33169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КНОРУС, 2009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3543F" w:rsidTr="00C331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93543F" w:rsidTr="00C331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93543F" w:rsidTr="00C331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учеб. для вузов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93543F" w:rsidTr="00C331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ЭКСМО, 2005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93543F" w:rsidTr="00C331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93543F" w:rsidRPr="00C33169" w:rsidTr="00C331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3543F" w:rsidRPr="00C33169" w:rsidTr="00C33169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Тавасиев А. М., Эриашвили Н. Д., Бочаров С. Н., Казаков В. В., Соломатина Е. А., Тавасиев А. М.,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учебное пособие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3543F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3543F" w:rsidTr="00C331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93543F"/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543F" w:rsidRPr="00C33169" w:rsidTr="00C331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Государственного университета Высшей школы экономики, 2012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3543F" w:rsidRPr="00C33169" w:rsidTr="00C3316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банковско- клиентские отношения: сравнительно- правовые очерки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3543F" w:rsidRPr="00C33169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нет"</w:t>
            </w:r>
          </w:p>
        </w:tc>
      </w:tr>
      <w:tr w:rsidR="0093543F" w:rsidRPr="00C33169" w:rsidTr="00C331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3543F" w:rsidRPr="00C33169" w:rsidTr="00C331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3543F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93543F" w:rsidTr="00C33169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543F" w:rsidTr="00C33169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93543F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93543F" w:rsidTr="00C33169">
        <w:trPr>
          <w:trHeight w:hRule="exact" w:val="28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93543F" w:rsidTr="00C33169">
        <w:trPr>
          <w:trHeight w:hRule="exact" w:val="279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93543F" w:rsidTr="00C33169">
        <w:trPr>
          <w:trHeight w:hRule="exact" w:val="277"/>
        </w:trPr>
        <w:tc>
          <w:tcPr>
            <w:tcW w:w="723" w:type="dxa"/>
          </w:tcPr>
          <w:p w:rsidR="0093543F" w:rsidRDefault="0093543F"/>
        </w:tc>
        <w:tc>
          <w:tcPr>
            <w:tcW w:w="58" w:type="dxa"/>
          </w:tcPr>
          <w:p w:rsidR="0093543F" w:rsidRDefault="0093543F"/>
        </w:tc>
        <w:tc>
          <w:tcPr>
            <w:tcW w:w="1823" w:type="dxa"/>
          </w:tcPr>
          <w:p w:rsidR="0093543F" w:rsidRDefault="0093543F"/>
        </w:tc>
        <w:tc>
          <w:tcPr>
            <w:tcW w:w="1865" w:type="dxa"/>
          </w:tcPr>
          <w:p w:rsidR="0093543F" w:rsidRDefault="0093543F"/>
        </w:tc>
        <w:tc>
          <w:tcPr>
            <w:tcW w:w="1924" w:type="dxa"/>
          </w:tcPr>
          <w:p w:rsidR="0093543F" w:rsidRDefault="0093543F"/>
        </w:tc>
        <w:tc>
          <w:tcPr>
            <w:tcW w:w="2186" w:type="dxa"/>
          </w:tcPr>
          <w:p w:rsidR="0093543F" w:rsidRDefault="0093543F"/>
        </w:tc>
        <w:tc>
          <w:tcPr>
            <w:tcW w:w="700" w:type="dxa"/>
          </w:tcPr>
          <w:p w:rsidR="0093543F" w:rsidRDefault="0093543F"/>
        </w:tc>
        <w:tc>
          <w:tcPr>
            <w:tcW w:w="995" w:type="dxa"/>
          </w:tcPr>
          <w:p w:rsidR="0093543F" w:rsidRDefault="0093543F"/>
        </w:tc>
      </w:tr>
      <w:tr w:rsidR="0093543F" w:rsidRPr="00C33169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3543F" w:rsidTr="00C33169">
        <w:trPr>
          <w:trHeight w:hRule="exact" w:val="727"/>
        </w:trPr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Default="00C33169">
            <w:pPr>
              <w:spacing w:after="0" w:line="240" w:lineRule="auto"/>
              <w:rPr>
                <w:sz w:val="19"/>
                <w:szCs w:val="19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</w:t>
            </w: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93543F" w:rsidTr="00C33169">
        <w:trPr>
          <w:trHeight w:hRule="exact" w:val="277"/>
        </w:trPr>
        <w:tc>
          <w:tcPr>
            <w:tcW w:w="723" w:type="dxa"/>
          </w:tcPr>
          <w:p w:rsidR="0093543F" w:rsidRDefault="0093543F"/>
        </w:tc>
        <w:tc>
          <w:tcPr>
            <w:tcW w:w="58" w:type="dxa"/>
          </w:tcPr>
          <w:p w:rsidR="0093543F" w:rsidRDefault="0093543F"/>
        </w:tc>
        <w:tc>
          <w:tcPr>
            <w:tcW w:w="1823" w:type="dxa"/>
          </w:tcPr>
          <w:p w:rsidR="0093543F" w:rsidRDefault="0093543F"/>
        </w:tc>
        <w:tc>
          <w:tcPr>
            <w:tcW w:w="1865" w:type="dxa"/>
          </w:tcPr>
          <w:p w:rsidR="0093543F" w:rsidRDefault="0093543F"/>
        </w:tc>
        <w:tc>
          <w:tcPr>
            <w:tcW w:w="1924" w:type="dxa"/>
          </w:tcPr>
          <w:p w:rsidR="0093543F" w:rsidRDefault="0093543F"/>
        </w:tc>
        <w:tc>
          <w:tcPr>
            <w:tcW w:w="2186" w:type="dxa"/>
          </w:tcPr>
          <w:p w:rsidR="0093543F" w:rsidRDefault="0093543F"/>
        </w:tc>
        <w:tc>
          <w:tcPr>
            <w:tcW w:w="700" w:type="dxa"/>
          </w:tcPr>
          <w:p w:rsidR="0093543F" w:rsidRDefault="0093543F"/>
        </w:tc>
        <w:tc>
          <w:tcPr>
            <w:tcW w:w="995" w:type="dxa"/>
          </w:tcPr>
          <w:p w:rsidR="0093543F" w:rsidRDefault="0093543F"/>
        </w:tc>
      </w:tr>
      <w:tr w:rsidR="0093543F" w:rsidRPr="00C33169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r w:rsidRPr="00C331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93543F" w:rsidRPr="00C33169" w:rsidTr="00C33169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543F" w:rsidRPr="00C33169" w:rsidRDefault="00C331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1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C33169" w:rsidRPr="00C33169" w:rsidRDefault="00C33169" w:rsidP="00C33169">
      <w:pPr>
        <w:rPr>
          <w:rFonts w:ascii="Calibri" w:eastAsia="Times New Roman" w:hAnsi="Calibri" w:cs="Times New Roman"/>
          <w:lang w:val="ru-RU"/>
        </w:rPr>
      </w:pPr>
    </w:p>
    <w:p w:rsidR="00C33169" w:rsidRPr="00C33169" w:rsidRDefault="00C33169" w:rsidP="00C33169">
      <w:pPr>
        <w:rPr>
          <w:rFonts w:ascii="Calibri" w:eastAsia="Times New Roman" w:hAnsi="Calibri" w:cs="Times New Roman"/>
          <w:lang w:val="ru-RU"/>
        </w:rPr>
      </w:pPr>
      <w:r w:rsidRPr="00C33169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020EFE6A" wp14:editId="1442EBCC">
            <wp:extent cx="6480810" cy="9166183"/>
            <wp:effectExtent l="0" t="0" r="0" b="0"/>
            <wp:docPr id="1" name="Рисунок 1" descr="C:\Users\hachatran\Desktop\сканы 2018\02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hachatran\Desktop\сканы 2018\0220006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69" w:rsidRPr="00C33169" w:rsidRDefault="00C33169" w:rsidP="00C33169">
      <w:pPr>
        <w:rPr>
          <w:rFonts w:ascii="Calibri" w:eastAsia="Times New Roman" w:hAnsi="Calibri" w:cs="Times New Roman"/>
          <w:lang w:val="ru-RU"/>
        </w:rPr>
      </w:pPr>
    </w:p>
    <w:p w:rsidR="00C33169" w:rsidRPr="00C33169" w:rsidRDefault="00C33169" w:rsidP="00C33169">
      <w:pPr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C33169" w:rsidRPr="00C33169" w:rsidRDefault="00C33169" w:rsidP="00C33169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C33169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C33169" w:rsidRPr="00C33169" w:rsidRDefault="00C33169" w:rsidP="00C3316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C33169" w:rsidRPr="00C33169" w:rsidRDefault="00C33169" w:rsidP="00C3316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C33169" w:rsidRPr="00C33169" w:rsidRDefault="00C33169" w:rsidP="00C3316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C33169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C33169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C33169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C331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C33169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C33169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C33169" w:rsidRPr="00C33169" w:rsidRDefault="00C33169" w:rsidP="00C3316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C331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C33169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C33169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18</w:t>
          </w:r>
        </w:p>
        <w:p w:rsidR="00C33169" w:rsidRPr="00C33169" w:rsidRDefault="00C33169" w:rsidP="00C3316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C331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C33169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C33169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22</w:t>
          </w:r>
        </w:p>
        <w:p w:rsidR="00C33169" w:rsidRPr="00C33169" w:rsidRDefault="00C33169" w:rsidP="00C33169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C331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C33169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Pr="00C33169">
            <w:rPr>
              <w:rFonts w:ascii="Times New Roman" w:eastAsia="Times New Roman" w:hAnsi="Times New Roman" w:cs="Times New Roman"/>
              <w:noProof/>
              <w:sz w:val="24"/>
              <w:szCs w:val="24"/>
              <w:lang w:val="ru-RU" w:eastAsia="ru-RU"/>
            </w:rPr>
            <w:t>29</w:t>
          </w:r>
        </w:p>
        <w:p w:rsidR="00C33169" w:rsidRPr="00C33169" w:rsidRDefault="00C33169" w:rsidP="00C33169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C3316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C3316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C33169" w:rsidRPr="00C33169" w:rsidRDefault="00C33169" w:rsidP="00C3316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C3316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059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280"/>
        <w:gridCol w:w="1567"/>
      </w:tblGrid>
      <w:tr w:rsidR="00C33169" w:rsidRPr="00C33169" w:rsidTr="0018592A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C33169" w:rsidRPr="00C33169" w:rsidTr="0018592A">
        <w:trPr>
          <w:trHeight w:val="430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C331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33169" w:rsidRPr="00C33169" w:rsidTr="0018592A">
        <w:trPr>
          <w:trHeight w:val="674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современные технологии принятия управленческих решений;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юридической терминологией;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33169" w:rsidRPr="00C33169" w:rsidTr="0018592A">
        <w:trPr>
          <w:trHeight w:val="757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C33169" w:rsidRPr="00C33169" w:rsidTr="0018592A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 систему  банковского законодательства,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отношений;</w:t>
            </w:r>
          </w:p>
          <w:p w:rsidR="00C33169" w:rsidRPr="00C33169" w:rsidRDefault="00C33169" w:rsidP="00C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33169" w:rsidRPr="00C33169" w:rsidTr="0018592A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C331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33169" w:rsidRPr="00C33169" w:rsidTr="0018592A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C33169" w:rsidRPr="00C33169" w:rsidRDefault="00C33169" w:rsidP="00C33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ясного, краткого, </w:t>
            </w: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логичного, достоверного изложения материала, содержащего необходимую информацию;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 – опрос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33169" w:rsidRPr="00C33169" w:rsidTr="0018592A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Умеет:</w:t>
            </w:r>
          </w:p>
          <w:p w:rsidR="00C33169" w:rsidRPr="00C33169" w:rsidRDefault="00C33169" w:rsidP="00C33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C33169" w:rsidRPr="00C33169" w:rsidRDefault="00C33169" w:rsidP="00C33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C33169" w:rsidRPr="00C33169" w:rsidTr="0018592A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C33169" w:rsidRPr="00C33169" w:rsidRDefault="00C33169" w:rsidP="00C331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C33169" w:rsidRPr="00C33169" w:rsidTr="0018592A">
        <w:trPr>
          <w:trHeight w:val="594"/>
        </w:trPr>
        <w:tc>
          <w:tcPr>
            <w:tcW w:w="90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C33169" w:rsidRPr="00C33169" w:rsidTr="0018592A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 правоотношений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C33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C33169" w:rsidRPr="00C33169" w:rsidRDefault="00C33169" w:rsidP="00C331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C33169" w:rsidRPr="00C33169" w:rsidRDefault="00C33169" w:rsidP="00C33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33169" w:rsidRPr="00C33169" w:rsidRDefault="00C33169" w:rsidP="00C33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</w:t>
      </w: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C33169" w:rsidRPr="00C33169" w:rsidRDefault="00C33169" w:rsidP="00C331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C33169" w:rsidRPr="00C33169" w:rsidRDefault="00C33169" w:rsidP="00C3316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C3316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169" w:rsidRPr="00C33169" w:rsidRDefault="00C33169" w:rsidP="00C331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169" w:rsidRPr="00C33169" w:rsidRDefault="00C33169" w:rsidP="00C33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C33169" w:rsidRPr="00C33169" w:rsidRDefault="00C33169" w:rsidP="00C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C33169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C33169" w:rsidRPr="00C33169" w:rsidRDefault="00C33169" w:rsidP="00C33169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33169" w:rsidRPr="00C33169" w:rsidRDefault="00C33169" w:rsidP="00C33169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C33169" w:rsidRPr="00C33169" w:rsidRDefault="00C33169" w:rsidP="00C33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C33169" w:rsidRPr="00C33169" w:rsidRDefault="00C33169" w:rsidP="00C331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C33169" w:rsidRPr="00C33169" w:rsidRDefault="00C33169" w:rsidP="00C33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опроса</w:t>
      </w:r>
    </w:p>
    <w:p w:rsidR="00C33169" w:rsidRPr="00C33169" w:rsidRDefault="00C33169" w:rsidP="00C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C33169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«Правовое регулирование банковских и валютных операций»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 «Этапы развития банковского законодательства. Понятие, предмет, методы, источники банковского права. Понятие и структура банковской системы»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этапы  истории 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Понятие, предмет и методы банковского права. Межотраслевой характер банковского права.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Учебная дисциплина банковского права.  Структура учебной дисциплины банковского права.  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Понятие и  особенности  банковских правоотношений.  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Субъекты банковских правоотношений. Понятие и  структура  банковской  системы в Российской Федерации. Основные элементы банковской системы. 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6.Источники банковского права.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Тема:</w:t>
      </w:r>
      <w:r w:rsidRPr="00C33169">
        <w:rPr>
          <w:rFonts w:ascii="Times New Roman" w:eastAsia="Times New Roman" w:hAnsi="Times New Roman" w:cs="Times New Roman"/>
          <w:sz w:val="28"/>
          <w:szCs w:val="20"/>
          <w:lang w:val="ru-RU" w:eastAsia="ko-KR"/>
        </w:rPr>
        <w:t xml:space="preserve"> «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Правовое положение Центрального Банка РФ»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1.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Правовое положение Центрального Банка Российской  Федерации.  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2.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Основные направления  и  принципы  деятельности  Центрального  Банка РФ.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3.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4.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Понятие денежно-кредитной политики, правовые основы проведения ЦБ РФ единой государственной денежно-кредитной политики.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5.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Правовая регламентация системы рефинансирования Банком России кредитных организаций.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6.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 xml:space="preserve">Правовые механизмы взаимодействия Центрального банка РФ и кредитных организаций. 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7.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ab/>
        <w:t>Экономические нормативы деятельности кредитных организаций.</w:t>
      </w:r>
    </w:p>
    <w:p w:rsidR="00C33169" w:rsidRPr="00C33169" w:rsidRDefault="00C33169" w:rsidP="00C33169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Основные направления банковского надзора.</w:t>
      </w: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Тема: «Правовое положение кредитных организаций  на территории РФ»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1.Правовой статус кредитной организации, банка и небанковской кредитной организации.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2.Понятие банковской операции. 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3.Порядок создания, реорганизации и ликвидации кредитных организаций.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4.Правовой режим открытия филиалов и представительств коммерческих банков в Российской Федерации и за рубежом. Объединения и ассоциации банков, их правовое положение. Банковские группы и холдинги.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5.Правовой режим  и ограничения деятельности банков-нерезидентов на территории Российской Федерации.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6.Понятие и правовые основы деятельности небанковских кредитных организаций.</w:t>
      </w:r>
    </w:p>
    <w:p w:rsidR="00C33169" w:rsidRPr="00C33169" w:rsidRDefault="00C33169" w:rsidP="00C331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Государственные институты развития. Правовое положение Банка Развития.</w:t>
      </w:r>
    </w:p>
    <w:p w:rsidR="00C33169" w:rsidRPr="00C33169" w:rsidRDefault="00C33169" w:rsidP="00C33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lastRenderedPageBreak/>
        <w:t>Критерии оценивания вопроса: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C33169" w:rsidRPr="00C33169" w:rsidRDefault="00C33169" w:rsidP="00C3316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C33169" w:rsidRPr="00C33169" w:rsidRDefault="00C33169" w:rsidP="00C33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C33169" w:rsidRPr="00C33169" w:rsidRDefault="00C33169" w:rsidP="00C3316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33169" w:rsidRPr="00C33169" w:rsidRDefault="00C33169" w:rsidP="00C3316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C33169" w:rsidRPr="00C33169" w:rsidRDefault="00C33169" w:rsidP="00C3316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C3316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C33169" w:rsidRPr="00C33169" w:rsidRDefault="00C33169" w:rsidP="00C331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C33169" w:rsidRPr="00C33169" w:rsidRDefault="00C33169" w:rsidP="00C33169">
      <w:pPr>
        <w:spacing w:after="0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оценки: 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C33169" w:rsidRPr="00C33169" w:rsidRDefault="00C33169" w:rsidP="00C331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33169" w:rsidRPr="00C33169" w:rsidRDefault="00C33169" w:rsidP="00C331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C331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C33169" w:rsidRPr="00C33169" w:rsidRDefault="00C33169" w:rsidP="00C331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C33169" w:rsidRPr="00C33169" w:rsidRDefault="00C33169" w:rsidP="00C331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- 50-100 баллов (оценка «зачтено»);</w:t>
      </w:r>
    </w:p>
    <w:p w:rsidR="00C33169" w:rsidRPr="00C33169" w:rsidRDefault="00C33169" w:rsidP="00C3316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«незачтено»).</w:t>
      </w:r>
    </w:p>
    <w:p w:rsidR="00C33169" w:rsidRPr="00C33169" w:rsidRDefault="00C33169" w:rsidP="00C331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C33169" w:rsidRPr="00C33169" w:rsidRDefault="00C33169" w:rsidP="00C331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C33169" w:rsidRPr="00C33169" w:rsidRDefault="00C33169" w:rsidP="00C331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C33169" w:rsidRPr="00C33169" w:rsidRDefault="00C33169" w:rsidP="00C3316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C33169" w:rsidRPr="00C33169" w:rsidRDefault="00C33169" w:rsidP="00C3316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C33169" w:rsidRPr="00C33169" w:rsidRDefault="00C33169" w:rsidP="00C3316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C33169" w:rsidRPr="00C33169" w:rsidRDefault="00C33169" w:rsidP="00C3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C33169" w:rsidRPr="00C33169" w:rsidRDefault="00C33169" w:rsidP="00C3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C33169" w:rsidRPr="00C33169" w:rsidRDefault="00C33169" w:rsidP="00C3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C33169" w:rsidRPr="00C33169" w:rsidRDefault="00C33169" w:rsidP="00C3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C33169" w:rsidRPr="00C33169" w:rsidRDefault="00C33169" w:rsidP="00C33169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качества публичного представления реферата </w:t>
      </w:r>
    </w:p>
    <w:p w:rsidR="00C33169" w:rsidRPr="00C33169" w:rsidRDefault="00C33169" w:rsidP="00C3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</w:t>
      </w:r>
    </w:p>
    <w:p w:rsidR="00C33169" w:rsidRPr="00C33169" w:rsidRDefault="00C33169" w:rsidP="00C3316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C33169" w:rsidRPr="00C33169" w:rsidRDefault="00C33169" w:rsidP="00C33169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C33169" w:rsidRPr="00C33169" w:rsidRDefault="00C33169" w:rsidP="00C3316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C33169" w:rsidRPr="00C33169" w:rsidRDefault="00C33169" w:rsidP="00C3316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C33169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C33169" w:rsidRPr="00C33169" w:rsidRDefault="00C33169" w:rsidP="00C331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3169" w:rsidRPr="00C33169" w:rsidRDefault="00C33169" w:rsidP="00C33169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C3316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C33169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C33169" w:rsidRPr="00C33169" w:rsidRDefault="00C33169" w:rsidP="00C331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33169" w:rsidRPr="00C33169" w:rsidRDefault="00C33169" w:rsidP="00C3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33169" w:rsidRPr="00C33169" w:rsidRDefault="00C33169" w:rsidP="00C3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C33169" w:rsidRPr="00C33169" w:rsidRDefault="00C33169" w:rsidP="00C3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зачетв</w:t>
      </w:r>
    </w:p>
    <w:p w:rsidR="00C33169" w:rsidRPr="00C33169" w:rsidRDefault="00C33169" w:rsidP="00C33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331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C33169" w:rsidRPr="00C33169" w:rsidRDefault="00C33169" w:rsidP="00C331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3543F" w:rsidRPr="00C33169" w:rsidRDefault="0093543F">
      <w:pPr>
        <w:rPr>
          <w:lang w:val="ru-RU"/>
        </w:rPr>
      </w:pPr>
      <w:bookmarkStart w:id="6" w:name="_GoBack"/>
      <w:bookmarkEnd w:id="6"/>
    </w:p>
    <w:sectPr w:rsidR="0093543F" w:rsidRPr="00C331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3543F"/>
    <w:rsid w:val="00C331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97396-2852-4E0E-AF19-0FF77933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7733</Words>
  <Characters>44084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2018-2019_40_03_01_03_1_plx_Правовое регулирование банковских и валютных операций</vt:lpstr>
      <vt:lpstr>Лист1</vt:lpstr>
    </vt:vector>
  </TitlesOfParts>
  <Company/>
  <LinksUpToDate>false</LinksUpToDate>
  <CharactersWithSpaces>51714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2018-2019_40_03_01_03_1_plx_Правовое регулирование банковских и валютных операций</dc:title>
  <dc:creator>FastReport.NET</dc:creator>
  <cp:lastModifiedBy>Рузанна Я. Хачатрян</cp:lastModifiedBy>
  <cp:revision>2</cp:revision>
  <dcterms:created xsi:type="dcterms:W3CDTF">2018-11-19T12:46:00Z</dcterms:created>
  <dcterms:modified xsi:type="dcterms:W3CDTF">2018-11-19T12:46:00Z</dcterms:modified>
</cp:coreProperties>
</file>