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3C" w:rsidRDefault="0043473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095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1D3">
        <w:br w:type="page"/>
      </w:r>
    </w:p>
    <w:p w:rsidR="00F81B3C" w:rsidRDefault="00F36B6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49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1D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F81B3C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13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Default="00F81B3C"/>
        </w:tc>
      </w:tr>
      <w:tr w:rsidR="00F81B3C">
        <w:trPr>
          <w:trHeight w:hRule="exact" w:val="96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47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 w:rsidTr="00B011D3">
        <w:trPr>
          <w:trHeight w:hRule="exact" w:val="5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F81B3C" w:rsidRPr="00A72891" w:rsidTr="00B011D3">
        <w:trPr>
          <w:trHeight w:hRule="exact" w:val="439"/>
        </w:trPr>
        <w:tc>
          <w:tcPr>
            <w:tcW w:w="143" w:type="dxa"/>
          </w:tcPr>
          <w:p w:rsidR="00F81B3C" w:rsidRDefault="00F81B3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555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A72891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A72891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1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 w:rsidTr="00B011D3">
        <w:trPr>
          <w:trHeight w:hRule="exact" w:val="441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A72891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A72891">
        <w:trPr>
          <w:trHeight w:hRule="exact" w:val="16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2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694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 w:rsidTr="00B011D3">
        <w:trPr>
          <w:trHeight w:hRule="exact" w:val="4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416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A72891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A72891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96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7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833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 w:rsidTr="00B011D3">
        <w:trPr>
          <w:trHeight w:hRule="exact" w:val="539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81B3C" w:rsidRDefault="00B011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138"/>
        </w:trPr>
        <w:tc>
          <w:tcPr>
            <w:tcW w:w="14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852" w:type="dxa"/>
          </w:tcPr>
          <w:p w:rsidR="00F81B3C" w:rsidRDefault="00F81B3C"/>
        </w:tc>
        <w:tc>
          <w:tcPr>
            <w:tcW w:w="3403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277"/>
        </w:trPr>
        <w:tc>
          <w:tcPr>
            <w:tcW w:w="143" w:type="dxa"/>
          </w:tcPr>
          <w:p w:rsidR="00F81B3C" w:rsidRDefault="00F81B3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F81B3C" w:rsidRPr="00A72891">
        <w:trPr>
          <w:trHeight w:hRule="exact" w:val="277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F81B3C" w:rsidRPr="00A72891">
        <w:trPr>
          <w:trHeight w:hRule="exact" w:val="138"/>
        </w:trPr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1"/>
        <w:gridCol w:w="1754"/>
        <w:gridCol w:w="4790"/>
        <w:gridCol w:w="970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81B3C" w:rsidRPr="00A72891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F81B3C" w:rsidRPr="00A72891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F81B3C" w:rsidRPr="00A72891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81B3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F81B3C" w:rsidRPr="00A7289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81B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F81B3C" w:rsidRPr="00A7289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81B3C" w:rsidRPr="00A7289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F81B3C" w:rsidRPr="00A72891">
        <w:trPr>
          <w:trHeight w:hRule="exact" w:val="277"/>
        </w:trPr>
        <w:tc>
          <w:tcPr>
            <w:tcW w:w="76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>
            <w:pPr>
              <w:spacing w:after="0" w:line="240" w:lineRule="auto"/>
              <w:rPr>
                <w:sz w:val="19"/>
                <w:szCs w:val="19"/>
              </w:rPr>
            </w:pP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F81B3C" w:rsidRPr="00A7289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A7289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276"/>
        <w:gridCol w:w="143"/>
        <w:gridCol w:w="811"/>
        <w:gridCol w:w="690"/>
        <w:gridCol w:w="1107"/>
        <w:gridCol w:w="1241"/>
        <w:gridCol w:w="695"/>
        <w:gridCol w:w="391"/>
        <w:gridCol w:w="974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81B3C" w:rsidRPr="00A7289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A7289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81B3C" w:rsidRPr="00A7289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F81B3C" w:rsidRPr="00A72891">
        <w:trPr>
          <w:trHeight w:hRule="exact" w:val="277"/>
        </w:trPr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81B3C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81B3C" w:rsidRPr="00A7289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РФ, ФЗ "О Прокуратуре РФ". Уголовно- процессуальный кодекс. Гражданско- процессуальный кодекс и др. 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Уголовно- исполнительный кодекс РФ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A7289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 Сроки и порядок организации рассмотрения обращений.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A7289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A7289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уголовном судопроизводстве. Участие в рассмотрении уголовных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участия и полномочия прокурора в арбитражном и гражданском судопроизводстве на различных стадиях.Участие в рассмотрении арбитражных и гражданских дел судами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F81B3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81B3C" w:rsidRPr="00A7289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A7289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 w:rsidRPr="00A7289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</w:tr>
      <w:tr w:rsidR="00F81B3C">
        <w:trPr>
          <w:trHeight w:hRule="exact" w:val="277"/>
        </w:trPr>
        <w:tc>
          <w:tcPr>
            <w:tcW w:w="993" w:type="dxa"/>
          </w:tcPr>
          <w:p w:rsidR="00F81B3C" w:rsidRDefault="00F81B3C"/>
        </w:tc>
        <w:tc>
          <w:tcPr>
            <w:tcW w:w="3545" w:type="dxa"/>
          </w:tcPr>
          <w:p w:rsidR="00F81B3C" w:rsidRDefault="00F81B3C"/>
        </w:tc>
        <w:tc>
          <w:tcPr>
            <w:tcW w:w="143" w:type="dxa"/>
          </w:tcPr>
          <w:p w:rsidR="00F81B3C" w:rsidRDefault="00F81B3C"/>
        </w:tc>
        <w:tc>
          <w:tcPr>
            <w:tcW w:w="851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135" w:type="dxa"/>
          </w:tcPr>
          <w:p w:rsidR="00F81B3C" w:rsidRDefault="00F81B3C"/>
        </w:tc>
        <w:tc>
          <w:tcPr>
            <w:tcW w:w="1277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426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81B3C" w:rsidRPr="00A72891">
        <w:trPr>
          <w:trHeight w:hRule="exact" w:val="175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</w:t>
            </w:r>
          </w:p>
        </w:tc>
      </w:tr>
    </w:tbl>
    <w:p w:rsidR="00F81B3C" w:rsidRPr="00B011D3" w:rsidRDefault="00B011D3">
      <w:pPr>
        <w:rPr>
          <w:sz w:val="0"/>
          <w:szCs w:val="0"/>
          <w:lang w:val="ru-RU"/>
        </w:rPr>
      </w:pPr>
      <w:r w:rsidRPr="00B011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4798"/>
        <w:gridCol w:w="969"/>
      </w:tblGrid>
      <w:tr w:rsidR="00F81B3C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5104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81B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соглашений о сотрудничестве по уголовным делам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 Цели прокурорского надзора</w:t>
            </w:r>
          </w:p>
        </w:tc>
      </w:tr>
    </w:tbl>
    <w:p w:rsidR="00F81B3C" w:rsidRDefault="00B011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1836"/>
        <w:gridCol w:w="1869"/>
        <w:gridCol w:w="1920"/>
        <w:gridCol w:w="2173"/>
        <w:gridCol w:w="700"/>
        <w:gridCol w:w="995"/>
      </w:tblGrid>
      <w:tr w:rsidR="00F81B3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oz40.03.01.01_1.plx</w:t>
            </w:r>
          </w:p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81B3C" w:rsidRPr="00A72891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F81B3C" w:rsidRPr="00A72891">
        <w:trPr>
          <w:trHeight w:hRule="exact" w:val="277"/>
        </w:trPr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81B3C" w:rsidRPr="00B011D3" w:rsidRDefault="00F81B3C">
            <w:pPr>
              <w:rPr>
                <w:lang w:val="ru-RU"/>
              </w:rPr>
            </w:pP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81B3C" w:rsidRPr="00A7289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F81B3C" w:rsidRPr="00A7289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F81B3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81B3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F81B3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81B3C" w:rsidRPr="00A728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A728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A728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 w:rsidRPr="00A7289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81B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81B3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81B3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81B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Default="00B011D3">
            <w:pPr>
              <w:spacing w:after="0" w:line="240" w:lineRule="auto"/>
              <w:rPr>
                <w:sz w:val="19"/>
                <w:szCs w:val="19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81B3C">
        <w:trPr>
          <w:trHeight w:hRule="exact" w:val="277"/>
        </w:trPr>
        <w:tc>
          <w:tcPr>
            <w:tcW w:w="710" w:type="dxa"/>
          </w:tcPr>
          <w:p w:rsidR="00F81B3C" w:rsidRDefault="00F81B3C"/>
        </w:tc>
        <w:tc>
          <w:tcPr>
            <w:tcW w:w="58" w:type="dxa"/>
          </w:tcPr>
          <w:p w:rsidR="00F81B3C" w:rsidRDefault="00F81B3C"/>
        </w:tc>
        <w:tc>
          <w:tcPr>
            <w:tcW w:w="1929" w:type="dxa"/>
          </w:tcPr>
          <w:p w:rsidR="00F81B3C" w:rsidRDefault="00F81B3C"/>
        </w:tc>
        <w:tc>
          <w:tcPr>
            <w:tcW w:w="1986" w:type="dxa"/>
          </w:tcPr>
          <w:p w:rsidR="00F81B3C" w:rsidRDefault="00F81B3C"/>
        </w:tc>
        <w:tc>
          <w:tcPr>
            <w:tcW w:w="2127" w:type="dxa"/>
          </w:tcPr>
          <w:p w:rsidR="00F81B3C" w:rsidRDefault="00F81B3C"/>
        </w:tc>
        <w:tc>
          <w:tcPr>
            <w:tcW w:w="2269" w:type="dxa"/>
          </w:tcPr>
          <w:p w:rsidR="00F81B3C" w:rsidRDefault="00F81B3C"/>
        </w:tc>
        <w:tc>
          <w:tcPr>
            <w:tcW w:w="710" w:type="dxa"/>
          </w:tcPr>
          <w:p w:rsidR="00F81B3C" w:rsidRDefault="00F81B3C"/>
        </w:tc>
        <w:tc>
          <w:tcPr>
            <w:tcW w:w="993" w:type="dxa"/>
          </w:tcPr>
          <w:p w:rsidR="00F81B3C" w:rsidRDefault="00F81B3C"/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81B3C" w:rsidRPr="00A7289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1B3C" w:rsidRPr="00B011D3" w:rsidRDefault="00B011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11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2695" w:rsidRDefault="00F32695">
      <w:pPr>
        <w:rPr>
          <w:lang w:val="ru-RU"/>
        </w:rPr>
      </w:pPr>
      <w:r>
        <w:rPr>
          <w:lang w:val="ru-RU"/>
        </w:rPr>
        <w:br w:type="page"/>
      </w:r>
    </w:p>
    <w:p w:rsidR="00A73BB0" w:rsidRPr="00A72891" w:rsidRDefault="00A73BB0" w:rsidP="00D02C7A">
      <w:pPr>
        <w:keepNext/>
        <w:keepLines/>
        <w:widowControl w:val="0"/>
        <w:rPr>
          <w:rFonts w:ascii="Times New Roman" w:hAnsi="Times New Roman" w:cs="Times New Roman"/>
          <w:lang w:val="ru-RU"/>
        </w:rPr>
      </w:pPr>
      <w:r w:rsidRPr="00A73BB0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A73BB0" w:rsidRPr="00A73BB0" w:rsidRDefault="00D02C7A" w:rsidP="00A73BB0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529083" cy="76261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BB0" w:rsidRPr="00A73BB0">
        <w:br w:type="page"/>
      </w:r>
      <w:r w:rsidR="00A73BB0" w:rsidRPr="00A73BB0">
        <w:rPr>
          <w:color w:val="000000"/>
        </w:rPr>
        <w:lastRenderedPageBreak/>
        <w:t>Оглавление</w:t>
      </w: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A73BB0" w:rsidRPr="00A73BB0" w:rsidRDefault="00A73BB0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A73BB0">
        <w:fldChar w:fldCharType="begin"/>
      </w:r>
      <w:r w:rsidRPr="00A73BB0">
        <w:instrText xml:space="preserve"> TOC \o "1-3" \h \z \u </w:instrText>
      </w:r>
      <w:r w:rsidRPr="00A73BB0">
        <w:fldChar w:fldCharType="separate"/>
      </w:r>
      <w:hyperlink w:anchor="_Toc480487761" w:history="1">
        <w:r w:rsidRPr="00A73BB0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73BB0">
          <w:rPr>
            <w:noProof/>
            <w:webHidden/>
            <w:sz w:val="28"/>
            <w:szCs w:val="28"/>
          </w:rPr>
          <w:tab/>
        </w:r>
        <w:r w:rsidRPr="00A73BB0">
          <w:rPr>
            <w:noProof/>
            <w:webHidden/>
            <w:sz w:val="28"/>
            <w:szCs w:val="28"/>
          </w:rPr>
          <w:fldChar w:fldCharType="begin"/>
        </w:r>
        <w:r w:rsidRPr="00A73BB0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A73BB0">
          <w:rPr>
            <w:noProof/>
            <w:webHidden/>
            <w:sz w:val="28"/>
            <w:szCs w:val="28"/>
          </w:rPr>
        </w:r>
        <w:r w:rsidRPr="00A73BB0">
          <w:rPr>
            <w:noProof/>
            <w:webHidden/>
            <w:sz w:val="28"/>
            <w:szCs w:val="28"/>
          </w:rPr>
          <w:fldChar w:fldCharType="separate"/>
        </w:r>
        <w:r w:rsidRPr="00A73BB0">
          <w:rPr>
            <w:noProof/>
            <w:webHidden/>
            <w:sz w:val="28"/>
            <w:szCs w:val="28"/>
          </w:rPr>
          <w:t>3</w:t>
        </w:r>
        <w:r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A72891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A73BB0" w:rsidRPr="00A73BB0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73BB0" w:rsidRPr="00A73BB0">
          <w:rPr>
            <w:noProof/>
            <w:webHidden/>
            <w:sz w:val="28"/>
            <w:szCs w:val="28"/>
          </w:rPr>
          <w:tab/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3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A72891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A73BB0" w:rsidRPr="00A73BB0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73BB0" w:rsidRPr="00A73BB0">
          <w:rPr>
            <w:noProof/>
            <w:webHidden/>
            <w:sz w:val="28"/>
            <w:szCs w:val="28"/>
          </w:rPr>
          <w:tab/>
          <w:t>15</w:t>
        </w:r>
      </w:hyperlink>
    </w:p>
    <w:p w:rsidR="00A73BB0" w:rsidRPr="00A73BB0" w:rsidRDefault="00A72891" w:rsidP="00A73BB0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A73BB0" w:rsidRPr="00A73BB0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73BB0" w:rsidRPr="00A73BB0">
          <w:rPr>
            <w:noProof/>
            <w:webHidden/>
            <w:sz w:val="28"/>
            <w:szCs w:val="28"/>
          </w:rPr>
          <w:tab/>
          <w:t xml:space="preserve">.. </w:t>
        </w:r>
        <w:r w:rsidR="00A73BB0" w:rsidRPr="00A73BB0">
          <w:rPr>
            <w:noProof/>
            <w:webHidden/>
            <w:sz w:val="28"/>
            <w:szCs w:val="28"/>
          </w:rPr>
          <w:fldChar w:fldCharType="begin"/>
        </w:r>
        <w:r w:rsidR="00A73BB0" w:rsidRPr="00A73BB0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A73BB0" w:rsidRPr="00A73BB0">
          <w:rPr>
            <w:noProof/>
            <w:webHidden/>
            <w:sz w:val="28"/>
            <w:szCs w:val="28"/>
          </w:rPr>
        </w:r>
        <w:r w:rsidR="00A73BB0" w:rsidRPr="00A73BB0">
          <w:rPr>
            <w:noProof/>
            <w:webHidden/>
            <w:sz w:val="28"/>
            <w:szCs w:val="28"/>
          </w:rPr>
          <w:fldChar w:fldCharType="separate"/>
        </w:r>
        <w:r w:rsidR="00A73BB0" w:rsidRPr="00A73BB0">
          <w:rPr>
            <w:noProof/>
            <w:webHidden/>
            <w:sz w:val="28"/>
            <w:szCs w:val="28"/>
          </w:rPr>
          <w:t>18</w:t>
        </w:r>
        <w:r w:rsidR="00A73BB0" w:rsidRPr="00A73BB0">
          <w:rPr>
            <w:noProof/>
            <w:webHidden/>
            <w:sz w:val="28"/>
            <w:szCs w:val="28"/>
          </w:rPr>
          <w:fldChar w:fldCharType="end"/>
        </w:r>
      </w:hyperlink>
    </w:p>
    <w:p w:rsidR="00A73BB0" w:rsidRPr="00A73BB0" w:rsidRDefault="00A73BB0" w:rsidP="00A73BB0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fldChar w:fldCharType="end"/>
      </w: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D02C7A" w:rsidRPr="00A73BB0" w:rsidRDefault="00D02C7A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a5"/>
        <w:keepNext/>
        <w:keepLines/>
        <w:widowControl w:val="0"/>
        <w:spacing w:after="360"/>
        <w:jc w:val="center"/>
      </w:pP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0" w:name="_Toc480487761"/>
      <w:r w:rsidRPr="00A73BB0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0"/>
    </w:p>
    <w:p w:rsidR="00A73BB0" w:rsidRPr="00A73BB0" w:rsidRDefault="00A73BB0" w:rsidP="00A73BB0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A73BB0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73BB0" w:rsidRPr="00A73BB0" w:rsidRDefault="00A73BB0" w:rsidP="00A73BB0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2"/>
      <w:r w:rsidRPr="00A73BB0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A73BB0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A73BB0" w:rsidRPr="00A72891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>З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Обобщения и анализа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A73BB0" w:rsidRPr="00A73BB0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</w:rPr>
            </w:pPr>
            <w:r w:rsidRPr="00A73BB0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>У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A73BB0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A73BB0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A73BB0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A73BB0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A73BB0">
              <w:rPr>
                <w:sz w:val="22"/>
                <w:szCs w:val="22"/>
              </w:rPr>
              <w:t>.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A73BB0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A73BB0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В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A73BB0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A73BB0" w:rsidRPr="00A72891" w:rsidTr="00534351">
        <w:tc>
          <w:tcPr>
            <w:tcW w:w="9571" w:type="dxa"/>
            <w:gridSpan w:val="4"/>
          </w:tcPr>
          <w:p w:rsidR="00A73BB0" w:rsidRPr="00A73BB0" w:rsidRDefault="00A73BB0" w:rsidP="00534351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73BB0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З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A73BB0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A73BB0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 xml:space="preserve">У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A73BB0">
              <w:rPr>
                <w:sz w:val="22"/>
                <w:szCs w:val="22"/>
              </w:rPr>
              <w:t xml:space="preserve"> 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A73BB0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A73BB0" w:rsidRPr="00A72891" w:rsidTr="00534351">
        <w:tc>
          <w:tcPr>
            <w:tcW w:w="2392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lastRenderedPageBreak/>
              <w:t>В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A73BB0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A73BB0" w:rsidRPr="00A73BB0" w:rsidRDefault="00A73BB0" w:rsidP="00534351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A73BB0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A73BB0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A73BB0" w:rsidRPr="00A73BB0" w:rsidRDefault="00A73BB0" w:rsidP="00534351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A73BB0" w:rsidRPr="00A73BB0" w:rsidRDefault="00A73BB0" w:rsidP="00A73BB0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A73BB0" w:rsidRPr="00A73BB0" w:rsidRDefault="00A73BB0" w:rsidP="00534351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A73BB0" w:rsidRPr="00A73BB0" w:rsidRDefault="00A73BB0" w:rsidP="00534351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A73BB0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2" w:name="_Toc420739503"/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73BB0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73BB0" w:rsidRPr="00A73BB0" w:rsidRDefault="00A73BB0" w:rsidP="00A73BB0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A73BB0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A73BB0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A73BB0" w:rsidRPr="00A73BB0" w:rsidRDefault="00A73BB0" w:rsidP="00A73BB0">
      <w:pPr>
        <w:keepNext/>
        <w:keepLines/>
        <w:jc w:val="center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A73BB0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Отрасли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Задачи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A73BB0" w:rsidRPr="00A73BB0" w:rsidRDefault="00A73BB0" w:rsidP="00A73BB0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A73BB0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Предмет надзора за исполнением законов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Система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Цели прокурорского надзора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A73BB0">
        <w:rPr>
          <w:rFonts w:ascii="Times New Roman" w:hAnsi="Times New Roman" w:cs="Times New Roman"/>
        </w:rPr>
        <w:t>Служба в органах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A73BB0" w:rsidRPr="00A73BB0" w:rsidRDefault="00A73BB0" w:rsidP="00A73BB0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A73BB0" w:rsidRPr="00A73BB0" w:rsidRDefault="00A73BB0" w:rsidP="00A73BB0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73BB0" w:rsidRPr="00A73BB0" w:rsidRDefault="00A73BB0" w:rsidP="00A73BB0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Кафедра</w:t>
      </w: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A73BB0" w:rsidRPr="00A73BB0" w:rsidRDefault="00A73BB0" w:rsidP="00A73BB0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дисциплине</w:t>
      </w:r>
      <w:r w:rsidRPr="00A73BB0">
        <w:rPr>
          <w:rFonts w:ascii="Times New Roman" w:hAnsi="Times New Roman" w:cs="Times New Roman"/>
          <w:b/>
          <w:bCs/>
          <w:i/>
          <w:iCs/>
        </w:rPr>
        <w:t> </w:t>
      </w:r>
      <w:r w:rsidRPr="00A73BB0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A73BB0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A73BB0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A73BB0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A73BB0" w:rsidRPr="00A73BB0" w:rsidRDefault="00A73BB0" w:rsidP="00A73BB0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A73BB0" w:rsidRPr="00A73BB0" w:rsidRDefault="00A73BB0" w:rsidP="00A73BB0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A73BB0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A73BB0">
        <w:rPr>
          <w:rFonts w:ascii="Times New Roman" w:hAnsi="Times New Roman" w:cs="Times New Roman"/>
          <w:b/>
          <w:bCs/>
        </w:rPr>
        <w:t>  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</w:rPr>
        <w:t> </w:t>
      </w:r>
      <w:r w:rsidRPr="00A73BB0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A73BB0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A73BB0" w:rsidRPr="00A73BB0" w:rsidRDefault="00A73BB0" w:rsidP="00A73BB0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A73BB0" w:rsidRPr="00A73BB0" w:rsidRDefault="00A73BB0" w:rsidP="00A73BB0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3" w:name="_Toc480487764"/>
    </w:p>
    <w:p w:rsidR="00A73BB0" w:rsidRPr="00A73BB0" w:rsidRDefault="00A73BB0" w:rsidP="00A73BB0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A73BB0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73BB0" w:rsidRPr="00A73BB0" w:rsidRDefault="00A73BB0" w:rsidP="00A73BB0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73BB0" w:rsidRPr="00A73BB0" w:rsidRDefault="00A73BB0" w:rsidP="00A73BB0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A73BB0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73BB0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50-100 баллов (зачет)</w:t>
      </w:r>
    </w:p>
    <w:p w:rsidR="00A73BB0" w:rsidRPr="00A73BB0" w:rsidRDefault="00A73BB0" w:rsidP="00A73BB0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0-49 баллов (незачет)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A73BB0" w:rsidRPr="00A73BB0" w:rsidRDefault="00A73BB0" w:rsidP="00A73BB0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A73BB0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A73BB0" w:rsidRDefault="00A73BB0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AA281C" w:rsidRDefault="00AA281C" w:rsidP="00AA281C">
      <w:pPr>
        <w:widowControl w:val="0"/>
        <w:jc w:val="right"/>
        <w:rPr>
          <w:lang w:val="ru-RU"/>
        </w:rPr>
      </w:pPr>
      <w:bookmarkStart w:id="4" w:name="_GoBack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695450" y="361950"/>
            <wp:positionH relativeFrom="margin">
              <wp:align>center</wp:align>
            </wp:positionH>
            <wp:positionV relativeFrom="margin">
              <wp:align>top</wp:align>
            </wp:positionV>
            <wp:extent cx="5507355" cy="760158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>
        <w:rPr>
          <w:lang w:val="ru-RU"/>
        </w:rPr>
        <w:br w:type="page"/>
      </w:r>
    </w:p>
    <w:p w:rsidR="00434731" w:rsidRPr="00A72891" w:rsidRDefault="00434731" w:rsidP="00AA281C">
      <w:pPr>
        <w:widowControl w:val="0"/>
        <w:jc w:val="right"/>
        <w:rPr>
          <w:rFonts w:ascii="Times New Roman" w:hAnsi="Times New Roman" w:cs="Times New Roman"/>
          <w:lang w:val="ru-RU"/>
        </w:rPr>
      </w:pPr>
      <w:r w:rsidRPr="00434731">
        <w:rPr>
          <w:lang w:val="ru-RU"/>
        </w:rPr>
        <w:lastRenderedPageBreak/>
        <w:t xml:space="preserve">                                                                                                             </w:t>
      </w:r>
    </w:p>
    <w:p w:rsidR="00434731" w:rsidRPr="00434731" w:rsidRDefault="00434731" w:rsidP="00434731">
      <w:pPr>
        <w:pStyle w:val="a5"/>
        <w:widowControl w:val="0"/>
        <w:spacing w:after="360"/>
        <w:ind w:left="0"/>
        <w:jc w:val="center"/>
      </w:pP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Методические  указания  по  освоению  дисциплины  </w:t>
      </w:r>
      <w:r w:rsidRPr="00434731">
        <w:rPr>
          <w:u w:val="single"/>
        </w:rPr>
        <w:t>«Прокурорский надзор»</w:t>
      </w:r>
      <w:r w:rsidRPr="00434731">
        <w:t xml:space="preserve"> адресованы  студентам  </w:t>
      </w:r>
      <w:r w:rsidRPr="00434731">
        <w:rPr>
          <w:color w:val="000000"/>
        </w:rPr>
        <w:t xml:space="preserve">очной </w:t>
      </w:r>
      <w:r w:rsidRPr="00434731">
        <w:t xml:space="preserve">формы обучения.  </w:t>
      </w:r>
    </w:p>
    <w:p w:rsidR="00434731" w:rsidRPr="00434731" w:rsidRDefault="00434731" w:rsidP="00434731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лекции;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практические занятия;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>- самостоятельная работа студента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</w:pPr>
      <w:r w:rsidRPr="00434731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434731" w:rsidRPr="00434731" w:rsidRDefault="00434731" w:rsidP="00434731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34731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подготовке к практическим занятиям каждый студент должен: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рекомендованную учебную литературу;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изучить конспекты лекций;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 подготовить ответы на все вопросы по изучаемой теме;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434731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434731" w:rsidRPr="00434731" w:rsidRDefault="00434731" w:rsidP="00434731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34731">
        <w:rPr>
          <w:color w:val="000000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34731">
          <w:rPr>
            <w:rStyle w:val="a7"/>
            <w:color w:val="000000"/>
          </w:rPr>
          <w:t>http://library.rsue.ru/</w:t>
        </w:r>
      </w:hyperlink>
      <w:r w:rsidRPr="00434731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434731" w:rsidRPr="004347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4B52"/>
    <w:rsid w:val="001F0BC7"/>
    <w:rsid w:val="00434731"/>
    <w:rsid w:val="006E1E59"/>
    <w:rsid w:val="00A72891"/>
    <w:rsid w:val="00A73BB0"/>
    <w:rsid w:val="00AA281C"/>
    <w:rsid w:val="00B011D3"/>
    <w:rsid w:val="00BF06FE"/>
    <w:rsid w:val="00D02C7A"/>
    <w:rsid w:val="00D31453"/>
    <w:rsid w:val="00E209E2"/>
    <w:rsid w:val="00F32695"/>
    <w:rsid w:val="00F3645C"/>
    <w:rsid w:val="00F36B68"/>
    <w:rsid w:val="00F8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73BB0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73BB0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A73BB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1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A73BB0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73BB0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A73BB0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A73BB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A73BB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A73BB0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A73B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A73B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43473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434731"/>
  </w:style>
  <w:style w:type="paragraph" w:customStyle="1" w:styleId="12">
    <w:name w:val="заголовок 1"/>
    <w:basedOn w:val="a"/>
    <w:next w:val="a"/>
    <w:uiPriority w:val="99"/>
    <w:rsid w:val="00434731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9510</Words>
  <Characters>54208</Characters>
  <Application>Microsoft Office Word</Application>
  <DocSecurity>0</DocSecurity>
  <Lines>451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2018-2019_oz40_03_01_01_1_plx_Прокурорский надзор</vt:lpstr>
      <vt:lpstr>Лист1</vt:lpstr>
    </vt:vector>
  </TitlesOfParts>
  <Company/>
  <LinksUpToDate>false</LinksUpToDate>
  <CharactersWithSpaces>63591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2018-2019_oz40_03_01_01_1_plx_Прокурорский надзор</dc:title>
  <dc:creator>FastReport.NET</dc:creator>
  <cp:lastModifiedBy>Л. А. Бушмакина</cp:lastModifiedBy>
  <cp:revision>13</cp:revision>
  <cp:lastPrinted>2018-09-27T14:33:00Z</cp:lastPrinted>
  <dcterms:created xsi:type="dcterms:W3CDTF">2018-09-21T09:26:00Z</dcterms:created>
  <dcterms:modified xsi:type="dcterms:W3CDTF">2018-10-11T10:58:00Z</dcterms:modified>
</cp:coreProperties>
</file>