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F16AEE">
        <w:trPr>
          <w:trHeight w:hRule="exact" w:val="277"/>
        </w:trPr>
        <w:tc>
          <w:tcPr>
            <w:tcW w:w="10221" w:type="dxa"/>
            <w:gridSpan w:val="13"/>
            <w:shd w:val="clear" w:color="000000" w:fill="FFFFFF"/>
            <w:tcMar>
              <w:left w:w="34" w:type="dxa"/>
              <w:right w:w="34" w:type="dxa"/>
            </w:tcMar>
          </w:tcPr>
          <w:p w:rsidR="00F16AEE" w:rsidRDefault="004846A5">
            <w:r w:rsidRPr="004846A5">
              <w:rPr>
                <w:noProof/>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-350520</wp:posOffset>
                  </wp:positionV>
                  <wp:extent cx="7620000" cy="10039350"/>
                  <wp:effectExtent l="19050" t="0" r="0" b="0"/>
                  <wp:wrapNone/>
                  <wp:docPr id="4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20000" cy="10039350"/>
                          </a:xfrm>
                          <a:prstGeom prst="rect">
                            <a:avLst/>
                          </a:prstGeom>
                          <a:noFill/>
                          <a:ln>
                            <a:noFill/>
                          </a:ln>
                        </pic:spPr>
                      </pic:pic>
                    </a:graphicData>
                  </a:graphic>
                </wp:anchor>
              </w:drawing>
            </w:r>
          </w:p>
        </w:tc>
      </w:tr>
      <w:tr w:rsidR="00F16AEE">
        <w:trPr>
          <w:trHeight w:hRule="exact" w:val="138"/>
        </w:trPr>
        <w:tc>
          <w:tcPr>
            <w:tcW w:w="284" w:type="dxa"/>
          </w:tcPr>
          <w:p w:rsidR="00F16AEE" w:rsidRDefault="00F16AEE"/>
        </w:tc>
        <w:tc>
          <w:tcPr>
            <w:tcW w:w="143" w:type="dxa"/>
          </w:tcPr>
          <w:p w:rsidR="00F16AEE" w:rsidRDefault="00F16AEE"/>
        </w:tc>
        <w:tc>
          <w:tcPr>
            <w:tcW w:w="1560" w:type="dxa"/>
          </w:tcPr>
          <w:p w:rsidR="00F16AEE" w:rsidRDefault="00F16AEE"/>
        </w:tc>
        <w:tc>
          <w:tcPr>
            <w:tcW w:w="2127" w:type="dxa"/>
          </w:tcPr>
          <w:p w:rsidR="00F16AEE" w:rsidRDefault="00F16AEE"/>
        </w:tc>
        <w:tc>
          <w:tcPr>
            <w:tcW w:w="143" w:type="dxa"/>
          </w:tcPr>
          <w:p w:rsidR="00F16AEE" w:rsidRDefault="00F16AEE"/>
        </w:tc>
        <w:tc>
          <w:tcPr>
            <w:tcW w:w="1702" w:type="dxa"/>
          </w:tcPr>
          <w:p w:rsidR="00F16AEE" w:rsidRDefault="00F16AEE"/>
        </w:tc>
        <w:tc>
          <w:tcPr>
            <w:tcW w:w="132" w:type="dxa"/>
          </w:tcPr>
          <w:p w:rsidR="00F16AEE" w:rsidRDefault="00F16AEE"/>
        </w:tc>
        <w:tc>
          <w:tcPr>
            <w:tcW w:w="290" w:type="dxa"/>
          </w:tcPr>
          <w:p w:rsidR="00F16AEE" w:rsidRDefault="00F16AEE"/>
        </w:tc>
        <w:tc>
          <w:tcPr>
            <w:tcW w:w="1707" w:type="dxa"/>
          </w:tcPr>
          <w:p w:rsidR="00F16AEE" w:rsidRDefault="00F16AEE"/>
        </w:tc>
        <w:tc>
          <w:tcPr>
            <w:tcW w:w="1702" w:type="dxa"/>
          </w:tcPr>
          <w:p w:rsidR="00F16AEE" w:rsidRDefault="00F16AEE"/>
        </w:tc>
        <w:tc>
          <w:tcPr>
            <w:tcW w:w="143" w:type="dxa"/>
          </w:tcPr>
          <w:p w:rsidR="00F16AEE" w:rsidRDefault="00F16AEE"/>
        </w:tc>
        <w:tc>
          <w:tcPr>
            <w:tcW w:w="143" w:type="dxa"/>
          </w:tcPr>
          <w:p w:rsidR="00F16AEE" w:rsidRDefault="00F16AEE"/>
        </w:tc>
        <w:tc>
          <w:tcPr>
            <w:tcW w:w="143" w:type="dxa"/>
          </w:tcPr>
          <w:p w:rsidR="00F16AEE" w:rsidRDefault="00F16AEE"/>
        </w:tc>
      </w:tr>
      <w:tr w:rsidR="00F16AEE" w:rsidRPr="00314CD8">
        <w:trPr>
          <w:trHeight w:hRule="exact" w:val="2222"/>
        </w:trPr>
        <w:tc>
          <w:tcPr>
            <w:tcW w:w="10221" w:type="dxa"/>
            <w:gridSpan w:val="13"/>
            <w:shd w:val="clear" w:color="000000" w:fill="FFFFFF"/>
            <w:tcMar>
              <w:left w:w="34" w:type="dxa"/>
              <w:right w:w="34" w:type="dxa"/>
            </w:tcMar>
          </w:tcPr>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Министерство образования и науки Российской Федерации</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«Ростовский государственный экономический университет (РИНХ)»</w:t>
            </w:r>
          </w:p>
          <w:p w:rsidR="00F16AEE" w:rsidRPr="00CA6B16" w:rsidRDefault="00F16AEE">
            <w:pPr>
              <w:spacing w:after="0" w:line="240" w:lineRule="auto"/>
              <w:jc w:val="center"/>
              <w:rPr>
                <w:sz w:val="28"/>
                <w:szCs w:val="28"/>
                <w:lang w:val="ru-RU"/>
              </w:rPr>
            </w:pPr>
          </w:p>
        </w:tc>
      </w:tr>
      <w:tr w:rsidR="00F16AEE" w:rsidRPr="00314CD8">
        <w:trPr>
          <w:trHeight w:hRule="exact" w:val="1297"/>
        </w:trPr>
        <w:tc>
          <w:tcPr>
            <w:tcW w:w="5968" w:type="dxa"/>
            <w:gridSpan w:val="6"/>
            <w:shd w:val="clear" w:color="000000" w:fill="FFFFFF"/>
            <w:tcMar>
              <w:left w:w="34" w:type="dxa"/>
              <w:right w:w="34" w:type="dxa"/>
            </w:tcMar>
          </w:tcPr>
          <w:p w:rsidR="00F16AEE" w:rsidRPr="00CA6B16" w:rsidRDefault="00F16AEE">
            <w:pPr>
              <w:rPr>
                <w:lang w:val="ru-RU"/>
              </w:rPr>
            </w:pPr>
          </w:p>
        </w:tc>
        <w:tc>
          <w:tcPr>
            <w:tcW w:w="4125" w:type="dxa"/>
            <w:gridSpan w:val="6"/>
            <w:vMerge w:val="restart"/>
            <w:shd w:val="clear" w:color="000000" w:fill="FFFFFF"/>
            <w:tcMar>
              <w:left w:w="34" w:type="dxa"/>
              <w:right w:w="34" w:type="dxa"/>
            </w:tcMar>
          </w:tcPr>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УТВЕРЖДАЮ</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Первый проректор –</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проректор по учебной работе</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___________Н.Г. Кузнецов</w:t>
            </w:r>
          </w:p>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F16AEE" w:rsidRPr="00CA6B16" w:rsidRDefault="00F16AEE">
            <w:pPr>
              <w:rPr>
                <w:lang w:val="ru-RU"/>
              </w:rPr>
            </w:pPr>
          </w:p>
        </w:tc>
      </w:tr>
      <w:tr w:rsidR="00F16AEE" w:rsidRPr="00314CD8">
        <w:trPr>
          <w:trHeight w:hRule="exact" w:val="277"/>
        </w:trPr>
        <w:tc>
          <w:tcPr>
            <w:tcW w:w="5968" w:type="dxa"/>
            <w:gridSpan w:val="6"/>
            <w:shd w:val="clear" w:color="000000" w:fill="FFFFFF"/>
            <w:tcMar>
              <w:left w:w="34" w:type="dxa"/>
              <w:right w:w="34" w:type="dxa"/>
            </w:tcMar>
          </w:tcPr>
          <w:p w:rsidR="00F16AEE" w:rsidRPr="00CA6B16" w:rsidRDefault="00F16AEE">
            <w:pPr>
              <w:rPr>
                <w:lang w:val="ru-RU"/>
              </w:rPr>
            </w:pPr>
          </w:p>
        </w:tc>
        <w:tc>
          <w:tcPr>
            <w:tcW w:w="4125" w:type="dxa"/>
            <w:gridSpan w:val="6"/>
            <w:vMerge/>
            <w:shd w:val="clear" w:color="000000" w:fill="FFFFFF"/>
            <w:tcMar>
              <w:left w:w="34" w:type="dxa"/>
              <w:right w:w="34" w:type="dxa"/>
            </w:tcMar>
          </w:tcPr>
          <w:p w:rsidR="00F16AEE" w:rsidRPr="00CA6B16" w:rsidRDefault="00F16AEE">
            <w:pPr>
              <w:rPr>
                <w:lang w:val="ru-RU"/>
              </w:rPr>
            </w:pPr>
          </w:p>
        </w:tc>
        <w:tc>
          <w:tcPr>
            <w:tcW w:w="156" w:type="dxa"/>
            <w:shd w:val="clear" w:color="000000" w:fill="FFFFFF"/>
            <w:tcMar>
              <w:left w:w="34" w:type="dxa"/>
              <w:right w:w="34" w:type="dxa"/>
            </w:tcMar>
          </w:tcPr>
          <w:p w:rsidR="00F16AEE" w:rsidRPr="00CA6B16" w:rsidRDefault="00F16AEE">
            <w:pPr>
              <w:rPr>
                <w:lang w:val="ru-RU"/>
              </w:rPr>
            </w:pPr>
          </w:p>
        </w:tc>
      </w:tr>
      <w:tr w:rsidR="00F16AEE" w:rsidRPr="00314CD8">
        <w:trPr>
          <w:trHeight w:hRule="exact" w:val="230"/>
        </w:trPr>
        <w:tc>
          <w:tcPr>
            <w:tcW w:w="284" w:type="dxa"/>
          </w:tcPr>
          <w:p w:rsidR="00F16AEE" w:rsidRPr="00CA6B16" w:rsidRDefault="00F16AEE">
            <w:pPr>
              <w:rPr>
                <w:lang w:val="ru-RU"/>
              </w:rPr>
            </w:pPr>
          </w:p>
        </w:tc>
        <w:tc>
          <w:tcPr>
            <w:tcW w:w="143" w:type="dxa"/>
          </w:tcPr>
          <w:p w:rsidR="00F16AEE" w:rsidRPr="00CA6B16" w:rsidRDefault="00F16AEE">
            <w:pPr>
              <w:rPr>
                <w:lang w:val="ru-RU"/>
              </w:rPr>
            </w:pPr>
          </w:p>
        </w:tc>
        <w:tc>
          <w:tcPr>
            <w:tcW w:w="1560" w:type="dxa"/>
          </w:tcPr>
          <w:p w:rsidR="00F16AEE" w:rsidRPr="00CA6B16" w:rsidRDefault="00F16AEE">
            <w:pPr>
              <w:rPr>
                <w:lang w:val="ru-RU"/>
              </w:rPr>
            </w:pPr>
          </w:p>
        </w:tc>
        <w:tc>
          <w:tcPr>
            <w:tcW w:w="2127" w:type="dxa"/>
          </w:tcPr>
          <w:p w:rsidR="00F16AEE" w:rsidRPr="00CA6B16" w:rsidRDefault="00F16AEE">
            <w:pPr>
              <w:rPr>
                <w:lang w:val="ru-RU"/>
              </w:rPr>
            </w:pPr>
          </w:p>
        </w:tc>
        <w:tc>
          <w:tcPr>
            <w:tcW w:w="143" w:type="dxa"/>
          </w:tcPr>
          <w:p w:rsidR="00F16AEE" w:rsidRPr="00CA6B16" w:rsidRDefault="00F16AEE">
            <w:pPr>
              <w:rPr>
                <w:lang w:val="ru-RU"/>
              </w:rPr>
            </w:pPr>
          </w:p>
        </w:tc>
        <w:tc>
          <w:tcPr>
            <w:tcW w:w="1702" w:type="dxa"/>
          </w:tcPr>
          <w:p w:rsidR="00F16AEE" w:rsidRPr="00CA6B16" w:rsidRDefault="00F16AEE">
            <w:pPr>
              <w:rPr>
                <w:lang w:val="ru-RU"/>
              </w:rPr>
            </w:pPr>
          </w:p>
        </w:tc>
        <w:tc>
          <w:tcPr>
            <w:tcW w:w="4125" w:type="dxa"/>
            <w:gridSpan w:val="6"/>
            <w:vMerge/>
            <w:shd w:val="clear" w:color="000000" w:fill="FFFFFF"/>
            <w:tcMar>
              <w:left w:w="34" w:type="dxa"/>
              <w:right w:w="34" w:type="dxa"/>
            </w:tcMar>
          </w:tcPr>
          <w:p w:rsidR="00F16AEE" w:rsidRPr="00CA6B16" w:rsidRDefault="00F16AEE">
            <w:pPr>
              <w:rPr>
                <w:lang w:val="ru-RU"/>
              </w:rPr>
            </w:pPr>
          </w:p>
        </w:tc>
        <w:tc>
          <w:tcPr>
            <w:tcW w:w="143" w:type="dxa"/>
          </w:tcPr>
          <w:p w:rsidR="00F16AEE" w:rsidRPr="00CA6B16" w:rsidRDefault="00F16AEE">
            <w:pPr>
              <w:rPr>
                <w:lang w:val="ru-RU"/>
              </w:rPr>
            </w:pPr>
          </w:p>
        </w:tc>
      </w:tr>
      <w:tr w:rsidR="00F16AEE" w:rsidRPr="00314CD8">
        <w:trPr>
          <w:trHeight w:hRule="exact" w:val="972"/>
        </w:trPr>
        <w:tc>
          <w:tcPr>
            <w:tcW w:w="284" w:type="dxa"/>
          </w:tcPr>
          <w:p w:rsidR="00F16AEE" w:rsidRPr="00CA6B16" w:rsidRDefault="00F16AEE">
            <w:pPr>
              <w:rPr>
                <w:lang w:val="ru-RU"/>
              </w:rPr>
            </w:pPr>
          </w:p>
        </w:tc>
        <w:tc>
          <w:tcPr>
            <w:tcW w:w="143" w:type="dxa"/>
          </w:tcPr>
          <w:p w:rsidR="00F16AEE" w:rsidRPr="00CA6B16" w:rsidRDefault="00F16AEE">
            <w:pPr>
              <w:rPr>
                <w:lang w:val="ru-RU"/>
              </w:rPr>
            </w:pPr>
          </w:p>
        </w:tc>
        <w:tc>
          <w:tcPr>
            <w:tcW w:w="1560" w:type="dxa"/>
          </w:tcPr>
          <w:p w:rsidR="00F16AEE" w:rsidRPr="00CA6B16" w:rsidRDefault="00F16AEE">
            <w:pPr>
              <w:rPr>
                <w:lang w:val="ru-RU"/>
              </w:rPr>
            </w:pPr>
          </w:p>
        </w:tc>
        <w:tc>
          <w:tcPr>
            <w:tcW w:w="2127" w:type="dxa"/>
          </w:tcPr>
          <w:p w:rsidR="00F16AEE" w:rsidRPr="00CA6B16" w:rsidRDefault="00F16AEE">
            <w:pPr>
              <w:rPr>
                <w:lang w:val="ru-RU"/>
              </w:rPr>
            </w:pPr>
          </w:p>
        </w:tc>
        <w:tc>
          <w:tcPr>
            <w:tcW w:w="143" w:type="dxa"/>
          </w:tcPr>
          <w:p w:rsidR="00F16AEE" w:rsidRPr="00CA6B16" w:rsidRDefault="00F16AEE">
            <w:pPr>
              <w:rPr>
                <w:lang w:val="ru-RU"/>
              </w:rPr>
            </w:pPr>
          </w:p>
        </w:tc>
        <w:tc>
          <w:tcPr>
            <w:tcW w:w="1702" w:type="dxa"/>
          </w:tcPr>
          <w:p w:rsidR="00F16AEE" w:rsidRPr="00CA6B16" w:rsidRDefault="00F16AEE">
            <w:pPr>
              <w:rPr>
                <w:lang w:val="ru-RU"/>
              </w:rPr>
            </w:pPr>
          </w:p>
        </w:tc>
        <w:tc>
          <w:tcPr>
            <w:tcW w:w="132" w:type="dxa"/>
          </w:tcPr>
          <w:p w:rsidR="00F16AEE" w:rsidRPr="00CA6B16" w:rsidRDefault="00F16AEE">
            <w:pPr>
              <w:rPr>
                <w:lang w:val="ru-RU"/>
              </w:rPr>
            </w:pPr>
          </w:p>
        </w:tc>
        <w:tc>
          <w:tcPr>
            <w:tcW w:w="290" w:type="dxa"/>
          </w:tcPr>
          <w:p w:rsidR="00F16AEE" w:rsidRPr="00CA6B16" w:rsidRDefault="00F16AEE">
            <w:pPr>
              <w:rPr>
                <w:lang w:val="ru-RU"/>
              </w:rPr>
            </w:pPr>
          </w:p>
        </w:tc>
        <w:tc>
          <w:tcPr>
            <w:tcW w:w="1707" w:type="dxa"/>
          </w:tcPr>
          <w:p w:rsidR="00F16AEE" w:rsidRPr="00CA6B16" w:rsidRDefault="00F16AEE">
            <w:pPr>
              <w:rPr>
                <w:lang w:val="ru-RU"/>
              </w:rPr>
            </w:pPr>
          </w:p>
        </w:tc>
        <w:tc>
          <w:tcPr>
            <w:tcW w:w="1702"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r>
      <w:tr w:rsidR="00F16AEE">
        <w:trPr>
          <w:trHeight w:hRule="exact" w:val="416"/>
        </w:trPr>
        <w:tc>
          <w:tcPr>
            <w:tcW w:w="10221" w:type="dxa"/>
            <w:gridSpan w:val="13"/>
            <w:shd w:val="clear" w:color="000000" w:fill="FFFFFF"/>
            <w:tcMar>
              <w:left w:w="34" w:type="dxa"/>
              <w:right w:w="34" w:type="dxa"/>
            </w:tcMar>
          </w:tcPr>
          <w:p w:rsidR="00F16AEE" w:rsidRDefault="00CA6B16">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F16AEE" w:rsidRPr="00314CD8">
        <w:trPr>
          <w:trHeight w:hRule="exact" w:val="995"/>
        </w:trPr>
        <w:tc>
          <w:tcPr>
            <w:tcW w:w="284" w:type="dxa"/>
          </w:tcPr>
          <w:p w:rsidR="00F16AEE" w:rsidRDefault="00F16AEE"/>
        </w:tc>
        <w:tc>
          <w:tcPr>
            <w:tcW w:w="143" w:type="dxa"/>
          </w:tcPr>
          <w:p w:rsidR="00F16AEE" w:rsidRDefault="00F16AEE"/>
        </w:tc>
        <w:tc>
          <w:tcPr>
            <w:tcW w:w="1560" w:type="dxa"/>
          </w:tcPr>
          <w:p w:rsidR="00F16AEE" w:rsidRDefault="00F16AEE"/>
        </w:tc>
        <w:tc>
          <w:tcPr>
            <w:tcW w:w="6110" w:type="dxa"/>
            <w:gridSpan w:val="6"/>
            <w:shd w:val="clear" w:color="000000" w:fill="FFFFFF"/>
            <w:tcMar>
              <w:left w:w="34" w:type="dxa"/>
              <w:right w:w="34" w:type="dxa"/>
            </w:tcMar>
          </w:tcPr>
          <w:p w:rsidR="00F16AEE" w:rsidRPr="00CA6B16" w:rsidRDefault="00CA6B16">
            <w:pPr>
              <w:spacing w:after="0" w:line="240" w:lineRule="auto"/>
              <w:jc w:val="center"/>
              <w:rPr>
                <w:sz w:val="28"/>
                <w:szCs w:val="28"/>
                <w:lang w:val="ru-RU"/>
              </w:rPr>
            </w:pPr>
            <w:r w:rsidRPr="00CA6B16">
              <w:rPr>
                <w:rFonts w:ascii="Times New Roman" w:hAnsi="Times New Roman" w:cs="Times New Roman"/>
                <w:b/>
                <w:color w:val="000000"/>
                <w:sz w:val="28"/>
                <w:szCs w:val="28"/>
                <w:lang w:val="ru-RU"/>
              </w:rPr>
              <w:t>Уголовно-правовая ответственность за легализацию (отмывание) денежных средств и финансирование терроризма</w:t>
            </w:r>
          </w:p>
        </w:tc>
        <w:tc>
          <w:tcPr>
            <w:tcW w:w="1702"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r>
      <w:tr w:rsidR="00F16AEE" w:rsidRPr="00314CD8">
        <w:trPr>
          <w:trHeight w:hRule="exact" w:val="277"/>
        </w:trPr>
        <w:tc>
          <w:tcPr>
            <w:tcW w:w="284" w:type="dxa"/>
          </w:tcPr>
          <w:p w:rsidR="00F16AEE" w:rsidRPr="00CA6B16" w:rsidRDefault="00F16AEE">
            <w:pPr>
              <w:rPr>
                <w:lang w:val="ru-RU"/>
              </w:rPr>
            </w:pPr>
          </w:p>
        </w:tc>
        <w:tc>
          <w:tcPr>
            <w:tcW w:w="143" w:type="dxa"/>
          </w:tcPr>
          <w:p w:rsidR="00F16AEE" w:rsidRPr="00CA6B16" w:rsidRDefault="00F16AEE">
            <w:pPr>
              <w:rPr>
                <w:lang w:val="ru-RU"/>
              </w:rPr>
            </w:pPr>
          </w:p>
        </w:tc>
        <w:tc>
          <w:tcPr>
            <w:tcW w:w="1560" w:type="dxa"/>
          </w:tcPr>
          <w:p w:rsidR="00F16AEE" w:rsidRPr="00CA6B16" w:rsidRDefault="00F16AEE">
            <w:pPr>
              <w:rPr>
                <w:lang w:val="ru-RU"/>
              </w:rPr>
            </w:pPr>
          </w:p>
        </w:tc>
        <w:tc>
          <w:tcPr>
            <w:tcW w:w="2127" w:type="dxa"/>
          </w:tcPr>
          <w:p w:rsidR="00F16AEE" w:rsidRPr="00CA6B16" w:rsidRDefault="00F16AEE">
            <w:pPr>
              <w:rPr>
                <w:lang w:val="ru-RU"/>
              </w:rPr>
            </w:pPr>
          </w:p>
        </w:tc>
        <w:tc>
          <w:tcPr>
            <w:tcW w:w="143" w:type="dxa"/>
          </w:tcPr>
          <w:p w:rsidR="00F16AEE" w:rsidRPr="00CA6B16" w:rsidRDefault="00F16AEE">
            <w:pPr>
              <w:rPr>
                <w:lang w:val="ru-RU"/>
              </w:rPr>
            </w:pPr>
          </w:p>
        </w:tc>
        <w:tc>
          <w:tcPr>
            <w:tcW w:w="1702" w:type="dxa"/>
          </w:tcPr>
          <w:p w:rsidR="00F16AEE" w:rsidRPr="00CA6B16" w:rsidRDefault="00F16AEE">
            <w:pPr>
              <w:rPr>
                <w:lang w:val="ru-RU"/>
              </w:rPr>
            </w:pPr>
          </w:p>
        </w:tc>
        <w:tc>
          <w:tcPr>
            <w:tcW w:w="132" w:type="dxa"/>
          </w:tcPr>
          <w:p w:rsidR="00F16AEE" w:rsidRPr="00CA6B16" w:rsidRDefault="00F16AEE">
            <w:pPr>
              <w:rPr>
                <w:lang w:val="ru-RU"/>
              </w:rPr>
            </w:pPr>
          </w:p>
        </w:tc>
        <w:tc>
          <w:tcPr>
            <w:tcW w:w="290" w:type="dxa"/>
          </w:tcPr>
          <w:p w:rsidR="00F16AEE" w:rsidRPr="00CA6B16" w:rsidRDefault="00F16AEE">
            <w:pPr>
              <w:rPr>
                <w:lang w:val="ru-RU"/>
              </w:rPr>
            </w:pPr>
          </w:p>
        </w:tc>
        <w:tc>
          <w:tcPr>
            <w:tcW w:w="1707" w:type="dxa"/>
          </w:tcPr>
          <w:p w:rsidR="00F16AEE" w:rsidRPr="00CA6B16" w:rsidRDefault="00F16AEE">
            <w:pPr>
              <w:rPr>
                <w:lang w:val="ru-RU"/>
              </w:rPr>
            </w:pPr>
          </w:p>
        </w:tc>
        <w:tc>
          <w:tcPr>
            <w:tcW w:w="1702"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r>
      <w:tr w:rsidR="00F16AEE" w:rsidRPr="00314CD8">
        <w:trPr>
          <w:trHeight w:hRule="exact" w:val="680"/>
        </w:trPr>
        <w:tc>
          <w:tcPr>
            <w:tcW w:w="284" w:type="dxa"/>
          </w:tcPr>
          <w:p w:rsidR="00F16AEE" w:rsidRPr="00CA6B16" w:rsidRDefault="00F16AEE">
            <w:pPr>
              <w:rPr>
                <w:lang w:val="ru-RU"/>
              </w:rPr>
            </w:pPr>
          </w:p>
        </w:tc>
        <w:tc>
          <w:tcPr>
            <w:tcW w:w="9512" w:type="dxa"/>
            <w:gridSpan w:val="9"/>
            <w:shd w:val="clear" w:color="000000" w:fill="FFFFFF"/>
            <w:tcMar>
              <w:left w:w="34" w:type="dxa"/>
              <w:right w:w="34" w:type="dxa"/>
            </w:tcMar>
          </w:tcPr>
          <w:p w:rsidR="00F16AEE" w:rsidRPr="00CA6B16" w:rsidRDefault="00CA6B16">
            <w:pPr>
              <w:spacing w:after="0" w:line="240" w:lineRule="auto"/>
              <w:jc w:val="center"/>
              <w:rPr>
                <w:sz w:val="28"/>
                <w:szCs w:val="28"/>
                <w:lang w:val="ru-RU"/>
              </w:rPr>
            </w:pPr>
            <w:r w:rsidRPr="00CA6B16">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r>
      <w:tr w:rsidR="00F16AEE" w:rsidRPr="00314CD8">
        <w:trPr>
          <w:trHeight w:hRule="exact" w:val="4131"/>
        </w:trPr>
        <w:tc>
          <w:tcPr>
            <w:tcW w:w="284" w:type="dxa"/>
          </w:tcPr>
          <w:p w:rsidR="00F16AEE" w:rsidRPr="00CA6B16" w:rsidRDefault="00F16AEE">
            <w:pPr>
              <w:rPr>
                <w:lang w:val="ru-RU"/>
              </w:rPr>
            </w:pPr>
          </w:p>
        </w:tc>
        <w:tc>
          <w:tcPr>
            <w:tcW w:w="143" w:type="dxa"/>
          </w:tcPr>
          <w:p w:rsidR="00F16AEE" w:rsidRPr="00CA6B16" w:rsidRDefault="00F16AEE">
            <w:pPr>
              <w:rPr>
                <w:lang w:val="ru-RU"/>
              </w:rPr>
            </w:pPr>
          </w:p>
        </w:tc>
        <w:tc>
          <w:tcPr>
            <w:tcW w:w="1560" w:type="dxa"/>
          </w:tcPr>
          <w:p w:rsidR="00F16AEE" w:rsidRPr="00CA6B16" w:rsidRDefault="00F16AEE">
            <w:pPr>
              <w:rPr>
                <w:lang w:val="ru-RU"/>
              </w:rPr>
            </w:pPr>
          </w:p>
        </w:tc>
        <w:tc>
          <w:tcPr>
            <w:tcW w:w="2127" w:type="dxa"/>
          </w:tcPr>
          <w:p w:rsidR="00F16AEE" w:rsidRPr="00CA6B16" w:rsidRDefault="00F16AEE">
            <w:pPr>
              <w:rPr>
                <w:lang w:val="ru-RU"/>
              </w:rPr>
            </w:pPr>
          </w:p>
        </w:tc>
        <w:tc>
          <w:tcPr>
            <w:tcW w:w="143" w:type="dxa"/>
          </w:tcPr>
          <w:p w:rsidR="00F16AEE" w:rsidRPr="00CA6B16" w:rsidRDefault="00F16AEE">
            <w:pPr>
              <w:rPr>
                <w:lang w:val="ru-RU"/>
              </w:rPr>
            </w:pPr>
          </w:p>
        </w:tc>
        <w:tc>
          <w:tcPr>
            <w:tcW w:w="1702" w:type="dxa"/>
          </w:tcPr>
          <w:p w:rsidR="00F16AEE" w:rsidRPr="00CA6B16" w:rsidRDefault="00F16AEE">
            <w:pPr>
              <w:rPr>
                <w:lang w:val="ru-RU"/>
              </w:rPr>
            </w:pPr>
          </w:p>
        </w:tc>
        <w:tc>
          <w:tcPr>
            <w:tcW w:w="132" w:type="dxa"/>
          </w:tcPr>
          <w:p w:rsidR="00F16AEE" w:rsidRPr="00CA6B16" w:rsidRDefault="00F16AEE">
            <w:pPr>
              <w:rPr>
                <w:lang w:val="ru-RU"/>
              </w:rPr>
            </w:pPr>
          </w:p>
        </w:tc>
        <w:tc>
          <w:tcPr>
            <w:tcW w:w="290" w:type="dxa"/>
          </w:tcPr>
          <w:p w:rsidR="00F16AEE" w:rsidRPr="00CA6B16" w:rsidRDefault="00F16AEE">
            <w:pPr>
              <w:rPr>
                <w:lang w:val="ru-RU"/>
              </w:rPr>
            </w:pPr>
          </w:p>
        </w:tc>
        <w:tc>
          <w:tcPr>
            <w:tcW w:w="1707" w:type="dxa"/>
          </w:tcPr>
          <w:p w:rsidR="00F16AEE" w:rsidRPr="00CA6B16" w:rsidRDefault="00F16AEE">
            <w:pPr>
              <w:rPr>
                <w:lang w:val="ru-RU"/>
              </w:rPr>
            </w:pPr>
          </w:p>
        </w:tc>
        <w:tc>
          <w:tcPr>
            <w:tcW w:w="1702"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c>
          <w:tcPr>
            <w:tcW w:w="143" w:type="dxa"/>
          </w:tcPr>
          <w:p w:rsidR="00F16AEE" w:rsidRPr="00CA6B16" w:rsidRDefault="00F16AEE">
            <w:pPr>
              <w:rPr>
                <w:lang w:val="ru-RU"/>
              </w:rPr>
            </w:pPr>
          </w:p>
        </w:tc>
      </w:tr>
      <w:tr w:rsidR="00F16AEE">
        <w:trPr>
          <w:trHeight w:hRule="exact" w:val="416"/>
        </w:trPr>
        <w:tc>
          <w:tcPr>
            <w:tcW w:w="284" w:type="dxa"/>
          </w:tcPr>
          <w:p w:rsidR="00F16AEE" w:rsidRPr="00CA6B16" w:rsidRDefault="00F16AEE">
            <w:pPr>
              <w:rPr>
                <w:lang w:val="ru-RU"/>
              </w:rPr>
            </w:pPr>
          </w:p>
        </w:tc>
        <w:tc>
          <w:tcPr>
            <w:tcW w:w="143" w:type="dxa"/>
          </w:tcPr>
          <w:p w:rsidR="00F16AEE" w:rsidRPr="00CA6B16" w:rsidRDefault="00F16AEE">
            <w:pPr>
              <w:rPr>
                <w:lang w:val="ru-RU"/>
              </w:rPr>
            </w:pPr>
          </w:p>
        </w:tc>
        <w:tc>
          <w:tcPr>
            <w:tcW w:w="1560" w:type="dxa"/>
          </w:tcPr>
          <w:p w:rsidR="00F16AEE" w:rsidRPr="00CA6B16" w:rsidRDefault="00F16AEE">
            <w:pPr>
              <w:rPr>
                <w:lang w:val="ru-RU"/>
              </w:rPr>
            </w:pPr>
          </w:p>
        </w:tc>
        <w:tc>
          <w:tcPr>
            <w:tcW w:w="2127" w:type="dxa"/>
          </w:tcPr>
          <w:p w:rsidR="00F16AEE" w:rsidRPr="00CA6B16" w:rsidRDefault="00F16AEE">
            <w:pPr>
              <w:rPr>
                <w:lang w:val="ru-RU"/>
              </w:rPr>
            </w:pPr>
          </w:p>
        </w:tc>
        <w:tc>
          <w:tcPr>
            <w:tcW w:w="1988" w:type="dxa"/>
            <w:gridSpan w:val="3"/>
            <w:shd w:val="clear" w:color="000000" w:fill="FFFFFF"/>
            <w:tcMar>
              <w:left w:w="34" w:type="dxa"/>
              <w:right w:w="34" w:type="dxa"/>
            </w:tcMar>
            <w:vAlign w:val="center"/>
          </w:tcPr>
          <w:p w:rsidR="00F16AEE" w:rsidRDefault="00CA6B1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F16AEE" w:rsidRDefault="00F16AEE"/>
        </w:tc>
        <w:tc>
          <w:tcPr>
            <w:tcW w:w="1707" w:type="dxa"/>
          </w:tcPr>
          <w:p w:rsidR="00F16AEE" w:rsidRDefault="00F16AEE"/>
        </w:tc>
        <w:tc>
          <w:tcPr>
            <w:tcW w:w="1702" w:type="dxa"/>
          </w:tcPr>
          <w:p w:rsidR="00F16AEE" w:rsidRDefault="00F16AEE"/>
        </w:tc>
        <w:tc>
          <w:tcPr>
            <w:tcW w:w="143" w:type="dxa"/>
          </w:tcPr>
          <w:p w:rsidR="00F16AEE" w:rsidRDefault="00F16AEE"/>
        </w:tc>
        <w:tc>
          <w:tcPr>
            <w:tcW w:w="143" w:type="dxa"/>
          </w:tcPr>
          <w:p w:rsidR="00F16AEE" w:rsidRDefault="00F16AEE"/>
        </w:tc>
        <w:tc>
          <w:tcPr>
            <w:tcW w:w="143" w:type="dxa"/>
          </w:tcPr>
          <w:p w:rsidR="00F16AEE" w:rsidRDefault="00F16AEE"/>
        </w:tc>
      </w:tr>
      <w:tr w:rsidR="00F16AEE">
        <w:trPr>
          <w:trHeight w:hRule="exact" w:val="138"/>
        </w:trPr>
        <w:tc>
          <w:tcPr>
            <w:tcW w:w="284" w:type="dxa"/>
          </w:tcPr>
          <w:p w:rsidR="00F16AEE" w:rsidRDefault="00F16AEE"/>
        </w:tc>
        <w:tc>
          <w:tcPr>
            <w:tcW w:w="143" w:type="dxa"/>
          </w:tcPr>
          <w:p w:rsidR="00F16AEE" w:rsidRDefault="00F16AEE"/>
        </w:tc>
        <w:tc>
          <w:tcPr>
            <w:tcW w:w="1560" w:type="dxa"/>
          </w:tcPr>
          <w:p w:rsidR="00F16AEE" w:rsidRDefault="00F16AEE"/>
        </w:tc>
        <w:tc>
          <w:tcPr>
            <w:tcW w:w="2127" w:type="dxa"/>
          </w:tcPr>
          <w:p w:rsidR="00F16AEE" w:rsidRDefault="00F16AEE"/>
        </w:tc>
        <w:tc>
          <w:tcPr>
            <w:tcW w:w="143" w:type="dxa"/>
          </w:tcPr>
          <w:p w:rsidR="00F16AEE" w:rsidRDefault="00F16AEE"/>
        </w:tc>
        <w:tc>
          <w:tcPr>
            <w:tcW w:w="1702" w:type="dxa"/>
          </w:tcPr>
          <w:p w:rsidR="00F16AEE" w:rsidRDefault="00F16AEE"/>
        </w:tc>
        <w:tc>
          <w:tcPr>
            <w:tcW w:w="132" w:type="dxa"/>
          </w:tcPr>
          <w:p w:rsidR="00F16AEE" w:rsidRDefault="00F16AEE"/>
        </w:tc>
        <w:tc>
          <w:tcPr>
            <w:tcW w:w="290" w:type="dxa"/>
          </w:tcPr>
          <w:p w:rsidR="00F16AEE" w:rsidRDefault="00F16AEE"/>
        </w:tc>
        <w:tc>
          <w:tcPr>
            <w:tcW w:w="1707" w:type="dxa"/>
          </w:tcPr>
          <w:p w:rsidR="00F16AEE" w:rsidRDefault="00F16AEE"/>
        </w:tc>
        <w:tc>
          <w:tcPr>
            <w:tcW w:w="1702" w:type="dxa"/>
          </w:tcPr>
          <w:p w:rsidR="00F16AEE" w:rsidRDefault="00F16AEE"/>
        </w:tc>
        <w:tc>
          <w:tcPr>
            <w:tcW w:w="143" w:type="dxa"/>
          </w:tcPr>
          <w:p w:rsidR="00F16AEE" w:rsidRDefault="00F16AEE"/>
        </w:tc>
        <w:tc>
          <w:tcPr>
            <w:tcW w:w="143" w:type="dxa"/>
          </w:tcPr>
          <w:p w:rsidR="00F16AEE" w:rsidRDefault="00F16AEE"/>
        </w:tc>
        <w:tc>
          <w:tcPr>
            <w:tcW w:w="143" w:type="dxa"/>
          </w:tcPr>
          <w:p w:rsidR="00F16AEE" w:rsidRDefault="00F16AEE"/>
        </w:tc>
      </w:tr>
      <w:tr w:rsidR="00F16AEE">
        <w:trPr>
          <w:trHeight w:hRule="exact" w:val="416"/>
        </w:trPr>
        <w:tc>
          <w:tcPr>
            <w:tcW w:w="284" w:type="dxa"/>
          </w:tcPr>
          <w:p w:rsidR="00F16AEE" w:rsidRDefault="00F16AEE"/>
        </w:tc>
        <w:tc>
          <w:tcPr>
            <w:tcW w:w="143" w:type="dxa"/>
          </w:tcPr>
          <w:p w:rsidR="00F16AEE" w:rsidRDefault="00F16AEE"/>
        </w:tc>
        <w:tc>
          <w:tcPr>
            <w:tcW w:w="9512" w:type="dxa"/>
            <w:gridSpan w:val="9"/>
            <w:shd w:val="clear" w:color="000000" w:fill="FFFFFF"/>
            <w:tcMar>
              <w:left w:w="34" w:type="dxa"/>
              <w:right w:w="34" w:type="dxa"/>
            </w:tcMar>
          </w:tcPr>
          <w:p w:rsidR="00F16AEE" w:rsidRDefault="00CA6B1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F16AEE" w:rsidRDefault="00F16AEE"/>
        </w:tc>
        <w:tc>
          <w:tcPr>
            <w:tcW w:w="143" w:type="dxa"/>
          </w:tcPr>
          <w:p w:rsidR="00F16AEE" w:rsidRDefault="00F16AEE"/>
        </w:tc>
      </w:tr>
      <w:tr w:rsidR="00F16AEE">
        <w:trPr>
          <w:trHeight w:hRule="exact" w:val="833"/>
        </w:trPr>
        <w:tc>
          <w:tcPr>
            <w:tcW w:w="284" w:type="dxa"/>
          </w:tcPr>
          <w:p w:rsidR="00F16AEE" w:rsidRDefault="00F16AEE"/>
        </w:tc>
        <w:tc>
          <w:tcPr>
            <w:tcW w:w="143" w:type="dxa"/>
          </w:tcPr>
          <w:p w:rsidR="00F16AEE" w:rsidRDefault="00F16AEE"/>
        </w:tc>
        <w:tc>
          <w:tcPr>
            <w:tcW w:w="1560" w:type="dxa"/>
          </w:tcPr>
          <w:p w:rsidR="00F16AEE" w:rsidRDefault="00F16AEE"/>
        </w:tc>
        <w:tc>
          <w:tcPr>
            <w:tcW w:w="2127" w:type="dxa"/>
          </w:tcPr>
          <w:p w:rsidR="00F16AEE" w:rsidRDefault="00F16AEE"/>
        </w:tc>
        <w:tc>
          <w:tcPr>
            <w:tcW w:w="143" w:type="dxa"/>
          </w:tcPr>
          <w:p w:rsidR="00F16AEE" w:rsidRDefault="00F16AEE"/>
        </w:tc>
        <w:tc>
          <w:tcPr>
            <w:tcW w:w="1702" w:type="dxa"/>
          </w:tcPr>
          <w:p w:rsidR="00F16AEE" w:rsidRDefault="00F16AEE"/>
        </w:tc>
        <w:tc>
          <w:tcPr>
            <w:tcW w:w="132" w:type="dxa"/>
          </w:tcPr>
          <w:p w:rsidR="00F16AEE" w:rsidRDefault="00F16AEE"/>
        </w:tc>
        <w:tc>
          <w:tcPr>
            <w:tcW w:w="290" w:type="dxa"/>
          </w:tcPr>
          <w:p w:rsidR="00F16AEE" w:rsidRDefault="00F16AEE"/>
        </w:tc>
        <w:tc>
          <w:tcPr>
            <w:tcW w:w="1707" w:type="dxa"/>
          </w:tcPr>
          <w:p w:rsidR="00F16AEE" w:rsidRDefault="00F16AEE"/>
        </w:tc>
        <w:tc>
          <w:tcPr>
            <w:tcW w:w="1702" w:type="dxa"/>
          </w:tcPr>
          <w:p w:rsidR="00F16AEE" w:rsidRDefault="00F16AEE"/>
        </w:tc>
        <w:tc>
          <w:tcPr>
            <w:tcW w:w="143" w:type="dxa"/>
          </w:tcPr>
          <w:p w:rsidR="00F16AEE" w:rsidRDefault="00F16AEE"/>
        </w:tc>
        <w:tc>
          <w:tcPr>
            <w:tcW w:w="143" w:type="dxa"/>
          </w:tcPr>
          <w:p w:rsidR="00F16AEE" w:rsidRDefault="00F16AEE"/>
        </w:tc>
        <w:tc>
          <w:tcPr>
            <w:tcW w:w="143" w:type="dxa"/>
          </w:tcPr>
          <w:p w:rsidR="00F16AEE" w:rsidRDefault="00F16AEE"/>
        </w:tc>
      </w:tr>
      <w:tr w:rsidR="00F16AEE">
        <w:trPr>
          <w:trHeight w:hRule="exact" w:val="694"/>
        </w:trPr>
        <w:tc>
          <w:tcPr>
            <w:tcW w:w="284" w:type="dxa"/>
          </w:tcPr>
          <w:p w:rsidR="00F16AEE" w:rsidRDefault="00F16AEE"/>
        </w:tc>
        <w:tc>
          <w:tcPr>
            <w:tcW w:w="143" w:type="dxa"/>
          </w:tcPr>
          <w:p w:rsidR="00F16AEE" w:rsidRDefault="00F16AEE"/>
        </w:tc>
        <w:tc>
          <w:tcPr>
            <w:tcW w:w="1560" w:type="dxa"/>
          </w:tcPr>
          <w:p w:rsidR="00F16AEE" w:rsidRDefault="00F16AEE"/>
        </w:tc>
        <w:tc>
          <w:tcPr>
            <w:tcW w:w="2127" w:type="dxa"/>
          </w:tcPr>
          <w:p w:rsidR="00F16AEE" w:rsidRDefault="00F16AEE"/>
        </w:tc>
        <w:tc>
          <w:tcPr>
            <w:tcW w:w="143" w:type="dxa"/>
          </w:tcPr>
          <w:p w:rsidR="00F16AEE" w:rsidRDefault="00F16AEE"/>
        </w:tc>
        <w:tc>
          <w:tcPr>
            <w:tcW w:w="2136" w:type="dxa"/>
            <w:gridSpan w:val="3"/>
            <w:shd w:val="clear" w:color="000000" w:fill="FFFFFF"/>
            <w:tcMar>
              <w:left w:w="34" w:type="dxa"/>
              <w:right w:w="34" w:type="dxa"/>
            </w:tcMar>
          </w:tcPr>
          <w:p w:rsidR="00F16AEE" w:rsidRDefault="00CA6B16">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F16AEE" w:rsidRDefault="00CA6B16">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F16AEE" w:rsidRDefault="00F16AEE"/>
        </w:tc>
        <w:tc>
          <w:tcPr>
            <w:tcW w:w="1702" w:type="dxa"/>
          </w:tcPr>
          <w:p w:rsidR="00F16AEE" w:rsidRDefault="00F16AEE"/>
        </w:tc>
        <w:tc>
          <w:tcPr>
            <w:tcW w:w="143" w:type="dxa"/>
          </w:tcPr>
          <w:p w:rsidR="00F16AEE" w:rsidRDefault="00F16AEE"/>
        </w:tc>
        <w:tc>
          <w:tcPr>
            <w:tcW w:w="143" w:type="dxa"/>
          </w:tcPr>
          <w:p w:rsidR="00F16AEE" w:rsidRDefault="00F16AEE"/>
        </w:tc>
        <w:tc>
          <w:tcPr>
            <w:tcW w:w="143" w:type="dxa"/>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21"/>
        <w:gridCol w:w="14"/>
        <w:gridCol w:w="464"/>
        <w:gridCol w:w="109"/>
        <w:gridCol w:w="369"/>
        <w:gridCol w:w="339"/>
        <w:gridCol w:w="139"/>
        <w:gridCol w:w="157"/>
        <w:gridCol w:w="274"/>
        <w:gridCol w:w="408"/>
        <w:gridCol w:w="141"/>
        <w:gridCol w:w="119"/>
        <w:gridCol w:w="575"/>
        <w:gridCol w:w="1071"/>
        <w:gridCol w:w="1067"/>
        <w:gridCol w:w="932"/>
        <w:gridCol w:w="924"/>
        <w:gridCol w:w="522"/>
        <w:gridCol w:w="952"/>
      </w:tblGrid>
      <w:tr w:rsidR="00F16AEE">
        <w:trPr>
          <w:trHeight w:hRule="exact" w:val="555"/>
        </w:trPr>
        <w:tc>
          <w:tcPr>
            <w:tcW w:w="143" w:type="dxa"/>
          </w:tcPr>
          <w:p w:rsidR="00F16AEE" w:rsidRDefault="004846A5">
            <w:r>
              <w:rPr>
                <w:noProof/>
                <w:lang w:val="ru-RU" w:eastAsia="ru-RU"/>
              </w:rPr>
              <w:lastRenderedPageBreak/>
              <w:drawing>
                <wp:anchor distT="0" distB="0" distL="114300" distR="114300" simplePos="0" relativeHeight="251659264" behindDoc="0" locked="0" layoutInCell="1" allowOverlap="1">
                  <wp:simplePos x="0" y="0"/>
                  <wp:positionH relativeFrom="column">
                    <wp:posOffset>-701040</wp:posOffset>
                  </wp:positionH>
                  <wp:positionV relativeFrom="paragraph">
                    <wp:posOffset>-350520</wp:posOffset>
                  </wp:positionV>
                  <wp:extent cx="7553325" cy="10067925"/>
                  <wp:effectExtent l="19050" t="0" r="9525" b="0"/>
                  <wp:wrapNone/>
                  <wp:docPr id="5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53325" cy="10067925"/>
                          </a:xfrm>
                          <a:prstGeom prst="rect">
                            <a:avLst/>
                          </a:prstGeom>
                          <a:noFill/>
                          <a:ln>
                            <a:noFill/>
                          </a:ln>
                        </pic:spPr>
                      </pic:pic>
                    </a:graphicData>
                  </a:graphic>
                </wp:anchor>
              </w:drawing>
            </w:r>
          </w:p>
        </w:tc>
        <w:tc>
          <w:tcPr>
            <w:tcW w:w="1548" w:type="dxa"/>
          </w:tcPr>
          <w:p w:rsidR="00F16AEE" w:rsidRDefault="00F16AEE"/>
        </w:tc>
        <w:tc>
          <w:tcPr>
            <w:tcW w:w="14" w:type="dxa"/>
          </w:tcPr>
          <w:p w:rsidR="00F16AEE" w:rsidRDefault="00F16AEE"/>
        </w:tc>
        <w:tc>
          <w:tcPr>
            <w:tcW w:w="460" w:type="dxa"/>
          </w:tcPr>
          <w:p w:rsidR="00F16AEE" w:rsidRDefault="00F16AEE"/>
        </w:tc>
        <w:tc>
          <w:tcPr>
            <w:tcW w:w="109" w:type="dxa"/>
          </w:tcPr>
          <w:p w:rsidR="00F16AEE" w:rsidRDefault="00F16AEE"/>
        </w:tc>
        <w:tc>
          <w:tcPr>
            <w:tcW w:w="364" w:type="dxa"/>
          </w:tcPr>
          <w:p w:rsidR="00F16AEE" w:rsidRDefault="00F16AEE"/>
        </w:tc>
        <w:tc>
          <w:tcPr>
            <w:tcW w:w="347" w:type="dxa"/>
          </w:tcPr>
          <w:p w:rsidR="00F16AEE" w:rsidRDefault="00F16AEE"/>
        </w:tc>
        <w:tc>
          <w:tcPr>
            <w:tcW w:w="126" w:type="dxa"/>
          </w:tcPr>
          <w:p w:rsidR="00F16AEE" w:rsidRDefault="00F16AEE"/>
        </w:tc>
        <w:tc>
          <w:tcPr>
            <w:tcW w:w="159" w:type="dxa"/>
          </w:tcPr>
          <w:p w:rsidR="00F16AEE" w:rsidRDefault="00F16AEE"/>
        </w:tc>
        <w:tc>
          <w:tcPr>
            <w:tcW w:w="284" w:type="dxa"/>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16AEE">
        <w:trPr>
          <w:trHeight w:hRule="exact" w:val="277"/>
        </w:trPr>
        <w:tc>
          <w:tcPr>
            <w:tcW w:w="8094" w:type="dxa"/>
            <w:gridSpan w:val="17"/>
            <w:shd w:val="clear" w:color="000000" w:fill="FFFFFF"/>
            <w:tcMar>
              <w:left w:w="34" w:type="dxa"/>
              <w:right w:w="34" w:type="dxa"/>
            </w:tcMar>
          </w:tcPr>
          <w:p w:rsidR="00F16AEE" w:rsidRDefault="00F16AEE">
            <w:pPr>
              <w:spacing w:after="0" w:line="240" w:lineRule="auto"/>
              <w:rPr>
                <w:sz w:val="24"/>
                <w:szCs w:val="24"/>
              </w:rPr>
            </w:pPr>
          </w:p>
          <w:p w:rsidR="00F16AEE" w:rsidRDefault="00CA6B16">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F16AEE" w:rsidRDefault="00F16AEE"/>
        </w:tc>
        <w:tc>
          <w:tcPr>
            <w:tcW w:w="568" w:type="dxa"/>
          </w:tcPr>
          <w:p w:rsidR="00F16AEE" w:rsidRDefault="00F16AEE"/>
        </w:tc>
        <w:tc>
          <w:tcPr>
            <w:tcW w:w="993" w:type="dxa"/>
          </w:tcPr>
          <w:p w:rsidR="00F16AEE" w:rsidRDefault="00F16AEE"/>
        </w:tc>
      </w:tr>
      <w:tr w:rsidR="00F16AEE" w:rsidRPr="00314CD8">
        <w:trPr>
          <w:trHeight w:hRule="exact" w:val="304"/>
        </w:trPr>
        <w:tc>
          <w:tcPr>
            <w:tcW w:w="1716" w:type="dxa"/>
            <w:gridSpan w:val="3"/>
            <w:vMerge w:val="restart"/>
            <w:shd w:val="clear" w:color="000000" w:fill="FFFFFF"/>
            <w:tcMar>
              <w:left w:w="34" w:type="dxa"/>
              <w:right w:w="34" w:type="dxa"/>
            </w:tcMar>
          </w:tcPr>
          <w:p w:rsidR="00F16AEE" w:rsidRDefault="00F16AEE"/>
        </w:tc>
        <w:tc>
          <w:tcPr>
            <w:tcW w:w="7386" w:type="dxa"/>
            <w:gridSpan w:val="15"/>
            <w:shd w:val="clear" w:color="000000" w:fill="FFFFFF"/>
            <w:tcMar>
              <w:left w:w="34" w:type="dxa"/>
              <w:right w:w="34" w:type="dxa"/>
            </w:tcMar>
          </w:tcPr>
          <w:p w:rsidR="00F16AEE" w:rsidRPr="00CA6B16" w:rsidRDefault="00CA6B16">
            <w:pPr>
              <w:spacing w:after="0" w:line="240" w:lineRule="auto"/>
              <w:rPr>
                <w:sz w:val="24"/>
                <w:szCs w:val="24"/>
                <w:lang w:val="ru-RU"/>
              </w:rPr>
            </w:pPr>
            <w:r w:rsidRPr="00CA6B16">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112"/>
        </w:trPr>
        <w:tc>
          <w:tcPr>
            <w:tcW w:w="1716" w:type="dxa"/>
            <w:gridSpan w:val="3"/>
            <w:vMerge/>
            <w:shd w:val="clear" w:color="000000" w:fill="FFFFFF"/>
            <w:tcMar>
              <w:left w:w="34" w:type="dxa"/>
              <w:right w:w="34" w:type="dxa"/>
            </w:tcMar>
          </w:tcPr>
          <w:p w:rsidR="00F16AEE" w:rsidRPr="00CA6B16" w:rsidRDefault="00F16AEE">
            <w:pPr>
              <w:rPr>
                <w:lang w:val="ru-RU"/>
              </w:rPr>
            </w:pPr>
          </w:p>
        </w:tc>
        <w:tc>
          <w:tcPr>
            <w:tcW w:w="6393" w:type="dxa"/>
            <w:gridSpan w:val="14"/>
            <w:shd w:val="clear" w:color="000000" w:fill="FFFFFF"/>
            <w:tcMar>
              <w:left w:w="34" w:type="dxa"/>
              <w:right w:w="34" w:type="dxa"/>
            </w:tcMar>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279"/>
        </w:trPr>
        <w:tc>
          <w:tcPr>
            <w:tcW w:w="4233" w:type="dxa"/>
            <w:gridSpan w:val="13"/>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Распределение часов дисциплины по курсам</w:t>
            </w: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9"/>
                <w:szCs w:val="19"/>
              </w:rPr>
            </w:pPr>
            <w:r>
              <w:rPr>
                <w:rFonts w:ascii="Times New Roman" w:hAnsi="Times New Roman" w:cs="Times New Roman"/>
                <w:b/>
                <w:color w:val="000000"/>
                <w:sz w:val="19"/>
                <w:szCs w:val="19"/>
              </w:rPr>
              <w:t>4</w:t>
            </w:r>
          </w:p>
        </w:tc>
        <w:tc>
          <w:tcPr>
            <w:tcW w:w="160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CA6B16">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2</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2</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8</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8</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94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94</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4</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108</w:t>
            </w:r>
          </w:p>
        </w:tc>
        <w:tc>
          <w:tcPr>
            <w:tcW w:w="1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16AEE" w:rsidRDefault="00CA6B16">
            <w:pPr>
              <w:spacing w:after="0" w:line="240" w:lineRule="auto"/>
              <w:rPr>
                <w:sz w:val="19"/>
                <w:szCs w:val="19"/>
              </w:rPr>
            </w:pPr>
            <w:r>
              <w:rPr>
                <w:rFonts w:ascii="Times New Roman" w:hAnsi="Times New Roman" w:cs="Times New Roman"/>
                <w:color w:val="000000"/>
                <w:sz w:val="19"/>
                <w:szCs w:val="19"/>
              </w:rPr>
              <w:t>108</w:t>
            </w:r>
          </w:p>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47"/>
        </w:trPr>
        <w:tc>
          <w:tcPr>
            <w:tcW w:w="143" w:type="dxa"/>
          </w:tcPr>
          <w:p w:rsidR="00F16AEE" w:rsidRDefault="00F16AEE"/>
        </w:tc>
        <w:tc>
          <w:tcPr>
            <w:tcW w:w="1548" w:type="dxa"/>
          </w:tcPr>
          <w:p w:rsidR="00F16AEE" w:rsidRDefault="00F16AEE"/>
        </w:tc>
        <w:tc>
          <w:tcPr>
            <w:tcW w:w="14" w:type="dxa"/>
          </w:tcPr>
          <w:p w:rsidR="00F16AEE" w:rsidRDefault="00F16AEE"/>
        </w:tc>
        <w:tc>
          <w:tcPr>
            <w:tcW w:w="460" w:type="dxa"/>
          </w:tcPr>
          <w:p w:rsidR="00F16AEE" w:rsidRDefault="00F16AEE"/>
        </w:tc>
        <w:tc>
          <w:tcPr>
            <w:tcW w:w="109" w:type="dxa"/>
          </w:tcPr>
          <w:p w:rsidR="00F16AEE" w:rsidRDefault="00F16AEE"/>
        </w:tc>
        <w:tc>
          <w:tcPr>
            <w:tcW w:w="364" w:type="dxa"/>
          </w:tcPr>
          <w:p w:rsidR="00F16AEE" w:rsidRDefault="00F16AEE"/>
        </w:tc>
        <w:tc>
          <w:tcPr>
            <w:tcW w:w="347" w:type="dxa"/>
          </w:tcPr>
          <w:p w:rsidR="00F16AEE" w:rsidRDefault="00F16AEE"/>
        </w:tc>
        <w:tc>
          <w:tcPr>
            <w:tcW w:w="126" w:type="dxa"/>
          </w:tcPr>
          <w:p w:rsidR="00F16AEE" w:rsidRDefault="00F16AEE"/>
        </w:tc>
        <w:tc>
          <w:tcPr>
            <w:tcW w:w="159" w:type="dxa"/>
          </w:tcPr>
          <w:p w:rsidR="00F16AEE" w:rsidRDefault="00F16AEE"/>
        </w:tc>
        <w:tc>
          <w:tcPr>
            <w:tcW w:w="284" w:type="dxa"/>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277"/>
        </w:trPr>
        <w:tc>
          <w:tcPr>
            <w:tcW w:w="143" w:type="dxa"/>
          </w:tcPr>
          <w:p w:rsidR="00F16AEE" w:rsidRDefault="00F16AEE"/>
        </w:tc>
        <w:tc>
          <w:tcPr>
            <w:tcW w:w="5826" w:type="dxa"/>
            <w:gridSpan w:val="14"/>
            <w:shd w:val="clear" w:color="000000" w:fill="FFFFFF"/>
            <w:tcMar>
              <w:left w:w="34" w:type="dxa"/>
              <w:right w:w="34" w:type="dxa"/>
            </w:tcMar>
          </w:tcPr>
          <w:p w:rsidR="00F16AEE" w:rsidRDefault="00CA6B16">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138"/>
        </w:trPr>
        <w:tc>
          <w:tcPr>
            <w:tcW w:w="143" w:type="dxa"/>
          </w:tcPr>
          <w:p w:rsidR="00F16AEE" w:rsidRDefault="00F16AEE"/>
        </w:tc>
        <w:tc>
          <w:tcPr>
            <w:tcW w:w="1548" w:type="dxa"/>
          </w:tcPr>
          <w:p w:rsidR="00F16AEE" w:rsidRDefault="00F16AEE"/>
        </w:tc>
        <w:tc>
          <w:tcPr>
            <w:tcW w:w="14" w:type="dxa"/>
          </w:tcPr>
          <w:p w:rsidR="00F16AEE" w:rsidRDefault="00F16AEE"/>
        </w:tc>
        <w:tc>
          <w:tcPr>
            <w:tcW w:w="460" w:type="dxa"/>
          </w:tcPr>
          <w:p w:rsidR="00F16AEE" w:rsidRDefault="00F16AEE"/>
        </w:tc>
        <w:tc>
          <w:tcPr>
            <w:tcW w:w="109" w:type="dxa"/>
          </w:tcPr>
          <w:p w:rsidR="00F16AEE" w:rsidRDefault="00F16AEE"/>
        </w:tc>
        <w:tc>
          <w:tcPr>
            <w:tcW w:w="364" w:type="dxa"/>
          </w:tcPr>
          <w:p w:rsidR="00F16AEE" w:rsidRDefault="00F16AEE"/>
        </w:tc>
        <w:tc>
          <w:tcPr>
            <w:tcW w:w="347" w:type="dxa"/>
          </w:tcPr>
          <w:p w:rsidR="00F16AEE" w:rsidRDefault="00F16AEE"/>
        </w:tc>
        <w:tc>
          <w:tcPr>
            <w:tcW w:w="126" w:type="dxa"/>
          </w:tcPr>
          <w:p w:rsidR="00F16AEE" w:rsidRDefault="00F16AEE"/>
        </w:tc>
        <w:tc>
          <w:tcPr>
            <w:tcW w:w="159" w:type="dxa"/>
          </w:tcPr>
          <w:p w:rsidR="00F16AEE" w:rsidRDefault="00F16AEE"/>
        </w:tc>
        <w:tc>
          <w:tcPr>
            <w:tcW w:w="284" w:type="dxa"/>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rsidRPr="00314CD8">
        <w:trPr>
          <w:trHeight w:hRule="exact" w:val="855"/>
        </w:trPr>
        <w:tc>
          <w:tcPr>
            <w:tcW w:w="143" w:type="dxa"/>
          </w:tcPr>
          <w:p w:rsidR="00F16AEE" w:rsidRDefault="00F16AEE"/>
        </w:tc>
        <w:tc>
          <w:tcPr>
            <w:tcW w:w="10504" w:type="dxa"/>
            <w:gridSpan w:val="19"/>
            <w:shd w:val="clear" w:color="000000" w:fill="FFFFFF"/>
            <w:tcMar>
              <w:left w:w="34" w:type="dxa"/>
              <w:right w:w="34" w:type="dxa"/>
            </w:tcMar>
          </w:tcPr>
          <w:p w:rsidR="00F16AEE" w:rsidRPr="00CA6B16" w:rsidRDefault="00CA6B16">
            <w:pPr>
              <w:spacing w:after="0" w:line="240" w:lineRule="auto"/>
              <w:rPr>
                <w:sz w:val="24"/>
                <w:szCs w:val="24"/>
                <w:lang w:val="ru-RU"/>
              </w:rPr>
            </w:pPr>
            <w:r w:rsidRPr="00CA6B1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F16AEE" w:rsidRPr="00314CD8">
        <w:trPr>
          <w:trHeight w:hRule="exact" w:val="138"/>
        </w:trPr>
        <w:tc>
          <w:tcPr>
            <w:tcW w:w="143" w:type="dxa"/>
          </w:tcPr>
          <w:p w:rsidR="00F16AEE" w:rsidRPr="00CA6B16" w:rsidRDefault="00F16AEE">
            <w:pPr>
              <w:rPr>
                <w:lang w:val="ru-RU"/>
              </w:rPr>
            </w:pPr>
          </w:p>
        </w:tc>
        <w:tc>
          <w:tcPr>
            <w:tcW w:w="1548" w:type="dxa"/>
          </w:tcPr>
          <w:p w:rsidR="00F16AEE" w:rsidRPr="00CA6B16" w:rsidRDefault="00F16AEE">
            <w:pPr>
              <w:rPr>
                <w:lang w:val="ru-RU"/>
              </w:rPr>
            </w:pPr>
          </w:p>
        </w:tc>
        <w:tc>
          <w:tcPr>
            <w:tcW w:w="14" w:type="dxa"/>
          </w:tcPr>
          <w:p w:rsidR="00F16AEE" w:rsidRPr="00CA6B16" w:rsidRDefault="00F16AEE">
            <w:pPr>
              <w:rPr>
                <w:lang w:val="ru-RU"/>
              </w:rPr>
            </w:pPr>
          </w:p>
        </w:tc>
        <w:tc>
          <w:tcPr>
            <w:tcW w:w="460" w:type="dxa"/>
          </w:tcPr>
          <w:p w:rsidR="00F16AEE" w:rsidRPr="00CA6B16" w:rsidRDefault="00F16AEE">
            <w:pPr>
              <w:rPr>
                <w:lang w:val="ru-RU"/>
              </w:rPr>
            </w:pPr>
          </w:p>
        </w:tc>
        <w:tc>
          <w:tcPr>
            <w:tcW w:w="109" w:type="dxa"/>
          </w:tcPr>
          <w:p w:rsidR="00F16AEE" w:rsidRPr="00CA6B16" w:rsidRDefault="00F16AEE">
            <w:pPr>
              <w:rPr>
                <w:lang w:val="ru-RU"/>
              </w:rPr>
            </w:pPr>
          </w:p>
        </w:tc>
        <w:tc>
          <w:tcPr>
            <w:tcW w:w="364" w:type="dxa"/>
          </w:tcPr>
          <w:p w:rsidR="00F16AEE" w:rsidRPr="00CA6B16" w:rsidRDefault="00F16AEE">
            <w:pPr>
              <w:rPr>
                <w:lang w:val="ru-RU"/>
              </w:rPr>
            </w:pPr>
          </w:p>
        </w:tc>
        <w:tc>
          <w:tcPr>
            <w:tcW w:w="347" w:type="dxa"/>
          </w:tcPr>
          <w:p w:rsidR="00F16AEE" w:rsidRPr="00CA6B16" w:rsidRDefault="00F16AEE">
            <w:pPr>
              <w:rPr>
                <w:lang w:val="ru-RU"/>
              </w:rPr>
            </w:pPr>
          </w:p>
        </w:tc>
        <w:tc>
          <w:tcPr>
            <w:tcW w:w="126" w:type="dxa"/>
          </w:tcPr>
          <w:p w:rsidR="00F16AEE" w:rsidRPr="00CA6B16" w:rsidRDefault="00F16AEE">
            <w:pPr>
              <w:rPr>
                <w:lang w:val="ru-RU"/>
              </w:rPr>
            </w:pPr>
          </w:p>
        </w:tc>
        <w:tc>
          <w:tcPr>
            <w:tcW w:w="159" w:type="dxa"/>
          </w:tcPr>
          <w:p w:rsidR="00F16AEE" w:rsidRPr="00CA6B16" w:rsidRDefault="00F16AEE">
            <w:pPr>
              <w:rPr>
                <w:lang w:val="ru-RU"/>
              </w:rPr>
            </w:pPr>
          </w:p>
        </w:tc>
        <w:tc>
          <w:tcPr>
            <w:tcW w:w="284" w:type="dxa"/>
          </w:tcPr>
          <w:p w:rsidR="00F16AEE" w:rsidRPr="00CA6B16" w:rsidRDefault="00F16AEE">
            <w:pPr>
              <w:rPr>
                <w:lang w:val="ru-RU"/>
              </w:rPr>
            </w:pPr>
          </w:p>
        </w:tc>
        <w:tc>
          <w:tcPr>
            <w:tcW w:w="426" w:type="dxa"/>
          </w:tcPr>
          <w:p w:rsidR="00F16AEE" w:rsidRPr="00CA6B16" w:rsidRDefault="00F16AEE">
            <w:pPr>
              <w:rPr>
                <w:lang w:val="ru-RU"/>
              </w:rPr>
            </w:pPr>
          </w:p>
        </w:tc>
        <w:tc>
          <w:tcPr>
            <w:tcW w:w="143" w:type="dxa"/>
          </w:tcPr>
          <w:p w:rsidR="00F16AEE" w:rsidRPr="00CA6B16" w:rsidRDefault="00F16AEE">
            <w:pPr>
              <w:rPr>
                <w:lang w:val="ru-RU"/>
              </w:rPr>
            </w:pPr>
          </w:p>
        </w:tc>
        <w:tc>
          <w:tcPr>
            <w:tcW w:w="109" w:type="dxa"/>
          </w:tcPr>
          <w:p w:rsidR="00F16AEE" w:rsidRPr="00CA6B16" w:rsidRDefault="00F16AEE">
            <w:pPr>
              <w:rPr>
                <w:lang w:val="ru-RU"/>
              </w:rPr>
            </w:pP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trPr>
          <w:trHeight w:hRule="exact" w:val="277"/>
        </w:trPr>
        <w:tc>
          <w:tcPr>
            <w:tcW w:w="143" w:type="dxa"/>
          </w:tcPr>
          <w:p w:rsidR="00F16AEE" w:rsidRPr="00CA6B16" w:rsidRDefault="00F16AEE">
            <w:pPr>
              <w:rPr>
                <w:lang w:val="ru-RU"/>
              </w:rPr>
            </w:pPr>
          </w:p>
        </w:tc>
        <w:tc>
          <w:tcPr>
            <w:tcW w:w="3417" w:type="dxa"/>
            <w:gridSpan w:val="9"/>
            <w:shd w:val="clear" w:color="000000" w:fill="FFFFFF"/>
            <w:tcMar>
              <w:left w:w="34" w:type="dxa"/>
              <w:right w:w="34" w:type="dxa"/>
            </w:tcMar>
          </w:tcPr>
          <w:p w:rsidR="00F16AEE" w:rsidRDefault="00CA6B16">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138"/>
        </w:trPr>
        <w:tc>
          <w:tcPr>
            <w:tcW w:w="143" w:type="dxa"/>
          </w:tcPr>
          <w:p w:rsidR="00F16AEE" w:rsidRDefault="00F16AEE"/>
        </w:tc>
        <w:tc>
          <w:tcPr>
            <w:tcW w:w="1548" w:type="dxa"/>
          </w:tcPr>
          <w:p w:rsidR="00F16AEE" w:rsidRDefault="00F16AEE"/>
        </w:tc>
        <w:tc>
          <w:tcPr>
            <w:tcW w:w="14" w:type="dxa"/>
          </w:tcPr>
          <w:p w:rsidR="00F16AEE" w:rsidRDefault="00F16AEE"/>
        </w:tc>
        <w:tc>
          <w:tcPr>
            <w:tcW w:w="460" w:type="dxa"/>
          </w:tcPr>
          <w:p w:rsidR="00F16AEE" w:rsidRDefault="00F16AEE"/>
        </w:tc>
        <w:tc>
          <w:tcPr>
            <w:tcW w:w="109" w:type="dxa"/>
          </w:tcPr>
          <w:p w:rsidR="00F16AEE" w:rsidRDefault="00F16AEE"/>
        </w:tc>
        <w:tc>
          <w:tcPr>
            <w:tcW w:w="364" w:type="dxa"/>
          </w:tcPr>
          <w:p w:rsidR="00F16AEE" w:rsidRDefault="00F16AEE"/>
        </w:tc>
        <w:tc>
          <w:tcPr>
            <w:tcW w:w="347" w:type="dxa"/>
          </w:tcPr>
          <w:p w:rsidR="00F16AEE" w:rsidRDefault="00F16AEE"/>
        </w:tc>
        <w:tc>
          <w:tcPr>
            <w:tcW w:w="126" w:type="dxa"/>
          </w:tcPr>
          <w:p w:rsidR="00F16AEE" w:rsidRDefault="00F16AEE"/>
        </w:tc>
        <w:tc>
          <w:tcPr>
            <w:tcW w:w="159" w:type="dxa"/>
          </w:tcPr>
          <w:p w:rsidR="00F16AEE" w:rsidRDefault="00F16AEE"/>
        </w:tc>
        <w:tc>
          <w:tcPr>
            <w:tcW w:w="284" w:type="dxa"/>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rsidRPr="00314CD8">
        <w:trPr>
          <w:trHeight w:hRule="exact" w:val="855"/>
        </w:trPr>
        <w:tc>
          <w:tcPr>
            <w:tcW w:w="143" w:type="dxa"/>
          </w:tcPr>
          <w:p w:rsidR="00F16AEE" w:rsidRDefault="00F16AEE"/>
        </w:tc>
        <w:tc>
          <w:tcPr>
            <w:tcW w:w="6960" w:type="dxa"/>
            <w:gridSpan w:val="15"/>
            <w:shd w:val="clear" w:color="000000" w:fill="FFFFFF"/>
            <w:tcMar>
              <w:left w:w="34" w:type="dxa"/>
              <w:right w:w="34" w:type="dxa"/>
            </w:tcMar>
          </w:tcPr>
          <w:p w:rsidR="00F16AEE" w:rsidRPr="00CA6B16" w:rsidRDefault="00CA6B16">
            <w:pPr>
              <w:spacing w:after="0" w:line="240" w:lineRule="auto"/>
              <w:rPr>
                <w:sz w:val="24"/>
                <w:szCs w:val="24"/>
                <w:lang w:val="ru-RU"/>
              </w:rPr>
            </w:pPr>
            <w:r w:rsidRPr="00CA6B16">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555"/>
        </w:trPr>
        <w:tc>
          <w:tcPr>
            <w:tcW w:w="143" w:type="dxa"/>
          </w:tcPr>
          <w:p w:rsidR="00F16AEE" w:rsidRPr="00CA6B16" w:rsidRDefault="00F16AEE">
            <w:pPr>
              <w:rPr>
                <w:lang w:val="ru-RU"/>
              </w:rPr>
            </w:pPr>
          </w:p>
        </w:tc>
        <w:tc>
          <w:tcPr>
            <w:tcW w:w="10504" w:type="dxa"/>
            <w:gridSpan w:val="19"/>
            <w:shd w:val="clear" w:color="000000" w:fill="FFFFFF"/>
            <w:tcMar>
              <w:left w:w="34" w:type="dxa"/>
              <w:right w:w="34" w:type="dxa"/>
            </w:tcMar>
          </w:tcPr>
          <w:p w:rsidR="00F16AEE" w:rsidRPr="00CA6B16" w:rsidRDefault="00CA6B16">
            <w:pPr>
              <w:spacing w:after="0" w:line="240" w:lineRule="auto"/>
              <w:rPr>
                <w:sz w:val="24"/>
                <w:szCs w:val="24"/>
                <w:lang w:val="ru-RU"/>
              </w:rPr>
            </w:pPr>
            <w:r w:rsidRPr="00CA6B16">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F16AEE" w:rsidRPr="00314CD8">
        <w:trPr>
          <w:trHeight w:hRule="exact" w:val="277"/>
        </w:trPr>
        <w:tc>
          <w:tcPr>
            <w:tcW w:w="143" w:type="dxa"/>
          </w:tcPr>
          <w:p w:rsidR="00F16AEE" w:rsidRPr="00CA6B16" w:rsidRDefault="00F16AEE">
            <w:pPr>
              <w:rPr>
                <w:lang w:val="ru-RU"/>
              </w:rPr>
            </w:pPr>
          </w:p>
        </w:tc>
        <w:tc>
          <w:tcPr>
            <w:tcW w:w="1548" w:type="dxa"/>
          </w:tcPr>
          <w:p w:rsidR="00F16AEE" w:rsidRPr="00CA6B16" w:rsidRDefault="00F16AEE">
            <w:pPr>
              <w:rPr>
                <w:lang w:val="ru-RU"/>
              </w:rPr>
            </w:pPr>
          </w:p>
        </w:tc>
        <w:tc>
          <w:tcPr>
            <w:tcW w:w="14" w:type="dxa"/>
          </w:tcPr>
          <w:p w:rsidR="00F16AEE" w:rsidRPr="00CA6B16" w:rsidRDefault="00F16AEE">
            <w:pPr>
              <w:rPr>
                <w:lang w:val="ru-RU"/>
              </w:rPr>
            </w:pPr>
          </w:p>
        </w:tc>
        <w:tc>
          <w:tcPr>
            <w:tcW w:w="460" w:type="dxa"/>
          </w:tcPr>
          <w:p w:rsidR="00F16AEE" w:rsidRPr="00CA6B16" w:rsidRDefault="00F16AEE">
            <w:pPr>
              <w:rPr>
                <w:lang w:val="ru-RU"/>
              </w:rPr>
            </w:pPr>
          </w:p>
        </w:tc>
        <w:tc>
          <w:tcPr>
            <w:tcW w:w="109" w:type="dxa"/>
          </w:tcPr>
          <w:p w:rsidR="00F16AEE" w:rsidRPr="00CA6B16" w:rsidRDefault="00F16AEE">
            <w:pPr>
              <w:rPr>
                <w:lang w:val="ru-RU"/>
              </w:rPr>
            </w:pPr>
          </w:p>
        </w:tc>
        <w:tc>
          <w:tcPr>
            <w:tcW w:w="364" w:type="dxa"/>
          </w:tcPr>
          <w:p w:rsidR="00F16AEE" w:rsidRPr="00CA6B16" w:rsidRDefault="00F16AEE">
            <w:pPr>
              <w:rPr>
                <w:lang w:val="ru-RU"/>
              </w:rPr>
            </w:pPr>
          </w:p>
        </w:tc>
        <w:tc>
          <w:tcPr>
            <w:tcW w:w="347" w:type="dxa"/>
          </w:tcPr>
          <w:p w:rsidR="00F16AEE" w:rsidRPr="00CA6B16" w:rsidRDefault="00F16AEE">
            <w:pPr>
              <w:rPr>
                <w:lang w:val="ru-RU"/>
              </w:rPr>
            </w:pPr>
          </w:p>
        </w:tc>
        <w:tc>
          <w:tcPr>
            <w:tcW w:w="126" w:type="dxa"/>
          </w:tcPr>
          <w:p w:rsidR="00F16AEE" w:rsidRPr="00CA6B16" w:rsidRDefault="00F16AEE">
            <w:pPr>
              <w:rPr>
                <w:lang w:val="ru-RU"/>
              </w:rPr>
            </w:pPr>
          </w:p>
        </w:tc>
        <w:tc>
          <w:tcPr>
            <w:tcW w:w="159" w:type="dxa"/>
          </w:tcPr>
          <w:p w:rsidR="00F16AEE" w:rsidRPr="00CA6B16" w:rsidRDefault="00F16AEE">
            <w:pPr>
              <w:rPr>
                <w:lang w:val="ru-RU"/>
              </w:rPr>
            </w:pPr>
          </w:p>
        </w:tc>
        <w:tc>
          <w:tcPr>
            <w:tcW w:w="284" w:type="dxa"/>
          </w:tcPr>
          <w:p w:rsidR="00F16AEE" w:rsidRPr="00CA6B16" w:rsidRDefault="00F16AEE">
            <w:pPr>
              <w:rPr>
                <w:lang w:val="ru-RU"/>
              </w:rPr>
            </w:pPr>
          </w:p>
        </w:tc>
        <w:tc>
          <w:tcPr>
            <w:tcW w:w="426" w:type="dxa"/>
          </w:tcPr>
          <w:p w:rsidR="00F16AEE" w:rsidRPr="00CA6B16" w:rsidRDefault="00F16AEE">
            <w:pPr>
              <w:rPr>
                <w:lang w:val="ru-RU"/>
              </w:rPr>
            </w:pPr>
          </w:p>
        </w:tc>
        <w:tc>
          <w:tcPr>
            <w:tcW w:w="143" w:type="dxa"/>
          </w:tcPr>
          <w:p w:rsidR="00F16AEE" w:rsidRPr="00CA6B16" w:rsidRDefault="00F16AEE">
            <w:pPr>
              <w:rPr>
                <w:lang w:val="ru-RU"/>
              </w:rPr>
            </w:pPr>
          </w:p>
        </w:tc>
        <w:tc>
          <w:tcPr>
            <w:tcW w:w="109" w:type="dxa"/>
          </w:tcPr>
          <w:p w:rsidR="00F16AEE" w:rsidRPr="00CA6B16" w:rsidRDefault="00F16AEE">
            <w:pPr>
              <w:rPr>
                <w:lang w:val="ru-RU"/>
              </w:rPr>
            </w:pP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277"/>
        </w:trPr>
        <w:tc>
          <w:tcPr>
            <w:tcW w:w="143" w:type="dxa"/>
          </w:tcPr>
          <w:p w:rsidR="00F16AEE" w:rsidRPr="00CA6B16" w:rsidRDefault="00F16AEE">
            <w:pPr>
              <w:rPr>
                <w:lang w:val="ru-RU"/>
              </w:rPr>
            </w:pPr>
          </w:p>
        </w:tc>
        <w:tc>
          <w:tcPr>
            <w:tcW w:w="2141" w:type="dxa"/>
            <w:gridSpan w:val="4"/>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i/>
                <w:color w:val="000000"/>
                <w:sz w:val="19"/>
                <w:szCs w:val="19"/>
                <w:lang w:val="ru-RU"/>
              </w:rPr>
              <w:t>к.э.н., доцент, Абдуллаева В.С. _________________</w:t>
            </w:r>
          </w:p>
        </w:tc>
      </w:tr>
      <w:tr w:rsidR="00F16AEE" w:rsidRPr="00314CD8">
        <w:trPr>
          <w:trHeight w:hRule="exact" w:val="277"/>
        </w:trPr>
        <w:tc>
          <w:tcPr>
            <w:tcW w:w="143" w:type="dxa"/>
          </w:tcPr>
          <w:p w:rsidR="00F16AEE" w:rsidRPr="00CA6B16" w:rsidRDefault="00F16AEE">
            <w:pPr>
              <w:rPr>
                <w:lang w:val="ru-RU"/>
              </w:rPr>
            </w:pPr>
          </w:p>
        </w:tc>
        <w:tc>
          <w:tcPr>
            <w:tcW w:w="1548" w:type="dxa"/>
          </w:tcPr>
          <w:p w:rsidR="00F16AEE" w:rsidRPr="00CA6B16" w:rsidRDefault="00F16AEE">
            <w:pPr>
              <w:rPr>
                <w:lang w:val="ru-RU"/>
              </w:rPr>
            </w:pPr>
          </w:p>
        </w:tc>
        <w:tc>
          <w:tcPr>
            <w:tcW w:w="14" w:type="dxa"/>
          </w:tcPr>
          <w:p w:rsidR="00F16AEE" w:rsidRPr="00CA6B16" w:rsidRDefault="00F16AEE">
            <w:pPr>
              <w:rPr>
                <w:lang w:val="ru-RU"/>
              </w:rPr>
            </w:pPr>
          </w:p>
        </w:tc>
        <w:tc>
          <w:tcPr>
            <w:tcW w:w="460" w:type="dxa"/>
          </w:tcPr>
          <w:p w:rsidR="00F16AEE" w:rsidRPr="00CA6B16" w:rsidRDefault="00F16AEE">
            <w:pPr>
              <w:rPr>
                <w:lang w:val="ru-RU"/>
              </w:rPr>
            </w:pPr>
          </w:p>
        </w:tc>
        <w:tc>
          <w:tcPr>
            <w:tcW w:w="109" w:type="dxa"/>
          </w:tcPr>
          <w:p w:rsidR="00F16AEE" w:rsidRPr="00CA6B16" w:rsidRDefault="00F16AEE">
            <w:pPr>
              <w:rPr>
                <w:lang w:val="ru-RU"/>
              </w:rPr>
            </w:pPr>
          </w:p>
        </w:tc>
        <w:tc>
          <w:tcPr>
            <w:tcW w:w="364" w:type="dxa"/>
          </w:tcPr>
          <w:p w:rsidR="00F16AEE" w:rsidRPr="00CA6B16" w:rsidRDefault="00F16AEE">
            <w:pPr>
              <w:rPr>
                <w:lang w:val="ru-RU"/>
              </w:rPr>
            </w:pPr>
          </w:p>
        </w:tc>
        <w:tc>
          <w:tcPr>
            <w:tcW w:w="347" w:type="dxa"/>
          </w:tcPr>
          <w:p w:rsidR="00F16AEE" w:rsidRPr="00CA6B16" w:rsidRDefault="00F16AEE">
            <w:pPr>
              <w:rPr>
                <w:lang w:val="ru-RU"/>
              </w:rPr>
            </w:pPr>
          </w:p>
        </w:tc>
        <w:tc>
          <w:tcPr>
            <w:tcW w:w="126" w:type="dxa"/>
          </w:tcPr>
          <w:p w:rsidR="00F16AEE" w:rsidRPr="00CA6B16" w:rsidRDefault="00F16AEE">
            <w:pPr>
              <w:rPr>
                <w:lang w:val="ru-RU"/>
              </w:rPr>
            </w:pPr>
          </w:p>
        </w:tc>
        <w:tc>
          <w:tcPr>
            <w:tcW w:w="159" w:type="dxa"/>
          </w:tcPr>
          <w:p w:rsidR="00F16AEE" w:rsidRPr="00CA6B16" w:rsidRDefault="00F16AEE">
            <w:pPr>
              <w:rPr>
                <w:lang w:val="ru-RU"/>
              </w:rPr>
            </w:pPr>
          </w:p>
        </w:tc>
        <w:tc>
          <w:tcPr>
            <w:tcW w:w="284" w:type="dxa"/>
          </w:tcPr>
          <w:p w:rsidR="00F16AEE" w:rsidRPr="00CA6B16" w:rsidRDefault="00F16AEE">
            <w:pPr>
              <w:rPr>
                <w:lang w:val="ru-RU"/>
              </w:rPr>
            </w:pPr>
          </w:p>
        </w:tc>
        <w:tc>
          <w:tcPr>
            <w:tcW w:w="426" w:type="dxa"/>
          </w:tcPr>
          <w:p w:rsidR="00F16AEE" w:rsidRPr="00CA6B16" w:rsidRDefault="00F16AEE">
            <w:pPr>
              <w:rPr>
                <w:lang w:val="ru-RU"/>
              </w:rPr>
            </w:pPr>
          </w:p>
        </w:tc>
        <w:tc>
          <w:tcPr>
            <w:tcW w:w="143" w:type="dxa"/>
          </w:tcPr>
          <w:p w:rsidR="00F16AEE" w:rsidRPr="00CA6B16" w:rsidRDefault="00F16AEE">
            <w:pPr>
              <w:rPr>
                <w:lang w:val="ru-RU"/>
              </w:rPr>
            </w:pPr>
          </w:p>
        </w:tc>
        <w:tc>
          <w:tcPr>
            <w:tcW w:w="109" w:type="dxa"/>
          </w:tcPr>
          <w:p w:rsidR="00F16AEE" w:rsidRPr="00CA6B16" w:rsidRDefault="00F16AEE">
            <w:pPr>
              <w:rPr>
                <w:lang w:val="ru-RU"/>
              </w:rPr>
            </w:pP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416"/>
        </w:trPr>
        <w:tc>
          <w:tcPr>
            <w:tcW w:w="143" w:type="dxa"/>
          </w:tcPr>
          <w:p w:rsidR="00F16AEE" w:rsidRPr="00CA6B16" w:rsidRDefault="00F16AEE">
            <w:pPr>
              <w:rPr>
                <w:lang w:val="ru-RU"/>
              </w:rPr>
            </w:pPr>
          </w:p>
        </w:tc>
        <w:tc>
          <w:tcPr>
            <w:tcW w:w="10504" w:type="dxa"/>
            <w:gridSpan w:val="19"/>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Зав. кафедрой д.ю.н., профессор Улезько С.И. _________________</w:t>
            </w:r>
          </w:p>
        </w:tc>
      </w:tr>
      <w:tr w:rsidR="00F16AEE" w:rsidRPr="00314CD8">
        <w:trPr>
          <w:trHeight w:hRule="exact" w:val="277"/>
        </w:trPr>
        <w:tc>
          <w:tcPr>
            <w:tcW w:w="143" w:type="dxa"/>
          </w:tcPr>
          <w:p w:rsidR="00F16AEE" w:rsidRPr="00CA6B16" w:rsidRDefault="00F16AEE">
            <w:pPr>
              <w:rPr>
                <w:lang w:val="ru-RU"/>
              </w:rPr>
            </w:pPr>
          </w:p>
        </w:tc>
        <w:tc>
          <w:tcPr>
            <w:tcW w:w="3133" w:type="dxa"/>
            <w:gridSpan w:val="8"/>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i/>
                <w:color w:val="000000"/>
                <w:sz w:val="19"/>
                <w:szCs w:val="19"/>
                <w:lang w:val="ru-RU"/>
              </w:rPr>
              <w:t>д.ю.н., профессор, Позднышов А.Н. _________________</w:t>
            </w:r>
          </w:p>
        </w:tc>
      </w:tr>
      <w:tr w:rsidR="00F16AEE" w:rsidRPr="00314CD8">
        <w:trPr>
          <w:trHeight w:hRule="exact" w:val="138"/>
        </w:trPr>
        <w:tc>
          <w:tcPr>
            <w:tcW w:w="143" w:type="dxa"/>
          </w:tcPr>
          <w:p w:rsidR="00F16AEE" w:rsidRPr="00CA6B16" w:rsidRDefault="00F16AEE">
            <w:pPr>
              <w:rPr>
                <w:lang w:val="ru-RU"/>
              </w:rPr>
            </w:pPr>
          </w:p>
        </w:tc>
        <w:tc>
          <w:tcPr>
            <w:tcW w:w="1548" w:type="dxa"/>
          </w:tcPr>
          <w:p w:rsidR="00F16AEE" w:rsidRPr="00CA6B16" w:rsidRDefault="00F16AEE">
            <w:pPr>
              <w:rPr>
                <w:lang w:val="ru-RU"/>
              </w:rPr>
            </w:pPr>
          </w:p>
        </w:tc>
        <w:tc>
          <w:tcPr>
            <w:tcW w:w="14" w:type="dxa"/>
          </w:tcPr>
          <w:p w:rsidR="00F16AEE" w:rsidRPr="00CA6B16" w:rsidRDefault="00F16AEE">
            <w:pPr>
              <w:rPr>
                <w:lang w:val="ru-RU"/>
              </w:rPr>
            </w:pPr>
          </w:p>
        </w:tc>
        <w:tc>
          <w:tcPr>
            <w:tcW w:w="460" w:type="dxa"/>
          </w:tcPr>
          <w:p w:rsidR="00F16AEE" w:rsidRPr="00CA6B16" w:rsidRDefault="00F16AEE">
            <w:pPr>
              <w:rPr>
                <w:lang w:val="ru-RU"/>
              </w:rPr>
            </w:pPr>
          </w:p>
        </w:tc>
        <w:tc>
          <w:tcPr>
            <w:tcW w:w="109" w:type="dxa"/>
          </w:tcPr>
          <w:p w:rsidR="00F16AEE" w:rsidRPr="00CA6B16" w:rsidRDefault="00F16AEE">
            <w:pPr>
              <w:rPr>
                <w:lang w:val="ru-RU"/>
              </w:rPr>
            </w:pPr>
          </w:p>
        </w:tc>
        <w:tc>
          <w:tcPr>
            <w:tcW w:w="364" w:type="dxa"/>
          </w:tcPr>
          <w:p w:rsidR="00F16AEE" w:rsidRPr="00CA6B16" w:rsidRDefault="00F16AEE">
            <w:pPr>
              <w:rPr>
                <w:lang w:val="ru-RU"/>
              </w:rPr>
            </w:pPr>
          </w:p>
        </w:tc>
        <w:tc>
          <w:tcPr>
            <w:tcW w:w="347" w:type="dxa"/>
          </w:tcPr>
          <w:p w:rsidR="00F16AEE" w:rsidRPr="00CA6B16" w:rsidRDefault="00F16AEE">
            <w:pPr>
              <w:rPr>
                <w:lang w:val="ru-RU"/>
              </w:rPr>
            </w:pPr>
          </w:p>
        </w:tc>
        <w:tc>
          <w:tcPr>
            <w:tcW w:w="126" w:type="dxa"/>
          </w:tcPr>
          <w:p w:rsidR="00F16AEE" w:rsidRPr="00CA6B16" w:rsidRDefault="00F16AEE">
            <w:pPr>
              <w:rPr>
                <w:lang w:val="ru-RU"/>
              </w:rPr>
            </w:pPr>
          </w:p>
        </w:tc>
        <w:tc>
          <w:tcPr>
            <w:tcW w:w="159" w:type="dxa"/>
          </w:tcPr>
          <w:p w:rsidR="00F16AEE" w:rsidRPr="00CA6B16" w:rsidRDefault="00F16AEE">
            <w:pPr>
              <w:rPr>
                <w:lang w:val="ru-RU"/>
              </w:rPr>
            </w:pPr>
          </w:p>
        </w:tc>
        <w:tc>
          <w:tcPr>
            <w:tcW w:w="284" w:type="dxa"/>
          </w:tcPr>
          <w:p w:rsidR="00F16AEE" w:rsidRPr="00CA6B16" w:rsidRDefault="00F16AEE">
            <w:pPr>
              <w:rPr>
                <w:lang w:val="ru-RU"/>
              </w:rPr>
            </w:pPr>
          </w:p>
        </w:tc>
        <w:tc>
          <w:tcPr>
            <w:tcW w:w="426" w:type="dxa"/>
          </w:tcPr>
          <w:p w:rsidR="00F16AEE" w:rsidRPr="00CA6B16" w:rsidRDefault="00F16AEE">
            <w:pPr>
              <w:rPr>
                <w:lang w:val="ru-RU"/>
              </w:rPr>
            </w:pPr>
          </w:p>
        </w:tc>
        <w:tc>
          <w:tcPr>
            <w:tcW w:w="143" w:type="dxa"/>
          </w:tcPr>
          <w:p w:rsidR="00F16AEE" w:rsidRPr="00CA6B16" w:rsidRDefault="00F16AEE">
            <w:pPr>
              <w:rPr>
                <w:lang w:val="ru-RU"/>
              </w:rPr>
            </w:pPr>
          </w:p>
        </w:tc>
        <w:tc>
          <w:tcPr>
            <w:tcW w:w="109" w:type="dxa"/>
          </w:tcPr>
          <w:p w:rsidR="00F16AEE" w:rsidRPr="00CA6B16" w:rsidRDefault="00F16AEE">
            <w:pPr>
              <w:rPr>
                <w:lang w:val="ru-RU"/>
              </w:rPr>
            </w:pP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rsidTr="00CA6B16">
        <w:trPr>
          <w:trHeight w:hRule="exact" w:val="864"/>
        </w:trPr>
        <w:tc>
          <w:tcPr>
            <w:tcW w:w="143" w:type="dxa"/>
          </w:tcPr>
          <w:p w:rsidR="00F16AEE" w:rsidRPr="00CA6B16" w:rsidRDefault="00F16AEE">
            <w:pPr>
              <w:rPr>
                <w:lang w:val="ru-RU"/>
              </w:rPr>
            </w:pPr>
          </w:p>
        </w:tc>
        <w:tc>
          <w:tcPr>
            <w:tcW w:w="4692" w:type="dxa"/>
            <w:gridSpan w:val="13"/>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trPr>
          <w:trHeight w:hRule="exact" w:val="277"/>
        </w:trPr>
        <w:tc>
          <w:tcPr>
            <w:tcW w:w="143" w:type="dxa"/>
          </w:tcPr>
          <w:p w:rsidR="00F16AEE" w:rsidRPr="00CA6B16" w:rsidRDefault="00F16AEE">
            <w:pPr>
              <w:rPr>
                <w:lang w:val="ru-RU"/>
              </w:rPr>
            </w:pPr>
          </w:p>
        </w:tc>
        <w:tc>
          <w:tcPr>
            <w:tcW w:w="3984" w:type="dxa"/>
            <w:gridSpan w:val="11"/>
            <w:vMerge w:val="restart"/>
            <w:shd w:val="clear" w:color="000000" w:fill="FFFFFF"/>
            <w:tcMar>
              <w:left w:w="34" w:type="dxa"/>
              <w:right w:w="34" w:type="dxa"/>
            </w:tcMar>
          </w:tcPr>
          <w:p w:rsidR="00F16AEE" w:rsidRPr="00CA6B16" w:rsidRDefault="00F16AEE">
            <w:pPr>
              <w:rPr>
                <w:lang w:val="ru-RU"/>
              </w:rPr>
            </w:pPr>
          </w:p>
        </w:tc>
        <w:tc>
          <w:tcPr>
            <w:tcW w:w="6535" w:type="dxa"/>
            <w:gridSpan w:val="8"/>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i/>
                <w:color w:val="000000"/>
                <w:sz w:val="19"/>
                <w:szCs w:val="19"/>
              </w:rPr>
              <w:t>_________________</w:t>
            </w:r>
          </w:p>
        </w:tc>
      </w:tr>
      <w:tr w:rsidR="00F16AEE">
        <w:trPr>
          <w:trHeight w:hRule="exact" w:val="277"/>
        </w:trPr>
        <w:tc>
          <w:tcPr>
            <w:tcW w:w="143" w:type="dxa"/>
          </w:tcPr>
          <w:p w:rsidR="00F16AEE" w:rsidRDefault="00F16AEE"/>
        </w:tc>
        <w:tc>
          <w:tcPr>
            <w:tcW w:w="3984" w:type="dxa"/>
            <w:gridSpan w:val="11"/>
            <w:vMerge/>
            <w:shd w:val="clear" w:color="000000" w:fill="FFFFFF"/>
            <w:tcMar>
              <w:left w:w="34" w:type="dxa"/>
              <w:right w:w="34" w:type="dxa"/>
            </w:tcMar>
          </w:tcPr>
          <w:p w:rsidR="00F16AEE" w:rsidRDefault="00F16AEE"/>
        </w:tc>
        <w:tc>
          <w:tcPr>
            <w:tcW w:w="723" w:type="dxa"/>
            <w:gridSpan w:val="2"/>
            <w:shd w:val="clear" w:color="000000" w:fill="FFFFFF"/>
            <w:tcMar>
              <w:left w:w="34" w:type="dxa"/>
              <w:right w:w="34" w:type="dxa"/>
            </w:tcMar>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trPr>
          <w:trHeight w:hRule="exact" w:val="138"/>
        </w:trPr>
        <w:tc>
          <w:tcPr>
            <w:tcW w:w="143" w:type="dxa"/>
          </w:tcPr>
          <w:p w:rsidR="00F16AEE" w:rsidRDefault="00F16AEE"/>
        </w:tc>
        <w:tc>
          <w:tcPr>
            <w:tcW w:w="1548" w:type="dxa"/>
          </w:tcPr>
          <w:p w:rsidR="00F16AEE" w:rsidRDefault="00F16AEE"/>
        </w:tc>
        <w:tc>
          <w:tcPr>
            <w:tcW w:w="14" w:type="dxa"/>
          </w:tcPr>
          <w:p w:rsidR="00F16AEE" w:rsidRDefault="00F16AEE"/>
        </w:tc>
        <w:tc>
          <w:tcPr>
            <w:tcW w:w="460" w:type="dxa"/>
          </w:tcPr>
          <w:p w:rsidR="00F16AEE" w:rsidRDefault="00F16AEE"/>
        </w:tc>
        <w:tc>
          <w:tcPr>
            <w:tcW w:w="109" w:type="dxa"/>
          </w:tcPr>
          <w:p w:rsidR="00F16AEE" w:rsidRDefault="00F16AEE"/>
        </w:tc>
        <w:tc>
          <w:tcPr>
            <w:tcW w:w="364" w:type="dxa"/>
          </w:tcPr>
          <w:p w:rsidR="00F16AEE" w:rsidRDefault="00F16AEE"/>
        </w:tc>
        <w:tc>
          <w:tcPr>
            <w:tcW w:w="347" w:type="dxa"/>
          </w:tcPr>
          <w:p w:rsidR="00F16AEE" w:rsidRDefault="00F16AEE"/>
        </w:tc>
        <w:tc>
          <w:tcPr>
            <w:tcW w:w="126" w:type="dxa"/>
          </w:tcPr>
          <w:p w:rsidR="00F16AEE" w:rsidRDefault="00F16AEE"/>
        </w:tc>
        <w:tc>
          <w:tcPr>
            <w:tcW w:w="159" w:type="dxa"/>
          </w:tcPr>
          <w:p w:rsidR="00F16AEE" w:rsidRDefault="00F16AEE"/>
        </w:tc>
        <w:tc>
          <w:tcPr>
            <w:tcW w:w="284" w:type="dxa"/>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r w:rsidR="00F16AEE" w:rsidRPr="00314CD8" w:rsidTr="00CA6B16">
        <w:trPr>
          <w:trHeight w:hRule="exact" w:val="737"/>
        </w:trPr>
        <w:tc>
          <w:tcPr>
            <w:tcW w:w="143" w:type="dxa"/>
          </w:tcPr>
          <w:p w:rsidR="00F16AEE" w:rsidRDefault="00F16AEE"/>
        </w:tc>
        <w:tc>
          <w:tcPr>
            <w:tcW w:w="3417" w:type="dxa"/>
            <w:gridSpan w:val="9"/>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F16AEE" w:rsidRPr="00CA6B16" w:rsidRDefault="00F16AEE">
            <w:pPr>
              <w:rPr>
                <w:lang w:val="ru-RU"/>
              </w:rPr>
            </w:pPr>
          </w:p>
        </w:tc>
        <w:tc>
          <w:tcPr>
            <w:tcW w:w="143" w:type="dxa"/>
          </w:tcPr>
          <w:p w:rsidR="00F16AEE" w:rsidRPr="00CA6B16" w:rsidRDefault="00F16AEE">
            <w:pPr>
              <w:rPr>
                <w:lang w:val="ru-RU"/>
              </w:rPr>
            </w:pPr>
          </w:p>
        </w:tc>
        <w:tc>
          <w:tcPr>
            <w:tcW w:w="109" w:type="dxa"/>
          </w:tcPr>
          <w:p w:rsidR="00F16AEE" w:rsidRPr="00CA6B16" w:rsidRDefault="00F16AEE">
            <w:pPr>
              <w:rPr>
                <w:lang w:val="ru-RU"/>
              </w:rPr>
            </w:pPr>
          </w:p>
        </w:tc>
        <w:tc>
          <w:tcPr>
            <w:tcW w:w="602" w:type="dxa"/>
          </w:tcPr>
          <w:p w:rsidR="00F16AEE" w:rsidRPr="00CA6B16" w:rsidRDefault="00F16AEE">
            <w:pPr>
              <w:rPr>
                <w:lang w:val="ru-RU"/>
              </w:rPr>
            </w:pPr>
          </w:p>
        </w:tc>
        <w:tc>
          <w:tcPr>
            <w:tcW w:w="1135" w:type="dxa"/>
          </w:tcPr>
          <w:p w:rsidR="00F16AEE" w:rsidRPr="00CA6B16" w:rsidRDefault="00F16AEE">
            <w:pPr>
              <w:rPr>
                <w:lang w:val="ru-RU"/>
              </w:rPr>
            </w:pPr>
          </w:p>
        </w:tc>
        <w:tc>
          <w:tcPr>
            <w:tcW w:w="1135" w:type="dxa"/>
          </w:tcPr>
          <w:p w:rsidR="00F16AEE" w:rsidRPr="00CA6B16" w:rsidRDefault="00F16AEE">
            <w:pPr>
              <w:rPr>
                <w:lang w:val="ru-RU"/>
              </w:rPr>
            </w:pPr>
          </w:p>
        </w:tc>
        <w:tc>
          <w:tcPr>
            <w:tcW w:w="993" w:type="dxa"/>
          </w:tcPr>
          <w:p w:rsidR="00F16AEE" w:rsidRPr="00CA6B16" w:rsidRDefault="00F16AEE">
            <w:pPr>
              <w:rPr>
                <w:lang w:val="ru-RU"/>
              </w:rPr>
            </w:pPr>
          </w:p>
        </w:tc>
        <w:tc>
          <w:tcPr>
            <w:tcW w:w="993" w:type="dxa"/>
          </w:tcPr>
          <w:p w:rsidR="00F16AEE" w:rsidRPr="00CA6B16" w:rsidRDefault="00F16AEE">
            <w:pPr>
              <w:rPr>
                <w:lang w:val="ru-RU"/>
              </w:rPr>
            </w:pPr>
          </w:p>
        </w:tc>
        <w:tc>
          <w:tcPr>
            <w:tcW w:w="568" w:type="dxa"/>
          </w:tcPr>
          <w:p w:rsidR="00F16AEE" w:rsidRPr="00CA6B16" w:rsidRDefault="00F16AEE">
            <w:pPr>
              <w:rPr>
                <w:lang w:val="ru-RU"/>
              </w:rPr>
            </w:pPr>
          </w:p>
        </w:tc>
        <w:tc>
          <w:tcPr>
            <w:tcW w:w="993" w:type="dxa"/>
          </w:tcPr>
          <w:p w:rsidR="00F16AEE" w:rsidRPr="00CA6B16" w:rsidRDefault="00F16AEE">
            <w:pPr>
              <w:rPr>
                <w:lang w:val="ru-RU"/>
              </w:rPr>
            </w:pPr>
          </w:p>
        </w:tc>
      </w:tr>
      <w:tr w:rsidR="00F16AEE">
        <w:trPr>
          <w:trHeight w:hRule="exact" w:val="277"/>
        </w:trPr>
        <w:tc>
          <w:tcPr>
            <w:tcW w:w="143" w:type="dxa"/>
          </w:tcPr>
          <w:p w:rsidR="00F16AEE" w:rsidRPr="00CA6B16" w:rsidRDefault="00F16AEE">
            <w:pPr>
              <w:rPr>
                <w:lang w:val="ru-RU"/>
              </w:rPr>
            </w:pPr>
          </w:p>
        </w:tc>
        <w:tc>
          <w:tcPr>
            <w:tcW w:w="2850" w:type="dxa"/>
            <w:gridSpan w:val="6"/>
            <w:vMerge w:val="restart"/>
            <w:shd w:val="clear" w:color="000000" w:fill="FFFFFF"/>
            <w:tcMar>
              <w:left w:w="34" w:type="dxa"/>
              <w:right w:w="34" w:type="dxa"/>
            </w:tcMar>
          </w:tcPr>
          <w:p w:rsidR="00F16AEE" w:rsidRPr="00CA6B16" w:rsidRDefault="00F16AEE">
            <w:pPr>
              <w:rPr>
                <w:lang w:val="ru-RU"/>
              </w:rPr>
            </w:pPr>
          </w:p>
        </w:tc>
        <w:tc>
          <w:tcPr>
            <w:tcW w:w="7669" w:type="dxa"/>
            <w:gridSpan w:val="13"/>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i/>
                <w:color w:val="000000"/>
                <w:sz w:val="19"/>
                <w:szCs w:val="19"/>
              </w:rPr>
              <w:t>_________________</w:t>
            </w:r>
          </w:p>
        </w:tc>
      </w:tr>
      <w:tr w:rsidR="00F16AEE">
        <w:trPr>
          <w:trHeight w:hRule="exact" w:val="277"/>
        </w:trPr>
        <w:tc>
          <w:tcPr>
            <w:tcW w:w="143" w:type="dxa"/>
          </w:tcPr>
          <w:p w:rsidR="00F16AEE" w:rsidRDefault="00F16AEE"/>
        </w:tc>
        <w:tc>
          <w:tcPr>
            <w:tcW w:w="2850" w:type="dxa"/>
            <w:gridSpan w:val="6"/>
            <w:vMerge/>
            <w:shd w:val="clear" w:color="000000" w:fill="FFFFFF"/>
            <w:tcMar>
              <w:left w:w="34" w:type="dxa"/>
              <w:right w:w="34" w:type="dxa"/>
            </w:tcMar>
          </w:tcPr>
          <w:p w:rsidR="00F16AEE" w:rsidRDefault="00F16AEE"/>
        </w:tc>
        <w:tc>
          <w:tcPr>
            <w:tcW w:w="582" w:type="dxa"/>
            <w:gridSpan w:val="3"/>
            <w:shd w:val="clear" w:color="000000" w:fill="FFFFFF"/>
            <w:tcMar>
              <w:left w:w="34" w:type="dxa"/>
              <w:right w:w="34" w:type="dxa"/>
            </w:tcMar>
          </w:tcPr>
          <w:p w:rsidR="00F16AEE" w:rsidRDefault="00F16AEE"/>
        </w:tc>
        <w:tc>
          <w:tcPr>
            <w:tcW w:w="426" w:type="dxa"/>
          </w:tcPr>
          <w:p w:rsidR="00F16AEE" w:rsidRDefault="00F16AEE"/>
        </w:tc>
        <w:tc>
          <w:tcPr>
            <w:tcW w:w="143" w:type="dxa"/>
          </w:tcPr>
          <w:p w:rsidR="00F16AEE" w:rsidRDefault="00F16AEE"/>
        </w:tc>
        <w:tc>
          <w:tcPr>
            <w:tcW w:w="109" w:type="dxa"/>
          </w:tcPr>
          <w:p w:rsidR="00F16AEE" w:rsidRDefault="00F16AEE"/>
        </w:tc>
        <w:tc>
          <w:tcPr>
            <w:tcW w:w="602" w:type="dxa"/>
          </w:tcPr>
          <w:p w:rsidR="00F16AEE" w:rsidRDefault="00F16AEE"/>
        </w:tc>
        <w:tc>
          <w:tcPr>
            <w:tcW w:w="1135" w:type="dxa"/>
          </w:tcPr>
          <w:p w:rsidR="00F16AEE" w:rsidRDefault="00F16AEE"/>
        </w:tc>
        <w:tc>
          <w:tcPr>
            <w:tcW w:w="1135" w:type="dxa"/>
          </w:tcPr>
          <w:p w:rsidR="00F16AEE" w:rsidRDefault="00F16AEE"/>
        </w:tc>
        <w:tc>
          <w:tcPr>
            <w:tcW w:w="993" w:type="dxa"/>
          </w:tcPr>
          <w:p w:rsidR="00F16AEE" w:rsidRDefault="00F16AEE"/>
        </w:tc>
        <w:tc>
          <w:tcPr>
            <w:tcW w:w="993" w:type="dxa"/>
          </w:tcPr>
          <w:p w:rsidR="00F16AEE" w:rsidRDefault="00F16AEE"/>
        </w:tc>
        <w:tc>
          <w:tcPr>
            <w:tcW w:w="568" w:type="dxa"/>
          </w:tcPr>
          <w:p w:rsidR="00F16AEE" w:rsidRDefault="00F16AEE"/>
        </w:tc>
        <w:tc>
          <w:tcPr>
            <w:tcW w:w="993" w:type="dxa"/>
          </w:tcPr>
          <w:p w:rsidR="00F16AEE" w:rsidRDefault="00F16AEE"/>
        </w:tc>
      </w:tr>
    </w:tbl>
    <w:p w:rsidR="00F16AEE" w:rsidRDefault="00CA6B16">
      <w:pPr>
        <w:rPr>
          <w:sz w:val="0"/>
          <w:szCs w:val="0"/>
        </w:rPr>
      </w:pPr>
      <w:r>
        <w:br w:type="page"/>
      </w:r>
    </w:p>
    <w:p w:rsidR="00F16AEE" w:rsidRPr="00CA6B16" w:rsidRDefault="00F16AEE">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7"/>
        <w:gridCol w:w="1976"/>
        <w:gridCol w:w="1752"/>
        <w:gridCol w:w="4799"/>
        <w:gridCol w:w="970"/>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t>УП: z40.03.01.03_1.plx</w:t>
            </w:r>
          </w:p>
        </w:tc>
        <w:tc>
          <w:tcPr>
            <w:tcW w:w="5104"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16A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16AEE" w:rsidRPr="00314CD8">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Целью освоения дисциплины является привитие студентам более углубленных теоретических знаний о преступлениях, связанных с легализацией (отмыванием) денежных средств и финансированием терроризма, практических навыков, необходимых для профессионального выполнения выпускниками служебных обязанностей в рамках концепции экономической и общественной безопасности.</w:t>
            </w:r>
          </w:p>
        </w:tc>
      </w:tr>
      <w:tr w:rsidR="00F16AEE" w:rsidRPr="00314CD8">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Задачи: разработка нормативных правовых актов в сфере противодействия легализации (отмывания) денежных средств и финансирования терроризма и их подготовка к реализации; обоснование и принятие в пределах должностных обязанностей решений, а также совершение действий, связанных с реализацией правовых норм;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защита частной, государственной, муниципальной и иных форм собственности; консультирование по вопросам уголовного права в сфере противодействия легализации (отмывания) денежных средств и финансирования терроризма; осуществление правовой экспертизы документов.</w:t>
            </w:r>
          </w:p>
        </w:tc>
      </w:tr>
      <w:tr w:rsidR="00F16AEE" w:rsidRPr="00314CD8">
        <w:trPr>
          <w:trHeight w:hRule="exact" w:val="277"/>
        </w:trPr>
        <w:tc>
          <w:tcPr>
            <w:tcW w:w="766" w:type="dxa"/>
          </w:tcPr>
          <w:p w:rsidR="00F16AEE" w:rsidRPr="00CA6B16" w:rsidRDefault="00F16AEE">
            <w:pPr>
              <w:rPr>
                <w:lang w:val="ru-RU"/>
              </w:rPr>
            </w:pPr>
          </w:p>
        </w:tc>
        <w:tc>
          <w:tcPr>
            <w:tcW w:w="2071" w:type="dxa"/>
          </w:tcPr>
          <w:p w:rsidR="00F16AEE" w:rsidRPr="00CA6B16" w:rsidRDefault="00F16AEE">
            <w:pPr>
              <w:rPr>
                <w:lang w:val="ru-RU"/>
              </w:rPr>
            </w:pPr>
          </w:p>
        </w:tc>
        <w:tc>
          <w:tcPr>
            <w:tcW w:w="1844" w:type="dxa"/>
          </w:tcPr>
          <w:p w:rsidR="00F16AEE" w:rsidRPr="00CA6B16" w:rsidRDefault="00F16AEE">
            <w:pPr>
              <w:rPr>
                <w:lang w:val="ru-RU"/>
              </w:rPr>
            </w:pPr>
          </w:p>
        </w:tc>
        <w:tc>
          <w:tcPr>
            <w:tcW w:w="5104"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2. МЕСТО ДИСЦИПЛИНЫ В СТРУКТУРЕ ОБРАЗОВАТЕЛЬНОЙ ПРОГРАММЫ</w:t>
            </w:r>
          </w:p>
        </w:tc>
      </w:tr>
      <w:tr w:rsidR="00F16AE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Б1.В</w:t>
            </w:r>
          </w:p>
        </w:tc>
      </w:tr>
      <w:tr w:rsidR="00F16AEE" w:rsidRPr="00314CD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b/>
                <w:color w:val="000000"/>
                <w:sz w:val="19"/>
                <w:szCs w:val="19"/>
                <w:lang w:val="ru-RU"/>
              </w:rPr>
              <w:t>Требования к предварительной подготовке обучающегося:</w:t>
            </w:r>
          </w:p>
        </w:tc>
      </w:tr>
      <w:tr w:rsidR="00F16AEE" w:rsidRPr="00314C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Конституционное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F16AE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Конституционное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F16AEE" w:rsidRPr="00314C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16AE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tc>
      </w:tr>
      <w:tr w:rsidR="00F16AE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экономики</w:t>
            </w:r>
            <w:proofErr w:type="spellEnd"/>
            <w:r>
              <w:rPr>
                <w:rFonts w:ascii="Times New Roman" w:hAnsi="Times New Roman" w:cs="Times New Roman"/>
                <w:color w:val="000000"/>
                <w:sz w:val="19"/>
                <w:szCs w:val="19"/>
              </w:rPr>
              <w:t>.</w:t>
            </w:r>
          </w:p>
        </w:tc>
      </w:tr>
      <w:tr w:rsidR="00F16AEE">
        <w:trPr>
          <w:trHeight w:hRule="exact" w:val="277"/>
        </w:trPr>
        <w:tc>
          <w:tcPr>
            <w:tcW w:w="766" w:type="dxa"/>
          </w:tcPr>
          <w:p w:rsidR="00F16AEE" w:rsidRDefault="00F16AEE"/>
        </w:tc>
        <w:tc>
          <w:tcPr>
            <w:tcW w:w="2071" w:type="dxa"/>
          </w:tcPr>
          <w:p w:rsidR="00F16AEE" w:rsidRDefault="00F16AEE"/>
        </w:tc>
        <w:tc>
          <w:tcPr>
            <w:tcW w:w="1844" w:type="dxa"/>
          </w:tcPr>
          <w:p w:rsidR="00F16AEE" w:rsidRDefault="00F16AEE"/>
        </w:tc>
        <w:tc>
          <w:tcPr>
            <w:tcW w:w="5104" w:type="dxa"/>
          </w:tcPr>
          <w:p w:rsidR="00F16AEE" w:rsidRDefault="00F16AEE"/>
        </w:tc>
        <w:tc>
          <w:tcPr>
            <w:tcW w:w="993" w:type="dxa"/>
          </w:tcPr>
          <w:p w:rsidR="00F16AEE" w:rsidRDefault="00F16AEE"/>
        </w:tc>
      </w:tr>
      <w:tr w:rsidR="00F16AEE" w:rsidRPr="00314C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3. ТРЕБОВАНИЯ К РЕЗУЛЬТАТАМ ОСВОЕНИЯ ДИСЦИПЛИНЫ</w:t>
            </w:r>
          </w:p>
        </w:tc>
      </w:tr>
      <w:tr w:rsidR="00F16AEE" w:rsidRPr="00314C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F16A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16AEE" w:rsidRPr="00314CD8">
        <w:trPr>
          <w:trHeight w:hRule="exact" w:val="179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обстоятельств в сложившейся социальной ситуации;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 доктринальная, квалификация правонарушений/ правомерных деяний); действующее законодательство и другие источники права.</w:t>
            </w:r>
          </w:p>
        </w:tc>
      </w:tr>
      <w:tr w:rsidR="00F16A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6AEE" w:rsidRPr="00314CD8">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 определять юридическую природу конкретных фактических обстоятельств; определять совокупность правовых последствий установленных фактических обстоятельств; конкретизировать положения норм права относительно фактических обстоятельств.</w:t>
            </w:r>
          </w:p>
        </w:tc>
      </w:tr>
      <w:tr w:rsidR="00F16A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16AEE" w:rsidRPr="00314CD8">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r>
      <w:tr w:rsidR="00F16AEE" w:rsidRPr="00314C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F16A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4503"/>
        <w:gridCol w:w="4802"/>
        <w:gridCol w:w="969"/>
      </w:tblGrid>
      <w:tr w:rsidR="00F16AEE">
        <w:trPr>
          <w:trHeight w:hRule="exact" w:val="416"/>
        </w:trPr>
        <w:tc>
          <w:tcPr>
            <w:tcW w:w="4692" w:type="dxa"/>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16AEE" w:rsidRPr="00314CD8">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 положения действующего уголовного законодательства необходимые для профессиональной деятельности; правоприменительную практику в рамках выполнения должностных обязанностей.</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6AEE" w:rsidRPr="00314CD8">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 давать оценку допустимости принятия решения или совершения действий в конкретной ситуации;  придерживаться требований правовых актов, должностных инструкций, правовых норм в обычных условиях профессиональной деятельности.</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16AEE" w:rsidRPr="00314C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способностью применять на практике имеющиеся профессиональные знания;  навыками содействия пресечению преступного поведения; способностью мобильно повышать свой профессиональный уровень.</w:t>
            </w:r>
          </w:p>
        </w:tc>
      </w:tr>
      <w:tr w:rsidR="00F16AEE" w:rsidRPr="00314C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16AEE" w:rsidRPr="00314CD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юридическое понятие и содержание чести и достоинства личности;  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6AEE" w:rsidRPr="00314CD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выявлять факты нарушения прав и свобод человека и гражданина;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16AEE" w:rsidRPr="00314CD8">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навыками работы с нормативно-правовыми актами и подзаконными актами;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  навыками аналитического исследования международных правовых актов и уголовного законодательства в области защиты прав человека.</w:t>
            </w:r>
          </w:p>
        </w:tc>
      </w:tr>
      <w:tr w:rsidR="00F16AEE" w:rsidRPr="00314C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16AEE" w:rsidRPr="00314CD8">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источники и способы получения информации о фактах противоправных деяний;  основные правила и этапы квалификации совершенных и выявленных преступлений.</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6AEE" w:rsidRPr="00314CD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правильно собирать информацию о фактах противоправных деяний;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16AEE" w:rsidRPr="00314CD8">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приемами и способами получения информации о фактах противоправных деяний;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приемами правильного использования уголовной статистики в практической деятельности.</w:t>
            </w:r>
          </w:p>
        </w:tc>
      </w:tr>
      <w:tr w:rsidR="00F16AEE" w:rsidRPr="00314C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16AEE" w:rsidRPr="00314CD8">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преступностью; нормативную базу противодействия криминогенным факторам; правовое содержание и отличительные признаки дефиниций: «профилактика преступлений», «предотвращение противоправного поведения», «пресечение преступлений» в области осуществляемой профессиональной юридической деятельности; виды негосударственных субъектов предупреждения преступлений; 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комплекс профилактических мер, применяемых для снижения уровня преступности.</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6AEE" w:rsidRPr="00314CD8">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выявлять криминологические взаимосвязи и взаимозависимости отдельных видов правонарушений и преступлений;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tc>
      </w:tr>
      <w:tr w:rsidR="00F16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245"/>
        <w:gridCol w:w="143"/>
        <w:gridCol w:w="816"/>
        <w:gridCol w:w="693"/>
        <w:gridCol w:w="1111"/>
        <w:gridCol w:w="1245"/>
        <w:gridCol w:w="698"/>
        <w:gridCol w:w="394"/>
        <w:gridCol w:w="977"/>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16AEE" w:rsidRPr="00314CD8">
        <w:trPr>
          <w:trHeight w:hRule="exact" w:val="157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мероприятий, направленных на  предупреждение рецидива противоправного поведения;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r>
      <w:tr w:rsidR="00F16AEE" w:rsidRPr="00314CD8">
        <w:trPr>
          <w:trHeight w:hRule="exact" w:val="277"/>
        </w:trPr>
        <w:tc>
          <w:tcPr>
            <w:tcW w:w="993" w:type="dxa"/>
          </w:tcPr>
          <w:p w:rsidR="00F16AEE" w:rsidRPr="00CA6B16" w:rsidRDefault="00F16AEE">
            <w:pPr>
              <w:rPr>
                <w:lang w:val="ru-RU"/>
              </w:rPr>
            </w:pPr>
          </w:p>
        </w:tc>
        <w:tc>
          <w:tcPr>
            <w:tcW w:w="3545" w:type="dxa"/>
          </w:tcPr>
          <w:p w:rsidR="00F16AEE" w:rsidRPr="00CA6B16" w:rsidRDefault="00F16AEE">
            <w:pPr>
              <w:rPr>
                <w:lang w:val="ru-RU"/>
              </w:rPr>
            </w:pPr>
          </w:p>
        </w:tc>
        <w:tc>
          <w:tcPr>
            <w:tcW w:w="143" w:type="dxa"/>
          </w:tcPr>
          <w:p w:rsidR="00F16AEE" w:rsidRPr="00CA6B16" w:rsidRDefault="00F16AEE">
            <w:pPr>
              <w:rPr>
                <w:lang w:val="ru-RU"/>
              </w:rPr>
            </w:pPr>
          </w:p>
        </w:tc>
        <w:tc>
          <w:tcPr>
            <w:tcW w:w="851" w:type="dxa"/>
          </w:tcPr>
          <w:p w:rsidR="00F16AEE" w:rsidRPr="00CA6B16" w:rsidRDefault="00F16AEE">
            <w:pPr>
              <w:rPr>
                <w:lang w:val="ru-RU"/>
              </w:rPr>
            </w:pPr>
          </w:p>
        </w:tc>
        <w:tc>
          <w:tcPr>
            <w:tcW w:w="710" w:type="dxa"/>
          </w:tcPr>
          <w:p w:rsidR="00F16AEE" w:rsidRPr="00CA6B16" w:rsidRDefault="00F16AEE">
            <w:pPr>
              <w:rPr>
                <w:lang w:val="ru-RU"/>
              </w:rPr>
            </w:pPr>
          </w:p>
        </w:tc>
        <w:tc>
          <w:tcPr>
            <w:tcW w:w="1135" w:type="dxa"/>
          </w:tcPr>
          <w:p w:rsidR="00F16AEE" w:rsidRPr="00CA6B16" w:rsidRDefault="00F16AEE">
            <w:pPr>
              <w:rPr>
                <w:lang w:val="ru-RU"/>
              </w:rPr>
            </w:pPr>
          </w:p>
        </w:tc>
        <w:tc>
          <w:tcPr>
            <w:tcW w:w="1277" w:type="dxa"/>
          </w:tcPr>
          <w:p w:rsidR="00F16AEE" w:rsidRPr="00CA6B16" w:rsidRDefault="00F16AEE">
            <w:pPr>
              <w:rPr>
                <w:lang w:val="ru-RU"/>
              </w:rPr>
            </w:pPr>
          </w:p>
        </w:tc>
        <w:tc>
          <w:tcPr>
            <w:tcW w:w="710" w:type="dxa"/>
          </w:tcPr>
          <w:p w:rsidR="00F16AEE" w:rsidRPr="00CA6B16" w:rsidRDefault="00F16AEE">
            <w:pPr>
              <w:rPr>
                <w:lang w:val="ru-RU"/>
              </w:rPr>
            </w:pPr>
          </w:p>
        </w:tc>
        <w:tc>
          <w:tcPr>
            <w:tcW w:w="426"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4. СТРУКТУРА И СОДЕРЖАНИЕ ДИСЦИПЛИНЫ (МОДУЛЯ)</w:t>
            </w:r>
          </w:p>
        </w:tc>
      </w:tr>
      <w:tr w:rsidR="00F16AE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16AEE" w:rsidRPr="00314CD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b/>
                <w:color w:val="000000"/>
                <w:sz w:val="19"/>
                <w:szCs w:val="19"/>
                <w:lang w:val="ru-RU"/>
              </w:rPr>
              <w:t>Раздел 1. МОДУЛЬ 1. ТЕОРЕТИКО- ПРАВОВЫЕ ОСНОВЫ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r>
      <w:tr w:rsidR="00F16AE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Л1.1 Л1.2 Л1.3 Л2.1 Л2.2 Л2.3 Л2.4</w:t>
            </w:r>
          </w:p>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r w:rsidR="00F16AE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Л1.1 Л1.3 Л2.1 Л2.3</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3"/>
        <w:gridCol w:w="119"/>
        <w:gridCol w:w="815"/>
        <w:gridCol w:w="683"/>
        <w:gridCol w:w="1100"/>
        <w:gridCol w:w="1216"/>
        <w:gridCol w:w="674"/>
        <w:gridCol w:w="390"/>
        <w:gridCol w:w="948"/>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16AEE">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Вопросы, вынесенные на самостоятельную подготовку: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1.Принципы правового регулирования отношений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3.Полномочия и история создания Международной организации по борьбе с отмыванием преступных доходов (ФАТФ).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5.Организации и граждане как субъекты правоотношений в сфере противодействия легализации денежных средств и финансирования терроризма.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 Л1.3 Л2.3 Л2.4</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r w:rsidR="00F16AE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3.Значение и роль международно- правового сотрудничества в области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Л1.1 Л1.3 Л2.2 Л2.3 Л2.4</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53"/>
        <w:gridCol w:w="118"/>
        <w:gridCol w:w="805"/>
        <w:gridCol w:w="676"/>
        <w:gridCol w:w="1092"/>
        <w:gridCol w:w="1204"/>
        <w:gridCol w:w="667"/>
        <w:gridCol w:w="384"/>
        <w:gridCol w:w="939"/>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16AEE">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Вопросы, вынесенные на самостоятельную подготовку: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1.Общая характеристика источников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2.Конституционные основы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5.Судебная практика в области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6.Сравнительный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7.Опыт законодательного регулирования противодействия легализации денежных средств и финансирования терроризма США.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8.Основные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9.Международные конвенции и резолюции Организации Объединенных Наций (ООН).</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10.Формы международного сотрудничества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11.Международные организации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12.Общая характеристика и основные направления деятельности ФАТФ.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13.Общая характеристика и основные направления деятельности Евразийской группы по противодействиюлегализации преступных доходов и финансированию терроризма (ЕАГ).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 Л1.3 Л2.1 Л2.3 Л2.4</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1"/>
        <w:gridCol w:w="118"/>
        <w:gridCol w:w="811"/>
        <w:gridCol w:w="671"/>
        <w:gridCol w:w="1097"/>
        <w:gridCol w:w="1211"/>
        <w:gridCol w:w="671"/>
        <w:gridCol w:w="387"/>
        <w:gridCol w:w="944"/>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16AEE" w:rsidRPr="00314CD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14.Общая характеристика и основные направления деятельности Группы «Эгмонт».</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15.Общая характеристика и основные направления деятельности Комитета экспертов Совета Европы по оценке мер противодействия легализации преступных доходов (МАНИВЭЛ).</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16.Международные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(Рекомендации ФАТФ): основные положения и последние изменения.</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17.Влияние Рекомендаций ФАТФ на развития национального законодательства в сфере ПОД/ФТ.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r>
      <w:tr w:rsidR="00F16AEE" w:rsidRPr="00314CD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b/>
                <w:color w:val="000000"/>
                <w:sz w:val="19"/>
                <w:szCs w:val="19"/>
                <w:lang w:val="ru-RU"/>
              </w:rPr>
              <w:t>Раздел 2. МОДУЛЬ 2. УГОЛОВНО- ПРАВОВОЙ АНАЛИЗ ЛЕГАЛИЗАЦИИ (ОТМЫВАНИЯ)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F16AEE">
            <w:pPr>
              <w:rPr>
                <w:lang w:val="ru-RU"/>
              </w:rPr>
            </w:pPr>
          </w:p>
        </w:tc>
      </w:tr>
      <w:tr w:rsidR="00F16AEE">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1.Характеристика объективных признаков легализации (отмывания) доходов. Предмет преступления</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2.Анализ субъективныхпризнаков преступлений, предусмотренных ст.174 и 174¹ УК РФ.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3.Квалифицирующие и особо квалифицирующие признаки легализации (отмывания) денежных средств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4.Отграничение легализации (отмывания) преступных доходов от иных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 Л1.3 Л2.1 Л2.2 Л2.3</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1"/>
        <w:gridCol w:w="118"/>
        <w:gridCol w:w="808"/>
        <w:gridCol w:w="678"/>
        <w:gridCol w:w="1095"/>
        <w:gridCol w:w="1208"/>
        <w:gridCol w:w="669"/>
        <w:gridCol w:w="386"/>
        <w:gridCol w:w="942"/>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16AEE">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Вопросы, вынесенные на самостоятельную подготовку: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 Понятие и сущность легализации (отмывания) денежных средств. Правовое закрепление категории.</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 Социально-экономическая обусловленность уголовно-правовых мер противодействия легализации (отмыванию) доходов.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 Общественная опасность как основание криминализации легализации (отмывания) доходов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 Схемы и этапы легализации денежных средств.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5. Обстоятельства, способствующие совершению легализации денежных средств. Меры, направленные на их устранение.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6. Исторический и международный опыт в сфере противодействия легализации (отмыванию) доходов.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 Л1.3 Л2.2 Л2.3 Л2.4</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r w:rsidR="00F16AE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2.2. «Уголовная ответственность зафинансирование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1.Терроризм: понятие,возникновение и классификация проявлений.</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2.Общая характеристика преступлений террористической направленности.</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3.Уголовно-правовой анализ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4.Проблемы реализации уголовной ответственности за содействие террористической деятельности в форме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Л1.1 Л1.3 Л2.1 Л2.3</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3"/>
        <w:gridCol w:w="133"/>
        <w:gridCol w:w="791"/>
        <w:gridCol w:w="677"/>
        <w:gridCol w:w="1094"/>
        <w:gridCol w:w="1206"/>
        <w:gridCol w:w="668"/>
        <w:gridCol w:w="385"/>
        <w:gridCol w:w="940"/>
      </w:tblGrid>
      <w:tr w:rsidR="00F16AEE">
        <w:trPr>
          <w:trHeight w:hRule="exact" w:val="416"/>
        </w:trPr>
        <w:tc>
          <w:tcPr>
            <w:tcW w:w="4692" w:type="dxa"/>
            <w:gridSpan w:val="3"/>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F16AEE">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Тема 2.2. «Уголовная ответственность зафинансирование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Вопросы, вынесенные на самостоятельную подготовку: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1.Понятие и истоки терроризма, классификация проявления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2.Факторы, обуславливающие возникновение и развитие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3.Понятие и стадии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4.Квалификация объективных признаков финансирования терроризма. Предмет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5.Анализ субъективных признаков преступления, предусмотренного ст. 205.1 УК РФ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6.Развитие норм, устанавливающих ответственность за терроризм и его финансирование.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7.Особенности современного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8.Современный терроризм как явление, обусловленное комплексом социально- экономических причин.</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9.Социально-экономические причины развития современного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10.Альтернативные стратегии борьбы с терроризмом.</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11.Смешанные стратегии борьбы с терроризмом.</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12.Опыт зарубежных стран по созданию современной системы противодействия терроризму.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13.Перспективы борьбы с современным терроризмом.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 Л1.3 Л2.1 Л2.3 Л2.4</w:t>
            </w:r>
          </w:p>
          <w:p w:rsidR="00F16AEE" w:rsidRDefault="00CA6B1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r w:rsidR="00F16A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Л1.1 Л1.2 Л1.3 Л2.1 Л2.2 Л2.3 Л2.4</w:t>
            </w:r>
          </w:p>
          <w:p w:rsidR="00F16AEE" w:rsidRPr="00CA6B16" w:rsidRDefault="00CA6B16">
            <w:pPr>
              <w:spacing w:after="0" w:line="240" w:lineRule="auto"/>
              <w:jc w:val="center"/>
              <w:rPr>
                <w:sz w:val="19"/>
                <w:szCs w:val="19"/>
                <w:lang w:val="ru-RU"/>
              </w:rPr>
            </w:pPr>
            <w:r w:rsidRPr="00CA6B16">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r>
      <w:tr w:rsidR="00F16AEE">
        <w:trPr>
          <w:trHeight w:hRule="exact" w:val="277"/>
        </w:trPr>
        <w:tc>
          <w:tcPr>
            <w:tcW w:w="993" w:type="dxa"/>
          </w:tcPr>
          <w:p w:rsidR="00F16AEE" w:rsidRDefault="00F16AEE"/>
        </w:tc>
        <w:tc>
          <w:tcPr>
            <w:tcW w:w="3545" w:type="dxa"/>
          </w:tcPr>
          <w:p w:rsidR="00F16AEE" w:rsidRDefault="00F16AEE"/>
        </w:tc>
        <w:tc>
          <w:tcPr>
            <w:tcW w:w="143" w:type="dxa"/>
          </w:tcPr>
          <w:p w:rsidR="00F16AEE" w:rsidRDefault="00F16AEE"/>
        </w:tc>
        <w:tc>
          <w:tcPr>
            <w:tcW w:w="851" w:type="dxa"/>
          </w:tcPr>
          <w:p w:rsidR="00F16AEE" w:rsidRDefault="00F16AEE"/>
        </w:tc>
        <w:tc>
          <w:tcPr>
            <w:tcW w:w="710" w:type="dxa"/>
          </w:tcPr>
          <w:p w:rsidR="00F16AEE" w:rsidRDefault="00F16AEE"/>
        </w:tc>
        <w:tc>
          <w:tcPr>
            <w:tcW w:w="1135" w:type="dxa"/>
          </w:tcPr>
          <w:p w:rsidR="00F16AEE" w:rsidRDefault="00F16AEE"/>
        </w:tc>
        <w:tc>
          <w:tcPr>
            <w:tcW w:w="1277" w:type="dxa"/>
          </w:tcPr>
          <w:p w:rsidR="00F16AEE" w:rsidRDefault="00F16AEE"/>
        </w:tc>
        <w:tc>
          <w:tcPr>
            <w:tcW w:w="710" w:type="dxa"/>
          </w:tcPr>
          <w:p w:rsidR="00F16AEE" w:rsidRDefault="00F16AEE"/>
        </w:tc>
        <w:tc>
          <w:tcPr>
            <w:tcW w:w="426" w:type="dxa"/>
          </w:tcPr>
          <w:p w:rsidR="00F16AEE" w:rsidRDefault="00F16AEE"/>
        </w:tc>
        <w:tc>
          <w:tcPr>
            <w:tcW w:w="993" w:type="dxa"/>
          </w:tcPr>
          <w:p w:rsidR="00F16AEE" w:rsidRDefault="00F16AEE"/>
        </w:tc>
      </w:tr>
      <w:tr w:rsidR="00F16AE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16AEE" w:rsidRPr="00314C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16AEE" w:rsidRPr="00314CD8">
        <w:trPr>
          <w:trHeight w:hRule="exact" w:val="491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ВОПРОСЫ К ЗАЧЕТУ.</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1.Общая характеристика отношений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2.Процессы легализации денежных средств и финансирования терроризма в исторической ретроспективе.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3.Законодательство стран Европы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4.Опыт законодательного регулирования противодействия легализации денежных средств и финансирования терроризма США.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5.Основные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6.Общая характеристика источников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7.Конституционные основы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8.Значение и роль международно-правового сотрудничества в области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9.Современное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10.Общая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11.Понятие и сущность легализации (отмывания) денежных средств. Правовое закрепление категории.</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12.Социально-экономическая обусловленность уголовно-правовых мер противодействия легализации (отмыванию) доходов.</w:t>
            </w:r>
          </w:p>
        </w:tc>
      </w:tr>
    </w:tbl>
    <w:p w:rsidR="00F16AEE" w:rsidRPr="00CA6B16" w:rsidRDefault="00CA6B16">
      <w:pPr>
        <w:rPr>
          <w:sz w:val="0"/>
          <w:szCs w:val="0"/>
          <w:lang w:val="ru-RU"/>
        </w:rPr>
      </w:pPr>
      <w:r w:rsidRPr="00CA6B16">
        <w:rPr>
          <w:lang w:val="ru-RU"/>
        </w:rPr>
        <w:br w:type="page"/>
      </w:r>
    </w:p>
    <w:tbl>
      <w:tblPr>
        <w:tblW w:w="0" w:type="auto"/>
        <w:tblCellMar>
          <w:left w:w="0" w:type="dxa"/>
          <w:right w:w="0" w:type="dxa"/>
        </w:tblCellMar>
        <w:tblLook w:val="04A0" w:firstRow="1" w:lastRow="0" w:firstColumn="1" w:lastColumn="0" w:noHBand="0" w:noVBand="1"/>
      </w:tblPr>
      <w:tblGrid>
        <w:gridCol w:w="721"/>
        <w:gridCol w:w="58"/>
        <w:gridCol w:w="1829"/>
        <w:gridCol w:w="1851"/>
        <w:gridCol w:w="1925"/>
        <w:gridCol w:w="2193"/>
        <w:gridCol w:w="701"/>
        <w:gridCol w:w="996"/>
      </w:tblGrid>
      <w:tr w:rsidR="00F16AEE">
        <w:trPr>
          <w:trHeight w:hRule="exact" w:val="416"/>
        </w:trPr>
        <w:tc>
          <w:tcPr>
            <w:tcW w:w="4692" w:type="dxa"/>
            <w:gridSpan w:val="4"/>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F16AEE" w:rsidRDefault="00F16AEE"/>
        </w:tc>
        <w:tc>
          <w:tcPr>
            <w:tcW w:w="2269" w:type="dxa"/>
          </w:tcPr>
          <w:p w:rsidR="00F16AEE" w:rsidRDefault="00F16AEE"/>
        </w:tc>
        <w:tc>
          <w:tcPr>
            <w:tcW w:w="710"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F16AEE" w:rsidRPr="00314CD8">
        <w:trPr>
          <w:trHeight w:hRule="exact" w:val="421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13.Общественная опасность как основание криминализации легализации (отмывания) доходов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14.Модели и стадии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15.Приемы и способы легализации денежных средств 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16.Обстоятельства, способствующие совершению легализации денежных средств. Меры, направленные на их устранение.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17.Характеристика объективной стороны преступлений, предусмотренных ст.174 и 174¹ УК РФ.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18.Объект легализации (отмывания) доходов. Предмет преступления.</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19.Анализ субъективных признаков преступлений, предусмотренных ст.174 и 174¹ УК РФ.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20.Квалифицирующие и особо квалифицирующие признаки легализации (отмывания) денежных средств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21.Отграничение легализации (отмывания) преступных доходов от иных преступлений.</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22.Исторический и международный опыт в сфере противодействия легализации (отмыванию) доходов.</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23.Сущность и истоки терроризма, классификация проявления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24.Факторы, обуславливающие возникновение и развитие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25.Стадии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26.Развитие норм, устанавливающих ответственность за терроризм и его финансирование.</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27.Квалификация объективных признаков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28.Объект и предмет финансирования терроризма.</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29.Анализ субъективных признаков преступления, предусмотренного ст. 205.1 УК РФ</w:t>
            </w:r>
          </w:p>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30.Проблемы реализации уголовной ответственности за содействие террористической деятельности в форме финансирования терроризма</w:t>
            </w:r>
          </w:p>
        </w:tc>
      </w:tr>
      <w:tr w:rsidR="00F16AEE" w:rsidRPr="00314C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16AEE" w:rsidRPr="00314C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Структура и содержание фонда оценочных сре</w:t>
            </w:r>
            <w:proofErr w:type="gramStart"/>
            <w:r w:rsidRPr="00CA6B16">
              <w:rPr>
                <w:rFonts w:ascii="Times New Roman" w:hAnsi="Times New Roman" w:cs="Times New Roman"/>
                <w:color w:val="000000"/>
                <w:sz w:val="19"/>
                <w:szCs w:val="19"/>
                <w:lang w:val="ru-RU"/>
              </w:rPr>
              <w:t>дств пр</w:t>
            </w:r>
            <w:proofErr w:type="gramEnd"/>
            <w:r w:rsidRPr="00CA6B16">
              <w:rPr>
                <w:rFonts w:ascii="Times New Roman" w:hAnsi="Times New Roman" w:cs="Times New Roman"/>
                <w:color w:val="000000"/>
                <w:sz w:val="19"/>
                <w:szCs w:val="19"/>
                <w:lang w:val="ru-RU"/>
              </w:rPr>
              <w:t>едставлены в Приложении 1 к рабочей программе дисциплины.</w:t>
            </w:r>
          </w:p>
        </w:tc>
      </w:tr>
      <w:tr w:rsidR="00F16AEE" w:rsidRPr="00314CD8">
        <w:trPr>
          <w:trHeight w:hRule="exact" w:val="277"/>
        </w:trPr>
        <w:tc>
          <w:tcPr>
            <w:tcW w:w="710" w:type="dxa"/>
          </w:tcPr>
          <w:p w:rsidR="00F16AEE" w:rsidRPr="00CA6B16" w:rsidRDefault="00F16AEE">
            <w:pPr>
              <w:rPr>
                <w:lang w:val="ru-RU"/>
              </w:rPr>
            </w:pPr>
          </w:p>
        </w:tc>
        <w:tc>
          <w:tcPr>
            <w:tcW w:w="58" w:type="dxa"/>
          </w:tcPr>
          <w:p w:rsidR="00F16AEE" w:rsidRPr="00CA6B16" w:rsidRDefault="00F16AEE">
            <w:pPr>
              <w:rPr>
                <w:lang w:val="ru-RU"/>
              </w:rPr>
            </w:pPr>
          </w:p>
        </w:tc>
        <w:tc>
          <w:tcPr>
            <w:tcW w:w="1929" w:type="dxa"/>
          </w:tcPr>
          <w:p w:rsidR="00F16AEE" w:rsidRPr="00CA6B16" w:rsidRDefault="00F16AEE">
            <w:pPr>
              <w:rPr>
                <w:lang w:val="ru-RU"/>
              </w:rPr>
            </w:pPr>
          </w:p>
        </w:tc>
        <w:tc>
          <w:tcPr>
            <w:tcW w:w="1986" w:type="dxa"/>
          </w:tcPr>
          <w:p w:rsidR="00F16AEE" w:rsidRPr="00CA6B16" w:rsidRDefault="00F16AEE">
            <w:pPr>
              <w:rPr>
                <w:lang w:val="ru-RU"/>
              </w:rPr>
            </w:pPr>
          </w:p>
        </w:tc>
        <w:tc>
          <w:tcPr>
            <w:tcW w:w="2127" w:type="dxa"/>
          </w:tcPr>
          <w:p w:rsidR="00F16AEE" w:rsidRPr="00CA6B16" w:rsidRDefault="00F16AEE">
            <w:pPr>
              <w:rPr>
                <w:lang w:val="ru-RU"/>
              </w:rPr>
            </w:pPr>
          </w:p>
        </w:tc>
        <w:tc>
          <w:tcPr>
            <w:tcW w:w="2269" w:type="dxa"/>
          </w:tcPr>
          <w:p w:rsidR="00F16AEE" w:rsidRPr="00CA6B16" w:rsidRDefault="00F16AEE">
            <w:pPr>
              <w:rPr>
                <w:lang w:val="ru-RU"/>
              </w:rPr>
            </w:pPr>
          </w:p>
        </w:tc>
        <w:tc>
          <w:tcPr>
            <w:tcW w:w="710" w:type="dxa"/>
          </w:tcPr>
          <w:p w:rsidR="00F16AEE" w:rsidRPr="00CA6B16" w:rsidRDefault="00F16AEE">
            <w:pPr>
              <w:rPr>
                <w:lang w:val="ru-RU"/>
              </w:rPr>
            </w:pPr>
          </w:p>
        </w:tc>
        <w:tc>
          <w:tcPr>
            <w:tcW w:w="993" w:type="dxa"/>
          </w:tcPr>
          <w:p w:rsidR="00F16AEE" w:rsidRPr="00CA6B16" w:rsidRDefault="00F16AEE">
            <w:pPr>
              <w:rPr>
                <w:lang w:val="ru-RU"/>
              </w:rPr>
            </w:pPr>
          </w:p>
        </w:tc>
      </w:tr>
      <w:tr w:rsidR="00F16AEE" w:rsidRPr="00314C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16A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6A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6A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16AE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79</w:t>
            </w:r>
          </w:p>
        </w:tc>
      </w:tr>
      <w:tr w:rsidR="00F16AE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Уголовное право России. Часть Особенная: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40</w:t>
            </w:r>
          </w:p>
        </w:tc>
      </w:tr>
      <w:tr w:rsidR="00F16AEE" w:rsidRPr="00314CD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Смирнов М. М., Толмачев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А-</w:t>
            </w:r>
            <w:proofErr w:type="spellStart"/>
            <w:r>
              <w:rPr>
                <w:rFonts w:ascii="Times New Roman" w:hAnsi="Times New Roman" w:cs="Times New Roman"/>
                <w:color w:val="000000"/>
                <w:sz w:val="19"/>
                <w:szCs w:val="19"/>
              </w:rPr>
              <w:t>Приор</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16A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6A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16AE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Уголовное право России. Особенная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20</w:t>
            </w:r>
          </w:p>
        </w:tc>
      </w:tr>
      <w:tr w:rsidR="00F16AE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Подройкина</w:t>
            </w:r>
            <w:proofErr w:type="spellEnd"/>
            <w:r>
              <w:rPr>
                <w:rFonts w:ascii="Times New Roman" w:hAnsi="Times New Roman" w:cs="Times New Roman"/>
                <w:color w:val="000000"/>
                <w:sz w:val="19"/>
                <w:szCs w:val="19"/>
              </w:rPr>
              <w:t xml:space="preserve">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Преступления в сфере экономики: метод. рекомендации по подгот. к семинар.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10</w:t>
            </w:r>
          </w:p>
        </w:tc>
      </w:tr>
      <w:tr w:rsidR="00F16AEE" w:rsidRPr="00314CD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Детков А. П., Федорова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Уголовное право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16AEE" w:rsidRPr="00314CD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F16AE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Уголовное право. Особенная часть: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Рипол-Классик</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16AEE" w:rsidRPr="00314C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16AEE" w:rsidRPr="00314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w:t>
            </w:r>
          </w:p>
        </w:tc>
      </w:tr>
      <w:tr w:rsidR="00F16AEE" w:rsidRPr="00314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16AEE" w:rsidRPr="00314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CA6B16">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F16AEE" w:rsidRPr="00314C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CA6B16">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CA6B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6B16">
              <w:rPr>
                <w:rFonts w:ascii="Times New Roman" w:hAnsi="Times New Roman" w:cs="Times New Roman"/>
                <w:color w:val="000000"/>
                <w:sz w:val="19"/>
                <w:szCs w:val="19"/>
                <w:lang w:val="ru-RU"/>
              </w:rPr>
              <w:t>/</w:t>
            </w:r>
          </w:p>
        </w:tc>
      </w:tr>
      <w:tr w:rsidR="00F16A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16AE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Pr>
                <w:rFonts w:ascii="Times New Roman" w:hAnsi="Times New Roman" w:cs="Times New Roman"/>
                <w:color w:val="000000"/>
                <w:sz w:val="19"/>
                <w:szCs w:val="19"/>
              </w:rPr>
              <w:t>Microsoft Office</w:t>
            </w:r>
          </w:p>
        </w:tc>
      </w:tr>
      <w:tr w:rsidR="00F16A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16AE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F16AE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bl>
    <w:p w:rsidR="00F16AEE" w:rsidRDefault="00CA6B16">
      <w:pPr>
        <w:rPr>
          <w:sz w:val="0"/>
          <w:szCs w:val="0"/>
        </w:rPr>
      </w:pPr>
      <w:r>
        <w:br w:type="page"/>
      </w:r>
    </w:p>
    <w:tbl>
      <w:tblPr>
        <w:tblW w:w="0" w:type="auto"/>
        <w:tblCellMar>
          <w:left w:w="0" w:type="dxa"/>
          <w:right w:w="0" w:type="dxa"/>
        </w:tblCellMar>
        <w:tblLook w:val="04A0" w:firstRow="1" w:lastRow="0" w:firstColumn="1" w:lastColumn="0" w:noHBand="0" w:noVBand="1"/>
      </w:tblPr>
      <w:tblGrid>
        <w:gridCol w:w="780"/>
        <w:gridCol w:w="3735"/>
        <w:gridCol w:w="4785"/>
        <w:gridCol w:w="974"/>
      </w:tblGrid>
      <w:tr w:rsidR="00F16AEE">
        <w:trPr>
          <w:trHeight w:hRule="exact" w:val="416"/>
        </w:trPr>
        <w:tc>
          <w:tcPr>
            <w:tcW w:w="4692" w:type="dxa"/>
            <w:gridSpan w:val="2"/>
            <w:shd w:val="clear" w:color="C0C0C0" w:fill="FFFFFF"/>
            <w:tcMar>
              <w:left w:w="34" w:type="dxa"/>
              <w:right w:w="34" w:type="dxa"/>
            </w:tcMar>
          </w:tcPr>
          <w:p w:rsidR="00F16AEE" w:rsidRDefault="00CA6B16">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F16AEE" w:rsidRDefault="00F16AEE"/>
        </w:tc>
        <w:tc>
          <w:tcPr>
            <w:tcW w:w="1007" w:type="dxa"/>
            <w:shd w:val="clear" w:color="C0C0C0" w:fill="FFFFFF"/>
            <w:tcMar>
              <w:left w:w="34" w:type="dxa"/>
              <w:right w:w="34" w:type="dxa"/>
            </w:tcMar>
          </w:tcPr>
          <w:p w:rsidR="00F16AEE" w:rsidRDefault="00CA6B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F16AEE">
        <w:trPr>
          <w:trHeight w:hRule="exact" w:val="277"/>
        </w:trPr>
        <w:tc>
          <w:tcPr>
            <w:tcW w:w="766" w:type="dxa"/>
          </w:tcPr>
          <w:p w:rsidR="00F16AEE" w:rsidRDefault="00F16AEE"/>
        </w:tc>
        <w:tc>
          <w:tcPr>
            <w:tcW w:w="3913" w:type="dxa"/>
          </w:tcPr>
          <w:p w:rsidR="00F16AEE" w:rsidRDefault="00F16AEE"/>
        </w:tc>
        <w:tc>
          <w:tcPr>
            <w:tcW w:w="5104" w:type="dxa"/>
          </w:tcPr>
          <w:p w:rsidR="00F16AEE" w:rsidRDefault="00F16AEE"/>
        </w:tc>
        <w:tc>
          <w:tcPr>
            <w:tcW w:w="993" w:type="dxa"/>
          </w:tcPr>
          <w:p w:rsidR="00F16AEE" w:rsidRDefault="00F16AEE"/>
        </w:tc>
      </w:tr>
      <w:tr w:rsidR="00F16AEE" w:rsidRPr="00314C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7. МАТЕРИАЛЬНО-ТЕХНИЧЕСКОЕ ОБЕСПЕЧЕНИЕ ДИСЦИПЛИНЫ (МОДУЛЯ)</w:t>
            </w:r>
          </w:p>
        </w:tc>
      </w:tr>
      <w:tr w:rsidR="00F16AE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Default="00CA6B16">
            <w:pPr>
              <w:spacing w:after="0" w:line="240" w:lineRule="auto"/>
              <w:rPr>
                <w:sz w:val="19"/>
                <w:szCs w:val="19"/>
              </w:rPr>
            </w:pPr>
            <w:r w:rsidRPr="00CA6B1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16AEE">
        <w:trPr>
          <w:trHeight w:hRule="exact" w:val="277"/>
        </w:trPr>
        <w:tc>
          <w:tcPr>
            <w:tcW w:w="766" w:type="dxa"/>
          </w:tcPr>
          <w:p w:rsidR="00F16AEE" w:rsidRDefault="00F16AEE"/>
        </w:tc>
        <w:tc>
          <w:tcPr>
            <w:tcW w:w="3913" w:type="dxa"/>
          </w:tcPr>
          <w:p w:rsidR="00F16AEE" w:rsidRDefault="00F16AEE"/>
        </w:tc>
        <w:tc>
          <w:tcPr>
            <w:tcW w:w="5104" w:type="dxa"/>
          </w:tcPr>
          <w:p w:rsidR="00F16AEE" w:rsidRDefault="00F16AEE"/>
        </w:tc>
        <w:tc>
          <w:tcPr>
            <w:tcW w:w="993" w:type="dxa"/>
          </w:tcPr>
          <w:p w:rsidR="00F16AEE" w:rsidRDefault="00F16AEE"/>
        </w:tc>
      </w:tr>
      <w:tr w:rsidR="00F16AEE" w:rsidRPr="00314C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AEE" w:rsidRPr="00CA6B16" w:rsidRDefault="00CA6B16">
            <w:pPr>
              <w:spacing w:after="0" w:line="240" w:lineRule="auto"/>
              <w:jc w:val="center"/>
              <w:rPr>
                <w:sz w:val="19"/>
                <w:szCs w:val="19"/>
                <w:lang w:val="ru-RU"/>
              </w:rPr>
            </w:pPr>
            <w:r w:rsidRPr="00CA6B1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F16AEE" w:rsidRPr="00314C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AEE" w:rsidRPr="00CA6B16" w:rsidRDefault="00CA6B16">
            <w:pPr>
              <w:spacing w:after="0" w:line="240" w:lineRule="auto"/>
              <w:rPr>
                <w:sz w:val="19"/>
                <w:szCs w:val="19"/>
                <w:lang w:val="ru-RU"/>
              </w:rPr>
            </w:pPr>
            <w:r w:rsidRPr="00CA6B1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46848" w:rsidRDefault="00F46848">
      <w:pPr>
        <w:rPr>
          <w:lang w:val="ru-RU"/>
        </w:rPr>
      </w:pPr>
    </w:p>
    <w:p w:rsidR="00F46848" w:rsidRDefault="00F46848">
      <w:pPr>
        <w:rPr>
          <w:lang w:val="ru-RU"/>
        </w:rPr>
      </w:pPr>
      <w:r>
        <w:rPr>
          <w:lang w:val="ru-RU"/>
        </w:rPr>
        <w:br w:type="page"/>
      </w:r>
    </w:p>
    <w:p w:rsidR="00F46848" w:rsidRDefault="00F46848" w:rsidP="00F46848">
      <w:pPr>
        <w:rPr>
          <w:lang w:val="ru-RU"/>
        </w:rPr>
      </w:pPr>
      <w:r w:rsidRPr="009F78CA">
        <w:rPr>
          <w:noProof/>
          <w:lang w:val="ru-RU" w:eastAsia="ru-RU"/>
        </w:rPr>
        <w:lastRenderedPageBreak/>
        <w:drawing>
          <wp:inline distT="0" distB="0" distL="0" distR="0">
            <wp:extent cx="6642423" cy="9267825"/>
            <wp:effectExtent l="19050" t="0" r="6027"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184" cy="9264701"/>
                    </a:xfrm>
                    <a:prstGeom prst="rect">
                      <a:avLst/>
                    </a:prstGeom>
                    <a:noFill/>
                    <a:ln>
                      <a:noFill/>
                    </a:ln>
                  </pic:spPr>
                </pic:pic>
              </a:graphicData>
            </a:graphic>
          </wp:inline>
        </w:drawing>
      </w:r>
    </w:p>
    <w:p w:rsidR="00F46848" w:rsidRDefault="00F46848" w:rsidP="00F46848">
      <w:pPr>
        <w:rPr>
          <w:lang w:val="ru-RU"/>
        </w:rPr>
      </w:pPr>
      <w:r>
        <w:rPr>
          <w:lang w:val="ru-RU"/>
        </w:rPr>
        <w:br w:type="page"/>
      </w:r>
    </w:p>
    <w:p w:rsidR="00F46848" w:rsidRPr="009F78CA" w:rsidRDefault="00F46848" w:rsidP="00F46848">
      <w:pPr>
        <w:keepNext/>
        <w:keepLines/>
        <w:spacing w:before="480" w:after="0" w:line="360" w:lineRule="auto"/>
        <w:jc w:val="center"/>
        <w:rPr>
          <w:rFonts w:ascii="Times New Roman" w:eastAsia="Times New Roman" w:hAnsi="Times New Roman" w:cs="Times New Roman"/>
          <w:b/>
          <w:bCs/>
          <w:sz w:val="24"/>
          <w:szCs w:val="24"/>
          <w:lang w:val="ru-RU" w:eastAsia="ru-RU"/>
        </w:rPr>
      </w:pPr>
      <w:r w:rsidRPr="009F78CA">
        <w:rPr>
          <w:rFonts w:ascii="Times New Roman" w:eastAsia="Times New Roman" w:hAnsi="Times New Roman" w:cs="Times New Roman"/>
          <w:b/>
          <w:bCs/>
          <w:sz w:val="24"/>
          <w:szCs w:val="24"/>
          <w:lang w:val="ru-RU" w:eastAsia="ru-RU"/>
        </w:rPr>
        <w:lastRenderedPageBreak/>
        <w:t>Оглавление</w:t>
      </w:r>
    </w:p>
    <w:p w:rsidR="00F46848" w:rsidRPr="009F78CA" w:rsidRDefault="00F46848" w:rsidP="00F46848">
      <w:pPr>
        <w:spacing w:after="100" w:line="240" w:lineRule="auto"/>
        <w:jc w:val="both"/>
        <w:rPr>
          <w:rFonts w:ascii="Calibri" w:eastAsia="Calibri" w:hAnsi="Calibri" w:cs="Times New Roman"/>
          <w:noProof/>
          <w:lang w:val="ru-RU" w:eastAsia="ru-RU"/>
        </w:rPr>
      </w:pPr>
      <w:r w:rsidRPr="009F78CA">
        <w:rPr>
          <w:rFonts w:ascii="Times New Roman" w:eastAsia="Calibri" w:hAnsi="Times New Roman" w:cs="Times New Roman"/>
          <w:sz w:val="28"/>
          <w:szCs w:val="28"/>
          <w:lang w:val="ru-RU" w:eastAsia="ru-RU"/>
        </w:rPr>
        <w:fldChar w:fldCharType="begin"/>
      </w:r>
      <w:r w:rsidRPr="009F78CA">
        <w:rPr>
          <w:rFonts w:ascii="Times New Roman" w:eastAsia="Calibri" w:hAnsi="Times New Roman" w:cs="Times New Roman"/>
          <w:sz w:val="28"/>
          <w:szCs w:val="28"/>
          <w:lang w:val="ru-RU" w:eastAsia="ru-RU"/>
        </w:rPr>
        <w:instrText xml:space="preserve"> TOC \o "1-3" \h \z \u </w:instrText>
      </w:r>
      <w:r w:rsidRPr="009F78CA">
        <w:rPr>
          <w:rFonts w:ascii="Times New Roman" w:eastAsia="Calibri" w:hAnsi="Times New Roman" w:cs="Times New Roman"/>
          <w:sz w:val="28"/>
          <w:szCs w:val="28"/>
          <w:lang w:val="ru-RU" w:eastAsia="ru-RU"/>
        </w:rPr>
        <w:fldChar w:fldCharType="separate"/>
      </w:r>
      <w:hyperlink w:anchor="_Toc480487761" w:history="1">
        <w:r w:rsidRPr="009F78CA">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8CA">
          <w:rPr>
            <w:rFonts w:ascii="Times New Roman" w:eastAsia="Calibri" w:hAnsi="Times New Roman" w:cs="Times New Roman"/>
            <w:noProof/>
            <w:webHidden/>
            <w:sz w:val="24"/>
            <w:szCs w:val="24"/>
            <w:lang w:val="ru-RU" w:eastAsia="ru-RU"/>
          </w:rPr>
          <w:t>…………………………………………………………………....</w:t>
        </w:r>
        <w:r w:rsidRPr="009F78CA">
          <w:rPr>
            <w:rFonts w:ascii="Times New Roman" w:eastAsia="Calibri" w:hAnsi="Times New Roman" w:cs="Times New Roman"/>
            <w:noProof/>
            <w:webHidden/>
            <w:sz w:val="24"/>
            <w:szCs w:val="24"/>
            <w:lang w:val="ru-RU" w:eastAsia="ru-RU"/>
          </w:rPr>
          <w:fldChar w:fldCharType="begin"/>
        </w:r>
        <w:r w:rsidRPr="009F78CA">
          <w:rPr>
            <w:rFonts w:ascii="Times New Roman" w:eastAsia="Calibri" w:hAnsi="Times New Roman" w:cs="Times New Roman"/>
            <w:noProof/>
            <w:webHidden/>
            <w:sz w:val="24"/>
            <w:szCs w:val="24"/>
            <w:lang w:val="ru-RU" w:eastAsia="ru-RU"/>
          </w:rPr>
          <w:instrText xml:space="preserve"> PAGEREF _Toc480487761 \h </w:instrText>
        </w:r>
        <w:r w:rsidRPr="009F78CA">
          <w:rPr>
            <w:rFonts w:ascii="Times New Roman" w:eastAsia="Calibri" w:hAnsi="Times New Roman" w:cs="Times New Roman"/>
            <w:noProof/>
            <w:webHidden/>
            <w:sz w:val="24"/>
            <w:szCs w:val="24"/>
            <w:lang w:val="ru-RU" w:eastAsia="ru-RU"/>
          </w:rPr>
        </w:r>
        <w:r w:rsidRPr="009F78CA">
          <w:rPr>
            <w:rFonts w:ascii="Times New Roman" w:eastAsia="Calibri" w:hAnsi="Times New Roman" w:cs="Times New Roman"/>
            <w:noProof/>
            <w:webHidden/>
            <w:sz w:val="24"/>
            <w:szCs w:val="24"/>
            <w:lang w:val="ru-RU" w:eastAsia="ru-RU"/>
          </w:rPr>
          <w:fldChar w:fldCharType="separate"/>
        </w:r>
        <w:r w:rsidRPr="009F78CA">
          <w:rPr>
            <w:rFonts w:ascii="Times New Roman" w:eastAsia="Calibri" w:hAnsi="Times New Roman" w:cs="Times New Roman"/>
            <w:noProof/>
            <w:webHidden/>
            <w:sz w:val="24"/>
            <w:szCs w:val="24"/>
            <w:lang w:val="ru-RU" w:eastAsia="ru-RU"/>
          </w:rPr>
          <w:t>3</w:t>
        </w:r>
        <w:r w:rsidRPr="009F78CA">
          <w:rPr>
            <w:rFonts w:ascii="Times New Roman" w:eastAsia="Calibri" w:hAnsi="Times New Roman" w:cs="Times New Roman"/>
            <w:noProof/>
            <w:webHidden/>
            <w:sz w:val="24"/>
            <w:szCs w:val="24"/>
            <w:lang w:val="ru-RU" w:eastAsia="ru-RU"/>
          </w:rPr>
          <w:fldChar w:fldCharType="end"/>
        </w:r>
      </w:hyperlink>
    </w:p>
    <w:p w:rsidR="00F46848" w:rsidRPr="009F78CA" w:rsidRDefault="00314CD8" w:rsidP="00F46848">
      <w:pPr>
        <w:spacing w:after="100" w:line="240" w:lineRule="auto"/>
        <w:jc w:val="both"/>
        <w:rPr>
          <w:rFonts w:ascii="Calibri" w:eastAsia="Calibri" w:hAnsi="Calibri" w:cs="Times New Roman"/>
          <w:noProof/>
          <w:lang w:val="ru-RU" w:eastAsia="ru-RU"/>
        </w:rPr>
      </w:pPr>
      <w:hyperlink w:anchor="_Toc480487762" w:history="1">
        <w:r w:rsidR="00F46848" w:rsidRPr="009F78CA">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F46848" w:rsidRPr="009F78CA">
          <w:rPr>
            <w:rFonts w:ascii="Times New Roman" w:eastAsia="Calibri" w:hAnsi="Times New Roman" w:cs="Times New Roman"/>
            <w:noProof/>
            <w:webHidden/>
            <w:sz w:val="24"/>
            <w:szCs w:val="24"/>
            <w:lang w:val="ru-RU" w:eastAsia="ru-RU"/>
          </w:rPr>
          <w:t>……………………………………………………</w:t>
        </w:r>
      </w:hyperlink>
      <w:r w:rsidR="00F46848" w:rsidRPr="009F78CA">
        <w:rPr>
          <w:rFonts w:ascii="Times New Roman" w:eastAsia="Calibri" w:hAnsi="Times New Roman" w:cs="Times New Roman"/>
          <w:sz w:val="24"/>
          <w:szCs w:val="24"/>
          <w:lang w:val="ru-RU" w:eastAsia="ru-RU"/>
        </w:rPr>
        <w:t>3</w:t>
      </w:r>
    </w:p>
    <w:p w:rsidR="00F46848" w:rsidRPr="009F78CA" w:rsidRDefault="00314CD8" w:rsidP="00F46848">
      <w:pPr>
        <w:spacing w:after="100" w:line="240" w:lineRule="auto"/>
        <w:jc w:val="both"/>
        <w:rPr>
          <w:rFonts w:ascii="Calibri" w:eastAsia="Calibri" w:hAnsi="Calibri" w:cs="Times New Roman"/>
          <w:noProof/>
          <w:lang w:val="ru-RU" w:eastAsia="ru-RU"/>
        </w:rPr>
      </w:pPr>
      <w:hyperlink w:anchor="_Toc480487763" w:history="1">
        <w:r w:rsidR="00F46848" w:rsidRPr="009F78CA">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F46848" w:rsidRPr="009F78CA">
          <w:rPr>
            <w:rFonts w:ascii="Times New Roman" w:eastAsia="Calibri" w:hAnsi="Times New Roman" w:cs="Times New Roman"/>
            <w:noProof/>
            <w:webHidden/>
            <w:sz w:val="24"/>
            <w:szCs w:val="24"/>
            <w:lang w:val="ru-RU" w:eastAsia="ru-RU"/>
          </w:rPr>
          <w:t>………………..………….</w:t>
        </w:r>
      </w:hyperlink>
      <w:r w:rsidR="00F46848" w:rsidRPr="009F78CA">
        <w:rPr>
          <w:rFonts w:ascii="Times New Roman" w:eastAsia="Calibri" w:hAnsi="Times New Roman" w:cs="Times New Roman"/>
          <w:sz w:val="24"/>
          <w:szCs w:val="24"/>
          <w:lang w:val="ru-RU" w:eastAsia="ru-RU"/>
        </w:rPr>
        <w:t>12</w:t>
      </w:r>
    </w:p>
    <w:p w:rsidR="00F46848" w:rsidRPr="009F78CA" w:rsidRDefault="00314CD8" w:rsidP="00F46848">
      <w:pPr>
        <w:spacing w:after="100" w:line="240" w:lineRule="auto"/>
        <w:jc w:val="both"/>
        <w:rPr>
          <w:rFonts w:ascii="Calibri" w:eastAsia="Calibri" w:hAnsi="Calibri" w:cs="Times New Roman"/>
          <w:noProof/>
          <w:lang w:val="ru-RU" w:eastAsia="ru-RU"/>
        </w:rPr>
      </w:pPr>
      <w:hyperlink w:anchor="_Toc480487764" w:history="1">
        <w:r w:rsidR="00F46848" w:rsidRPr="009F78CA">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46848" w:rsidRPr="009F78CA">
          <w:rPr>
            <w:rFonts w:ascii="Times New Roman" w:eastAsia="Calibri" w:hAnsi="Times New Roman" w:cs="Times New Roman"/>
            <w:noProof/>
            <w:webHidden/>
            <w:sz w:val="24"/>
            <w:szCs w:val="24"/>
            <w:lang w:val="ru-RU" w:eastAsia="ru-RU"/>
          </w:rPr>
          <w:tab/>
        </w:r>
      </w:hyperlink>
      <w:r w:rsidR="00F46848" w:rsidRPr="009F78CA">
        <w:rPr>
          <w:rFonts w:ascii="Times New Roman" w:eastAsia="Calibri" w:hAnsi="Times New Roman" w:cs="Times New Roman"/>
          <w:noProof/>
          <w:sz w:val="24"/>
          <w:szCs w:val="24"/>
          <w:lang w:val="ru-RU" w:eastAsia="ru-RU"/>
        </w:rPr>
        <w:t>…………………...……………………………………………………………….21</w:t>
      </w:r>
    </w:p>
    <w:p w:rsidR="00F46848" w:rsidRPr="009F78CA" w:rsidRDefault="00F46848" w:rsidP="00F46848">
      <w:pPr>
        <w:widowControl w:val="0"/>
        <w:spacing w:after="360" w:line="240" w:lineRule="auto"/>
        <w:ind w:left="283"/>
        <w:jc w:val="both"/>
        <w:rPr>
          <w:rFonts w:ascii="Times New Roman" w:eastAsia="Calibri" w:hAnsi="Times New Roman" w:cs="Times New Roman"/>
          <w:bCs/>
          <w:sz w:val="24"/>
          <w:szCs w:val="24"/>
          <w:lang w:val="ru-RU" w:eastAsia="ru-RU"/>
        </w:rPr>
      </w:pPr>
      <w:r w:rsidRPr="009F78CA">
        <w:rPr>
          <w:rFonts w:ascii="Times New Roman" w:eastAsia="Calibri" w:hAnsi="Times New Roman" w:cs="Times New Roman"/>
          <w:sz w:val="28"/>
          <w:szCs w:val="28"/>
          <w:lang w:val="ru-RU" w:eastAsia="ru-RU"/>
        </w:rPr>
        <w:fldChar w:fldCharType="end"/>
      </w:r>
    </w:p>
    <w:p w:rsidR="00F46848" w:rsidRPr="009F78CA" w:rsidRDefault="00F46848" w:rsidP="00F46848">
      <w:pPr>
        <w:widowControl w:val="0"/>
        <w:spacing w:after="360" w:line="240" w:lineRule="auto"/>
        <w:ind w:left="283"/>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widowControl w:val="0"/>
        <w:spacing w:after="360" w:line="240" w:lineRule="auto"/>
        <w:ind w:left="283"/>
        <w:jc w:val="center"/>
        <w:rPr>
          <w:rFonts w:ascii="Times New Roman" w:eastAsia="Calibri" w:hAnsi="Times New Roman" w:cs="Times New Roman"/>
          <w:bCs/>
          <w:sz w:val="24"/>
          <w:szCs w:val="24"/>
          <w:lang w:val="ru-RU" w:eastAsia="ru-RU"/>
        </w:rPr>
      </w:pPr>
    </w:p>
    <w:p w:rsidR="00F46848" w:rsidRPr="009F78CA" w:rsidRDefault="00F46848" w:rsidP="00F46848">
      <w:pPr>
        <w:keepNext/>
        <w:keepLines/>
        <w:spacing w:before="480" w:after="0" w:line="240" w:lineRule="auto"/>
        <w:outlineLvl w:val="0"/>
        <w:rPr>
          <w:rFonts w:ascii="Cambria" w:eastAsia="Calibri" w:hAnsi="Cambria" w:cs="Times New Roman"/>
          <w:b/>
          <w:bCs/>
          <w:sz w:val="24"/>
          <w:szCs w:val="24"/>
          <w:lang w:val="ru-RU" w:eastAsia="ru-RU"/>
        </w:rPr>
      </w:pPr>
      <w:bookmarkStart w:id="1" w:name="_Toc420864537"/>
      <w:r w:rsidRPr="009F78CA">
        <w:rPr>
          <w:rFonts w:ascii="Cambria" w:eastAsia="Calibri" w:hAnsi="Cambria" w:cs="Times New Roman"/>
          <w:b/>
          <w:bCs/>
          <w:color w:val="365F91"/>
          <w:sz w:val="28"/>
          <w:szCs w:val="28"/>
          <w:lang w:val="ru-RU" w:eastAsia="ru-RU"/>
        </w:rPr>
        <w:br w:type="page"/>
      </w:r>
      <w:bookmarkStart w:id="2" w:name="_Toc480487761"/>
      <w:bookmarkEnd w:id="1"/>
      <w:r w:rsidRPr="009F78CA">
        <w:rPr>
          <w:rFonts w:ascii="Cambria" w:eastAsia="Calibri" w:hAnsi="Cambria"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2"/>
    </w:p>
    <w:p w:rsidR="00F46848" w:rsidRPr="009F78CA" w:rsidRDefault="00F46848" w:rsidP="00F46848">
      <w:pPr>
        <w:tabs>
          <w:tab w:val="left" w:pos="2295"/>
        </w:tabs>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tabs>
          <w:tab w:val="left" w:pos="360"/>
        </w:tabs>
        <w:spacing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Перечень компетенций с указанием этапов их формирования указан в п. 3. «Требования к результатам освоения дисциплины» рабочей программы дисциплины.</w:t>
      </w:r>
    </w:p>
    <w:p w:rsidR="00F46848" w:rsidRPr="009F78CA" w:rsidRDefault="00F46848" w:rsidP="00F46848">
      <w:pPr>
        <w:keepNext/>
        <w:keepLines/>
        <w:spacing w:after="0" w:line="240" w:lineRule="auto"/>
        <w:outlineLvl w:val="0"/>
        <w:rPr>
          <w:rFonts w:ascii="Times New Roman" w:eastAsia="Calibri" w:hAnsi="Times New Roman" w:cs="Times New Roman"/>
          <w:b/>
          <w:bCs/>
          <w:sz w:val="24"/>
          <w:szCs w:val="24"/>
          <w:lang w:val="ru-RU" w:eastAsia="ru-RU"/>
        </w:rPr>
      </w:pPr>
      <w:bookmarkStart w:id="3" w:name="_Toc453750943"/>
      <w:bookmarkStart w:id="4" w:name="_Toc420864539"/>
      <w:r w:rsidRPr="009F78CA">
        <w:rPr>
          <w:rFonts w:ascii="Times New Roman" w:eastAsia="Calibri"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p>
    <w:p w:rsidR="00F46848" w:rsidRPr="009F78CA" w:rsidRDefault="00F46848" w:rsidP="00F46848">
      <w:pPr>
        <w:spacing w:after="0" w:line="240" w:lineRule="auto"/>
        <w:ind w:firstLine="708"/>
        <w:rPr>
          <w:rFonts w:ascii="Times New Roman" w:eastAsia="Calibri" w:hAnsi="Times New Roman" w:cs="Times New Roman"/>
          <w:sz w:val="24"/>
          <w:szCs w:val="24"/>
          <w:lang w:val="ru-RU" w:eastAsia="ru-RU"/>
        </w:rPr>
      </w:pPr>
    </w:p>
    <w:p w:rsidR="00F46848" w:rsidRPr="009F78CA" w:rsidRDefault="00F46848" w:rsidP="00F46848">
      <w:pPr>
        <w:spacing w:after="0" w:line="240" w:lineRule="auto"/>
        <w:ind w:firstLine="708"/>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2.1 Показатели и критерии оценивания компетенций:  </w:t>
      </w:r>
    </w:p>
    <w:tbl>
      <w:tblPr>
        <w:tblW w:w="9531" w:type="dxa"/>
        <w:tblInd w:w="88" w:type="dxa"/>
        <w:tblCellMar>
          <w:left w:w="0" w:type="dxa"/>
          <w:right w:w="0" w:type="dxa"/>
        </w:tblCellMar>
        <w:tblLook w:val="01E0" w:firstRow="1" w:lastRow="1" w:firstColumn="1" w:lastColumn="1" w:noHBand="0" w:noVBand="0"/>
      </w:tblPr>
      <w:tblGrid>
        <w:gridCol w:w="3270"/>
        <w:gridCol w:w="2135"/>
        <w:gridCol w:w="2021"/>
        <w:gridCol w:w="2105"/>
      </w:tblGrid>
      <w:tr w:rsidR="00F46848" w:rsidRPr="009F78CA" w:rsidTr="00FF6EB1">
        <w:trPr>
          <w:trHeight w:val="752"/>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ЗУН, составляющие компетенцию </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Показатели оценивания</w:t>
            </w: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Критерии оценивания</w:t>
            </w: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Средства оценивания</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ПК-6 способность юридически правильно квалифицировать факты и обстоятельства </w:t>
            </w:r>
          </w:p>
        </w:tc>
      </w:tr>
      <w:tr w:rsidR="00F46848"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Знать: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обстоятельств в сложившейся социальной ситуации;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доктринальная, квалификация правонарушений/ правомерных деяний); действующее законодательство и другие источники права.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устанавливать соответствие или несоответствие признаков реального фактического обстоятельства признакам юридического факта;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определять юридическую природу конкретных фактических обстоятельств; определять совокупность правовых последствий установленных фактических </w:t>
            </w:r>
            <w:r w:rsidRPr="009F78CA">
              <w:rPr>
                <w:rFonts w:ascii="Times New Roman" w:eastAsia="Calibri" w:hAnsi="Times New Roman" w:cs="Times New Roman"/>
                <w:lang w:val="ru-RU" w:eastAsia="ru-RU"/>
              </w:rPr>
              <w:lastRenderedPageBreak/>
              <w:t xml:space="preserve">обстоятельств; </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конкретизировать положения норм права относительно фактических обстоятельств.</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определения круга фактов, необходимых для решения дела,  которые могут войти в сферу применения права;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11-13),</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собеседование(В. 9-10),</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5-7)</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 </w:t>
            </w:r>
          </w:p>
        </w:tc>
      </w:tr>
      <w:tr w:rsidR="00F46848" w:rsidRPr="00314CD8"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действующего уголовного законодательства необходимые для профессиональной деятельности.</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правоприменительную практику в рамках выполнения должностных обязанностей.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давать оценку допустимости принятия решения или совершения действий в конкретной ситуации;</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придерживаться требований правовых актов, должностных инструкций, правовых норм в </w:t>
            </w:r>
            <w:r w:rsidRPr="009F78CA">
              <w:rPr>
                <w:rFonts w:ascii="Times New Roman" w:eastAsia="Calibri" w:hAnsi="Times New Roman" w:cs="Times New Roman"/>
                <w:lang w:val="ru-RU" w:eastAsia="ru-RU"/>
              </w:rPr>
              <w:lastRenderedPageBreak/>
              <w:t>обычных условиях профессиональной деятельности.</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применять на практике имеющиеся профессиональные знания.</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содействия пресечению преступного поведения.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способностью мобильно повышать свой профессиональный уровень.</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обеспечению законности и правопорядка, безопасности личности, общества, государства. Обзор научной литературы по выявлению эффективности выполнения должностных обязанностей в правоохранительной деятельности; подготовка аннотаций научных статей по проблеме;  поиск и сбор необходимой литературы, подготовка докладов и рефератов; использование различных баз данных, в том числе статистических данных МВД, Прокуратуры, </w:t>
            </w:r>
            <w:r w:rsidRPr="009F78CA">
              <w:rPr>
                <w:rFonts w:ascii="Times New Roman" w:eastAsia="Calibri" w:hAnsi="Times New Roman" w:cs="Times New Roman"/>
                <w:lang w:val="ru-RU" w:eastAsia="ru-RU"/>
              </w:rPr>
              <w:lastRenderedPageBreak/>
              <w:t>ис</w:t>
            </w:r>
            <w:r w:rsidRPr="009F78CA">
              <w:rPr>
                <w:rFonts w:ascii="Times New Roman" w:eastAsia="Calibri" w:hAnsi="Times New Roman" w:cs="Times New Roman"/>
                <w:iCs/>
                <w:lang w:val="ru-RU" w:eastAsia="ru-RU"/>
              </w:rPr>
              <w:t>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коллоквиум(В. 14-15)</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собеседование(В. 1-2),</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1-2),</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1)</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b/>
                <w:i/>
                <w:iCs/>
                <w:lang w:val="ru-RU" w:eastAsia="ru-RU"/>
              </w:rPr>
            </w:pPr>
            <w:r w:rsidRPr="009F78CA">
              <w:rPr>
                <w:rFonts w:ascii="Times New Roman" w:eastAsia="Calibri" w:hAnsi="Times New Roman" w:cs="Times New Roman"/>
                <w:b/>
                <w:lang w:val="ru-RU" w:eastAsia="ru-RU"/>
              </w:rPr>
              <w:lastRenderedPageBreak/>
              <w:t>ПК-9 способность уважать честь и достоинство личности, соблюдать и защищать права и свободы человека и гражданина </w:t>
            </w:r>
          </w:p>
        </w:tc>
      </w:tr>
      <w:tr w:rsidR="00F46848"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юридическое понятие и содержание чести и достоинства личности; </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способы и приемы соблюдения и защиты прав и свобод человека и гражданина;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выявлять факты нарушения прав и свобод человека и гражданина</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разграничивать понятия прав и свобод человека и гражданина;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работы с нормативно-правовыми актами и подзаконными актами;</w:t>
            </w:r>
          </w:p>
          <w:p w:rsidR="00F46848" w:rsidRPr="009F78CA" w:rsidRDefault="00F46848"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19-20),</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5-6),</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3-4)</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ПК-10 способность выявлять, пресекать, раскрывать и расследовать преступления и иные правонарушения </w:t>
            </w:r>
          </w:p>
        </w:tc>
      </w:tr>
      <w:tr w:rsidR="00F46848"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основные положения, сущность и содержание базовых </w:t>
            </w:r>
            <w:r w:rsidRPr="009F78CA">
              <w:rPr>
                <w:rFonts w:ascii="Times New Roman" w:eastAsia="Calibri" w:hAnsi="Times New Roman" w:cs="Times New Roman"/>
                <w:lang w:val="ru-RU" w:eastAsia="ru-RU"/>
              </w:rPr>
              <w:lastRenderedPageBreak/>
              <w:t>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источники и способы получения информации о фактах противоправных деяний;</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правила и этапы квалификации совершенных и выявленных преступлений.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правильно собирать информацию о фактах противоправных деяний;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обоснованно применять уголовно-правовую норму к конкретным ситуациям при квалификации преступлений.</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bCs/>
                <w:iCs/>
                <w:lang w:val="ru-RU" w:eastAsia="ru-RU"/>
              </w:rPr>
            </w:pPr>
            <w:r w:rsidRPr="009F78CA">
              <w:rPr>
                <w:rFonts w:ascii="Times New Roman" w:eastAsia="Calibri" w:hAnsi="Times New Roman" w:cs="Times New Roman"/>
                <w:bCs/>
                <w:iCs/>
                <w:lang w:val="ru-RU" w:eastAsia="ru-RU"/>
              </w:rPr>
              <w:t>Владеть: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и способами получения информации о фактах противоправных деяний;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правильного использования уголовной статистики в практической деятельности.</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w:t>
            </w:r>
            <w:r w:rsidRPr="009F78CA">
              <w:rPr>
                <w:rFonts w:ascii="Times New Roman" w:eastAsia="Calibri" w:hAnsi="Times New Roman" w:cs="Times New Roman"/>
                <w:lang w:val="ru-RU" w:eastAsia="ru-RU"/>
              </w:rPr>
              <w:lastRenderedPageBreak/>
              <w:t xml:space="preserve">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полные и содержательные знания учебного </w:t>
            </w:r>
            <w:r w:rsidRPr="009F78CA">
              <w:rPr>
                <w:rFonts w:ascii="Times New Roman" w:eastAsia="Calibri" w:hAnsi="Times New Roman" w:cs="Times New Roman"/>
                <w:lang w:val="ru-RU" w:eastAsia="ru-RU"/>
              </w:rPr>
              <w:lastRenderedPageBreak/>
              <w:t>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lastRenderedPageBreak/>
              <w:t>К – коллоквиум (В. 16-17),</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 xml:space="preserve">С– собеседование </w:t>
            </w:r>
            <w:r w:rsidRPr="009F78CA">
              <w:rPr>
                <w:rFonts w:ascii="Times New Roman" w:eastAsia="Calibri" w:hAnsi="Times New Roman" w:cs="Times New Roman"/>
                <w:i/>
                <w:iCs/>
                <w:lang w:val="ru-RU" w:eastAsia="ru-RU"/>
              </w:rPr>
              <w:lastRenderedPageBreak/>
              <w:t>(В. 7-8),</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11-12)</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b/>
                <w:lang w:val="ru-RU" w:eastAsia="ru-RU"/>
              </w:rPr>
            </w:pPr>
            <w:r w:rsidRPr="009F78CA">
              <w:rPr>
                <w:rFonts w:ascii="Times New Roman" w:eastAsia="Calibri" w:hAnsi="Times New Roman" w:cs="Times New Roman"/>
                <w:b/>
                <w:lang w:val="ru-RU" w:eastAsia="ru-RU"/>
              </w:rPr>
              <w:lastRenderedPageBreak/>
              <w:t>ПК-11 способность осуществлять предупреждение правонарушений, выявлять и устранять причины и условия, способствующие их совершению </w:t>
            </w:r>
          </w:p>
          <w:p w:rsidR="00F46848" w:rsidRPr="009F78CA" w:rsidRDefault="00F46848" w:rsidP="00FF6EB1">
            <w:pPr>
              <w:spacing w:after="0" w:line="240" w:lineRule="auto"/>
              <w:jc w:val="both"/>
              <w:rPr>
                <w:rFonts w:ascii="Times New Roman" w:eastAsia="Calibri" w:hAnsi="Times New Roman" w:cs="Times New Roman"/>
                <w:b/>
                <w:iCs/>
                <w:color w:val="FF0000"/>
                <w:lang w:val="ru-RU" w:eastAsia="ru-RU"/>
              </w:rPr>
            </w:pPr>
          </w:p>
        </w:tc>
      </w:tr>
      <w:tr w:rsidR="00F46848"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color w:val="000000"/>
                <w:lang w:val="ru-RU" w:eastAsia="ru-RU"/>
              </w:rPr>
              <w:t xml:space="preserve"> </w:t>
            </w:r>
            <w:r w:rsidRPr="009F78CA">
              <w:rPr>
                <w:rFonts w:ascii="Times New Roman" w:eastAsia="Calibri" w:hAnsi="Times New Roman" w:cs="Times New Roman"/>
                <w:color w:val="000000"/>
                <w:lang w:val="ru-RU" w:eastAsia="ru-RU"/>
              </w:rPr>
              <w:t>п</w:t>
            </w:r>
            <w:r w:rsidRPr="009F78CA">
              <w:rPr>
                <w:rFonts w:ascii="Times New Roman" w:eastAsia="Calibri" w:hAnsi="Times New Roman" w:cs="Times New Roman"/>
                <w:iCs/>
                <w:color w:val="000000"/>
                <w:lang w:val="ru-RU" w:eastAsia="ru-RU"/>
              </w:rPr>
              <w:t>равовые</w:t>
            </w:r>
            <w:r w:rsidRPr="009F78CA">
              <w:rPr>
                <w:rFonts w:ascii="Times New Roman" w:eastAsia="Calibri" w:hAnsi="Times New Roman" w:cs="Times New Roman"/>
                <w:color w:val="000000"/>
                <w:lang w:val="ru-RU" w:eastAsia="ru-RU"/>
              </w:rPr>
              <w:t xml:space="preserve"> меры, связанные с совершенствованием </w:t>
            </w:r>
            <w:hyperlink r:id="rId9" w:tooltip="Уголовное законодательство" w:history="1">
              <w:r w:rsidRPr="009F78CA">
                <w:rPr>
                  <w:rFonts w:ascii="Times New Roman" w:eastAsia="Calibri" w:hAnsi="Times New Roman" w:cs="Times New Roman"/>
                  <w:color w:val="000000"/>
                  <w:lang w:val="ru-RU" w:eastAsia="ru-RU"/>
                </w:rPr>
                <w:t>уголовного законодательства</w:t>
              </w:r>
            </w:hyperlink>
            <w:r w:rsidRPr="009F78CA">
              <w:rPr>
                <w:rFonts w:ascii="Times New Roman" w:eastAsia="Calibri" w:hAnsi="Times New Roman" w:cs="Times New Roman"/>
                <w:color w:val="000000"/>
                <w:lang w:val="ru-RU" w:eastAsia="ru-RU"/>
              </w:rPr>
              <w:t xml:space="preserve"> и прочих нормативно-правовых актов, являющихся основой для борьбы с преступностью;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lang w:val="ru-RU" w:eastAsia="ru-RU"/>
              </w:rPr>
              <w:t>нормативную базу противодействия криминогенным факторам;</w:t>
            </w:r>
            <w:r w:rsidRPr="009F78CA">
              <w:rPr>
                <w:rFonts w:ascii="Times New Roman" w:eastAsia="Calibri" w:hAnsi="Times New Roman" w:cs="Times New Roman"/>
                <w:color w:val="000000"/>
                <w:lang w:val="ru-RU" w:eastAsia="ru-RU"/>
              </w:rPr>
              <w:t xml:space="preserve"> правовое содержание и отличительные признаки дефиниций: «профилактика преступлений», </w:t>
            </w:r>
            <w:r w:rsidRPr="009F78CA">
              <w:rPr>
                <w:rFonts w:ascii="Times New Roman" w:eastAsia="Calibri" w:hAnsi="Times New Roman" w:cs="Times New Roman"/>
                <w:color w:val="000000"/>
                <w:lang w:val="ru-RU" w:eastAsia="ru-RU"/>
              </w:rPr>
              <w:lastRenderedPageBreak/>
              <w:t xml:space="preserve">«предотвращение противоправного поведения», «пресечение преступлений» в области осуществляемой профессиональной юридической деятельности; </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виды негосударственных субъектов предупреждения преступлений; </w:t>
            </w:r>
            <w:r w:rsidRPr="009F78CA">
              <w:rPr>
                <w:rFonts w:ascii="Times New Roman" w:eastAsia="Calibri" w:hAnsi="Times New Roman" w:cs="Times New Roman"/>
                <w:color w:val="000000"/>
                <w:lang w:val="ru-RU" w:eastAsia="ru-RU"/>
              </w:rPr>
              <w:t>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w:t>
            </w:r>
            <w:r w:rsidRPr="009F78CA">
              <w:rPr>
                <w:rFonts w:ascii="Times New Roman" w:eastAsia="Calibri" w:hAnsi="Times New Roman" w:cs="Times New Roman"/>
                <w:lang w:val="ru-RU" w:eastAsia="ru-RU"/>
              </w:rPr>
              <w:t>омплекс профилактических мер, применяемых для снижения уровня преступности.</w:t>
            </w:r>
          </w:p>
          <w:p w:rsidR="00F46848" w:rsidRPr="009F78CA" w:rsidRDefault="00F46848" w:rsidP="00FF6EB1">
            <w:pPr>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выявлять криминологические взаимосвязи и взаимозависимости отдельных видов правонарушений и преступлений; </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базовыми навыками устанавливать обстоятельства, уже повлекшие совершение конкретных правонарушений;</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w:t>
            </w:r>
            <w:r w:rsidRPr="009F78CA">
              <w:rPr>
                <w:rFonts w:ascii="Times New Roman" w:eastAsia="Calibri" w:hAnsi="Times New Roman" w:cs="Times New Roman"/>
                <w:lang w:val="ru-RU" w:eastAsia="ru-RU"/>
              </w:rPr>
              <w:lastRenderedPageBreak/>
              <w:t>мероприятий, направленных на  предупреждение рецидива противоправного поведения.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противодействия правонарушений. Обзор научной литературы по анализу причин и условий преступлений; подготовка аннотаций научных статей по проблеме;  поиск и сбор </w:t>
            </w:r>
            <w:r w:rsidRPr="009F78CA">
              <w:rPr>
                <w:rFonts w:ascii="Times New Roman" w:eastAsia="Calibri" w:hAnsi="Times New Roman" w:cs="Times New Roman"/>
                <w:lang w:val="ru-RU" w:eastAsia="ru-RU"/>
              </w:rPr>
              <w:lastRenderedPageBreak/>
              <w:t xml:space="preserve">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пользоваться дополнительной </w:t>
            </w:r>
            <w:r w:rsidRPr="009F78CA">
              <w:rPr>
                <w:rFonts w:ascii="Times New Roman" w:eastAsia="Calibri" w:hAnsi="Times New Roman" w:cs="Times New Roman"/>
                <w:lang w:val="ru-RU" w:eastAsia="ru-RU"/>
              </w:rPr>
              <w:lastRenderedPageBreak/>
              <w:t>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lastRenderedPageBreak/>
              <w:t>К – коллоквиум (В. 13, 18),</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3-4),</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9-10)</w:t>
            </w:r>
          </w:p>
        </w:tc>
      </w:tr>
      <w:tr w:rsidR="00F46848" w:rsidRPr="00314CD8"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b/>
                <w:bCs/>
                <w:lang w:val="ru-RU" w:eastAsia="ru-RU"/>
              </w:rPr>
              <w:lastRenderedPageBreak/>
              <w:t>ПК-12</w:t>
            </w:r>
            <w:r w:rsidRPr="009F78CA">
              <w:rPr>
                <w:rFonts w:ascii="Times New Roman" w:eastAsia="Calibri" w:hAnsi="Times New Roman" w:cs="Times New Roman"/>
                <w:b/>
                <w:lang w:val="ru-RU" w:eastAsia="ru-RU"/>
              </w:rPr>
              <w:t xml:space="preserve"> способностью выявлять, давать оценку коррупционному поведению и содействовать его пресечению </w:t>
            </w:r>
          </w:p>
        </w:tc>
      </w:tr>
      <w:tr w:rsidR="00F46848" w:rsidRPr="00314CD8"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положения, сущность и содержание основных понятий, категорий и институтов актуальных проблем борьбы с преступлениями в сфере экономики, изучение которых направлено на формирование нетерпимого отношения к противоправному поведению, воспитание уважительного отношения к праву и закону; признаки и формы коррупционного поведения;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объективные и субъективные коррупциогенные факторы в государстве и обществе; основные виды и содержание деятельности по выявлению коррупционного поведения (информационно-аналитическая, оперативно-аналитическая, административно-кадровая и т.п.); </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законодательства, направленные на создание системы мер противодействия коррупции.</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давать оценку социальной значимости правовых явлений и процессов; анализировать деятельность органов государственной власти, политических и общественных организаций в сфере противодействия коррупции; </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w:t>
            </w:r>
            <w:r w:rsidRPr="009F78CA">
              <w:rPr>
                <w:rFonts w:ascii="Times New Roman" w:eastAsia="Calibri" w:hAnsi="Times New Roman" w:cs="Times New Roman"/>
                <w:iCs/>
                <w:lang w:val="ru-RU" w:eastAsia="ru-RU"/>
              </w:rPr>
              <w:t>определять признаки коррупционного поведения и противодействия законной профессиональной деятельности</w:t>
            </w:r>
            <w:r w:rsidRPr="009F78CA">
              <w:rPr>
                <w:rFonts w:ascii="Times New Roman" w:eastAsia="Calibri" w:hAnsi="Times New Roman" w:cs="Times New Roman"/>
                <w:lang w:val="ru-RU" w:eastAsia="ru-RU"/>
              </w:rPr>
              <w:t xml:space="preserve">; в конкретной ситуации распознавать и формулировать обстоятельства, способствующие </w:t>
            </w:r>
            <w:r w:rsidRPr="009F78CA">
              <w:rPr>
                <w:rFonts w:ascii="Times New Roman" w:eastAsia="Calibri" w:hAnsi="Times New Roman" w:cs="Times New Roman"/>
                <w:lang w:val="ru-RU" w:eastAsia="ru-RU"/>
              </w:rPr>
              <w:lastRenderedPageBreak/>
              <w:t>коррупционному поведению;</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устанавливать  перечень потенциально коррупциогенных сфер деятельности органа.</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выявления условий и факторов, способствующих возникновению коррупционного поведения;</w:t>
            </w:r>
          </w:p>
          <w:p w:rsidR="00F46848" w:rsidRPr="009F78CA" w:rsidRDefault="00F46848"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iCs/>
                <w:lang w:val="ru-RU" w:eastAsia="ru-RU"/>
              </w:rPr>
              <w:t xml:space="preserve">- способностью установления признаков </w:t>
            </w:r>
            <w:r w:rsidRPr="009F78CA">
              <w:rPr>
                <w:rFonts w:ascii="Times New Roman" w:eastAsia="Calibri" w:hAnsi="Times New Roman" w:cs="Times New Roman"/>
                <w:lang w:val="ru-RU" w:eastAsia="ru-RU"/>
              </w:rPr>
              <w:t>деяний  коррупционной направленности.</w:t>
            </w:r>
          </w:p>
          <w:p w:rsidR="00F46848" w:rsidRPr="009F78CA" w:rsidRDefault="00F46848"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lang w:val="ru-RU" w:eastAsia="ru-RU"/>
              </w:rPr>
              <w:t>- способностью  предотвращения коррупционного поведения.</w:t>
            </w:r>
          </w:p>
          <w:p w:rsidR="00F46848" w:rsidRPr="009F78CA" w:rsidRDefault="00F46848" w:rsidP="00FF6EB1">
            <w:pPr>
              <w:spacing w:after="0" w:line="240" w:lineRule="auto"/>
              <w:rPr>
                <w:rFonts w:ascii="Times New Roman" w:eastAsia="Calibri" w:hAnsi="Times New Roman" w:cs="Times New Roman"/>
                <w:i/>
                <w:lang w:val="ru-RU" w:eastAsia="ru-RU"/>
              </w:rPr>
            </w:pPr>
            <w:r w:rsidRPr="009F78CA">
              <w:rPr>
                <w:rFonts w:ascii="Times New Roman" w:eastAsia="Calibri" w:hAnsi="Times New Roman" w:cs="Times New Roman"/>
                <w:lang w:val="ru-RU" w:eastAsia="ru-RU"/>
              </w:rPr>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F46848" w:rsidRPr="009F78CA" w:rsidRDefault="00F46848"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F46848" w:rsidRPr="009F78CA" w:rsidRDefault="00F46848"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F46848" w:rsidRPr="009F78CA" w:rsidRDefault="00F46848"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F46848" w:rsidRPr="009F78CA" w:rsidRDefault="00F46848"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4,6),</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11,16),</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13-15),</w:t>
            </w:r>
          </w:p>
          <w:p w:rsidR="00F46848" w:rsidRPr="009F78CA" w:rsidRDefault="00F46848"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2)</w:t>
            </w:r>
          </w:p>
        </w:tc>
      </w:tr>
    </w:tbl>
    <w:p w:rsidR="00F46848" w:rsidRPr="009F78CA" w:rsidRDefault="00F46848" w:rsidP="00F46848">
      <w:pPr>
        <w:spacing w:after="0" w:line="240" w:lineRule="auto"/>
        <w:jc w:val="both"/>
        <w:rPr>
          <w:rFonts w:ascii="Times New Roman" w:eastAsia="Calibri" w:hAnsi="Times New Roman" w:cs="Times New Roman"/>
          <w:i/>
          <w:color w:val="00B050"/>
          <w:sz w:val="28"/>
          <w:szCs w:val="28"/>
          <w:lang w:val="ru-RU" w:eastAsia="ru-RU"/>
        </w:rPr>
      </w:pPr>
    </w:p>
    <w:p w:rsidR="00F46848" w:rsidRPr="009F78CA" w:rsidRDefault="00F46848" w:rsidP="00F46848">
      <w:pPr>
        <w:spacing w:after="0"/>
        <w:ind w:firstLine="708"/>
        <w:rPr>
          <w:rFonts w:ascii="Times New Roman" w:eastAsia="Calibri" w:hAnsi="Times New Roman" w:cs="Times New Roman"/>
          <w:sz w:val="24"/>
          <w:szCs w:val="24"/>
          <w:lang w:val="ru-RU" w:eastAsia="ru-RU"/>
        </w:rPr>
      </w:pPr>
      <w:bookmarkStart w:id="5" w:name="_Toc420864540"/>
      <w:bookmarkEnd w:id="4"/>
      <w:r w:rsidRPr="009F78CA">
        <w:rPr>
          <w:rFonts w:ascii="Times New Roman" w:eastAsia="Calibri" w:hAnsi="Times New Roman" w:cs="Times New Roman"/>
          <w:sz w:val="24"/>
          <w:szCs w:val="24"/>
          <w:lang w:val="ru-RU" w:eastAsia="ru-RU"/>
        </w:rPr>
        <w:t xml:space="preserve">2.2 Шкалы оценивания:   </w:t>
      </w:r>
    </w:p>
    <w:p w:rsidR="00F46848" w:rsidRPr="009F78CA" w:rsidRDefault="00F46848" w:rsidP="00F46848">
      <w:pPr>
        <w:spacing w:after="0"/>
        <w:ind w:firstLine="708"/>
        <w:jc w:val="both"/>
        <w:rPr>
          <w:rFonts w:ascii="Times New Roman" w:eastAsia="Calibri" w:hAnsi="Times New Roman" w:cs="Times New Roman"/>
          <w:sz w:val="24"/>
          <w:szCs w:val="24"/>
          <w:lang w:val="ru-RU" w:eastAsia="ru-RU"/>
        </w:rPr>
      </w:pP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 «Студент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F46848" w:rsidRPr="009F78CA" w:rsidRDefault="00F46848" w:rsidP="00F46848">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br w:type="page"/>
      </w:r>
      <w:r w:rsidRPr="009F78CA">
        <w:rPr>
          <w:rFonts w:ascii="Times New Roman" w:eastAsia="Calibri" w:hAnsi="Times New Roman" w:cs="Times New Roman"/>
          <w:sz w:val="24"/>
          <w:szCs w:val="24"/>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F46848" w:rsidRPr="009F78CA" w:rsidRDefault="00F46848" w:rsidP="00F46848">
      <w:pPr>
        <w:spacing w:after="0" w:line="240" w:lineRule="auto"/>
        <w:rPr>
          <w:rFonts w:ascii="Times New Roman" w:eastAsia="Calibri" w:hAnsi="Times New Roman" w:cs="Times New Roman"/>
          <w:sz w:val="24"/>
          <w:szCs w:val="24"/>
          <w:lang w:val="ru-RU" w:eastAsia="ru-RU"/>
        </w:rPr>
      </w:pPr>
    </w:p>
    <w:p w:rsidR="00F46848" w:rsidRPr="009F78CA" w:rsidRDefault="00F46848" w:rsidP="00F46848">
      <w:pPr>
        <w:spacing w:after="0" w:line="240" w:lineRule="auto"/>
        <w:rPr>
          <w:rFonts w:ascii="Times New Roman" w:eastAsia="Calibri" w:hAnsi="Times New Roman" w:cs="Times New Roman"/>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bookmarkStart w:id="6" w:name="_Toc480487764"/>
      <w:r w:rsidRPr="009F78CA">
        <w:rPr>
          <w:rFonts w:ascii="Times New Roman" w:eastAsia="Calibri" w:hAnsi="Times New Roman" w:cs="Times New Roman"/>
          <w:sz w:val="24"/>
          <w:szCs w:val="24"/>
          <w:lang w:val="ru-RU" w:eastAsia="ru-RU"/>
        </w:rPr>
        <w:t> Министерство образования и науки Российской Федерации</w:t>
      </w:r>
    </w:p>
    <w:p w:rsidR="00F46848" w:rsidRPr="009F78CA" w:rsidRDefault="00F46848" w:rsidP="00F4684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widowControl w:val="0"/>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к зачету</w:t>
      </w: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Процессы легализации денежных средств и финансирования терроризма в исторической ретроспективе.</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Конституционные основы правового регулирования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Значение и роль международно-правового сотрудничества в области противодействия легализации денежных средств и финансирования терроризма. </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Модели и стадии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Приемы и способы легализации денежных средств и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Характеристика объективной стороны преступлений, предусмотренных ст.174 и 174¹ УК РФ.</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легализации (отмывания) доходов. Предмет преступления.</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Анализ субъективных признаков преступлений, предусмотренных ст.174 и 174¹ УК РФ. </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Квалифицирующие и особо квалифицирующие признаки легализации (отмывания) денежных средств</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Отграничение легализации (отмывания) преступных доходов от иных преступлений.</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Сущность и истоки терроризма, классификация проявления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Стадии финансирования терроризма </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Квалификация объективных признаков финансирования терроризма. </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и предмет финансирования терроризма.</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Анализ субъективных признаков преступления, предусмотренного ст. 205.1 УК РФ</w:t>
      </w:r>
    </w:p>
    <w:p w:rsidR="00F46848" w:rsidRPr="009F78CA" w:rsidRDefault="00F46848" w:rsidP="00F46848">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Проблемы реализации уголовной ответственности за содействие террористической деятельности в форме финансирования терроризма</w:t>
      </w:r>
    </w:p>
    <w:p w:rsidR="00F46848" w:rsidRPr="009F78CA" w:rsidRDefault="00F46848" w:rsidP="00F46848">
      <w:pPr>
        <w:widowControl w:val="0"/>
        <w:tabs>
          <w:tab w:val="left" w:pos="851"/>
        </w:tabs>
        <w:spacing w:after="0" w:line="240" w:lineRule="auto"/>
        <w:ind w:left="567"/>
        <w:jc w:val="both"/>
        <w:rPr>
          <w:rFonts w:ascii="Times New Roman" w:eastAsia="Calibri" w:hAnsi="Times New Roman" w:cs="Times New Roman"/>
          <w:sz w:val="24"/>
          <w:szCs w:val="24"/>
          <w:lang w:val="ru-RU" w:eastAsia="ru-RU"/>
        </w:rPr>
      </w:pP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widowControl w:val="0"/>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F46848" w:rsidRPr="009F78CA" w:rsidRDefault="00F46848" w:rsidP="00F4684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БИЛЕТ </w:t>
      </w:r>
      <w:r w:rsidRPr="009F78CA">
        <w:rPr>
          <w:rFonts w:ascii="Times New Roman" w:eastAsia="Calibri" w:hAnsi="Times New Roman" w:cs="Times New Roman"/>
          <w:b/>
          <w:sz w:val="24"/>
          <w:szCs w:val="24"/>
          <w:lang w:val="uk-UA" w:eastAsia="ru-RU"/>
        </w:rPr>
        <w:t xml:space="preserve">К </w:t>
      </w:r>
      <w:r w:rsidRPr="009F78CA">
        <w:rPr>
          <w:rFonts w:ascii="Times New Roman" w:eastAsia="Calibri" w:hAnsi="Times New Roman" w:cs="Times New Roman"/>
          <w:b/>
          <w:sz w:val="24"/>
          <w:szCs w:val="24"/>
          <w:lang w:val="ru-RU" w:eastAsia="ru-RU"/>
        </w:rPr>
        <w:t>ЗАЧЕТУ № 1</w:t>
      </w:r>
    </w:p>
    <w:p w:rsidR="00F46848" w:rsidRPr="009F78CA" w:rsidRDefault="00F46848" w:rsidP="00F46848">
      <w:pPr>
        <w:spacing w:after="0" w:line="360" w:lineRule="auto"/>
        <w:jc w:val="center"/>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F46848" w:rsidRPr="009F78CA" w:rsidRDefault="00F46848" w:rsidP="00F46848">
      <w:pPr>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Общая характеристика отношений в сфере противодействия легализации денежных средств и финансирования терроризма.</w:t>
      </w:r>
    </w:p>
    <w:p w:rsidR="00F46848" w:rsidRPr="009F78CA" w:rsidRDefault="00F46848" w:rsidP="00F46848">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«Легализация денежных средств» - понятие и правовое закрепление.</w:t>
      </w:r>
    </w:p>
    <w:p w:rsidR="00F46848" w:rsidRPr="009F78CA" w:rsidRDefault="00F46848" w:rsidP="00F46848">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p>
    <w:p w:rsidR="00F46848" w:rsidRPr="009F78CA" w:rsidRDefault="00F46848" w:rsidP="00F46848">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textAlignment w:val="baseline"/>
        <w:rPr>
          <w:rFonts w:ascii="Times New Roman" w:eastAsia="Calibri" w:hAnsi="Times New Roman" w:cs="Times New Roman"/>
          <w:b/>
          <w:bCs/>
          <w:sz w:val="24"/>
          <w:szCs w:val="28"/>
          <w:lang w:val="ru-RU" w:eastAsia="ru-RU"/>
        </w:rPr>
      </w:pPr>
    </w:p>
    <w:p w:rsidR="00F46848" w:rsidRPr="009F78CA" w:rsidRDefault="00F46848" w:rsidP="00F46848">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b/>
          <w:bCs/>
          <w:sz w:val="24"/>
          <w:szCs w:val="28"/>
          <w:lang w:val="ru-RU" w:eastAsia="ru-RU"/>
        </w:rPr>
        <w:t>Критерии оценки:</w:t>
      </w:r>
      <w:r w:rsidRPr="009F78CA">
        <w:rPr>
          <w:rFonts w:ascii="Times New Roman" w:eastAsia="Calibri" w:hAnsi="Times New Roman" w:cs="Times New Roman"/>
          <w:sz w:val="24"/>
          <w:szCs w:val="28"/>
          <w:lang w:val="ru-RU" w:eastAsia="ru-RU"/>
        </w:rPr>
        <w:t> </w:t>
      </w:r>
    </w:p>
    <w:p w:rsidR="00F46848" w:rsidRPr="009F78CA" w:rsidRDefault="00F46848" w:rsidP="00F46848">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 </w:t>
      </w:r>
    </w:p>
    <w:p w:rsidR="00F46848" w:rsidRPr="009F78CA" w:rsidRDefault="00F46848" w:rsidP="00F46848">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«зачет»</w:t>
      </w:r>
      <w:r w:rsidRPr="009F78CA">
        <w:rPr>
          <w:rFonts w:ascii="Times New Roman" w:eastAsia="Calibri" w:hAnsi="Times New Roman" w:cs="Times New Roman"/>
          <w:sz w:val="24"/>
          <w:szCs w:val="28"/>
          <w:lang w:val="ru-RU" w:eastAsia="ru-RU"/>
        </w:rPr>
        <w:t xml:space="preserve">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F46848" w:rsidRPr="009F78CA" w:rsidRDefault="00F46848" w:rsidP="00F46848">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«незачет»</w:t>
      </w:r>
      <w:r w:rsidRPr="009F78CA">
        <w:rPr>
          <w:rFonts w:ascii="Times New Roman" w:eastAsia="Calibri" w:hAnsi="Times New Roman" w:cs="Times New Roman"/>
          <w:sz w:val="24"/>
          <w:szCs w:val="28"/>
          <w:lang w:val="ru-RU" w:eastAsia="ru-RU"/>
        </w:rPr>
        <w:t xml:space="preserve">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b/>
          <w:bCs/>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F46848" w:rsidRPr="009F78CA" w:rsidRDefault="00F46848" w:rsidP="00F46848">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6848" w:rsidRPr="009F78CA" w:rsidRDefault="00F46848" w:rsidP="00F46848">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Кафедра </w:t>
      </w:r>
      <w:r w:rsidRPr="009F78CA">
        <w:rPr>
          <w:rFonts w:ascii="Times New Roman" w:eastAsia="Calibri" w:hAnsi="Times New Roman" w:cs="Times New Roman"/>
          <w:iCs/>
          <w:sz w:val="24"/>
          <w:szCs w:val="24"/>
          <w:lang w:val="ru-RU" w:eastAsia="ru-RU"/>
        </w:rPr>
        <w:t>Уголовного и уголовно-исполнительного права, криминологии</w:t>
      </w: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b/>
          <w:bCs/>
          <w:sz w:val="24"/>
          <w:szCs w:val="24"/>
          <w:lang w:val="ru-RU" w:eastAsia="ru-RU"/>
        </w:rPr>
        <w:t>Тесты письменные</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w:t>
      </w:r>
    </w:p>
    <w:p w:rsidR="00F46848" w:rsidRPr="009F78CA" w:rsidRDefault="00F46848" w:rsidP="00F46848">
      <w:pPr>
        <w:tabs>
          <w:tab w:val="left" w:pos="851"/>
        </w:tabs>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1: «Теоретико-правовые основы противодействия легализации денежных средств и финансированию терроризма»</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Какая международная Организация является общепризнанным лидером в сфере</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борьбы с отмывание денег?</w:t>
      </w:r>
    </w:p>
    <w:p w:rsidR="00F46848" w:rsidRPr="009F78CA" w:rsidRDefault="00F46848" w:rsidP="00F46848">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ФАТФ; </w:t>
      </w:r>
    </w:p>
    <w:p w:rsidR="00F46848" w:rsidRPr="009F78CA" w:rsidRDefault="00F46848" w:rsidP="00F46848">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Организация африканского единства;</w:t>
      </w:r>
    </w:p>
    <w:p w:rsidR="00F46848" w:rsidRPr="009F78CA" w:rsidRDefault="00F46848" w:rsidP="00F46848">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Организация американских государств;                 </w:t>
      </w:r>
    </w:p>
    <w:p w:rsidR="00F46848" w:rsidRPr="009F78CA" w:rsidRDefault="00F46848" w:rsidP="00F46848">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Что является основными условиями обеспечения эффективного противодействия</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отмыванию денег и финансированию терроризма на уровне каждой страны:</w:t>
      </w:r>
    </w:p>
    <w:p w:rsidR="00F46848" w:rsidRPr="009F78CA" w:rsidRDefault="00F46848" w:rsidP="00F46848">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Построение эффективной национальной правовой базы;</w:t>
      </w:r>
    </w:p>
    <w:p w:rsidR="00F46848" w:rsidRPr="009F78CA" w:rsidRDefault="00F46848" w:rsidP="00F46848">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Ратификация и реализация международных конвенций по борьбе с отмыванием денег и финансированием терроризма;</w:t>
      </w:r>
    </w:p>
    <w:p w:rsidR="00F46848" w:rsidRPr="009F78CA" w:rsidRDefault="00F46848" w:rsidP="00F46848">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Выполнение 40+9 (40) Рекомендаций ГРУППЫ РАЗРАБОТКИ ФИНАНСОВЫХ МЕР БОРЬБЫ С ОТМЫВАНИЕМ ДЕНЕГ (ФАТФ), а также других международных стандартов, относящихся к этой сфере;</w:t>
      </w:r>
    </w:p>
    <w:p w:rsidR="00F46848" w:rsidRPr="009F78CA" w:rsidRDefault="00F46848" w:rsidP="00F46848">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Наличие подразделения финансовой разведки (ПФР);</w:t>
      </w:r>
    </w:p>
    <w:p w:rsidR="00F46848" w:rsidRPr="009F78CA" w:rsidRDefault="00F46848" w:rsidP="00F46848">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перечисленное.</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Что является основным источником права в сфере ПОД/ФТ в Российской Федерации:</w:t>
      </w:r>
    </w:p>
    <w:p w:rsidR="00F46848" w:rsidRPr="009F78CA" w:rsidRDefault="00F46848" w:rsidP="00F46848">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07.08. 2001 № 115-ФЗ;</w:t>
      </w:r>
    </w:p>
    <w:p w:rsidR="00F46848" w:rsidRPr="009F78CA" w:rsidRDefault="00F46848" w:rsidP="00F46848">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08.11.2011 № 309-ФЗ;</w:t>
      </w:r>
    </w:p>
    <w:p w:rsidR="00F46848" w:rsidRPr="009F78CA" w:rsidRDefault="00F46848" w:rsidP="00F46848">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07.11.2011 N 305-ФЗ;</w:t>
      </w:r>
    </w:p>
    <w:p w:rsidR="00F46848" w:rsidRPr="009F78CA" w:rsidRDefault="00F46848" w:rsidP="00F46848">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Что в соответствии с Федеральным законом от 07.08. 2001 № 115-ФЗ понимается</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под легализацией (отмывание) доходов, полученных преступным путем?</w:t>
      </w:r>
    </w:p>
    <w:p w:rsidR="00F46848" w:rsidRPr="009F78CA" w:rsidRDefault="00F46848" w:rsidP="00F46848">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F46848" w:rsidRPr="009F78CA" w:rsidRDefault="00F46848" w:rsidP="00F46848">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Правомерное владение денежными средствами;</w:t>
      </w:r>
    </w:p>
    <w:p w:rsidR="00F46848" w:rsidRPr="009F78CA" w:rsidRDefault="00F46848" w:rsidP="00F46848">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b/>
          <w:bCs/>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p>
    <w:p w:rsidR="00F46848" w:rsidRPr="009F78CA" w:rsidRDefault="00F46848" w:rsidP="00F46848">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2: «Уголовно-правовой анализ легализации (отмывания) денежных средств и финансирования терроризма»</w:t>
      </w:r>
    </w:p>
    <w:p w:rsidR="00F46848" w:rsidRPr="009F78CA" w:rsidRDefault="00F46848" w:rsidP="00F46848">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 Уголовном кодексе Российской Федерации противодействие финансированию терроризма закреплено в:</w:t>
      </w:r>
    </w:p>
    <w:p w:rsidR="00F46848" w:rsidRPr="009F78CA" w:rsidRDefault="00F46848" w:rsidP="00F46848">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статьях 196, 197; </w:t>
      </w:r>
    </w:p>
    <w:p w:rsidR="00F46848" w:rsidRPr="009F78CA" w:rsidRDefault="00F46848" w:rsidP="00F46848">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статьях 105, 278; </w:t>
      </w:r>
    </w:p>
    <w:p w:rsidR="00F46848" w:rsidRPr="009F78CA" w:rsidRDefault="00F46848" w:rsidP="00F46848">
      <w:pPr>
        <w:widowControl w:val="0"/>
        <w:numPr>
          <w:ilvl w:val="0"/>
          <w:numId w:val="4"/>
        </w:numPr>
        <w:spacing w:after="0" w:line="240" w:lineRule="auto"/>
        <w:ind w:right="2319" w:firstLine="425"/>
        <w:jc w:val="both"/>
        <w:rPr>
          <w:rFonts w:ascii="Times New Roman" w:eastAsia="Times New Roman" w:hAnsi="Times New Roman" w:cs="Times New Roman"/>
          <w:i/>
          <w:iCs/>
          <w:color w:val="000000"/>
          <w:sz w:val="24"/>
          <w:shd w:val="clear" w:color="auto" w:fill="FFFFFF"/>
          <w:lang w:val="ru-RU" w:eastAsia="ru-RU" w:bidi="ru-RU"/>
        </w:rPr>
      </w:pPr>
      <w:r w:rsidRPr="009F78CA">
        <w:rPr>
          <w:rFonts w:ascii="Times New Roman" w:eastAsia="Times New Roman" w:hAnsi="Times New Roman" w:cs="Times New Roman"/>
          <w:color w:val="000000"/>
          <w:sz w:val="24"/>
          <w:szCs w:val="24"/>
          <w:lang w:val="ru-RU" w:eastAsia="ru-RU"/>
        </w:rPr>
        <w:t>статье 205</w:t>
      </w:r>
      <w:r w:rsidRPr="009F78CA">
        <w:rPr>
          <w:rFonts w:ascii="Times New Roman" w:eastAsia="Times New Roman" w:hAnsi="Times New Roman" w:cs="Times New Roman"/>
          <w:sz w:val="24"/>
          <w:szCs w:val="24"/>
          <w:lang w:val="ru-RU" w:eastAsia="ru-RU"/>
        </w:rPr>
        <w:t>.1</w:t>
      </w:r>
      <w:r w:rsidRPr="009F78CA">
        <w:rPr>
          <w:rFonts w:ascii="Times New Roman" w:eastAsia="Times New Roman" w:hAnsi="Times New Roman" w:cs="Times New Roman"/>
          <w:i/>
          <w:iCs/>
          <w:color w:val="000000"/>
          <w:sz w:val="24"/>
          <w:shd w:val="clear" w:color="auto" w:fill="FFFFFF"/>
          <w:lang w:val="ru-RU" w:eastAsia="ru-RU" w:bidi="ru-RU"/>
        </w:rPr>
        <w:t>;</w:t>
      </w:r>
    </w:p>
    <w:p w:rsidR="00F46848" w:rsidRPr="009F78CA" w:rsidRDefault="00F46848" w:rsidP="00F46848">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статьях и институтах Общей части.</w:t>
      </w:r>
    </w:p>
    <w:p w:rsidR="00F46848" w:rsidRPr="009F78CA" w:rsidRDefault="00F46848" w:rsidP="00F46848">
      <w:pPr>
        <w:widowControl w:val="0"/>
        <w:spacing w:after="0" w:line="240" w:lineRule="auto"/>
        <w:ind w:right="2320" w:firstLine="425"/>
        <w:jc w:val="both"/>
        <w:rPr>
          <w:rFonts w:ascii="Times New Roman" w:eastAsia="Times New Roman" w:hAnsi="Times New Roman" w:cs="Times New Roman"/>
          <w:sz w:val="24"/>
          <w:szCs w:val="24"/>
          <w:lang w:val="ru-RU" w:eastAsia="ru-RU"/>
        </w:rPr>
      </w:pPr>
    </w:p>
    <w:p w:rsidR="00F46848" w:rsidRPr="009F78CA" w:rsidRDefault="00F46848" w:rsidP="00F46848">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Противодействие л</w:t>
      </w:r>
      <w:r w:rsidRPr="009F78CA">
        <w:rPr>
          <w:rFonts w:ascii="Times New Roman" w:eastAsia="Times New Roman" w:hAnsi="Times New Roman" w:cs="Times New Roman"/>
          <w:sz w:val="24"/>
          <w:szCs w:val="24"/>
          <w:lang w:val="ru-RU" w:eastAsia="ru-RU"/>
        </w:rPr>
        <w:t xml:space="preserve">егализации (отмыванию) доходов </w:t>
      </w:r>
      <w:r w:rsidRPr="009F78CA">
        <w:rPr>
          <w:rFonts w:ascii="Times New Roman" w:eastAsia="Times New Roman" w:hAnsi="Times New Roman" w:cs="Times New Roman"/>
          <w:color w:val="000000"/>
          <w:sz w:val="24"/>
          <w:szCs w:val="24"/>
          <w:lang w:val="ru-RU" w:eastAsia="ru-RU"/>
        </w:rPr>
        <w:t>и финансированию терроризма основывается на следующих принципах:</w:t>
      </w:r>
    </w:p>
    <w:p w:rsidR="00F46848" w:rsidRPr="009F78CA" w:rsidRDefault="00F46848" w:rsidP="00F46848">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признание, соблюдение и защита прав и свобод человека и гражданина;</w:t>
      </w:r>
    </w:p>
    <w:p w:rsidR="00F46848" w:rsidRPr="009F78CA" w:rsidRDefault="00F46848" w:rsidP="00F46848">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законность и гласность;</w:t>
      </w:r>
    </w:p>
    <w:p w:rsidR="00F46848" w:rsidRPr="009F78CA" w:rsidRDefault="00F46848" w:rsidP="00F46848">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обеспечения безопасности Российской Федерации;</w:t>
      </w:r>
    </w:p>
    <w:p w:rsidR="00F46848" w:rsidRPr="009F78CA" w:rsidRDefault="00F46848" w:rsidP="00F46848">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мер, направленных на предупреждение экстремистской деятельности;</w:t>
      </w:r>
    </w:p>
    <w:p w:rsidR="00F46848" w:rsidRPr="009F78CA" w:rsidRDefault="00F46848" w:rsidP="00F46848">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сотрудничество государства с общественными и религиозными объединениями,иными организациями, гражданами в противодействии экстремистской деятельности;</w:t>
      </w:r>
    </w:p>
    <w:p w:rsidR="00F46848" w:rsidRPr="009F78CA" w:rsidRDefault="00F46848" w:rsidP="00F46848">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неотвратимость наказания за осуществление экстремистской деятельности:</w:t>
      </w:r>
    </w:p>
    <w:p w:rsidR="00F46848" w:rsidRPr="009F78CA" w:rsidRDefault="00F46848" w:rsidP="00F46848">
      <w:pPr>
        <w:widowControl w:val="0"/>
        <w:spacing w:after="0" w:line="240" w:lineRule="auto"/>
        <w:ind w:left="425"/>
        <w:jc w:val="both"/>
        <w:rPr>
          <w:rFonts w:ascii="Times New Roman" w:eastAsia="Times New Roman" w:hAnsi="Times New Roman" w:cs="Times New Roman"/>
          <w:sz w:val="24"/>
          <w:szCs w:val="24"/>
          <w:lang w:val="ru-RU" w:eastAsia="ru-RU"/>
        </w:rPr>
      </w:pPr>
    </w:p>
    <w:p w:rsidR="00F46848" w:rsidRPr="009F78CA" w:rsidRDefault="00F46848" w:rsidP="00F46848">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К схемам раскрытия легализации денежных средств не относятся:</w:t>
      </w:r>
    </w:p>
    <w:p w:rsidR="00F46848" w:rsidRPr="009F78CA" w:rsidRDefault="00F46848" w:rsidP="00F46848">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от выявления подозрительных сделок с имуществомк предикатному преступлению;</w:t>
      </w:r>
    </w:p>
    <w:p w:rsidR="00F46848" w:rsidRPr="009F78CA" w:rsidRDefault="00F46848" w:rsidP="00F46848">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выявление и документирование сначала предикатного преступления, а затем и действий по отмыванию преступного дохода;</w:t>
      </w:r>
    </w:p>
    <w:p w:rsidR="00F46848" w:rsidRPr="009F78CA" w:rsidRDefault="00F46848" w:rsidP="00F46848">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установление лиц совершающих незаконные финансовые операции с похищенным имуществом, а затем документирование их причастности к предикатному преступлению.</w:t>
      </w:r>
    </w:p>
    <w:p w:rsidR="00F46848" w:rsidRPr="009F78CA" w:rsidRDefault="00F46848" w:rsidP="00F46848">
      <w:pPr>
        <w:widowControl w:val="0"/>
        <w:spacing w:after="0" w:line="240" w:lineRule="auto"/>
        <w:ind w:left="425"/>
        <w:jc w:val="both"/>
        <w:rPr>
          <w:rFonts w:ascii="Times New Roman" w:eastAsia="Times New Roman" w:hAnsi="Times New Roman" w:cs="Times New Roman"/>
          <w:sz w:val="24"/>
          <w:szCs w:val="24"/>
          <w:lang w:val="ru-RU" w:eastAsia="ru-RU"/>
        </w:rPr>
      </w:pPr>
    </w:p>
    <w:p w:rsidR="00F46848" w:rsidRPr="009F78CA" w:rsidRDefault="00F46848" w:rsidP="00F46848">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Этапы легализации денежных средств полученных преступным путем:</w:t>
      </w:r>
    </w:p>
    <w:p w:rsidR="00F46848" w:rsidRPr="009F78CA" w:rsidRDefault="00F46848" w:rsidP="00F46848">
      <w:pPr>
        <w:widowControl w:val="0"/>
        <w:numPr>
          <w:ilvl w:val="1"/>
          <w:numId w:val="7"/>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 интеграцию денежных средств;</w:t>
      </w:r>
    </w:p>
    <w:p w:rsidR="00F46848" w:rsidRPr="009F78CA" w:rsidRDefault="00F46848" w:rsidP="00F46848">
      <w:pPr>
        <w:widowControl w:val="0"/>
        <w:numPr>
          <w:ilvl w:val="1"/>
          <w:numId w:val="7"/>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рассредоточение и интеграцию денежных средств;</w:t>
      </w:r>
    </w:p>
    <w:p w:rsidR="00F46848" w:rsidRPr="009F78CA" w:rsidRDefault="00F46848" w:rsidP="00F46848">
      <w:pPr>
        <w:widowControl w:val="0"/>
        <w:numPr>
          <w:ilvl w:val="1"/>
          <w:numId w:val="7"/>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интеграция и декларирование денежных средств.</w:t>
      </w:r>
    </w:p>
    <w:p w:rsidR="00F46848" w:rsidRPr="009F78CA" w:rsidRDefault="00F46848" w:rsidP="00F46848">
      <w:pPr>
        <w:widowControl w:val="0"/>
        <w:tabs>
          <w:tab w:val="left" w:pos="567"/>
          <w:tab w:val="left" w:pos="851"/>
        </w:tabs>
        <w:spacing w:after="0" w:line="240" w:lineRule="auto"/>
        <w:ind w:left="425"/>
        <w:jc w:val="both"/>
        <w:rPr>
          <w:rFonts w:ascii="Times New Roman" w:eastAsia="Times New Roman" w:hAnsi="Times New Roman" w:cs="Times New Roman"/>
          <w:sz w:val="24"/>
          <w:szCs w:val="24"/>
          <w:lang w:val="ru-RU" w:eastAsia="ru-RU"/>
        </w:rPr>
      </w:pPr>
    </w:p>
    <w:p w:rsidR="00F46848" w:rsidRPr="009F78CA" w:rsidRDefault="00F46848" w:rsidP="00F46848">
      <w:pPr>
        <w:widowControl w:val="0"/>
        <w:numPr>
          <w:ilvl w:val="0"/>
          <w:numId w:val="3"/>
        </w:numPr>
        <w:tabs>
          <w:tab w:val="left" w:pos="567"/>
          <w:tab w:val="left" w:pos="851"/>
        </w:tabs>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Целью легализации является:</w:t>
      </w:r>
    </w:p>
    <w:p w:rsidR="00F46848" w:rsidRPr="009F78CA" w:rsidRDefault="00F46848" w:rsidP="00F46848">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использование похищенного для непосредственного личного потреблении и совершение бытовых сделок с похищенным имуществом;</w:t>
      </w:r>
    </w:p>
    <w:p w:rsidR="00F46848" w:rsidRPr="009F78CA" w:rsidRDefault="00F46848" w:rsidP="00F46848">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продажа обвиняемым имущества, похищенного им, с целью личного обогащения;</w:t>
      </w:r>
    </w:p>
    <w:p w:rsidR="00F46848" w:rsidRPr="009F78CA" w:rsidRDefault="00F46848" w:rsidP="00F46848">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вложение денежных средств или иного имущества, приобретенного в результате совершения преступления, в новую незаконную деятельность; придание правомерного вида владению, пользованию и распоряжению имуществу полученному преступным путем.</w:t>
      </w:r>
    </w:p>
    <w:p w:rsidR="00F46848" w:rsidRPr="009F78CA" w:rsidRDefault="00F46848" w:rsidP="00F46848">
      <w:pPr>
        <w:widowControl w:val="0"/>
        <w:shd w:val="clear" w:color="auto" w:fill="FFFFFF"/>
        <w:spacing w:after="0" w:line="240" w:lineRule="auto"/>
        <w:ind w:left="425" w:right="40"/>
        <w:jc w:val="both"/>
        <w:rPr>
          <w:rFonts w:ascii="Times New Roman" w:eastAsia="Times New Roman" w:hAnsi="Times New Roman" w:cs="Times New Roman"/>
          <w:sz w:val="24"/>
          <w:szCs w:val="24"/>
          <w:lang w:val="ru-RU" w:eastAsia="ru-RU"/>
        </w:rPr>
      </w:pPr>
    </w:p>
    <w:p w:rsidR="00F46848" w:rsidRPr="009F78CA" w:rsidRDefault="00F46848" w:rsidP="00F46848">
      <w:pPr>
        <w:widowControl w:val="0"/>
        <w:numPr>
          <w:ilvl w:val="0"/>
          <w:numId w:val="3"/>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Сбыт имущества, которое было получено в результате совершения преступления (например, хищения) иными лицами, если такому имуществу не придается видимость правомерно приобретенного, следует квалифицировать …</w:t>
      </w:r>
    </w:p>
    <w:p w:rsidR="00F46848" w:rsidRPr="009F78CA" w:rsidRDefault="00F46848" w:rsidP="00F46848">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 УК «Легализация (отмывание) денежных средств или иного имущества, приобретенных другими лицами преступным путем»;</w:t>
      </w:r>
    </w:p>
    <w:p w:rsidR="00F46848" w:rsidRPr="009F78CA" w:rsidRDefault="00F46848" w:rsidP="00F46848">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174.1 УК «Легализация (отмывание) денежных средств или иного имущества, приобретенных лицом в результате совершения им преступления»;</w:t>
      </w:r>
    </w:p>
    <w:p w:rsidR="00F46848" w:rsidRPr="009F78CA" w:rsidRDefault="00F46848" w:rsidP="00F46848">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175 УК «Приобретение или сбыт имущества, заведомо добытого преступным путем»;</w:t>
      </w:r>
    </w:p>
    <w:p w:rsidR="00F46848" w:rsidRPr="009F78CA" w:rsidRDefault="00F46848" w:rsidP="00F46848">
      <w:pPr>
        <w:widowControl w:val="0"/>
        <w:numPr>
          <w:ilvl w:val="0"/>
          <w:numId w:val="9"/>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совокупности ст. 174 и ст. 175 УК.</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F46848" w:rsidRPr="009F78CA" w:rsidRDefault="00F46848" w:rsidP="00F46848">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9F78CA">
        <w:rPr>
          <w:rFonts w:ascii="Times New Roman" w:eastAsia="Times New Roman" w:hAnsi="Times New Roman" w:cs="Times New Roman"/>
          <w:b/>
          <w:color w:val="000000"/>
          <w:sz w:val="24"/>
          <w:szCs w:val="24"/>
          <w:lang w:val="ru-RU"/>
        </w:rPr>
        <w:t>2. Инструкция по выполнению</w:t>
      </w:r>
    </w:p>
    <w:p w:rsidR="00F46848" w:rsidRPr="009F78CA" w:rsidRDefault="00F46848" w:rsidP="00F46848">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9F78CA">
        <w:rPr>
          <w:rFonts w:ascii="Times New Roman" w:eastAsia="Times New Roman"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F46848" w:rsidRPr="009F78CA" w:rsidRDefault="00F46848" w:rsidP="00F46848">
      <w:pPr>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F46848" w:rsidRPr="009F78CA" w:rsidRDefault="00F46848" w:rsidP="00F46848">
      <w:pPr>
        <w:spacing w:after="0" w:line="240" w:lineRule="auto"/>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3. Критерии оценки: </w:t>
      </w:r>
    </w:p>
    <w:p w:rsidR="00F46848" w:rsidRPr="009F78CA" w:rsidRDefault="00F46848" w:rsidP="00F46848">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F46848" w:rsidRPr="009F78CA" w:rsidRDefault="00F46848" w:rsidP="00F46848">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F46848" w:rsidRPr="009F78CA" w:rsidRDefault="00F46848" w:rsidP="00F46848">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F46848" w:rsidRPr="009F78CA" w:rsidRDefault="00F46848" w:rsidP="00F46848">
      <w:pPr>
        <w:numPr>
          <w:ilvl w:val="0"/>
          <w:numId w:val="1"/>
        </w:numPr>
        <w:spacing w:after="0" w:line="240" w:lineRule="auto"/>
        <w:jc w:val="both"/>
        <w:textAlignment w:val="baseline"/>
        <w:rPr>
          <w:rFonts w:ascii="Times New Roman" w:eastAsia="Calibri" w:hAnsi="Times New Roman" w:cs="Times New Roman"/>
          <w:sz w:val="24"/>
          <w:szCs w:val="24"/>
          <w:lang w:val="ru-RU"/>
        </w:rPr>
      </w:pPr>
      <w:r w:rsidRPr="009F78CA">
        <w:rPr>
          <w:rFonts w:ascii="Times New Roman" w:eastAsia="Calibri"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курсовых работ/ проектов</w:t>
      </w:r>
    </w:p>
    <w:p w:rsidR="00F46848" w:rsidRPr="009F78CA" w:rsidRDefault="00F46848" w:rsidP="00F46848">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(эссе, рефератов, докладов, сообщений)</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рефератов</w:t>
      </w:r>
    </w:p>
    <w:p w:rsidR="00F46848" w:rsidRPr="009F78CA" w:rsidRDefault="00F46848" w:rsidP="00F46848">
      <w:pPr>
        <w:spacing w:after="0" w:line="240" w:lineRule="auto"/>
        <w:jc w:val="center"/>
        <w:textAlignment w:val="baseline"/>
        <w:rPr>
          <w:rFonts w:ascii="Calibri" w:eastAsia="Calibri" w:hAnsi="Calibri" w:cs="Times New Roman"/>
          <w:sz w:val="24"/>
          <w:szCs w:val="24"/>
          <w:lang w:val="ru-RU" w:eastAsia="ru-RU"/>
        </w:rPr>
      </w:pP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1. Современное состояние  национальной  стратегии  противодействия  легализации (отмыванию) доходов и финансированию терроризма. </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Правоприменительная практика противодействия  легализации (отмыванию) доходов, полученных преступным путем, и финансированию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3. Проблемы эффективности Международных стандартов в  сфере противодействия  легализации (отмыванию) доходов и финансированию терроризма. </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Проблемы, связанные с уголовной ответственностью за нарушение законодательства о противодействии легализации (отмыванию) доходов и финансированию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Международные аспекты легализации (отмывания) доходов.</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Особенности правового регулирования борьбы с финансированием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Правовая характеристика основных международных организаций и групп в сфере противодействия  легализации (отмыванию) доходов и финансированию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8. История развития уголовно-правовой ответственности за легализацию (отмывание) доходов и финансирование терроризма в РФ.</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Правовые основы международного сотрудничества в сфере уголовно-правовой ответственности за легализацию (отмывание) доходов и финансирование терроризма в РФ.</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Анализ правовой квалификации легализации (отмывания) доходов.</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Теоретические основы уголовно-правовой ответственности за легализацию (отмывание) доходов и финансирование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12. История возникновения и развития понятия легализации (отмывания) доходов и финансирования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13. Определение понятий легализация (отмывание) доходов и финансирования терроризма.</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14. Основные признаки легализации (отмывания) доходов и факторы, способствующие развитию данного явления.</w:t>
      </w:r>
    </w:p>
    <w:p w:rsidR="00F46848" w:rsidRPr="009F78CA" w:rsidRDefault="00F46848" w:rsidP="00F46848">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15. Национальное законодательство России по борьбе с финансированием терроризма.</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lastRenderedPageBreak/>
        <w:t>Методические рекомендации по выполнению рефератов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Требования к рефератам.</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Основными требованиями к реферату считаются:</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информативность и полнота изложения основных идей первоисточника;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точность изложения взглядов автора - неискаженное фиксирование всех положений первичного текста,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объективность - реферат должен раскрывать концепции первоисточников с точки зрения их авторов;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изложение всего существенного;</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изложение в логической последовательности в соответствии с обозначенной темой и составленным планом;</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соблюдение единого стиля - использование литературного языка в его научно-стилевой разновидности;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корректность в характеристике авторского изложения материала.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Виды рефератов.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характеру воспроизведения информации различают рефераты репродуктивные и продуктивные.</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количеству реферируемых источников: - монографические – один первоисточник; - обзорные – несколько первичных текстов одной тематики.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читательскому назначению: - общие - характеристика содержания в целом; ориентация на широкую аудиторию; - специализированные - ориентация на специалистов.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Этапы работы над рефератом.</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Выбор темы.</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Изучение основных источников по теме.</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Составление библиографии.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Конспектирование необходимого материала или составление тезисов.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Систематизация зафиксированной и отобранной информации.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Определение основных понятий темы и анализируемых проблем.</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Разработка логики исследования проблемы, составление плана.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8. Реализация плана, написание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Самоанализ, предполагающий оценку новизны, степени раскрытия сущности проблемы, обоснованности выбора источников и оценку объема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Проверка оформления списка литературы.</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Редакторская правка текста.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 и проверка текста с точки зрения грамотности и стилистики.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структуре реферата выделяются три основных компонента: библиографическое описание, собственно реферативный текст, справочный аппарат.</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Собственно реферативный текст:</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Введение - обоснование актуальности темы, проблемы; предмет, цели и задачи реферируемой работы, предварительное формулирование выводов.</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Основная часть – содержание, представляющее собой осмысление текста, аналитико-синтетическое преобразование информации, соответствующей теме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Заключение - обобщение выводов автора, область применения результатов работы.</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Работа должна иметь поля; каждый раздел оформляется с новой страницы.</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 цитировании необходимо соблюдать следующие правила: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Критерии оценки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Защита реферата</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F46848" w:rsidRPr="009F78CA" w:rsidRDefault="00F46848" w:rsidP="00F46848">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для коллоквиумов, собеседования</w:t>
      </w:r>
    </w:p>
    <w:p w:rsidR="00F46848" w:rsidRPr="009F78CA" w:rsidRDefault="00F46848" w:rsidP="00F46848">
      <w:pPr>
        <w:spacing w:after="0" w:line="240" w:lineRule="auto"/>
        <w:jc w:val="center"/>
        <w:textAlignment w:val="baseline"/>
        <w:rPr>
          <w:rFonts w:ascii="Times New Roman" w:eastAsia="Calibri" w:hAnsi="Times New Roman" w:cs="Times New Roman"/>
          <w:sz w:val="24"/>
          <w:szCs w:val="24"/>
          <w:lang w:val="ru-RU" w:eastAsia="ru-RU"/>
        </w:rPr>
      </w:pPr>
    </w:p>
    <w:p w:rsidR="00F46848" w:rsidRPr="009F78CA" w:rsidRDefault="00F46848" w:rsidP="00F46848">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Схемы и этапы легализации денежных средств. </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Правовые основы регулирования противодействия легализации денежных средств и финансирования терроризма в РФ. </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 xml:space="preserve">Конституционное регулирование отношение в сфере противодействия легализации денежных средств и финансирования терроризма в Российской Федерации. </w:t>
      </w:r>
    </w:p>
    <w:p w:rsidR="00F46848" w:rsidRPr="009F78CA" w:rsidRDefault="00F46848" w:rsidP="00F46848">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и состав законодательства Российской Федерации в сфере противодействия легализации денежных средств и финансирования терроризма.</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Особенности современного терроризма.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Современный терроризм как явление, обусловленное комплексом социально-экономических причин.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Социально-экономические причины развития современного терроризма.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Альтернативные стратегии борьбы с терроризмом.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Смешанные стратегии борьбы с терроризмом.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Опыт зарубежных стран по созданию современной системы противодействия терроризму.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Перспективы борьбы с современным терроризмом.</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истоки терроризма, классификация проявления терроризма</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Понятие и стадии финансирования терроризма </w:t>
      </w:r>
    </w:p>
    <w:p w:rsidR="00F46848" w:rsidRPr="009F78CA" w:rsidRDefault="00F46848" w:rsidP="00F46848">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F46848" w:rsidRPr="009F78CA" w:rsidRDefault="00F46848" w:rsidP="00F46848">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
    <w:p w:rsidR="00F46848" w:rsidRPr="009F78CA" w:rsidRDefault="00F46848" w:rsidP="00F46848">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F46848" w:rsidRPr="009F78CA" w:rsidRDefault="00F46848" w:rsidP="00F46848">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F46848" w:rsidRPr="009F78CA" w:rsidRDefault="00F46848" w:rsidP="00F46848">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F46848" w:rsidRPr="009F78CA" w:rsidRDefault="00F46848" w:rsidP="00F46848">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p>
    <w:p w:rsidR="00F46848" w:rsidRPr="009F78CA" w:rsidRDefault="00F46848" w:rsidP="00F46848">
      <w:pPr>
        <w:shd w:val="clear" w:color="auto" w:fill="FFFFFF"/>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F46848" w:rsidRPr="009F78CA" w:rsidRDefault="00F46848" w:rsidP="00F46848">
      <w:pPr>
        <w:spacing w:after="0" w:line="240" w:lineRule="auto"/>
        <w:rPr>
          <w:rFonts w:ascii="Times New Roman" w:eastAsia="Calibri" w:hAnsi="Times New Roman" w:cs="Times New Roman"/>
          <w:sz w:val="24"/>
          <w:szCs w:val="24"/>
          <w:lang w:val="ru-RU" w:eastAsia="ru-RU"/>
        </w:rPr>
      </w:pPr>
    </w:p>
    <w:p w:rsidR="00F46848" w:rsidRPr="009F78CA" w:rsidRDefault="00F46848" w:rsidP="00F46848">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F46848" w:rsidRPr="009F78CA" w:rsidRDefault="00F46848" w:rsidP="00F46848">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b/>
          <w:sz w:val="24"/>
          <w:szCs w:val="24"/>
          <w:lang w:val="ru-RU" w:eastAsia="ru-RU"/>
        </w:rPr>
        <w:t xml:space="preserve">Текущий контроль </w:t>
      </w:r>
      <w:r w:rsidRPr="009F78CA">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46848" w:rsidRPr="009F78CA" w:rsidRDefault="00F46848" w:rsidP="00F46848">
      <w:pPr>
        <w:spacing w:after="0"/>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r w:rsidRPr="009F78CA">
        <w:rPr>
          <w:rFonts w:ascii="Times New Roman" w:eastAsia="Calibri" w:hAnsi="Times New Roman" w:cs="Times New Roman"/>
          <w:sz w:val="24"/>
          <w:szCs w:val="24"/>
          <w:lang w:val="ru-RU" w:eastAsia="ru-RU"/>
        </w:rPr>
        <w:tab/>
      </w:r>
      <w:r w:rsidRPr="009F78CA">
        <w:rPr>
          <w:rFonts w:ascii="Times New Roman" w:eastAsia="Calibri" w:hAnsi="Times New Roman" w:cs="Times New Roman"/>
          <w:b/>
          <w:sz w:val="24"/>
          <w:szCs w:val="24"/>
          <w:lang w:val="ru-RU" w:eastAsia="ru-RU"/>
        </w:rPr>
        <w:t>Промежуточная аттестация</w:t>
      </w:r>
      <w:r w:rsidRPr="009F78CA">
        <w:rPr>
          <w:rFonts w:ascii="Times New Roman" w:eastAsia="Calibri"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w:t>
      </w:r>
      <w:r w:rsidRPr="009F78CA">
        <w:rPr>
          <w:rFonts w:ascii="Times New Roman" w:eastAsia="Calibri" w:hAnsi="Times New Roman" w:cs="Times New Roman"/>
          <w:sz w:val="24"/>
          <w:szCs w:val="24"/>
          <w:lang w:val="ru-RU" w:eastAsia="ru-RU"/>
        </w:rPr>
        <w:lastRenderedPageBreak/>
        <w:t xml:space="preserve">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46848" w:rsidRPr="009F78CA" w:rsidRDefault="00F46848" w:rsidP="00F46848">
      <w:pPr>
        <w:spacing w:after="0" w:line="240" w:lineRule="auto"/>
        <w:ind w:left="45"/>
        <w:jc w:val="both"/>
        <w:textAlignment w:val="baseline"/>
        <w:rPr>
          <w:rFonts w:ascii="Times New Roman" w:eastAsia="Calibri" w:hAnsi="Times New Roman" w:cs="Times New Roman"/>
          <w:b/>
          <w:bCs/>
          <w:sz w:val="24"/>
          <w:szCs w:val="24"/>
          <w:lang w:val="ru-RU" w:eastAsia="ru-RU"/>
        </w:rPr>
      </w:pPr>
    </w:p>
    <w:p w:rsidR="00F46848" w:rsidRPr="009F78CA" w:rsidRDefault="00F46848" w:rsidP="00F46848">
      <w:pPr>
        <w:spacing w:after="0" w:line="240" w:lineRule="auto"/>
        <w:ind w:left="45"/>
        <w:jc w:val="both"/>
        <w:textAlignment w:val="baseline"/>
        <w:rPr>
          <w:rFonts w:ascii="Calibri" w:eastAsia="Calibri" w:hAnsi="Calibri" w:cs="Times New Roman"/>
          <w:sz w:val="24"/>
          <w:szCs w:val="24"/>
          <w:lang w:val="ru-RU" w:eastAsia="ru-RU"/>
        </w:rPr>
      </w:pPr>
    </w:p>
    <w:p w:rsidR="00F46848" w:rsidRDefault="00F46848" w:rsidP="00F46848">
      <w:pPr>
        <w:rPr>
          <w:lang w:val="ru-RU"/>
        </w:rPr>
      </w:pPr>
      <w:r>
        <w:rPr>
          <w:lang w:val="ru-RU"/>
        </w:rPr>
        <w:br w:type="page"/>
      </w:r>
    </w:p>
    <w:p w:rsidR="00F46848" w:rsidRDefault="00F46848" w:rsidP="00F46848">
      <w:pPr>
        <w:rPr>
          <w:lang w:val="ru-RU"/>
        </w:rPr>
      </w:pPr>
      <w:r w:rsidRPr="009F78CA">
        <w:rPr>
          <w:noProof/>
          <w:lang w:val="ru-RU" w:eastAsia="ru-RU"/>
        </w:rPr>
        <w:lastRenderedPageBreak/>
        <w:drawing>
          <wp:inline distT="0" distB="0" distL="0" distR="0">
            <wp:extent cx="6608653" cy="8896350"/>
            <wp:effectExtent l="19050" t="0" r="1697"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880" cy="8903387"/>
                    </a:xfrm>
                    <a:prstGeom prst="rect">
                      <a:avLst/>
                    </a:prstGeom>
                    <a:noFill/>
                    <a:ln>
                      <a:noFill/>
                    </a:ln>
                  </pic:spPr>
                </pic:pic>
              </a:graphicData>
            </a:graphic>
          </wp:inline>
        </w:drawing>
      </w:r>
    </w:p>
    <w:p w:rsidR="00F46848" w:rsidRDefault="00F46848" w:rsidP="00F46848">
      <w:pPr>
        <w:rPr>
          <w:lang w:val="ru-RU"/>
        </w:rPr>
      </w:pPr>
      <w:r>
        <w:rPr>
          <w:lang w:val="ru-RU"/>
        </w:rPr>
        <w:br w:type="page"/>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«Криминология» адресованы  студентам  всех форм обучения.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Учебным планом по направлению подготовки «Судебная экспертиза» предусмотрены следующие виды занятий:</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лекции;</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практические занятия;</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криминологии, российское криминологическое законодательство, даются  рекомендации для самостоятельной работы и подготовке к практическим занятиям.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уголовно-правовых норм для решения конкретных задач.</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конспекты лекций;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Для подготовки к занятиям, текущему контролю и промежуточной аттестации  студенты могут  воспользоваться электронной библиотекой ВУЗа</w:t>
      </w:r>
      <w:hyperlink r:id="rId11" w:history="1">
        <w:r w:rsidRPr="009F78CA">
          <w:rPr>
            <w:rFonts w:ascii="Times New Roman" w:eastAsia="Times New Roman" w:hAnsi="Times New Roman" w:cs="Times New Roman"/>
            <w:bCs/>
            <w:color w:val="0000FF"/>
            <w:sz w:val="28"/>
            <w:u w:val="single"/>
            <w:lang w:val="ru-RU" w:eastAsia="ru-RU"/>
          </w:rPr>
          <w:t>http://library.rsue.ru/</w:t>
        </w:r>
      </w:hyperlink>
      <w:r w:rsidRPr="009F78CA">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46848" w:rsidRPr="009F78CA" w:rsidRDefault="00F46848" w:rsidP="00F46848">
      <w:pPr>
        <w:widowControl w:val="0"/>
        <w:spacing w:after="0"/>
        <w:ind w:firstLine="708"/>
        <w:jc w:val="both"/>
        <w:rPr>
          <w:rFonts w:ascii="Times New Roman" w:eastAsia="Times New Roman" w:hAnsi="Times New Roman" w:cs="Times New Roman"/>
          <w:bCs/>
          <w:sz w:val="28"/>
          <w:szCs w:val="28"/>
          <w:lang w:val="ru-RU" w:eastAsia="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9F78CA">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2.1. Методические рекомендации по работе с литературой.</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Основная литература - это учебники и учебные пособия.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Рекомендации студенту: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Интернет-источником целесообразно также выделять важную информацию;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w:t>
      </w:r>
      <w:r w:rsidRPr="009F78CA">
        <w:rPr>
          <w:rFonts w:ascii="Times New Roman" w:eastAsia="Calibri" w:hAnsi="Times New Roman" w:cs="Times New Roman"/>
          <w:sz w:val="28"/>
          <w:szCs w:val="28"/>
          <w:lang w:val="ru-RU"/>
        </w:rPr>
        <w:lastRenderedPageBreak/>
        <w:t xml:space="preserve">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Конспект </w:t>
      </w:r>
      <w:r w:rsidRPr="009F78CA">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Цитата </w:t>
      </w:r>
      <w:r w:rsidRPr="009F78CA">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Тезисы </w:t>
      </w:r>
      <w:r w:rsidRPr="009F78CA">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Аннотация </w:t>
      </w:r>
      <w:r w:rsidRPr="009F78CA">
        <w:rPr>
          <w:rFonts w:ascii="Times New Roman" w:eastAsia="Calibri" w:hAnsi="Times New Roman" w:cs="Times New Roman"/>
          <w:sz w:val="28"/>
          <w:szCs w:val="28"/>
          <w:lang w:val="ru-RU"/>
        </w:rPr>
        <w:t xml:space="preserve">- очень краткое изложение содержания прочитанной работы. </w:t>
      </w:r>
      <w:r w:rsidRPr="009F78CA">
        <w:rPr>
          <w:rFonts w:ascii="Times New Roman" w:eastAsia="Calibri" w:hAnsi="Times New Roman" w:cs="Times New Roman"/>
          <w:bCs/>
          <w:sz w:val="28"/>
          <w:szCs w:val="28"/>
          <w:lang w:val="ru-RU"/>
        </w:rPr>
        <w:t xml:space="preserve">Резюме </w:t>
      </w:r>
      <w:r w:rsidRPr="009F78CA">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F46848" w:rsidRPr="009F78CA" w:rsidRDefault="00F46848" w:rsidP="00F46848">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9F78CA">
        <w:rPr>
          <w:rFonts w:ascii="Times New Roman" w:eastAsia="Calibri" w:hAnsi="Times New Roman" w:cs="Times New Roman"/>
          <w:b/>
          <w:bCs/>
          <w:sz w:val="28"/>
          <w:szCs w:val="28"/>
          <w:lang w:val="ru-RU"/>
        </w:rPr>
        <w:t xml:space="preserve">2.2. </w:t>
      </w:r>
      <w:r w:rsidRPr="009F78CA">
        <w:rPr>
          <w:rFonts w:ascii="Times New Roman" w:eastAsia="Calibri" w:hAnsi="Times New Roman" w:cs="Times New Roman"/>
          <w:b/>
          <w:bCs/>
          <w:color w:val="000000"/>
          <w:sz w:val="28"/>
          <w:szCs w:val="28"/>
          <w:lang w:val="ru-RU"/>
        </w:rPr>
        <w:t>Методические рекомендации по подготовке реферата</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Требования к рефератам.</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2. точность изложения взглядов автора - неискаженное фиксирование всех положений первичного текста,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изложение всего существенного;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Виды рефератов.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Этапы работы над рефератом.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Выбор темы.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Изучение основных источников по теме.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Составление библиографии.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8. Реализация плана, написание реферата.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10. Проверка оформления списка литературы.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11. Редакторская правка текста.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и проверка текста с точки зрения грамотности и стилистики.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Структура реферата.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F46848" w:rsidRPr="009F78CA" w:rsidRDefault="00F46848" w:rsidP="00F46848">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F46848" w:rsidRPr="009F78CA" w:rsidRDefault="00F46848" w:rsidP="00F46848">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Собственно реферативный текст: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F46848" w:rsidRPr="009F78CA" w:rsidRDefault="00F46848" w:rsidP="00F46848">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F46848" w:rsidRPr="009F78CA" w:rsidRDefault="00F46848" w:rsidP="00F46848">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9F78CA">
          <w:rPr>
            <w:rFonts w:ascii="Times New Roman" w:eastAsia="Times New Roman" w:hAnsi="Times New Roman" w:cs="Times New Roman"/>
            <w:sz w:val="28"/>
            <w:szCs w:val="24"/>
            <w:lang w:val="ru-RU" w:eastAsia="ru-RU"/>
          </w:rPr>
          <w:t>2 мм</w:t>
        </w:r>
      </w:smartTag>
      <w:r w:rsidRPr="009F78CA">
        <w:rPr>
          <w:rFonts w:ascii="Times New Roman" w:eastAsia="Times New Roman" w:hAnsi="Times New Roman" w:cs="Times New Roman"/>
          <w:sz w:val="28"/>
          <w:szCs w:val="24"/>
          <w:lang w:val="ru-RU" w:eastAsia="ru-RU"/>
        </w:rPr>
        <w:t xml:space="preserve">; выравнивание – по ширине; ориентация книжная; шрифт TimesNewRoman.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F46848" w:rsidRPr="009F78CA" w:rsidRDefault="00F46848" w:rsidP="00F46848">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F46848" w:rsidRPr="009F78CA" w:rsidRDefault="00F46848" w:rsidP="00F46848">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46848" w:rsidRPr="009F78CA" w:rsidRDefault="00F46848" w:rsidP="00F46848">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Критерии оценки реферата.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w:t>
      </w:r>
      <w:r w:rsidRPr="009F78CA">
        <w:rPr>
          <w:rFonts w:ascii="Times New Roman" w:eastAsia="Times New Roman" w:hAnsi="Times New Roman" w:cs="Times New Roman"/>
          <w:sz w:val="28"/>
          <w:szCs w:val="24"/>
          <w:lang w:val="ru-RU" w:eastAsia="ru-RU"/>
        </w:rPr>
        <w:lastRenderedPageBreak/>
        <w:t xml:space="preserve">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Защита реферата</w:t>
      </w:r>
    </w:p>
    <w:p w:rsidR="00F46848" w:rsidRPr="009F78CA" w:rsidRDefault="00F46848" w:rsidP="00F46848">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F46848" w:rsidRPr="009F78CA" w:rsidRDefault="00F46848" w:rsidP="00F46848">
      <w:pPr>
        <w:spacing w:after="0" w:line="240" w:lineRule="auto"/>
        <w:ind w:firstLine="567"/>
        <w:jc w:val="both"/>
        <w:rPr>
          <w:rFonts w:ascii="Times New Roman" w:eastAsia="Times New Roman" w:hAnsi="Times New Roman" w:cs="Times New Roman"/>
          <w:sz w:val="28"/>
          <w:szCs w:val="28"/>
          <w:lang w:val="ru-RU" w:eastAsia="ru-RU"/>
        </w:rPr>
      </w:pPr>
    </w:p>
    <w:p w:rsidR="00F16AEE" w:rsidRPr="00CA6B16" w:rsidRDefault="00F16AEE">
      <w:pPr>
        <w:rPr>
          <w:lang w:val="ru-RU"/>
        </w:rPr>
      </w:pPr>
    </w:p>
    <w:sectPr w:rsidR="00F16AEE" w:rsidRPr="00CA6B16" w:rsidSect="00F16A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344014D"/>
    <w:multiLevelType w:val="hybridMultilevel"/>
    <w:tmpl w:val="9EB63F0C"/>
    <w:lvl w:ilvl="0" w:tplc="1142586E">
      <w:start w:val="1"/>
      <w:numFmt w:val="lowerLetter"/>
      <w:lvlText w:val="%1)"/>
      <w:lvlJc w:val="left"/>
      <w:pPr>
        <w:ind w:left="1420" w:hanging="360"/>
      </w:pPr>
      <w:rPr>
        <w:rFonts w:ascii="Times New Roman" w:hAnsi="Times New Roman" w:cs="Times New Roman" w:hint="default"/>
        <w:i w:val="0"/>
        <w:sz w:val="24"/>
        <w:szCs w:val="24"/>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2">
    <w:nsid w:val="03D22E5F"/>
    <w:multiLevelType w:val="multilevel"/>
    <w:tmpl w:val="7D92D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A3311"/>
    <w:multiLevelType w:val="hybridMultilevel"/>
    <w:tmpl w:val="EF66C5F8"/>
    <w:lvl w:ilvl="0" w:tplc="62E0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D80FEB"/>
    <w:multiLevelType w:val="hybridMultilevel"/>
    <w:tmpl w:val="AC06E7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31586F"/>
    <w:multiLevelType w:val="hybridMultilevel"/>
    <w:tmpl w:val="ADFAE4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43D3C"/>
    <w:multiLevelType w:val="hybridMultilevel"/>
    <w:tmpl w:val="C48E308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5554BD"/>
    <w:multiLevelType w:val="hybridMultilevel"/>
    <w:tmpl w:val="2196FB1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46180F"/>
    <w:multiLevelType w:val="hybridMultilevel"/>
    <w:tmpl w:val="624EE2E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2E1E3F"/>
    <w:multiLevelType w:val="hybridMultilevel"/>
    <w:tmpl w:val="36B6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450E2"/>
    <w:multiLevelType w:val="hybridMultilevel"/>
    <w:tmpl w:val="6B0AC9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CF0542"/>
    <w:multiLevelType w:val="hybridMultilevel"/>
    <w:tmpl w:val="B1F4895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1A205D7"/>
    <w:multiLevelType w:val="hybridMultilevel"/>
    <w:tmpl w:val="6890D4B4"/>
    <w:lvl w:ilvl="0" w:tplc="04190017">
      <w:start w:val="1"/>
      <w:numFmt w:val="lowerLetter"/>
      <w:lvlText w:val="%1)"/>
      <w:lvlJc w:val="left"/>
      <w:pPr>
        <w:ind w:left="1740" w:hanging="360"/>
      </w:pPr>
    </w:lvl>
    <w:lvl w:ilvl="1" w:tplc="04190019">
      <w:start w:val="1"/>
      <w:numFmt w:val="lowerLetter"/>
      <w:lvlText w:val="%2."/>
      <w:lvlJc w:val="left"/>
      <w:pPr>
        <w:ind w:left="2460" w:hanging="360"/>
      </w:pPr>
    </w:lvl>
    <w:lvl w:ilvl="2" w:tplc="0419001B">
      <w:start w:val="1"/>
      <w:numFmt w:val="lowerRoman"/>
      <w:lvlText w:val="%3."/>
      <w:lvlJc w:val="right"/>
      <w:pPr>
        <w:ind w:left="3180" w:hanging="180"/>
      </w:pPr>
    </w:lvl>
    <w:lvl w:ilvl="3" w:tplc="0419000F">
      <w:start w:val="1"/>
      <w:numFmt w:val="decimal"/>
      <w:lvlText w:val="%4."/>
      <w:lvlJc w:val="left"/>
      <w:pPr>
        <w:ind w:left="3900" w:hanging="360"/>
      </w:pPr>
    </w:lvl>
    <w:lvl w:ilvl="4" w:tplc="04190019">
      <w:start w:val="1"/>
      <w:numFmt w:val="lowerLetter"/>
      <w:lvlText w:val="%5."/>
      <w:lvlJc w:val="left"/>
      <w:pPr>
        <w:ind w:left="4620" w:hanging="360"/>
      </w:pPr>
    </w:lvl>
    <w:lvl w:ilvl="5" w:tplc="0419001B">
      <w:start w:val="1"/>
      <w:numFmt w:val="lowerRoman"/>
      <w:lvlText w:val="%6."/>
      <w:lvlJc w:val="right"/>
      <w:pPr>
        <w:ind w:left="5340" w:hanging="180"/>
      </w:pPr>
    </w:lvl>
    <w:lvl w:ilvl="6" w:tplc="0419000F">
      <w:start w:val="1"/>
      <w:numFmt w:val="decimal"/>
      <w:lvlText w:val="%7."/>
      <w:lvlJc w:val="left"/>
      <w:pPr>
        <w:ind w:left="6060" w:hanging="360"/>
      </w:pPr>
    </w:lvl>
    <w:lvl w:ilvl="7" w:tplc="04190019">
      <w:start w:val="1"/>
      <w:numFmt w:val="lowerLetter"/>
      <w:lvlText w:val="%8."/>
      <w:lvlJc w:val="left"/>
      <w:pPr>
        <w:ind w:left="6780" w:hanging="360"/>
      </w:pPr>
    </w:lvl>
    <w:lvl w:ilvl="8" w:tplc="0419001B">
      <w:start w:val="1"/>
      <w:numFmt w:val="lowerRoman"/>
      <w:lvlText w:val="%9."/>
      <w:lvlJc w:val="right"/>
      <w:pPr>
        <w:ind w:left="7500" w:hanging="180"/>
      </w:pPr>
    </w:lvl>
  </w:abstractNum>
  <w:abstractNum w:abstractNumId="14">
    <w:nsid w:val="68AC4AB3"/>
    <w:multiLevelType w:val="hybridMultilevel"/>
    <w:tmpl w:val="12E67770"/>
    <w:lvl w:ilvl="0" w:tplc="04190017">
      <w:start w:val="1"/>
      <w:numFmt w:val="lowerLett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5">
    <w:nsid w:val="746462E5"/>
    <w:multiLevelType w:val="hybridMultilevel"/>
    <w:tmpl w:val="618836CE"/>
    <w:lvl w:ilvl="0" w:tplc="04190017">
      <w:start w:val="1"/>
      <w:numFmt w:val="lowerLetter"/>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2"/>
  </w:num>
  <w:num w:numId="13">
    <w:abstractNumId w:val="6"/>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14CD8"/>
    <w:rsid w:val="004846A5"/>
    <w:rsid w:val="00CA5655"/>
    <w:rsid w:val="00CA6B16"/>
    <w:rsid w:val="00D31453"/>
    <w:rsid w:val="00E209E2"/>
    <w:rsid w:val="00F16AEE"/>
    <w:rsid w:val="00F46848"/>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rsue.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u.wikipedia.org/wiki/%D0%A3%D0%B3%D0%BE%D0%BB%D0%BE%D0%B2%D0%BD%D0%BE%D0%B5_%D0%B7%D0%B0%D0%BA%D0%BE%D0%BD%D0%BE%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10007</Words>
  <Characters>79309</Characters>
  <Application>Microsoft Office Word</Application>
  <DocSecurity>0</DocSecurity>
  <Lines>660</Lines>
  <Paragraphs>178</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89138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2018-2019_z40_03_01_03_1_plx_Уголовно-правовая ответственность за легализацию (отмывание) денежных средств и финансирование терроризма</dc:title>
  <dc:creator>FastReport.NET</dc:creator>
  <cp:lastModifiedBy>Анна Б. Галкина</cp:lastModifiedBy>
  <cp:revision>6</cp:revision>
  <cp:lastPrinted>2018-10-10T07:39:00Z</cp:lastPrinted>
  <dcterms:created xsi:type="dcterms:W3CDTF">2018-10-10T07:39:00Z</dcterms:created>
  <dcterms:modified xsi:type="dcterms:W3CDTF">2018-10-24T09:54:00Z</dcterms:modified>
</cp:coreProperties>
</file>