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AE" w:rsidRDefault="00D961E2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ОиГП\ИОиГП1 40.03.01.0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ОиГП\ИОиГП1 40.03.01.03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25BAE" w:rsidRPr="00D961E2" w:rsidRDefault="00D961E2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ОиГП\ИОиГП2 40.03.01.0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ОиГП\ИОиГП2 40.03.01.03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D25BAE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3545" w:type="dxa"/>
          </w:tcPr>
          <w:p w:rsidR="00D25BAE" w:rsidRDefault="00D25BAE"/>
        </w:tc>
        <w:tc>
          <w:tcPr>
            <w:tcW w:w="1560" w:type="dxa"/>
          </w:tcPr>
          <w:p w:rsidR="00D25BAE" w:rsidRDefault="00D25BA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25BAE">
        <w:trPr>
          <w:trHeight w:hRule="exact" w:val="138"/>
        </w:trPr>
        <w:tc>
          <w:tcPr>
            <w:tcW w:w="143" w:type="dxa"/>
          </w:tcPr>
          <w:p w:rsidR="00D25BAE" w:rsidRDefault="00D25BAE"/>
        </w:tc>
        <w:tc>
          <w:tcPr>
            <w:tcW w:w="1844" w:type="dxa"/>
          </w:tcPr>
          <w:p w:rsidR="00D25BAE" w:rsidRDefault="00D25BAE"/>
        </w:tc>
        <w:tc>
          <w:tcPr>
            <w:tcW w:w="2694" w:type="dxa"/>
          </w:tcPr>
          <w:p w:rsidR="00D25BAE" w:rsidRDefault="00D25BAE"/>
        </w:tc>
        <w:tc>
          <w:tcPr>
            <w:tcW w:w="3545" w:type="dxa"/>
          </w:tcPr>
          <w:p w:rsidR="00D25BAE" w:rsidRDefault="00D25BAE"/>
        </w:tc>
        <w:tc>
          <w:tcPr>
            <w:tcW w:w="1560" w:type="dxa"/>
          </w:tcPr>
          <w:p w:rsidR="00D25BAE" w:rsidRDefault="00D25BAE"/>
        </w:tc>
        <w:tc>
          <w:tcPr>
            <w:tcW w:w="852" w:type="dxa"/>
          </w:tcPr>
          <w:p w:rsidR="00D25BAE" w:rsidRDefault="00D25BAE"/>
        </w:tc>
        <w:tc>
          <w:tcPr>
            <w:tcW w:w="143" w:type="dxa"/>
          </w:tcPr>
          <w:p w:rsidR="00D25BAE" w:rsidRDefault="00D25BAE"/>
        </w:tc>
      </w:tr>
      <w:tr w:rsidR="00D25BA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5BAE" w:rsidRDefault="00D25BAE"/>
        </w:tc>
      </w:tr>
      <w:tr w:rsidR="00D25BAE">
        <w:trPr>
          <w:trHeight w:hRule="exact" w:val="248"/>
        </w:trPr>
        <w:tc>
          <w:tcPr>
            <w:tcW w:w="143" w:type="dxa"/>
          </w:tcPr>
          <w:p w:rsidR="00D25BAE" w:rsidRDefault="00D25BAE"/>
        </w:tc>
        <w:tc>
          <w:tcPr>
            <w:tcW w:w="1844" w:type="dxa"/>
          </w:tcPr>
          <w:p w:rsidR="00D25BAE" w:rsidRDefault="00D25BAE"/>
        </w:tc>
        <w:tc>
          <w:tcPr>
            <w:tcW w:w="2694" w:type="dxa"/>
          </w:tcPr>
          <w:p w:rsidR="00D25BAE" w:rsidRDefault="00D25BAE"/>
        </w:tc>
        <w:tc>
          <w:tcPr>
            <w:tcW w:w="3545" w:type="dxa"/>
          </w:tcPr>
          <w:p w:rsidR="00D25BAE" w:rsidRDefault="00D25BAE"/>
        </w:tc>
        <w:tc>
          <w:tcPr>
            <w:tcW w:w="1560" w:type="dxa"/>
          </w:tcPr>
          <w:p w:rsidR="00D25BAE" w:rsidRDefault="00D25BAE"/>
        </w:tc>
        <w:tc>
          <w:tcPr>
            <w:tcW w:w="852" w:type="dxa"/>
          </w:tcPr>
          <w:p w:rsidR="00D25BAE" w:rsidRDefault="00D25BAE"/>
        </w:tc>
        <w:tc>
          <w:tcPr>
            <w:tcW w:w="143" w:type="dxa"/>
          </w:tcPr>
          <w:p w:rsidR="00D25BAE" w:rsidRDefault="00D25BAE"/>
        </w:tc>
      </w:tr>
      <w:tr w:rsidR="00D25BAE" w:rsidRPr="000D5D1F">
        <w:trPr>
          <w:trHeight w:hRule="exact" w:val="277"/>
        </w:trPr>
        <w:tc>
          <w:tcPr>
            <w:tcW w:w="143" w:type="dxa"/>
          </w:tcPr>
          <w:p w:rsidR="00D25BAE" w:rsidRDefault="00D25BAE"/>
        </w:tc>
        <w:tc>
          <w:tcPr>
            <w:tcW w:w="1844" w:type="dxa"/>
          </w:tcPr>
          <w:p w:rsidR="00D25BAE" w:rsidRDefault="00D25BAE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138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361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138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48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77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138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500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138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48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77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138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222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138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387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77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77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222"/>
        </w:trPr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D25BAE" w:rsidRPr="00D961E2" w:rsidRDefault="00D25BAE">
            <w:pPr>
              <w:spacing w:after="0" w:line="240" w:lineRule="auto"/>
              <w:rPr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</w:tbl>
    <w:p w:rsidR="00D25BAE" w:rsidRPr="00D961E2" w:rsidRDefault="00D961E2">
      <w:pPr>
        <w:rPr>
          <w:sz w:val="0"/>
          <w:szCs w:val="0"/>
          <w:lang w:val="ru-RU"/>
        </w:rPr>
      </w:pPr>
      <w:r w:rsidRPr="00D96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1"/>
        <w:gridCol w:w="1754"/>
        <w:gridCol w:w="4791"/>
        <w:gridCol w:w="971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5BAE" w:rsidRPr="000D5D1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 состоят в формировании у студентов системы знаний об основных этапах и особенностях формирования и эволюции государственных и правовых институтов в России, овладении навыками практической работы с основными источниками права, возникшими на различных исторических этапах.</w:t>
            </w:r>
          </w:p>
        </w:tc>
      </w:tr>
      <w:tr w:rsidR="00D25BAE" w:rsidRPr="000D5D1F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1. освоение студентами базовых категорий, принципов и источников истории отечественного государства и права; 2. на‏‏‏‏ основе‏‏‏‏ изучения‏‏‏‏ обширного‏‏‏‏ конкретно-исторического,‏‏‏‏ нормативного‏‏‏‏ и‏‏‏‏ фактического‏‏‏‏ материала‏‏‏‏ выявить‏‏‏‏ основные‏‏‏‏ тенденции,‏‏‏‏ характерные‏‏‏‏ черты,‏‏‏‏ особенности‏‏‏‏ и‏‏‏‏ закономерности‏‏‏‏ развития‏‏‏‏ российской‏‏‏‏ государственно-правовой‏‏‏‏ системы‏‏‏‏ и‏‏‏‏ сопоставить‏‏‏‏ ее‏‏‏‏ эволюцию‏‏‏‏ с‏‏‏‏ западным‏‏‏‏ опытом;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 3. изучение правовых основ построения системы государственного управления, исторических особенностей формирования правовой системы России; 4. развивать‏‏‏‏ аналитические‏‏‏‏ способности‏‏‏‏ студентов и‏‏‏‏ умения строить‏‏‏‏ прогнозы‏‏‏‏ о‏‏‏‏ перспективах‏‏‏‏ и‏‏‏‏ тенденциях‏‏‏‏ в‏‏‏‏ развитии‏‏‏‏ отечественного‏‏‏‏ государства‏‏‏‏ и‏‏‏‏ права;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‬закрепление знаний, полученных в рамках изучения общепрофессиональных дисциплин, посвященных отдельным аспектам становления и развития государственно- правовой системы России.</w:t>
            </w:r>
          </w:p>
        </w:tc>
      </w:tr>
      <w:tr w:rsidR="00D25BAE" w:rsidRPr="000D5D1F">
        <w:trPr>
          <w:trHeight w:hRule="exact" w:val="277"/>
        </w:trPr>
        <w:tc>
          <w:tcPr>
            <w:tcW w:w="766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25BA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25BAE" w:rsidRPr="000D5D1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25BAE" w:rsidRPr="000D5D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D25BAE" w:rsidRPr="000D5D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25B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D25B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D25B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D25B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D25B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D25B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D25B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D25BAE">
        <w:trPr>
          <w:trHeight w:hRule="exact" w:val="277"/>
        </w:trPr>
        <w:tc>
          <w:tcPr>
            <w:tcW w:w="766" w:type="dxa"/>
          </w:tcPr>
          <w:p w:rsidR="00D25BAE" w:rsidRDefault="00D25BAE"/>
        </w:tc>
        <w:tc>
          <w:tcPr>
            <w:tcW w:w="2071" w:type="dxa"/>
          </w:tcPr>
          <w:p w:rsidR="00D25BAE" w:rsidRDefault="00D25BAE"/>
        </w:tc>
        <w:tc>
          <w:tcPr>
            <w:tcW w:w="1844" w:type="dxa"/>
          </w:tcPr>
          <w:p w:rsidR="00D25BAE" w:rsidRDefault="00D25BAE"/>
        </w:tc>
        <w:tc>
          <w:tcPr>
            <w:tcW w:w="5104" w:type="dxa"/>
          </w:tcPr>
          <w:p w:rsidR="00D25BAE" w:rsidRDefault="00D25BAE"/>
        </w:tc>
        <w:tc>
          <w:tcPr>
            <w:tcW w:w="993" w:type="dxa"/>
          </w:tcPr>
          <w:p w:rsidR="00D25BAE" w:rsidRDefault="00D25BAE"/>
        </w:tc>
      </w:tr>
      <w:tr w:rsidR="00D25BAE" w:rsidRPr="000D5D1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25BAE" w:rsidRPr="000D5D1F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нормы культуры мышления,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логики,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методологии научного знания,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анализа.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5BAE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воспринимать информацию,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и ясно строить устную и письменную речь,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свои достоинства и недостатки,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социально значимые проблемы.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5BAE" w:rsidRPr="000D5D1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постановки цели, способностью в устной и письменной речи логически оформить результаты мышления,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выработки мотивации к выполнению профессиональной деятельности.</w:t>
            </w:r>
          </w:p>
        </w:tc>
      </w:tr>
      <w:tr w:rsidR="00D25BAE" w:rsidRPr="000D5D1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25BAE" w:rsidRPr="000D5D1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историко-правовые дефиниции, формирующие базовые представления о праве и государстве на современном этапе;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историко-правовыми понятиями и категориями;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юридической терминологией;</w:t>
            </w:r>
          </w:p>
        </w:tc>
      </w:tr>
      <w:tr w:rsidR="00D25BAE" w:rsidRPr="000D5D1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D25BAE" w:rsidRDefault="00D96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284"/>
        <w:gridCol w:w="143"/>
        <w:gridCol w:w="809"/>
        <w:gridCol w:w="689"/>
        <w:gridCol w:w="1106"/>
        <w:gridCol w:w="1240"/>
        <w:gridCol w:w="695"/>
        <w:gridCol w:w="390"/>
        <w:gridCol w:w="973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135" w:type="dxa"/>
          </w:tcPr>
          <w:p w:rsidR="00D25BAE" w:rsidRDefault="00D25BAE"/>
        </w:tc>
        <w:tc>
          <w:tcPr>
            <w:tcW w:w="1277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426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25BAE" w:rsidRPr="000D5D1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защищать права и свободы человека и гражданина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разграничивать понятия прав и свобод человека и гражданина в исторической ретроспективе,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5BAE" w:rsidRPr="000D5D1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гражданина.</w:t>
            </w:r>
          </w:p>
        </w:tc>
      </w:tr>
      <w:tr w:rsidR="00D25BAE" w:rsidRPr="000D5D1F">
        <w:trPr>
          <w:trHeight w:hRule="exact" w:val="277"/>
        </w:trPr>
        <w:tc>
          <w:tcPr>
            <w:tcW w:w="99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25BA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25BAE" w:rsidRPr="000D5D1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«Становление российской государственности и права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- нач.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1.1.«Формирование российской государственности и национальной правовой системы»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Древнерусского государства и права.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Русское централизованное государство.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механизм Российской империи и правовая система России.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  <w:tr w:rsidR="00D25BA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«Сословно-представительная монархия в России 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вв.). Соборное Уложение 1649 года»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сословно- представительной монархии в России. Формирование сословно- представительных органов, их характеристика.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Государственные реформы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характеристика источников русского феодального права (Судебник 1550 г., Стоглав 1551г., Соборное Уложение 1649 г.).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регулирования имущественных отношений в Соборном Уложении 1649 г. Право собственности.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обязательственного права. Порядок заключения и виды договоров.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Соборному Уложению 1649 г.:  понятие и классификация преступлений, цели и виды наказаний.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процессуального права в Соборном Уложении 1649 г.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</w:tbl>
    <w:p w:rsidR="00D25BAE" w:rsidRDefault="00D96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7"/>
        <w:gridCol w:w="678"/>
        <w:gridCol w:w="1085"/>
        <w:gridCol w:w="1207"/>
        <w:gridCol w:w="669"/>
        <w:gridCol w:w="385"/>
        <w:gridCol w:w="941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135" w:type="dxa"/>
          </w:tcPr>
          <w:p w:rsidR="00D25BAE" w:rsidRDefault="00D25BAE"/>
        </w:tc>
        <w:tc>
          <w:tcPr>
            <w:tcW w:w="1277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426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25BAE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по Русской Правде: порядок заключения, форма и содержание.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доказательств в древнерусском судебном процессе.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обычного права в правовой системе древнерусского государства.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христианской церкви на государственность и право Древней Руси.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Исторические особенности становления Новгородской и Псковской феодальных республик.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Государственный механизм Новгородской и Псковской феодальных республик.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населения Новгорода и Пскова.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Происхождение, источники и особенности Псковской Судной грамоты (ПСГ) 1467г..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Гражданское право по ПСГ.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Уголовное право по ПСГ.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Процессуальное право по ПСГ: особенности судебного процесса и система доказательств.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Влияние татаро-монгольского нашествия на развитие российской государственности и права.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Влияние Судебников 1497 и 1550гг. на становление системы государственных судов в России.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Этапы закрепощения российских крестьян и его правовое оформление.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розыскного (следственного) судебного процесса в Судебниках 1497 и 1550г.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Система российского права по Соборному Уложению 1649г.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правового статуса холопов по Соборному Уложению 1649г.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правосубъектности по Соборному Уложению 1649г.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обжалования судебных решений по Соборному Уложению 1649г.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20.Изменения в правовом положении основных социальных групп по Соборному Уложению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1649 г.</w:t>
            </w:r>
          </w:p>
          <w:p w:rsidR="00D25BAE" w:rsidRDefault="00D25BAE">
            <w:pPr>
              <w:spacing w:after="0" w:line="240" w:lineRule="auto"/>
              <w:rPr>
                <w:sz w:val="19"/>
                <w:szCs w:val="19"/>
              </w:rPr>
            </w:pP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  <w:tr w:rsidR="00D25BAE" w:rsidRPr="000D5D1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«Государственно-правовое развитие Российской империи»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</w:tbl>
    <w:p w:rsidR="00D25BAE" w:rsidRPr="00D961E2" w:rsidRDefault="00D961E2">
      <w:pPr>
        <w:rPr>
          <w:sz w:val="0"/>
          <w:szCs w:val="0"/>
          <w:lang w:val="ru-RU"/>
        </w:rPr>
      </w:pPr>
      <w:r w:rsidRPr="00D96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135" w:type="dxa"/>
          </w:tcPr>
          <w:p w:rsidR="00D25BAE" w:rsidRDefault="00D25BAE"/>
        </w:tc>
        <w:tc>
          <w:tcPr>
            <w:tcW w:w="1277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426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25BA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Государство и право России в период формирования абсолютизма (конец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-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 вв.)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1.Сущность, правовая природа, формы и особенности российского абсолютизма. Просвещенный абсолютизм в России.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2.Государственные  реформы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Основные тенденции в развитии системы государственного управления.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Судебные реформы 1719 г. и 1775 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Сословные 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Формирование административного права и его источники.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характеристика гражданского права: вещное, обязательственное, брачно-семейное и наследственное право.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Уголовное право по Артикулу воинскому 1715г.: развитие понятия преступления, классификация преступлений, цели и виды наказаний.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Процессуальное право по Краткому изображению процессов 1715 года: стадии, форма и порядок ведения процесса, система доказательств.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  <w:tr w:rsidR="00D25BA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«Государство и право России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века»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1.Планы преобразования и реформы государственного управления начала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сословной системы.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Цели, способы, результаты и значение кодификации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Гражданское право по Своду действующих законов: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Вещное право: право собственности, право владения, сервитуты.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Семейное и наследственное право.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Уголовное право по Уложению о наказаниях уголовных и исправительных 1845года.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общее понятие и система преступлений.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цели и классификация наказаний.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</w:tbl>
    <w:p w:rsidR="00D25BAE" w:rsidRDefault="00D96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10"/>
        <w:gridCol w:w="679"/>
        <w:gridCol w:w="1087"/>
        <w:gridCol w:w="1210"/>
        <w:gridCol w:w="671"/>
        <w:gridCol w:w="387"/>
        <w:gridCol w:w="943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135" w:type="dxa"/>
          </w:tcPr>
          <w:p w:rsidR="00D25BAE" w:rsidRDefault="00D25BAE"/>
        </w:tc>
        <w:tc>
          <w:tcPr>
            <w:tcW w:w="1277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426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25BAE">
        <w:trPr>
          <w:trHeight w:hRule="exact" w:val="12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изменения в системе источников права в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наследственного права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регламентация деятельности органов государственной власти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тенденции развития правовой системы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История российского конституционализма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История кодификационных работ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Свод законов Российской империи в ред. 1832-33 гг.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Российское уголовное право в Уложении о наказаниях уголовных и исправительных 1845г.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влияние крестьянской реформы на развитие российской государственности и права;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судебный процесс по Уставу гражданского судопроизводства и Уставу уголовного судопроизводства 1864г.;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мировые суды в судебной системе России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роль судебной реформы 1864г. в формировании института адвокатуры в России;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значение земских учреждений в развитии системы местного самоуправления в России.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Законодательная база  аграрной реформы 1906-1911гг. в России.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Конституционное переустройство России начала ХХв.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Преобразование Совета министров Российской империи в 1905г.: государственно-правовые проблемы.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Правовой статус Государственной Думы по Основным государственным законам от 23 апреля 1906г.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Манифест 17 октября 1905г.: юридическое содержание и его роль в истории российского конституционализма.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  <w:tr w:rsidR="00D25BAE" w:rsidRPr="000D5D1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«Формирование Советского государства и права (1917-1940 гг.)»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</w:tbl>
    <w:p w:rsidR="00D25BAE" w:rsidRPr="00D961E2" w:rsidRDefault="00D961E2">
      <w:pPr>
        <w:rPr>
          <w:sz w:val="0"/>
          <w:szCs w:val="0"/>
          <w:lang w:val="ru-RU"/>
        </w:rPr>
      </w:pPr>
      <w:r w:rsidRPr="00D96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91"/>
        <w:gridCol w:w="120"/>
        <w:gridCol w:w="816"/>
        <w:gridCol w:w="675"/>
        <w:gridCol w:w="1093"/>
        <w:gridCol w:w="1217"/>
        <w:gridCol w:w="675"/>
        <w:gridCol w:w="390"/>
        <w:gridCol w:w="949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135" w:type="dxa"/>
          </w:tcPr>
          <w:p w:rsidR="00D25BAE" w:rsidRDefault="00D25BAE"/>
        </w:tc>
        <w:tc>
          <w:tcPr>
            <w:tcW w:w="1277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426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25BA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Советского государства и права (1917-1921 гг.)»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советской судебной системы.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источники советского права.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Кодификация советского права: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Конституция РСФСР 1918 г.;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КЗОТ РСФСР 1918 г.;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КЗАГС РСФСР 1918 г.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  <w:tr w:rsidR="00D25BA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 «Советское право в период НЭПа (1921-1929гг.)»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тенденции развития советского права и его кодификация в годы НЭПа.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Гражданский кодекс РСФСР 1922 года: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Гражданского кодекса РСФСР 1922 г.;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регулирования вещных прав;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обязательственное право;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положения Кодекса законов о труде 1922 года.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 земельного права.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Уголовный кодекс РСФСР 1922г.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УК РСФСР 1922 г.;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понятие и система преступлений;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и общие начала применения наказания, порядок определения мер наказания и виды наказания.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Кодификация процессуального права.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</w:tbl>
    <w:p w:rsidR="00D25BAE" w:rsidRDefault="00D96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2"/>
        <w:gridCol w:w="119"/>
        <w:gridCol w:w="815"/>
        <w:gridCol w:w="683"/>
        <w:gridCol w:w="1092"/>
        <w:gridCol w:w="1216"/>
        <w:gridCol w:w="674"/>
        <w:gridCol w:w="389"/>
        <w:gridCol w:w="948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135" w:type="dxa"/>
          </w:tcPr>
          <w:p w:rsidR="00D25BAE" w:rsidRDefault="00D25BAE"/>
        </w:tc>
        <w:tc>
          <w:tcPr>
            <w:tcW w:w="1277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426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25BAE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советской судебной системы (1917-1918гг.).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государственность: концептуальная модель.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3.Последствия разгона Учредительного собрания для развития российской государственности.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системы источников советского права (1917-1930-е гг.).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Первые конституционные декреты Советской власти.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История разработки и принятия Конституции РСФСР 1918 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Финансовая политика Советского государства по Конституции РСФСР 1918г.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Причины, цели и задачи первой кодификации советского права в 1918 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Правотворческая деятельность ревтрибуналов в годы гражданской войны.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Изменения в наследственном праве в первые годы советской власти.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КЗАГС 1918 г. и формирование семейного права как самостоятельной отрасли права.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Проблемы  демократии в Конституции СССР 1924 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свойства Конституции СССР 1924г.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Правовое регулирование института собственности в Гражданском кодексе РСФСР 1922г.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Правое регулирование института застройки в Гражданском кодексе РСФСР 1922г.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Меры социальной защиты в Уголовном кодексе 1922г.: понятие, виды.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Влияние нэп на развитие советского права.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Судебная система СССР в 30-е годы: правовая база, организация и особенности.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Система финансовых органов СССР в 30-е гг.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Советское трудовое законодательство в 30-е гг.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Репрессивный характер уголовного права 30-х годовщину.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22.Правовая основа массовых репрессий 1920-30-х гг.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  <w:tr w:rsidR="00D25BAE" w:rsidRPr="000D5D1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«Развитие советского государства и права в 1940-х гг. – конце ХХв.»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</w:tbl>
    <w:p w:rsidR="00D25BAE" w:rsidRPr="00D961E2" w:rsidRDefault="00D961E2">
      <w:pPr>
        <w:rPr>
          <w:sz w:val="0"/>
          <w:szCs w:val="0"/>
          <w:lang w:val="ru-RU"/>
        </w:rPr>
      </w:pPr>
      <w:r w:rsidRPr="00D96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135" w:type="dxa"/>
          </w:tcPr>
          <w:p w:rsidR="00D25BAE" w:rsidRDefault="00D25BAE"/>
        </w:tc>
        <w:tc>
          <w:tcPr>
            <w:tcW w:w="1277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426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25BA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законодательство 1960-х – первой половины 1980-х годов»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кодификации советского законодательства.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Систематизация  жилищного законодательства.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семейного и трудового права.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административного права.              5. Основные тенденции развития уголовного права.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  <w:tr w:rsidR="00D25BA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законодательство второй половины 60-х – первой половины 80-х  годов»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гражданского и хозяйственного права.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Жилищное право: Основы жилищного законодательства Союза ССР и союзных республик 1981г., Жилищный кодекс РСФСР 1983 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Кодификация административного права: законодательство об административных правонарушениях.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трудового права: Основы законодательства Союза ССР и союзных республик о труде 1970г., Кодекс законов о труде РСФСР 1971 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Семейное право: Основы законодательства Союза ССР и союзных  республик о браке и семье 1968г., Кодекс о браке и семье РСФСР 1969 г.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</w:tbl>
    <w:p w:rsidR="00D25BAE" w:rsidRDefault="00D96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31"/>
        <w:gridCol w:w="133"/>
        <w:gridCol w:w="794"/>
        <w:gridCol w:w="679"/>
        <w:gridCol w:w="1087"/>
        <w:gridCol w:w="1209"/>
        <w:gridCol w:w="670"/>
        <w:gridCol w:w="386"/>
        <w:gridCol w:w="943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135" w:type="dxa"/>
          </w:tcPr>
          <w:p w:rsidR="00D25BAE" w:rsidRDefault="00D25BAE"/>
        </w:tc>
        <w:tc>
          <w:tcPr>
            <w:tcW w:w="1277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426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D25BA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Последствия перехода от отраслевого к территориальному принципу управления во второй половине 50-х – нач. 60-х гг. в СССР.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судебная система и Основы законодательства о судоустройстве СССР 1958г.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уголовной ответственности по Основам уголовного законодательства Союза СССР 1958г.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советского права в 1950-1960-е гг.: характерные особенности, основополагающие принципы и результаты.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Итоги модернизации советского государственного аппарата и права во второй половине 1950-х – нач. 1960-х гг.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Кризисное состояние законности в 1992-1993гг.: причины, сущность, последствия.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7.Юридические свойства и специфические черты Конституции РФ 1993г. Место Конституции 1993г. в системе российских конституционных актов.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Государственно-правовые последствия противостояния законодательной и исполнительной власти в России осенью 1993г.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тенденции развития правовой системы России на рубеже ХХ в.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  <w:tr w:rsidR="00D25BA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</w:tr>
      <w:tr w:rsidR="00D25BAE">
        <w:trPr>
          <w:trHeight w:hRule="exact" w:val="277"/>
        </w:trPr>
        <w:tc>
          <w:tcPr>
            <w:tcW w:w="993" w:type="dxa"/>
          </w:tcPr>
          <w:p w:rsidR="00D25BAE" w:rsidRDefault="00D25BAE"/>
        </w:tc>
        <w:tc>
          <w:tcPr>
            <w:tcW w:w="3545" w:type="dxa"/>
          </w:tcPr>
          <w:p w:rsidR="00D25BAE" w:rsidRDefault="00D25BAE"/>
        </w:tc>
        <w:tc>
          <w:tcPr>
            <w:tcW w:w="143" w:type="dxa"/>
          </w:tcPr>
          <w:p w:rsidR="00D25BAE" w:rsidRDefault="00D25BAE"/>
        </w:tc>
        <w:tc>
          <w:tcPr>
            <w:tcW w:w="851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135" w:type="dxa"/>
          </w:tcPr>
          <w:p w:rsidR="00D25BAE" w:rsidRDefault="00D25BAE"/>
        </w:tc>
        <w:tc>
          <w:tcPr>
            <w:tcW w:w="1277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426" w:type="dxa"/>
          </w:tcPr>
          <w:p w:rsidR="00D25BAE" w:rsidRDefault="00D25BAE"/>
        </w:tc>
        <w:tc>
          <w:tcPr>
            <w:tcW w:w="993" w:type="dxa"/>
          </w:tcPr>
          <w:p w:rsidR="00D25BAE" w:rsidRDefault="00D25BAE"/>
        </w:tc>
      </w:tr>
      <w:tr w:rsidR="00D25BA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D25BAE" w:rsidRPr="000D5D1F">
        <w:trPr>
          <w:trHeight w:hRule="exact" w:val="513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отечественного государства и права.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</w:tc>
      </w:tr>
    </w:tbl>
    <w:p w:rsidR="00D25BAE" w:rsidRPr="00D961E2" w:rsidRDefault="00D961E2">
      <w:pPr>
        <w:rPr>
          <w:sz w:val="0"/>
          <w:szCs w:val="0"/>
          <w:lang w:val="ru-RU"/>
        </w:rPr>
      </w:pPr>
      <w:r w:rsidRPr="00D96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8"/>
        <w:gridCol w:w="970"/>
      </w:tblGrid>
      <w:tr w:rsidR="00D25BA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D25BAE" w:rsidRPr="000D5D1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 органы государственного управления.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Государственные реформы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</w:tc>
      </w:tr>
    </w:tbl>
    <w:p w:rsidR="00D25BAE" w:rsidRPr="00D961E2" w:rsidRDefault="00D961E2">
      <w:pPr>
        <w:rPr>
          <w:sz w:val="0"/>
          <w:szCs w:val="0"/>
          <w:lang w:val="ru-RU"/>
        </w:rPr>
      </w:pPr>
      <w:r w:rsidRPr="00D96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4"/>
        <w:gridCol w:w="971"/>
      </w:tblGrid>
      <w:tr w:rsidR="00D25BA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D25BAE" w:rsidRPr="000D5D1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российской государственности в феврале-октябре 1917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Правовая политика Временного правительства в феврале-октябре 1917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Создание основ советского государственного аппарата (октябрь 1917г. – 1918г.).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Всероссийское Учредительное собрание: история идеи, организация выборов, состав депутатов и итоги работы.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Становление советской судебной системы (октябрь 1917 – 1920 гг.).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Конституция РСФСР 1918 г.: история разработки и общая характеристика.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Система органов  государственной власти по Конституции РСФСР 1918 года. Избирательная система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Трансформация советского государственного аппарата в период гражданской войны (лето 1918 – 1921 гг.).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Разработка и основные положения первого советского семейного кодекса (КЗАГС РСФСР 1918 года).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Кодификация советского трудового права: КЗоТ РСФСР 1918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Формирование советского уголовного права в октябре 1917 – 1920 гг. «Руководящие начала по уголовному праву РСФСР» 1919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Образование СССР: причины, основные этапы и правовая база.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Судебная реформа 1922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Конституция СССР 1924 г.: история разработки и общая характеристика.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Особенности национально-государственного устройства по Конституции СССР 1924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Структура и полномочия высших органов государственной власти и управления Союза и союзных республик по Конституции СССР 1924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Гражданский кодекс РСФСР 1922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Формирование советского земельного права (октябрь 1917 – 1920-е гг.).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КЗоТ РСФСР 1922 г.: общая характеристика, основные изменения в регулировании трудовых отношений.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Уголовный кодекс РСФСР 1922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Конституции СССР 1936 г.: причины принятия, общая характеристика.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Особенности государственного устройства по Конституции СССР 1936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Система органов государственной власти по Конституции СССР 1936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Конституционно-правовой статус личности по Конституции СССР 1936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Развитие советского гражданского и хозяйственного права в 1930-е годы.</w:t>
            </w:r>
          </w:p>
        </w:tc>
      </w:tr>
    </w:tbl>
    <w:p w:rsidR="00D25BAE" w:rsidRPr="00D961E2" w:rsidRDefault="00D961E2">
      <w:pPr>
        <w:rPr>
          <w:sz w:val="0"/>
          <w:szCs w:val="0"/>
          <w:lang w:val="ru-RU"/>
        </w:rPr>
      </w:pPr>
      <w:r w:rsidRPr="00D96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99"/>
        <w:gridCol w:w="1844"/>
        <w:gridCol w:w="1957"/>
        <w:gridCol w:w="2182"/>
        <w:gridCol w:w="702"/>
        <w:gridCol w:w="998"/>
      </w:tblGrid>
      <w:tr w:rsidR="00D25B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D25BAE" w:rsidRDefault="00D25BAE"/>
        </w:tc>
        <w:tc>
          <w:tcPr>
            <w:tcW w:w="2269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D25BAE" w:rsidRPr="000D5D1F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Становление советского колхозного права в 1930-е годы. Примерный устав сельскохозяйственной артели 1930 г. и 1935 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Основные изменения в советском трудовом праве в 1930-е годы ХХ века.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советского уголовного и уголовно-процессуального права 1930-х годов.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Система чрезвычайных органов государственной власти в период Великой Отечественной войны.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 советского права в период Великой Отечественной войны.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Развитие советского государства и  права в период восстановления народного хозяйства (1945-1953 гг.)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Кодификация советского гражданского права в период либерализации общественных отношений (сер. 1950-х – 1964 гг.).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Общая характеристика советского трудового права в середине 1950-х – 1964 гг.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Общая характеристика земельного и колхозного права в середине 1950-х – 1964 гг.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Национально-государственное устройство по Конституции СССР 1977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Конституция СССР 1977 г.: история принятия, общая характеристика.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государственных органов и избирательная система по Конституции СССР 1977 года.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советского права второй половины 1960-х – первой половины 1980-х годов.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Кодификация советского административного права. Основы законодательства об административных правонарушениях СССР 1980 г.</w:t>
            </w: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Реорганизация  системы органов государственной власти и управления СССР в период перестройки (1985-1991г.).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Демократизация советского права в период перестройки (1985-1991г.).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Основные изменения российской государственности в постсоветский период (1991 г. – 2000-е годы).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Конституция РСФСР 1993 г.: история принятия и общая характеристика.</w:t>
            </w:r>
          </w:p>
          <w:p w:rsidR="00D25BAE" w:rsidRPr="00D961E2" w:rsidRDefault="00D25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Основные тенденции развития правовой системы России в 1990-е - 2000-е годы.</w:t>
            </w: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D25BAE" w:rsidRPr="000D5D1F">
        <w:trPr>
          <w:trHeight w:hRule="exact" w:val="277"/>
        </w:trPr>
        <w:tc>
          <w:tcPr>
            <w:tcW w:w="71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BAE" w:rsidRPr="00D961E2" w:rsidRDefault="00D25BAE">
            <w:pPr>
              <w:rPr>
                <w:lang w:val="ru-RU"/>
              </w:rPr>
            </w:pP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25B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5BA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D25BA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</w:tr>
      <w:tr w:rsidR="00D25BAE" w:rsidRPr="000D5D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Толстая А. И., Вайпан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25B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5B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Велби,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</w:tbl>
    <w:p w:rsidR="00D25BAE" w:rsidRDefault="00D96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3"/>
        <w:gridCol w:w="1865"/>
        <w:gridCol w:w="1940"/>
        <w:gridCol w:w="2160"/>
        <w:gridCol w:w="701"/>
        <w:gridCol w:w="997"/>
      </w:tblGrid>
      <w:tr w:rsidR="00D25BA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D25BAE" w:rsidRDefault="00D25BAE"/>
        </w:tc>
        <w:tc>
          <w:tcPr>
            <w:tcW w:w="2269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D25B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25BA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5BA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Стешенко Л. А., Шамба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академ.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D25BAE" w:rsidRPr="000D5D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Курицын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отечественного государства и права. 1929 г. — 22 июня 1941 г.: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25BAE" w:rsidRPr="000D5D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 К°»,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25BAE" w:rsidRPr="000D5D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система правовой информации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D25BA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25B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25BA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D25BA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D25BAE">
        <w:trPr>
          <w:trHeight w:hRule="exact" w:val="277"/>
        </w:trPr>
        <w:tc>
          <w:tcPr>
            <w:tcW w:w="710" w:type="dxa"/>
          </w:tcPr>
          <w:p w:rsidR="00D25BAE" w:rsidRDefault="00D25BAE"/>
        </w:tc>
        <w:tc>
          <w:tcPr>
            <w:tcW w:w="58" w:type="dxa"/>
          </w:tcPr>
          <w:p w:rsidR="00D25BAE" w:rsidRDefault="00D25BAE"/>
        </w:tc>
        <w:tc>
          <w:tcPr>
            <w:tcW w:w="1929" w:type="dxa"/>
          </w:tcPr>
          <w:p w:rsidR="00D25BAE" w:rsidRDefault="00D25BAE"/>
        </w:tc>
        <w:tc>
          <w:tcPr>
            <w:tcW w:w="1986" w:type="dxa"/>
          </w:tcPr>
          <w:p w:rsidR="00D25BAE" w:rsidRDefault="00D25BAE"/>
        </w:tc>
        <w:tc>
          <w:tcPr>
            <w:tcW w:w="2127" w:type="dxa"/>
          </w:tcPr>
          <w:p w:rsidR="00D25BAE" w:rsidRDefault="00D25BAE"/>
        </w:tc>
        <w:tc>
          <w:tcPr>
            <w:tcW w:w="2269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993" w:type="dxa"/>
          </w:tcPr>
          <w:p w:rsidR="00D25BAE" w:rsidRDefault="00D25BAE"/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25BA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Default="00D961E2">
            <w:pPr>
              <w:spacing w:after="0" w:line="240" w:lineRule="auto"/>
              <w:rPr>
                <w:sz w:val="19"/>
                <w:szCs w:val="19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D25BAE">
        <w:trPr>
          <w:trHeight w:hRule="exact" w:val="277"/>
        </w:trPr>
        <w:tc>
          <w:tcPr>
            <w:tcW w:w="710" w:type="dxa"/>
          </w:tcPr>
          <w:p w:rsidR="00D25BAE" w:rsidRDefault="00D25BAE"/>
        </w:tc>
        <w:tc>
          <w:tcPr>
            <w:tcW w:w="58" w:type="dxa"/>
          </w:tcPr>
          <w:p w:rsidR="00D25BAE" w:rsidRDefault="00D25BAE"/>
        </w:tc>
        <w:tc>
          <w:tcPr>
            <w:tcW w:w="1929" w:type="dxa"/>
          </w:tcPr>
          <w:p w:rsidR="00D25BAE" w:rsidRDefault="00D25BAE"/>
        </w:tc>
        <w:tc>
          <w:tcPr>
            <w:tcW w:w="1986" w:type="dxa"/>
          </w:tcPr>
          <w:p w:rsidR="00D25BAE" w:rsidRDefault="00D25BAE"/>
        </w:tc>
        <w:tc>
          <w:tcPr>
            <w:tcW w:w="2127" w:type="dxa"/>
          </w:tcPr>
          <w:p w:rsidR="00D25BAE" w:rsidRDefault="00D25BAE"/>
        </w:tc>
        <w:tc>
          <w:tcPr>
            <w:tcW w:w="2269" w:type="dxa"/>
          </w:tcPr>
          <w:p w:rsidR="00D25BAE" w:rsidRDefault="00D25BAE"/>
        </w:tc>
        <w:tc>
          <w:tcPr>
            <w:tcW w:w="710" w:type="dxa"/>
          </w:tcPr>
          <w:p w:rsidR="00D25BAE" w:rsidRDefault="00D25BAE"/>
        </w:tc>
        <w:tc>
          <w:tcPr>
            <w:tcW w:w="993" w:type="dxa"/>
          </w:tcPr>
          <w:p w:rsidR="00D25BAE" w:rsidRDefault="00D25BAE"/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D25BAE" w:rsidRPr="000D5D1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BAE" w:rsidRPr="00D961E2" w:rsidRDefault="00D961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1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D25BAE" w:rsidRDefault="00D25BAE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Default="000D5D1F">
      <w:pPr>
        <w:rPr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  <w:r w:rsidRPr="000D5D1F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226FA69B" wp14:editId="30574082">
            <wp:extent cx="5934075" cy="8172450"/>
            <wp:effectExtent l="0" t="0" r="9525" b="0"/>
            <wp:docPr id="3" name="Рисунок 3" descr="C:\Users\laborant104\Desktop\16.03.2019\ИГПР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16.03.2019\ИГПР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0D5D1F" w:rsidRPr="000D5D1F" w:rsidRDefault="000D5D1F" w:rsidP="000D5D1F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0D5D1F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0D5D1F" w:rsidRPr="000D5D1F" w:rsidRDefault="000D5D1F" w:rsidP="000D5D1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0D5D1F" w:rsidRPr="000D5D1F" w:rsidRDefault="000D5D1F" w:rsidP="000D5D1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0D5D1F" w:rsidRPr="000D5D1F" w:rsidRDefault="000D5D1F" w:rsidP="000D5D1F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0D5D1F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0D5D1F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0D5D1F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80487761" w:history="1">
            <w:r w:rsidRPr="000D5D1F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D5D1F" w:rsidRPr="000D5D1F" w:rsidRDefault="000D5D1F" w:rsidP="000D5D1F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2" w:history="1">
            <w:r w:rsidRPr="000D5D1F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D5D1F" w:rsidRPr="000D5D1F" w:rsidRDefault="000D5D1F" w:rsidP="000D5D1F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3" w:history="1">
            <w:r w:rsidRPr="000D5D1F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7</w: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D5D1F" w:rsidRPr="000D5D1F" w:rsidRDefault="000D5D1F" w:rsidP="000D5D1F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4" w:history="1">
            <w:r w:rsidRPr="000D5D1F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21</w:t>
            </w:r>
            <w:r w:rsidRPr="000D5D1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D5D1F" w:rsidRPr="000D5D1F" w:rsidRDefault="000D5D1F" w:rsidP="000D5D1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0D5D1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0D5D1F" w:rsidRPr="000D5D1F" w:rsidRDefault="000D5D1F" w:rsidP="000D5D1F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480487761"/>
      <w:r w:rsidRPr="000D5D1F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0D5D1F" w:rsidRPr="000D5D1F" w:rsidRDefault="000D5D1F" w:rsidP="000D5D1F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D5D1F" w:rsidRPr="000D5D1F" w:rsidRDefault="000D5D1F" w:rsidP="000D5D1F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0D5D1F" w:rsidRPr="000D5D1F" w:rsidRDefault="000D5D1F" w:rsidP="000D5D1F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0487762"/>
      <w:r w:rsidRPr="000D5D1F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0D5D1F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0D5D1F" w:rsidRPr="000D5D1F" w:rsidRDefault="000D5D1F" w:rsidP="000D5D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p w:rsidR="000D5D1F" w:rsidRPr="000D5D1F" w:rsidRDefault="000D5D1F" w:rsidP="000D5D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/>
        <w:ind w:left="1083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2501"/>
        <w:gridCol w:w="2818"/>
        <w:gridCol w:w="1943"/>
      </w:tblGrid>
      <w:tr w:rsidR="000D5D1F" w:rsidRPr="000D5D1F" w:rsidTr="00912126">
        <w:tc>
          <w:tcPr>
            <w:tcW w:w="2752" w:type="dxa"/>
          </w:tcPr>
          <w:p w:rsidR="000D5D1F" w:rsidRPr="000D5D1F" w:rsidRDefault="000D5D1F" w:rsidP="000D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ЗУН, составляющие компетенцию</w:t>
            </w:r>
          </w:p>
        </w:tc>
        <w:tc>
          <w:tcPr>
            <w:tcW w:w="2341" w:type="dxa"/>
          </w:tcPr>
          <w:p w:rsidR="000D5D1F" w:rsidRPr="000D5D1F" w:rsidRDefault="000D5D1F" w:rsidP="000D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535" w:type="dxa"/>
          </w:tcPr>
          <w:p w:rsidR="000D5D1F" w:rsidRPr="000D5D1F" w:rsidRDefault="000D5D1F" w:rsidP="000D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943" w:type="dxa"/>
          </w:tcPr>
          <w:p w:rsidR="000D5D1F" w:rsidRPr="000D5D1F" w:rsidRDefault="000D5D1F" w:rsidP="000D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0D5D1F" w:rsidRPr="000D5D1F" w:rsidTr="00912126">
        <w:tc>
          <w:tcPr>
            <w:tcW w:w="9571" w:type="dxa"/>
            <w:gridSpan w:val="4"/>
          </w:tcPr>
          <w:p w:rsidR="000D5D1F" w:rsidRPr="000D5D1F" w:rsidRDefault="000D5D1F" w:rsidP="000D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ОК-7 способностью к самоорганизации и самообразованию</w:t>
            </w:r>
          </w:p>
        </w:tc>
      </w:tr>
      <w:tr w:rsidR="000D5D1F" w:rsidRPr="000D5D1F" w:rsidTr="00912126">
        <w:tc>
          <w:tcPr>
            <w:tcW w:w="2752" w:type="dxa"/>
          </w:tcPr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нормы культуры мышления,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логики,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методологии научного знания,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 анализа.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адекватно воспринимать информацию,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логически верно, аргументировано и ясно строить устную и письменную речь,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критически оценивать свои достоинства и недостатки,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социально значимые проблемы.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постановки цели, способностью в устной и письменной речи логически оформить результаты мышления,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выработки мотивации к выполнению профессиональной деятельности.</w:t>
            </w:r>
          </w:p>
        </w:tc>
        <w:tc>
          <w:tcPr>
            <w:tcW w:w="2341" w:type="dxa"/>
          </w:tcPr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обзор историко-правовых документов; решение компетентностно орентированных задач, составление и решение казусов по историко-правовой проблематике; подготовка презентаций, докладов и </w:t>
            </w:r>
            <w:r w:rsidRPr="000D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0D5D1F" w:rsidRPr="000D5D1F" w:rsidRDefault="000D5D1F" w:rsidP="000D5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0D5D1F" w:rsidRPr="000D5D1F" w:rsidRDefault="000D5D1F" w:rsidP="000D5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0D5D1F" w:rsidRPr="000D5D1F" w:rsidRDefault="000D5D1F" w:rsidP="000D5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0D5D1F" w:rsidRPr="000D5D1F" w:rsidRDefault="000D5D1F" w:rsidP="000D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0D5D1F" w:rsidRPr="000D5D1F" w:rsidRDefault="000D5D1F" w:rsidP="000D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 – опрос (модуль 1 вопросы 1-27, модуль 2 вопросы 1-23, модуль 3 вопросы 1-26, модуль 4 вопросы 1-25),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D1F" w:rsidRPr="000D5D1F" w:rsidTr="00912126">
        <w:trPr>
          <w:trHeight w:val="721"/>
        </w:trPr>
        <w:tc>
          <w:tcPr>
            <w:tcW w:w="9571" w:type="dxa"/>
            <w:gridSpan w:val="4"/>
          </w:tcPr>
          <w:p w:rsidR="000D5D1F" w:rsidRPr="000D5D1F" w:rsidRDefault="000D5D1F" w:rsidP="000D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0D5D1F" w:rsidRPr="000D5D1F" w:rsidTr="00912126">
        <w:tc>
          <w:tcPr>
            <w:tcW w:w="2752" w:type="dxa"/>
          </w:tcPr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историко-правовые дефиниции, формирующие базовые представления о </w:t>
            </w: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праве и государстве на современном этапе;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их сущность и функции;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элементы социальной сферы, формирующие правовую культуру общества на различных периодах развития.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оперировать историко-правовыми понятиями и категориями;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институтов;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анализировать, толковать правовые нормы, содержащиеся в исторических нормативно-правовых актах.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юридической терминологией;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работы с правовыми актами;</w:t>
            </w:r>
          </w:p>
          <w:p w:rsidR="000D5D1F" w:rsidRPr="000D5D1F" w:rsidRDefault="000D5D1F" w:rsidP="000D5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341" w:type="dxa"/>
          </w:tcPr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обзор историко-правовых документов; решение компетентностно орентированных </w:t>
            </w: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составление и решение казусов по историко-правовой проблематике; подготовка презентаций, докладов и </w:t>
            </w:r>
            <w:r w:rsidRPr="000D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0D5D1F" w:rsidRPr="000D5D1F" w:rsidRDefault="000D5D1F" w:rsidP="000D5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1.обоснование актуальности и научной новизны проблемы</w:t>
            </w:r>
          </w:p>
          <w:p w:rsidR="000D5D1F" w:rsidRPr="000D5D1F" w:rsidRDefault="000D5D1F" w:rsidP="000D5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2.логичность и последовательность </w:t>
            </w: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изложения проблемы</w:t>
            </w:r>
          </w:p>
          <w:p w:rsidR="000D5D1F" w:rsidRPr="000D5D1F" w:rsidRDefault="000D5D1F" w:rsidP="000D5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0D5D1F" w:rsidRPr="000D5D1F" w:rsidRDefault="000D5D1F" w:rsidP="000D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0D5D1F" w:rsidRPr="000D5D1F" w:rsidRDefault="000D5D1F" w:rsidP="000D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</w:t>
            </w: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3 вопросы 1-26, модуль 4 вопросы 1-25),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D1F" w:rsidRPr="000D5D1F" w:rsidTr="00912126">
        <w:tc>
          <w:tcPr>
            <w:tcW w:w="9571" w:type="dxa"/>
            <w:gridSpan w:val="4"/>
          </w:tcPr>
          <w:p w:rsidR="000D5D1F" w:rsidRPr="000D5D1F" w:rsidRDefault="000D5D1F" w:rsidP="000D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ПК-9 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0D5D1F" w:rsidRPr="000D5D1F" w:rsidTr="00912126">
        <w:tc>
          <w:tcPr>
            <w:tcW w:w="2752" w:type="dxa"/>
          </w:tcPr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</w:t>
            </w: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защищать права и свободы человека и гражданина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исторические этапы и формы конституционно-правового закрепления прав и свобод личности в России;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историю становления института зашиты прав и свобод личности в России.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разграничивать понятия прав и свобод человека и гражданина в исторической ретроспективе,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комментировать законопроекты и нормативно-правовые акты, содержащие нормы о защите прав человека и разработанные в России;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толковать нормативно-правовые акты, содержащие нормы о защите прав и достоинства личности.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аналитического исследования международных и российских правовых актов в области защиты прав человека</w:t>
            </w:r>
          </w:p>
        </w:tc>
        <w:tc>
          <w:tcPr>
            <w:tcW w:w="2341" w:type="dxa"/>
          </w:tcPr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обзор нормативно-правовых историко-правовых документов; обзор судебной практики по защите прав человека; обзор историко-правовых документов по правам человека</w:t>
            </w:r>
          </w:p>
        </w:tc>
        <w:tc>
          <w:tcPr>
            <w:tcW w:w="2535" w:type="dxa"/>
          </w:tcPr>
          <w:p w:rsidR="000D5D1F" w:rsidRPr="000D5D1F" w:rsidRDefault="000D5D1F" w:rsidP="000D5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0D5D1F" w:rsidRPr="000D5D1F" w:rsidRDefault="000D5D1F" w:rsidP="000D5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0D5D1F" w:rsidRPr="000D5D1F" w:rsidRDefault="000D5D1F" w:rsidP="000D5D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0D5D1F" w:rsidRPr="000D5D1F" w:rsidRDefault="000D5D1F" w:rsidP="000D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4.анализ различных научных подходов к проблеме</w:t>
            </w:r>
          </w:p>
          <w:p w:rsidR="000D5D1F" w:rsidRPr="000D5D1F" w:rsidRDefault="000D5D1F" w:rsidP="000D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модуль 3 вопросы 1-26, модуль 4 вопросы 1-25),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</w:t>
            </w: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(модуль 1 вопросы 1-27, модуль 2 вопросы 1-23, модуль 3 вопросы 1-26, модуль 4 вопросы 1-25),,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D5D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0D5D1F" w:rsidRPr="000D5D1F" w:rsidRDefault="000D5D1F" w:rsidP="000D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 Студент считается аттестованным по дисциплине, если его оценка за семестр не менее 50 баллов. При этом студенту выставляется оценка по 100-балльной шкале, характеризующей качество освоения студентом знаний, умений и компетенций по данной дисциплине. При этом оценка «отлично» соответствует количеству баллов от 84 до100, оценка «хорошо» - от 67до 83 баллов, оценка «удовлетворительно» - от 50 до 66 баллов, оценка «неудовлетворительно» - от 0 до 49 баллов. Оценке «зачет» соответствует количество баллов от 50 до 100; «незачет» - 0–49 баллов.</w:t>
      </w:r>
    </w:p>
    <w:p w:rsidR="000D5D1F" w:rsidRPr="000D5D1F" w:rsidRDefault="000D5D1F" w:rsidP="000D5D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480487763"/>
      <w:r w:rsidRPr="000D5D1F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D5D1F" w:rsidRPr="000D5D1F" w:rsidRDefault="000D5D1F" w:rsidP="000D5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D5D1F" w:rsidRPr="000D5D1F" w:rsidRDefault="000D5D1F" w:rsidP="000D5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Источники древнерусского права. Происхождение, редакции, общая характеристика «Русской правды».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Формирование абсолютизма в России: причины, этапы, характерные черты и особенности.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Государственные реформы в России в первой четверти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Основные изменения в семейном и наследственном праве России в 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Административное право России в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Развитие гражданского права в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Процессуальное право по «Краткому изображению процессов или судебных тяжб» </w:t>
      </w:r>
      <w:smartTag w:uri="urn:schemas-microsoft-com:office:smarttags" w:element="metricconverter">
        <w:smartTagPr>
          <w:attr w:name="ProductID" w:val="1715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Государственные реформы в России в первой половине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Систематизация российского права в первой половине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Вещное право по «Своду законов Российской империи» 1832-33 гг.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Обязательственное право по «Своду законов Российской империи» 1832-33 гг.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Наследственное и семейное право по «Своду законов Российской империи» 1832-33 гг.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41. Понятие и система преступлений по «Уложению о наказаниях уголовных и исправительных» 1845г. 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Влияние крестьянской реформы 1861 года на развитие российской государственности.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44. 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45. 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Контрреформирование России  в последней трети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47. Реформы А.П. 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Основные тенденции развития российского права в конце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0D5D1F" w:rsidRPr="000D5D1F" w:rsidRDefault="000D5D1F" w:rsidP="000D5D1F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оценка «зачтено» выставляется обучающемуся, если студент демонстрирует полные и содержательные знания материала, раскрывает научные точки зрения ученых-юристов по рассматриваемой проблеме, умеет приводить примеры из практики, умеет отстаивать свою позицию;</w:t>
      </w:r>
    </w:p>
    <w:p w:rsidR="000D5D1F" w:rsidRPr="000D5D1F" w:rsidRDefault="000D5D1F" w:rsidP="000D5D1F">
      <w:pPr>
        <w:numPr>
          <w:ilvl w:val="0"/>
          <w:numId w:val="2"/>
        </w:num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 оценка «не зачтено» выставляется обучающемуся, если он не отвечает на поставленный вопрос, не ориентируется в понятийно-категориальном аппарате дисциплины, не демонстрирует знания основного учебно-программного материала.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D5D1F" w:rsidRPr="000D5D1F" w:rsidRDefault="000D5D1F" w:rsidP="000D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0D5D1F" w:rsidRPr="000D5D1F" w:rsidRDefault="000D5D1F" w:rsidP="000D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0D5D1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1.Предмет, задачи и методы изучения Истории отечественного государства и права.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 Центральные и местные органы управления Древнерусского государства.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Влияние православной церкви на формирование Древнерусского государства и его правовой системы.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 Особенности регулирования имущественных и обязательственных отношений в «Русской Правде».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 Уголовно-правовые нормы в «Русской Правде».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8. Древнерусское процессуальное право: характер, стадии судебного процесса, система доказательств.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9. Государственный строй Новгородской и Псковской феодальных республик: общее и особенное.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Гражданско-правовые нормы в Псковской судной грамоте 1467 г. 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Уголовное право по Псковской судной грамоте 1467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12. Особенности судебного процесса и судоустройства по Псковской судной грамоте 1467г.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13. Формирование русского централизованного государства: причины, исторические этапы и особенности.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14. Эволюция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15. Сравнительная характеристика Судебников 1497 г. и 1550 г.: особенности кодификации и способа изложения правовых норм.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16. Уголовное право по Судебникам 1497 и 1550 годов.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Эволюция судебного процесса в Судебниках 1497 и 1550 гг. 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18. Система судебных органов по Судебникам 1497 и 1550 гг.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Сословно-представительная монархия в России: причины и этапы формирования, особенности. 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20. Природа, принципы формирования и сферы деятельности Боярской Думы (XIV- XVII вв.).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21. Приказная система государственного управления в России (ХV-ХVII вв.).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22. Местное самоуправление в России в ХVI-ХVII вв.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23. «Соборное Уложение 1649 г.»: история принятия, особенности систематизации правовых норм, общая характеристика.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24. Регулирование имущественных отношений в Соборном Уложении 1649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Обязательственное право в Соборном Уложении 1649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Уголовное право в Соборном Уложении 1649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Характеристика состязательного и розыскного судебного процесса в Соборном Уложении 1649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28. Формирование абсолютизма в России: причины, этапы, характерные черты и особенности.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Государственные реформы в России в первой четверти ХVIII в.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Основные изменения в семейном и наследственном праве России в XVIII веке.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31. Судебные реформы 1719 г. и 1775 г.: цели, система судебных органов, результаты.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Административное право России в ХVIII-XIX веках: источники, характеристика.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Развитие гражданского права в ХVIII веке.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34. Понятие и классификация преступлений, цели и виды наказаний по «Артикулу воинскому» 1715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Процессуальное право по «Краткому изображению процессов или судебных тяжб» 1715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36. Государственные реформы в России в первой половине XIX века: цели, концепция, основные изменения в системе государственных органов.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Систематизация российского права в первой половине ХIХ века: цели, способы, общая характеристика нормативных правовых актов.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38. Вещное право по «Своду законов Российской империи» 1832-33 гг.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39. Обязательственное право по «Своду законов Российской империи» 1832-33 гг.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40. Наследственное и семейное право по «Своду законов Российской империи» 1832-33 гг.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41. Понятие и система преступлений по «Уложению о наказаниях уголовных и исправительных» 1845г. 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42. Цели и система наказаний по «Уложению о наказаниях уголовных и исправительных» 1845 г. 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43. Влияние крестьянской реформы 1861 года на развитие российской государственности.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44. Cудебная реформа 1864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45. Общая характеристика Земской реформы 1864 г. и Городской реформы 1870 г. 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46. Контрреформирование России  в последней трети ХIХ века.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47. Реформы А.П. Cтолыпина: цели, концепция, характеристика основных изменений в государственно-правовой системе.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48. Основные тенденции развития российского права в конце ХIХ – начале ХХ вв.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50. Основные изменения российской государственности в феврале-октябре 1917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51. Правовая политика Временного правительства в феврале-октябре 1917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52. Создание основ советского государственного аппарата (октябрь 1917г. – 1918г.).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53. Всероссийское Учредительное собрание: история идеи, организация выборов, состав депутатов и итоги работы.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54. Становление советской судебной системы (октябрь 1917 – 1920 гг.).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55. Конституция РСФСР 1918 г.: история разработки и общая характеристика.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56. Система органов  государственной власти по Конституции РСФСР 1918 года. Избирательная система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57. Трансформация советского государственного аппарата в период гражданской войны (лето 1918 – 1921 гг.).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58. Разработка и основные положения первого советского семейного кодекса (КЗАГС РСФСР 1918 года).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59. Кодификация советского трудового права: КЗоТ РСФСР 1918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60. Формирование советского уголовного права в октябре 1917 – 1920 гг. «Руководящие начала по уголовному праву РСФСР» 1919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61. Образование СССР: причины, основные этапы и правовая база.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62. Судебная реформа 1922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63. Конституция СССР 1924 г.: история разработки и общая характеристика.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64. Особенности национально-государственного устройства по Конституции СССР 1924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65.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66. Гражданский кодекс РСФСР 1922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67. Формирование советского земельного права (октябрь 1917 – 1920-е гг.). 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68. КЗоТ РСФСР 1922 г.: общая характеристика, основные изменения в регулировании трудовых отношений.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69. Уголовный кодекс РСФСР 1922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70. Конституции СССР 1936 г.: причины принятия, общая характеристика.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71. Особенности государственного устройства по Конституции СССР 1936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72. Система органов государственной власти по Конституции СССР 1936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73. Конституционно-правовой статус личности по Конституции СССР 1936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74. Развитие советского гражданского и хозяйственного права в 1930-е годы.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75. Становление советского колхозного права в 1930-е годы. Примерный устав сельскохозяйственной артели 1930 г. и 1935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76. Основные изменения в советском трудовом праве в 1930-е годы ХХ века.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77. Особенности советского уголовного и уголовно-процессуального права 1930-х годов.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78. Система чрезвычайных органов государственной власти в период Великой Отечественной войны.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79. Общая характеристика  советского права в период Великой Отечественной войны.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80. Развитие советского государства и  права в период восстановления народного хозяйства (1945-1953 гг.)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82. Кодификация советского гражданского права в период либерализации общественных отношений (сер. 1950-х – 1964 гг.).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84. Общая характеристика советского трудового права в середине 1950-х – 1964 гг.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85. Общая характеристика земельного и колхозного права в середине 1950-х – 1964 гг.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86. Национально-государственное устройство по Конституции СССР 1977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87. Конституция СССР 1977 г.: история принятия, общая характеристика.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88. Система государственных органов и избирательная система по Конституции СССР 1977 года.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89. Особенности советского права второй половины 1960-х – первой половины 1980-х годов.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90. Кодификация советского административного права. Основы законодательства об административных правонарушениях СССР 1980 г.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91. Реорганизация  системы органов государственной власти и управления СССР в период перестройки (1985-1991г.).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92. Демократизация советского права в период перестройки (1985-1991г.).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93. Основные изменения российской государственности в постсоветский период (1991 г. – 2000-е годы).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94. Конституция РСФСР 1993 г.: история принятия и общая характеристика.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95. Основные тенденции развития правовой системы России в 1990-е - 2000-е годы.</w:t>
      </w: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D5D1F" w:rsidRPr="000D5D1F" w:rsidRDefault="000D5D1F" w:rsidP="000D5D1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0D5D1F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0D5D1F" w:rsidRPr="000D5D1F" w:rsidRDefault="000D5D1F" w:rsidP="000D5D1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0D5D1F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</w:t>
      </w: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0D5D1F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0D5D1F" w:rsidRPr="000D5D1F" w:rsidRDefault="000D5D1F" w:rsidP="000D5D1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0D5D1F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наличие твердых и достаточно полных знаний в объеме пройден</w:t>
      </w: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D5D1F" w:rsidRPr="000D5D1F" w:rsidRDefault="000D5D1F" w:rsidP="000D5D1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0D5D1F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0D5D1F" w:rsidRPr="000D5D1F" w:rsidRDefault="000D5D1F" w:rsidP="000D5D1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D5D1F" w:rsidRPr="000D5D1F" w:rsidRDefault="000D5D1F" w:rsidP="000D5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D5D1F" w:rsidRPr="000D5D1F" w:rsidRDefault="000D5D1F" w:rsidP="000D5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собеседования, опроса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D5D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История государства и права России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«Государственно-правовое развитие Российской империи»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Формирование абсолютизма в России: причины, этапы, характерные черты и особенности.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реформы в России в первой четверти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Основные изменения в семейном и наследственном праве России в 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Административное право России в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Развитие гражданского права в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Процессуальное право по «Краткому изображению процессов или судебных тяжб» 1715г.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Государственные реформы в России в первой половине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Систематизация российского права в первой половине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11.Вещное право по «Своду законов Российской империи» 1832-33 гг.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Обязательственное право по «Своду законов Российской империи» 1832-33 гг.</w:t>
      </w:r>
    </w:p>
    <w:p w:rsidR="000D5D1F" w:rsidRPr="000D5D1F" w:rsidRDefault="000D5D1F" w:rsidP="000D5D1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 Наследственное и семейное право по «Своду законов Российской империи» 1832-33гг.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Понятие и система преступлений по «Уложению о наказаниях уголовных и исправительных» 1845г. 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Влияние крестьянской реформы 1861 года на развитие российской государственности.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Контрреформирование России  в последней трети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Реформы А.П. 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21. Основные тенденции развития российского права в конце Х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3. </w:t>
      </w: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«Формирование советского государства и права»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Создание основ советского государственного аппарата (октябрь 1917г. – 1918г.).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Всероссийское Учредительное собрание: история идеи, организация выборов, состав депутатов и итоги работы.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Становление советской судебной системы (октябрь 1917 – 1920 гг.).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Система органов  государственной власти по Конституции РСФСР 1918 года. Избирательная система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Трансформация советского государственного аппарата в период гражданской войны (лето 1918 – 1921 гг.).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Разработка и основные положения первого советского семейного кодекса (КЗАГС РСФСР 1918 года).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Кодификация советского трудового права: КЗоТ РСФСР </w:t>
      </w:r>
      <w:smartTag w:uri="urn:schemas-microsoft-com:office:smarttags" w:element="metricconverter">
        <w:smartTagPr>
          <w:attr w:name="ProductID" w:val="1918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Формирование советского уголовного права в октябре 1917 – 1920 гг. «Руководящие начала по уголовному праву РСФСР» </w:t>
      </w:r>
      <w:smartTag w:uri="urn:schemas-microsoft-com:office:smarttags" w:element="metricconverter">
        <w:smartTagPr>
          <w:attr w:name="ProductID" w:val="191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Образование СССР: причины, основные этапы и правовая база.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Судебная реформа 1922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1924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Особенности национально-государственного устройства по Конституции СССР 1924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Гражданский кодекс РСФСР 1922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Формирование советского земельного права (октябрь 1917 – 1920-е гг.). 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КЗоТ РСФСР </w:t>
      </w:r>
      <w:smartTag w:uri="urn:schemas-microsoft-com:office:smarttags" w:element="metricconverter">
        <w:smartTagPr>
          <w:attr w:name="ProductID" w:val="1922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1922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общая характеристика, основные изменения в регулировании трудовых отношений.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Уголовный кодекс РСФСР 1922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Конституции СССР </w:t>
      </w:r>
      <w:smartTag w:uri="urn:schemas-microsoft-com:office:smarttags" w:element="metricconverter">
        <w:smartTagPr>
          <w:attr w:name="ProductID" w:val="1936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1936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причины принятия, общая характеристика.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Особенности государственного устройства по Конституции СССР 1936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Система органов государственной власти по Конституции СССР 1936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Конституционно-правовой статус личности по Конституции СССР 1936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Развитие советского гражданского и хозяйственного права в 1930-е годы.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Становление советского колхозного права в 1930-е годы. Примерный устав сельскохозяйственной артели </w:t>
      </w:r>
      <w:smartTag w:uri="urn:schemas-microsoft-com:office:smarttags" w:element="metricconverter">
        <w:smartTagPr>
          <w:attr w:name="ProductID" w:val="1930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1930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1935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Основные изменения в советском трудовом праве в 1930-е годы ХХ века.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Особенности советского уголовного и уголовно-процессуального права 1930-х годов.</w:t>
      </w:r>
    </w:p>
    <w:p w:rsidR="000D5D1F" w:rsidRPr="000D5D1F" w:rsidRDefault="000D5D1F" w:rsidP="000D5D1F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4. </w:t>
      </w: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«Развитие советского государства и права в 1940-х гг. – конце ХХв.»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советского государства и  права в период восстановления народного хозяйства (1945-1953 гг.)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Кодификация советского гражданского права в период либерализации общественных отношений (сер. 1950-х – 1964 гг.).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Общая характеристика советского трудового права в середине 1950-х – 1964 гг.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Общая характеристика земельного и колхозного права в середине 1950-х – 1964 гг.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Национально-государственное устройство по Конституции СССР 1977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1977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принятия, общая характеристика.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Система государственных органов и избирательная система по Конституции СССР 1977 года.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Особенности советского права второй половины 1960-х – первой половины 1980-х годов.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Кодификация советского административного права. Основы законодательства об административных правонарушениях СССР </w:t>
      </w:r>
      <w:smartTag w:uri="urn:schemas-microsoft-com:office:smarttags" w:element="metricconverter">
        <w:smartTagPr>
          <w:attr w:name="ProductID" w:val="1980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1980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13. Реорганизация  системы органов государственной власти и управления СССР в период перестройки (1985-1991г.).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Демократизация советского права в период перестройки (1985-1991г.).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Основные изменения российской государственности в постсоветский период (</w:t>
      </w:r>
      <w:smartTag w:uri="urn:schemas-microsoft-com:office:smarttags" w:element="metricconverter">
        <w:smartTagPr>
          <w:attr w:name="ProductID" w:val="1991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2000-е годы).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Конституция РСФСР </w:t>
      </w:r>
      <w:smartTag w:uri="urn:schemas-microsoft-com:office:smarttags" w:element="metricconverter">
        <w:smartTagPr>
          <w:attr w:name="ProductID" w:val="1993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 и общая характеристика.</w:t>
      </w:r>
    </w:p>
    <w:p w:rsidR="000D5D1F" w:rsidRPr="000D5D1F" w:rsidRDefault="000D5D1F" w:rsidP="000D5D1F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Основные тенденции развития правовой системы России в 1990-е - 2000-е годы.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D5D1F" w:rsidRPr="000D5D1F" w:rsidRDefault="000D5D1F" w:rsidP="000D5D1F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«отлично»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</w:r>
    </w:p>
    <w:p w:rsidR="000D5D1F" w:rsidRPr="000D5D1F" w:rsidRDefault="000D5D1F" w:rsidP="000D5D1F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D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«хорошо»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0D5D1F" w:rsidRPr="000D5D1F" w:rsidRDefault="000D5D1F" w:rsidP="000D5D1F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0D5D1F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>оценка «удовлетворительно» выставляется,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0D5D1F" w:rsidRPr="000D5D1F" w:rsidRDefault="000D5D1F" w:rsidP="000D5D1F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0D5D1F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 xml:space="preserve">оценка «неудовлетворительно» выставляется,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0D5D1F" w:rsidRPr="000D5D1F" w:rsidRDefault="000D5D1F" w:rsidP="000D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D5D1F" w:rsidRPr="000D5D1F" w:rsidRDefault="000D5D1F" w:rsidP="000D5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D5D1F" w:rsidRPr="000D5D1F" w:rsidRDefault="000D5D1F" w:rsidP="000D5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История государства и права России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</w:p>
    <w:p w:rsidR="000D5D1F" w:rsidRPr="000D5D1F" w:rsidRDefault="000D5D1F" w:rsidP="000D5D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1. Влияние православной церкви на формирование древнерусской государственности и правовой системы.</w:t>
      </w:r>
    </w:p>
    <w:p w:rsidR="000D5D1F" w:rsidRPr="000D5D1F" w:rsidRDefault="000D5D1F" w:rsidP="000D5D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Состязательный судебный процесс, его основные характеристки по источникам русского средневекового права.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2.</w:t>
      </w:r>
    </w:p>
    <w:p w:rsidR="000D5D1F" w:rsidRPr="000D5D1F" w:rsidRDefault="000D5D1F" w:rsidP="000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сословно-представительной монархии в России.</w:t>
      </w:r>
    </w:p>
    <w:p w:rsidR="000D5D1F" w:rsidRPr="000D5D1F" w:rsidRDefault="000D5D1F" w:rsidP="000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Общая характеристика источников русского феодального права (Судебник </w:t>
      </w:r>
      <w:smartTag w:uri="urn:schemas-microsoft-com:office:smarttags" w:element="metricconverter">
        <w:smartTagPr>
          <w:attr w:name="ProductID" w:val="1550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Стоглав 1551г.,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2 «Государственно-правовое развитие Российской империи»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1.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административного права и его источники.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Цели, способы, результаты и значение кодификации российского права в первой половине Х</w:t>
      </w:r>
      <w:r w:rsidRPr="000D5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 века.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2.</w:t>
      </w:r>
    </w:p>
    <w:p w:rsidR="000D5D1F" w:rsidRPr="000D5D1F" w:rsidRDefault="000D5D1F" w:rsidP="000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Государственные реформы первой четверти </w:t>
      </w:r>
      <w:r w:rsidRPr="000D5D1F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0D5D1F" w:rsidRPr="000D5D1F" w:rsidRDefault="000D5D1F" w:rsidP="000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Особенности регулирования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3. «Формирование Советского государства и права (1917-1940 гг.)»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0D5D1F" w:rsidRPr="000D5D1F" w:rsidRDefault="000D5D1F" w:rsidP="000D5D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советской судебной системы: этапы и особенности.</w:t>
      </w:r>
    </w:p>
    <w:p w:rsidR="000D5D1F" w:rsidRPr="000D5D1F" w:rsidRDefault="000D5D1F" w:rsidP="000D5D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Особенности кодификации советского права периода НЭПа.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0D5D1F" w:rsidRPr="000D5D1F" w:rsidRDefault="000D5D1F" w:rsidP="000D5D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Основные тенденции развития советского права в 1930-е годы.</w:t>
      </w:r>
    </w:p>
    <w:p w:rsidR="000D5D1F" w:rsidRPr="000D5D1F" w:rsidRDefault="000D5D1F" w:rsidP="000D5D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Создание СССР: причины, этапы, правовое оформление.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D5D1F" w:rsidRPr="000D5D1F" w:rsidRDefault="000D5D1F" w:rsidP="000D5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D5D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0D5D1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0D5D1F" w:rsidRPr="000D5D1F" w:rsidRDefault="000D5D1F" w:rsidP="000D5D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Эволюция правового статуса холопов по Соборному Уложению 1649г.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0D5D1F" w:rsidRPr="000D5D1F" w:rsidRDefault="000D5D1F" w:rsidP="000D5D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D5D1F" w:rsidRPr="000D5D1F" w:rsidRDefault="000D5D1F" w:rsidP="000D5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D5D1F" w:rsidRPr="000D5D1F" w:rsidRDefault="000D5D1F" w:rsidP="000D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D5D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0D5D1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0D5D1F" w:rsidRPr="000D5D1F" w:rsidRDefault="000D5D1F" w:rsidP="000D5D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правового статуса холопов по Соборному Уложению 1649г.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0D5D1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0D5D1F" w:rsidRPr="000D5D1F" w:rsidRDefault="000D5D1F" w:rsidP="000D5D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</w:p>
    <w:p w:rsidR="000D5D1F" w:rsidRPr="000D5D1F" w:rsidRDefault="000D5D1F" w:rsidP="000D5D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 вопросов.</w:t>
      </w:r>
    </w:p>
    <w:p w:rsidR="000D5D1F" w:rsidRPr="000D5D1F" w:rsidRDefault="000D5D1F" w:rsidP="000D5D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при ссылках на нормативный акт должна использоваться  последняя редакция документа.Недействующие нормативные акты не подлежат использованию, либо упоминаются с соответствующими оговорками.Таким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В процессе подготовки работы студент должен: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всесторонне изучить определенную юридическую проблему, ее теоретические и практические аспекты;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проанализировать научную литературу и нормативно-правовой материал по теме;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собрать и обобщить с учетом темы юридическую практику (судебную, нотариальную, государственных органов контроля  и т. д.);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д) по возможности сформулировать свои предложения по совершению юридической практики и законодательства.</w:t>
      </w:r>
    </w:p>
    <w:p w:rsidR="000D5D1F" w:rsidRPr="000D5D1F" w:rsidRDefault="000D5D1F" w:rsidP="000D5D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Содержание работы должно соответствовать ее теме и плану.</w:t>
      </w:r>
    </w:p>
    <w:p w:rsidR="000D5D1F" w:rsidRPr="000D5D1F" w:rsidRDefault="000D5D1F" w:rsidP="000D5D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 поставленного вопроса. Не следует необоснованно увеличивать их объем, останавливаясь на второстепенных, </w:t>
      </w: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прямо не относящихся к теме исследования, 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0D5D1F" w:rsidRPr="000D5D1F" w:rsidRDefault="000D5D1F" w:rsidP="000D5D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0D5D1F" w:rsidRPr="000D5D1F" w:rsidRDefault="000D5D1F" w:rsidP="000D5D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</w:t>
      </w:r>
    </w:p>
    <w:p w:rsidR="000D5D1F" w:rsidRPr="000D5D1F" w:rsidRDefault="000D5D1F" w:rsidP="000D5D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0D5D1F" w:rsidRPr="000D5D1F" w:rsidRDefault="000D5D1F" w:rsidP="000D5D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 использовании в работе статистического материала необходимо давать  текстовое объяснение.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Текст работы печатается с одной стороны стандартного листа формата А4 через 2 интервала - в случае машинописного набора, или через 1,5 интервала - в случае компьютерного набора, с выравниванием «по ширине», в том числе и при оформлении списков. В текстовом редакторе «</w:t>
      </w:r>
      <w:r w:rsidRPr="000D5D1F">
        <w:rPr>
          <w:rFonts w:ascii="Times New Roman" w:eastAsia="Calibri" w:hAnsi="Times New Roman" w:cs="Times New Roman"/>
          <w:sz w:val="24"/>
          <w:szCs w:val="24"/>
          <w:lang w:eastAsia="ru-RU"/>
        </w:rPr>
        <w:t>MicrosoftWord</w:t>
      </w: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»: стиль шрифта «</w:t>
      </w:r>
      <w:r w:rsidRPr="000D5D1F">
        <w:rPr>
          <w:rFonts w:ascii="Times New Roman" w:eastAsia="Calibri" w:hAnsi="Times New Roman" w:cs="Times New Roman"/>
          <w:sz w:val="24"/>
          <w:szCs w:val="24"/>
          <w:lang w:eastAsia="ru-RU"/>
        </w:rPr>
        <w:t>TimesNewRoman</w:t>
      </w: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размер: «14», отступ абзаца – 1см (по линейке табуляции). 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библиографического списка печатаются с выравниванием «по центру».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0D5D1F" w:rsidRPr="000D5D1F" w:rsidRDefault="000D5D1F" w:rsidP="000D5D1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Каждая страница  должна быть оформлена с четким  соблюдением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Pr="000D5D1F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30 мм</w:t>
        </w:r>
      </w:smartTag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0D5D1F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0D5D1F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10 мм</w:t>
        </w:r>
      </w:smartTag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0D5D1F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0D5D1F" w:rsidRPr="000D5D1F" w:rsidRDefault="000D5D1F" w:rsidP="000D5D1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:rsidR="000D5D1F" w:rsidRPr="000D5D1F" w:rsidRDefault="000D5D1F" w:rsidP="000D5D1F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0D5D1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D5D1F" w:rsidRPr="000D5D1F" w:rsidRDefault="000D5D1F" w:rsidP="000D5D1F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4" w:name="_Toc480487764"/>
      <w:r w:rsidRPr="000D5D1F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0D5D1F" w:rsidRPr="000D5D1F" w:rsidRDefault="000D5D1F" w:rsidP="000D5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Текущий контроль 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оценивание уровня знаний по результатам всех видов аудиторной и внеаудиторной работы студентов по дисциплинарному модулю. Текущий контроль знаний предназначен для регулярной и систематической проверки знаний студентов во время занятий и по итогам самостоятельной работы студентов. </w:t>
      </w:r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в рамках модульно-рейтинговой системы организации и контроля учебного процесса согласно Положения «О модульно-рейтинговой системе подготовки студентов» ФГБОУ ВО «РГЭУ (РИНХ)». </w:t>
      </w:r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D5D1F" w:rsidRPr="000D5D1F" w:rsidRDefault="000D5D1F" w:rsidP="000D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D5D1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зачета/ экзамена. </w:t>
      </w:r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в 1 семестре до начала экзаменационной сессии по расписанию зачетной недели. Зачет проводится в устной форме, количество вопросов в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окончании теоретического обучения в конце 1 курса по расписанию экзаменационной сессии.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получившие менее 50 баллов и не прошедшие промежуточную аттестацию по графику сессии, считаются неуспевающими по данной дисциплине и должны ликвидировать задолженность в установленном порядке. </w:t>
      </w:r>
    </w:p>
    <w:p w:rsidR="000D5D1F" w:rsidRPr="000D5D1F" w:rsidRDefault="000D5D1F" w:rsidP="000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  <w:r w:rsidRPr="000D5D1F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2B4F0EF2" wp14:editId="12FD35B4">
            <wp:extent cx="5934075" cy="8172450"/>
            <wp:effectExtent l="0" t="0" r="9525" b="0"/>
            <wp:docPr id="4" name="Рисунок 4" descr="C:\Users\laborant104\Desktop\16.03.2019\ИГПР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rant104\Desktop\16.03.2019\ИГПР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«История государства и права России»  адресованы  студентам  всех форм обучения.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этапы формирования и развития государственных институтов и правовой системы России, даются  рекомендации для самостоятельной работы и подготовке к практическим занятиям.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работы с источниками права, научной литературой, базами данных, современными глобальными информационными ресурсами.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 размещение  материалов  курса  в системе дистанционного обучения http://elearning.rsue.ru/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0D5D1F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0D5D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0D5D1F" w:rsidRPr="000D5D1F" w:rsidRDefault="000D5D1F" w:rsidP="000D5D1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5D1F" w:rsidRPr="000D5D1F" w:rsidRDefault="000D5D1F" w:rsidP="000D5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D5D1F" w:rsidRPr="000D5D1F" w:rsidRDefault="000D5D1F" w:rsidP="000D5D1F">
      <w:pPr>
        <w:rPr>
          <w:rFonts w:eastAsiaTheme="minorHAnsi"/>
          <w:lang w:val="ru-RU"/>
        </w:rPr>
      </w:pPr>
    </w:p>
    <w:p w:rsidR="000D5D1F" w:rsidRPr="00D961E2" w:rsidRDefault="000D5D1F">
      <w:pPr>
        <w:rPr>
          <w:lang w:val="ru-RU"/>
        </w:rPr>
      </w:pPr>
    </w:p>
    <w:sectPr w:rsidR="000D5D1F" w:rsidRPr="00D961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32E7C0D"/>
    <w:multiLevelType w:val="hybridMultilevel"/>
    <w:tmpl w:val="813C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5D1F"/>
    <w:rsid w:val="001F0BC7"/>
    <w:rsid w:val="00D25BAE"/>
    <w:rsid w:val="00D31453"/>
    <w:rsid w:val="00D961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D1F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9920</Words>
  <Characters>70153</Characters>
  <Application>Microsoft Office Word</Application>
  <DocSecurity>0</DocSecurity>
  <Lines>584</Lines>
  <Paragraphs>159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2018-2019_z40_03_01_03_1_plx_История государства и права России</dc:title>
  <dc:creator>FastReport.NET</dc:creator>
  <cp:lastModifiedBy>Оксана О. Сухорукова</cp:lastModifiedBy>
  <cp:revision>3</cp:revision>
  <dcterms:created xsi:type="dcterms:W3CDTF">2018-11-23T11:06:00Z</dcterms:created>
  <dcterms:modified xsi:type="dcterms:W3CDTF">2019-03-19T10:45:00Z</dcterms:modified>
</cp:coreProperties>
</file>