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9FD" w:rsidRDefault="00CC49FD" w:rsidP="00CC49FD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658100" cy="1062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9FD" w:rsidRDefault="00CC49FD" w:rsidP="00CC49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C49FD" w:rsidRDefault="00CC49FD" w:rsidP="00CC49FD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C49FD" w:rsidSect="00CC49FD">
          <w:pgSz w:w="14938" w:h="19627"/>
          <w:pgMar w:top="1440" w:right="1440" w:bottom="360" w:left="1440" w:header="720" w:footer="720" w:gutter="0"/>
          <w:cols w:space="720"/>
          <w:noEndnote/>
        </w:sectPr>
      </w:pPr>
    </w:p>
    <w:p w:rsidR="00CC49FD" w:rsidRDefault="00CC49FD" w:rsidP="00CC49FD">
      <w:pPr>
        <w:framePr w:h="16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558674" cy="9534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674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49FD" w:rsidRDefault="00CC49FD" w:rsidP="00CC49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07992" w:rsidRPr="002067AD" w:rsidRDefault="00B0799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881"/>
        <w:gridCol w:w="1657"/>
        <w:gridCol w:w="4461"/>
        <w:gridCol w:w="930"/>
      </w:tblGrid>
      <w:tr w:rsidR="00B0799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oz40.03.01.01_1.plx</w:t>
            </w:r>
          </w:p>
        </w:tc>
        <w:tc>
          <w:tcPr>
            <w:tcW w:w="5104" w:type="dxa"/>
          </w:tcPr>
          <w:p w:rsidR="00B07992" w:rsidRDefault="00B0799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079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07992" w:rsidRPr="002067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 – формирование понимания особенностей основных принципов и институтов римского права, а также грамотного использования его положений при подготовке обучающихся.</w:t>
            </w:r>
          </w:p>
        </w:tc>
      </w:tr>
      <w:tr w:rsidR="00B07992" w:rsidRPr="002067AD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задачи курса: формирование представления о римском праве, его месте и роли в системе юридических наук, о его значении для современной практической и правоприменительной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;и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содержания основных институтов римского права, особенностей их становления и развития его понятийного аппарата; формирование навыков по применению римского права в практической деятельности.</w:t>
            </w:r>
          </w:p>
        </w:tc>
      </w:tr>
      <w:tr w:rsidR="00B07992" w:rsidRPr="002067AD">
        <w:trPr>
          <w:trHeight w:hRule="exact" w:val="277"/>
        </w:trPr>
        <w:tc>
          <w:tcPr>
            <w:tcW w:w="766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</w:tr>
      <w:tr w:rsidR="00B07992" w:rsidRPr="002067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0799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B07992" w:rsidRPr="002067A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07992" w:rsidRPr="002067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успешеного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освоения дисциплины являются знания и умения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полученные в результате изучения дисциплин история и обществознание</w:t>
            </w:r>
          </w:p>
        </w:tc>
      </w:tr>
      <w:tr w:rsidR="00B07992" w:rsidRPr="002067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0799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0799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0799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B0799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0799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07992">
        <w:trPr>
          <w:trHeight w:hRule="exact" w:val="277"/>
        </w:trPr>
        <w:tc>
          <w:tcPr>
            <w:tcW w:w="766" w:type="dxa"/>
          </w:tcPr>
          <w:p w:rsidR="00B07992" w:rsidRDefault="00B07992"/>
        </w:tc>
        <w:tc>
          <w:tcPr>
            <w:tcW w:w="2071" w:type="dxa"/>
          </w:tcPr>
          <w:p w:rsidR="00B07992" w:rsidRDefault="00B07992"/>
        </w:tc>
        <w:tc>
          <w:tcPr>
            <w:tcW w:w="1844" w:type="dxa"/>
          </w:tcPr>
          <w:p w:rsidR="00B07992" w:rsidRDefault="00B07992"/>
        </w:tc>
        <w:tc>
          <w:tcPr>
            <w:tcW w:w="5104" w:type="dxa"/>
          </w:tcPr>
          <w:p w:rsidR="00B07992" w:rsidRDefault="00B07992"/>
        </w:tc>
        <w:tc>
          <w:tcPr>
            <w:tcW w:w="993" w:type="dxa"/>
          </w:tcPr>
          <w:p w:rsidR="00B07992" w:rsidRDefault="00B07992"/>
        </w:tc>
      </w:tr>
      <w:tr w:rsidR="00B07992" w:rsidRPr="002067A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07992" w:rsidRPr="002067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B079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07992" w:rsidRPr="002067A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</w:tr>
      <w:tr w:rsidR="00B079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07992" w:rsidRPr="002067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</w:tr>
      <w:tr w:rsidR="00B079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07992" w:rsidRPr="002067AD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</w:tr>
      <w:tr w:rsidR="00B07992" w:rsidRPr="002067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B079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07992" w:rsidRPr="002067A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</w:tr>
      <w:tr w:rsidR="00B079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07992" w:rsidRPr="002067A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цивилистических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дисциплин.</w:t>
            </w:r>
          </w:p>
        </w:tc>
      </w:tr>
      <w:tr w:rsidR="00B079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07992" w:rsidRPr="002067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правовых знаний в различных сферах деятельности; способностью повышать уровень своей 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</w:tr>
      <w:tr w:rsidR="00B07992" w:rsidRPr="002067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B079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07992" w:rsidRPr="002067AD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</w:tr>
      <w:tr w:rsidR="00B079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B07992" w:rsidRDefault="002067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"/>
        <w:gridCol w:w="2898"/>
        <w:gridCol w:w="143"/>
        <w:gridCol w:w="780"/>
        <w:gridCol w:w="671"/>
        <w:gridCol w:w="1083"/>
        <w:gridCol w:w="1213"/>
        <w:gridCol w:w="680"/>
        <w:gridCol w:w="371"/>
        <w:gridCol w:w="955"/>
      </w:tblGrid>
      <w:tr w:rsidR="00B0799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B07992" w:rsidRDefault="00B07992"/>
        </w:tc>
        <w:tc>
          <w:tcPr>
            <w:tcW w:w="710" w:type="dxa"/>
          </w:tcPr>
          <w:p w:rsidR="00B07992" w:rsidRDefault="00B07992"/>
        </w:tc>
        <w:tc>
          <w:tcPr>
            <w:tcW w:w="1135" w:type="dxa"/>
          </w:tcPr>
          <w:p w:rsidR="00B07992" w:rsidRDefault="00B07992"/>
        </w:tc>
        <w:tc>
          <w:tcPr>
            <w:tcW w:w="1277" w:type="dxa"/>
          </w:tcPr>
          <w:p w:rsidR="00B07992" w:rsidRDefault="00B07992"/>
        </w:tc>
        <w:tc>
          <w:tcPr>
            <w:tcW w:w="710" w:type="dxa"/>
          </w:tcPr>
          <w:p w:rsidR="00B07992" w:rsidRDefault="00B07992"/>
        </w:tc>
        <w:tc>
          <w:tcPr>
            <w:tcW w:w="426" w:type="dxa"/>
          </w:tcPr>
          <w:p w:rsidR="00B07992" w:rsidRDefault="00B0799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07992" w:rsidRPr="002067AD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характеризовать правовое мышление и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</w:tr>
      <w:tr w:rsidR="00B0799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07992" w:rsidRPr="002067AD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</w:tr>
      <w:tr w:rsidR="00B07992" w:rsidRPr="002067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B0799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07992" w:rsidRPr="002067AD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сл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</w:tr>
      <w:tr w:rsidR="00B0799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07992" w:rsidRPr="002067AD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</w:tr>
      <w:tr w:rsidR="00B0799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07992" w:rsidRPr="002067AD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</w:tr>
      <w:tr w:rsidR="00B07992" w:rsidRPr="002067AD">
        <w:trPr>
          <w:trHeight w:hRule="exact" w:val="277"/>
        </w:trPr>
        <w:tc>
          <w:tcPr>
            <w:tcW w:w="993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</w:tr>
      <w:tr w:rsidR="00B07992" w:rsidRPr="002067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0799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0799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«Общие положения римского права.</w:t>
            </w:r>
          </w:p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Статусное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</w:tr>
      <w:tr w:rsidR="00B0799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</w:tr>
      <w:tr w:rsidR="00B0799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</w:tr>
    </w:tbl>
    <w:p w:rsidR="00B07992" w:rsidRDefault="002067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5"/>
        <w:gridCol w:w="111"/>
        <w:gridCol w:w="754"/>
        <w:gridCol w:w="645"/>
        <w:gridCol w:w="1046"/>
        <w:gridCol w:w="1147"/>
        <w:gridCol w:w="629"/>
        <w:gridCol w:w="356"/>
        <w:gridCol w:w="893"/>
      </w:tblGrid>
      <w:tr w:rsidR="00B0799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B07992" w:rsidRDefault="00B07992"/>
        </w:tc>
        <w:tc>
          <w:tcPr>
            <w:tcW w:w="710" w:type="dxa"/>
          </w:tcPr>
          <w:p w:rsidR="00B07992" w:rsidRDefault="00B07992"/>
        </w:tc>
        <w:tc>
          <w:tcPr>
            <w:tcW w:w="1135" w:type="dxa"/>
          </w:tcPr>
          <w:p w:rsidR="00B07992" w:rsidRDefault="00B07992"/>
        </w:tc>
        <w:tc>
          <w:tcPr>
            <w:tcW w:w="1277" w:type="dxa"/>
          </w:tcPr>
          <w:p w:rsidR="00B07992" w:rsidRDefault="00B07992"/>
        </w:tc>
        <w:tc>
          <w:tcPr>
            <w:tcW w:w="710" w:type="dxa"/>
          </w:tcPr>
          <w:p w:rsidR="00B07992" w:rsidRDefault="00B07992"/>
        </w:tc>
        <w:tc>
          <w:tcPr>
            <w:tcW w:w="426" w:type="dxa"/>
          </w:tcPr>
          <w:p w:rsidR="00B07992" w:rsidRDefault="00B0799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0799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spellStart"/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</w:tr>
      <w:tr w:rsidR="00B07992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«Формы защиты частных прав»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spellStart"/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</w:tr>
      <w:tr w:rsidR="00B0799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spellStart"/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</w:tr>
      <w:tr w:rsidR="00B0799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</w:tr>
    </w:tbl>
    <w:p w:rsidR="00B07992" w:rsidRDefault="002067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"/>
        <w:gridCol w:w="3259"/>
        <w:gridCol w:w="111"/>
        <w:gridCol w:w="751"/>
        <w:gridCol w:w="643"/>
        <w:gridCol w:w="1043"/>
        <w:gridCol w:w="1143"/>
        <w:gridCol w:w="627"/>
        <w:gridCol w:w="354"/>
        <w:gridCol w:w="890"/>
      </w:tblGrid>
      <w:tr w:rsidR="00B0799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B07992" w:rsidRDefault="00B07992"/>
        </w:tc>
        <w:tc>
          <w:tcPr>
            <w:tcW w:w="710" w:type="dxa"/>
          </w:tcPr>
          <w:p w:rsidR="00B07992" w:rsidRDefault="00B07992"/>
        </w:tc>
        <w:tc>
          <w:tcPr>
            <w:tcW w:w="1135" w:type="dxa"/>
          </w:tcPr>
          <w:p w:rsidR="00B07992" w:rsidRDefault="00B07992"/>
        </w:tc>
        <w:tc>
          <w:tcPr>
            <w:tcW w:w="1277" w:type="dxa"/>
          </w:tcPr>
          <w:p w:rsidR="00B07992" w:rsidRDefault="00B07992"/>
        </w:tc>
        <w:tc>
          <w:tcPr>
            <w:tcW w:w="710" w:type="dxa"/>
          </w:tcPr>
          <w:p w:rsidR="00B07992" w:rsidRDefault="00B07992"/>
        </w:tc>
        <w:tc>
          <w:tcPr>
            <w:tcW w:w="426" w:type="dxa"/>
          </w:tcPr>
          <w:p w:rsidR="00B07992" w:rsidRDefault="00B0799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0799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</w:tr>
      <w:tr w:rsidR="00B07992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</w:tr>
      <w:tr w:rsidR="00B0799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</w:tr>
      <w:tr w:rsidR="00B0799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«Вещные и обязательственные отношения в римском праве.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Наследственное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</w:tr>
    </w:tbl>
    <w:p w:rsidR="00B07992" w:rsidRDefault="002067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46"/>
        <w:gridCol w:w="111"/>
        <w:gridCol w:w="753"/>
        <w:gridCol w:w="644"/>
        <w:gridCol w:w="1045"/>
        <w:gridCol w:w="1145"/>
        <w:gridCol w:w="628"/>
        <w:gridCol w:w="355"/>
        <w:gridCol w:w="892"/>
      </w:tblGrid>
      <w:tr w:rsidR="00B0799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B07992" w:rsidRDefault="00B07992"/>
        </w:tc>
        <w:tc>
          <w:tcPr>
            <w:tcW w:w="710" w:type="dxa"/>
          </w:tcPr>
          <w:p w:rsidR="00B07992" w:rsidRDefault="00B07992"/>
        </w:tc>
        <w:tc>
          <w:tcPr>
            <w:tcW w:w="1135" w:type="dxa"/>
          </w:tcPr>
          <w:p w:rsidR="00B07992" w:rsidRDefault="00B07992"/>
        </w:tc>
        <w:tc>
          <w:tcPr>
            <w:tcW w:w="1277" w:type="dxa"/>
          </w:tcPr>
          <w:p w:rsidR="00B07992" w:rsidRDefault="00B07992"/>
        </w:tc>
        <w:tc>
          <w:tcPr>
            <w:tcW w:w="710" w:type="dxa"/>
          </w:tcPr>
          <w:p w:rsidR="00B07992" w:rsidRDefault="00B07992"/>
        </w:tc>
        <w:tc>
          <w:tcPr>
            <w:tcW w:w="426" w:type="dxa"/>
          </w:tcPr>
          <w:p w:rsidR="00B07992" w:rsidRDefault="00B0799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07992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владения. Различие между владением и держанием. Возникновение и прекращение владения. Особенности правовой защиты владения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Способы приобретения права собственности: первоначальные и производные. Изменение права собственности в связи с переработкой и соединением вещей. Утрата права собственности.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сервитуты: узуфрукт, узус, право проживания, право пользования рабочей силой. Защита сервитутов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</w:tr>
      <w:tr w:rsidR="00B0799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содержание обязательства. Виды обязательств. Основания возникновения обязательств.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исполнения обязательства. Надлежащее исполнение обязательства.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</w:tr>
      <w:tr w:rsidR="00B0799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Безымянные контракты. Пакты, их место и значение в римском праве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</w:tr>
    </w:tbl>
    <w:p w:rsidR="00B07992" w:rsidRDefault="002067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0"/>
        <w:gridCol w:w="126"/>
        <w:gridCol w:w="741"/>
        <w:gridCol w:w="646"/>
        <w:gridCol w:w="1046"/>
        <w:gridCol w:w="1148"/>
        <w:gridCol w:w="630"/>
        <w:gridCol w:w="356"/>
        <w:gridCol w:w="894"/>
      </w:tblGrid>
      <w:tr w:rsidR="00B0799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B07992" w:rsidRDefault="00B07992"/>
        </w:tc>
        <w:tc>
          <w:tcPr>
            <w:tcW w:w="710" w:type="dxa"/>
          </w:tcPr>
          <w:p w:rsidR="00B07992" w:rsidRDefault="00B07992"/>
        </w:tc>
        <w:tc>
          <w:tcPr>
            <w:tcW w:w="1135" w:type="dxa"/>
          </w:tcPr>
          <w:p w:rsidR="00B07992" w:rsidRDefault="00B07992"/>
        </w:tc>
        <w:tc>
          <w:tcPr>
            <w:tcW w:w="1277" w:type="dxa"/>
          </w:tcPr>
          <w:p w:rsidR="00B07992" w:rsidRDefault="00B07992"/>
        </w:tc>
        <w:tc>
          <w:tcPr>
            <w:tcW w:w="710" w:type="dxa"/>
          </w:tcPr>
          <w:p w:rsidR="00B07992" w:rsidRDefault="00B07992"/>
        </w:tc>
        <w:tc>
          <w:tcPr>
            <w:tcW w:w="426" w:type="dxa"/>
          </w:tcPr>
          <w:p w:rsidR="00B07992" w:rsidRDefault="00B0799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0799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по завещанию. Завещательная правоспособность. Содержание, форма и действительность завещания.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Легаты: понятие, виды, способы установления и ограничения.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Фидеикомисс: понятие, значение, способы возникновения.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</w:tr>
      <w:tr w:rsidR="00B0799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</w:tr>
      <w:tr w:rsidR="00B07992">
        <w:trPr>
          <w:trHeight w:hRule="exact" w:val="277"/>
        </w:trPr>
        <w:tc>
          <w:tcPr>
            <w:tcW w:w="993" w:type="dxa"/>
          </w:tcPr>
          <w:p w:rsidR="00B07992" w:rsidRDefault="00B07992"/>
        </w:tc>
        <w:tc>
          <w:tcPr>
            <w:tcW w:w="3545" w:type="dxa"/>
          </w:tcPr>
          <w:p w:rsidR="00B07992" w:rsidRDefault="00B07992"/>
        </w:tc>
        <w:tc>
          <w:tcPr>
            <w:tcW w:w="143" w:type="dxa"/>
          </w:tcPr>
          <w:p w:rsidR="00B07992" w:rsidRDefault="00B07992"/>
        </w:tc>
        <w:tc>
          <w:tcPr>
            <w:tcW w:w="851" w:type="dxa"/>
          </w:tcPr>
          <w:p w:rsidR="00B07992" w:rsidRDefault="00B07992"/>
        </w:tc>
        <w:tc>
          <w:tcPr>
            <w:tcW w:w="710" w:type="dxa"/>
          </w:tcPr>
          <w:p w:rsidR="00B07992" w:rsidRDefault="00B07992"/>
        </w:tc>
        <w:tc>
          <w:tcPr>
            <w:tcW w:w="1135" w:type="dxa"/>
          </w:tcPr>
          <w:p w:rsidR="00B07992" w:rsidRDefault="00B07992"/>
        </w:tc>
        <w:tc>
          <w:tcPr>
            <w:tcW w:w="1277" w:type="dxa"/>
          </w:tcPr>
          <w:p w:rsidR="00B07992" w:rsidRDefault="00B07992"/>
        </w:tc>
        <w:tc>
          <w:tcPr>
            <w:tcW w:w="710" w:type="dxa"/>
          </w:tcPr>
          <w:p w:rsidR="00B07992" w:rsidRDefault="00B07992"/>
        </w:tc>
        <w:tc>
          <w:tcPr>
            <w:tcW w:w="426" w:type="dxa"/>
          </w:tcPr>
          <w:p w:rsidR="00B07992" w:rsidRDefault="00B07992"/>
        </w:tc>
        <w:tc>
          <w:tcPr>
            <w:tcW w:w="993" w:type="dxa"/>
          </w:tcPr>
          <w:p w:rsidR="00B07992" w:rsidRDefault="00B07992"/>
        </w:tc>
      </w:tr>
      <w:tr w:rsidR="00B0799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07992" w:rsidRPr="002067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07992" w:rsidRPr="002067AD">
        <w:trPr>
          <w:trHeight w:hRule="exact" w:val="843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Разграничение публичного и частного права в Древнем Риме.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Система римского права Понятия, отличие и взаимодействие цивильного права, права народов и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преторского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источников РП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Дать правовую характеристику обычному праву и закону в Римской империи.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Юстиниане и ее историко-правовая роль.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Иски: понятие и виды. Формирование института исковой давности.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Коллизия прав и конкуренция исков в римском праве и пути их разрешения.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Защита прав по римским законам. Государственная защита (юрисдикция, подсудность).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Первоначальные способы защиты прав. Самоуправство. Третейский суд. Мировая сделка.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Гражданский процесс, понятие и его стадии процесса.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Легесакционный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Формулярный процесс, его основные и отличительные черты от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Экстраординарный процесс, его основные и отличительные черты 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Преторская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защита нарушенного права и ее виды.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Исполнение судебных решений. Последствие таких неисполнений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 и дееспособность в области публичных и частных прав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основные составляющие правового статуса лица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Правовое положение римских граждан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содержание правоспособности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Ограничение правоспособности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Ограничение дееспособности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Содержание правового статуса римских граждан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Содержание правового статуса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правового статуса римских граждан.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Правовое положение рабов. Институт пекулия.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Отличие правового статуса вольноотпущенников от правового статуса римских граждан.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Институт юридических лиц в римском праве.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Виды Юридических лиц.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Институт брака и семьи в римском праве.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Виды родства.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Понятие и виды римской семьи.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условия для заключения брака. 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Приданное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свадебный дар.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заключения брака. Юридические последствия брака.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Препятствие для заключения брака.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Отличие в правовом положении лиц со своим правом и лиц с чужим правом.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Институт опеки и попечительства. Порядок установления опеки.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Вещное право, виды вещных прав.</w:t>
            </w:r>
          </w:p>
        </w:tc>
      </w:tr>
    </w:tbl>
    <w:p w:rsidR="00B07992" w:rsidRPr="002067AD" w:rsidRDefault="002067AD">
      <w:pPr>
        <w:rPr>
          <w:sz w:val="0"/>
          <w:szCs w:val="0"/>
          <w:lang w:val="ru-RU"/>
        </w:rPr>
      </w:pPr>
      <w:r w:rsidRPr="002067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1817"/>
        <w:gridCol w:w="1920"/>
        <w:gridCol w:w="1777"/>
        <w:gridCol w:w="1909"/>
        <w:gridCol w:w="683"/>
        <w:gridCol w:w="976"/>
      </w:tblGrid>
      <w:tr w:rsidR="00B0799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2127" w:type="dxa"/>
          </w:tcPr>
          <w:p w:rsidR="00B07992" w:rsidRDefault="00B07992"/>
        </w:tc>
        <w:tc>
          <w:tcPr>
            <w:tcW w:w="2269" w:type="dxa"/>
          </w:tcPr>
          <w:p w:rsidR="00B07992" w:rsidRDefault="00B07992"/>
        </w:tc>
        <w:tc>
          <w:tcPr>
            <w:tcW w:w="710" w:type="dxa"/>
          </w:tcPr>
          <w:p w:rsidR="00B07992" w:rsidRDefault="00B0799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07992" w:rsidRPr="002067AD">
        <w:trPr>
          <w:trHeight w:hRule="exact" w:val="750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Понятие вещи и вещно-правовые отношения.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Классификация вещей и ее юридическое значение.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и происхождение частной собственности.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Содержание института частной собственности.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Ограничение прав частных собственников.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Виды частной собственности.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разделение способов приобретения частной собственности.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Способы прекращение права частной собственности.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виды сервитутов.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Узуфрукт и аналогичные права.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виды прав на чужие вещи.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эмфитевзис.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Залоговое право. Возникновение залоговых правоотношений.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Субъекты залогового права их права и обязанности.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Прекращение залогового права.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 и содержание ипотеке в римском праве.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обязательства. Основания возникновения обязательства.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обязательств.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Стороны в обязательстве их права и обязанности.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Гарантии исполнения обязательств. Способы прекращения обязательств.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Исполнение обязательств и последствия их неисполнения.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Обязательства, возникшие из незаконного действия.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виды договоров.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Безымянные контракты. Пакты и их виды.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61. Понятие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стипуляции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ее правовое значение.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Виды реальных договоров.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Виды консенсуальных договоров.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Наследование по закону.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Наследование по завещанию.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Порядок приобретения наследства. Наследственные очереди.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Вступление в наследство и его правовые последствия.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68. Раскрыть основные понятия - наследственная масса, наследственная трансмиссия и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вымороченое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наследство.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содержание легата и фидеикомисса.</w:t>
            </w:r>
          </w:p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Дарение и его правовые последствия</w:t>
            </w:r>
          </w:p>
        </w:tc>
      </w:tr>
      <w:tr w:rsidR="00B07992" w:rsidRPr="002067A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07992" w:rsidRPr="002067A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07992" w:rsidRPr="002067AD">
        <w:trPr>
          <w:trHeight w:hRule="exact" w:val="277"/>
        </w:trPr>
        <w:tc>
          <w:tcPr>
            <w:tcW w:w="710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</w:tr>
      <w:tr w:rsidR="00B07992" w:rsidRPr="002067A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079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079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079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07992" w:rsidRPr="002067A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=453277&amp;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07992" w:rsidRPr="002067A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=450753&amp;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079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079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0799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Гетьман-Павлова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Римское частное право: учеб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079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B079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B07992" w:rsidRDefault="002067AD">
      <w:pPr>
        <w:rPr>
          <w:sz w:val="0"/>
          <w:szCs w:val="0"/>
        </w:rPr>
      </w:pPr>
      <w:r>
        <w:br w:type="page"/>
      </w:r>
    </w:p>
    <w:tbl>
      <w:tblPr>
        <w:tblW w:w="100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753"/>
        <w:gridCol w:w="1981"/>
        <w:gridCol w:w="1899"/>
        <w:gridCol w:w="2069"/>
        <w:gridCol w:w="694"/>
        <w:gridCol w:w="923"/>
      </w:tblGrid>
      <w:tr w:rsidR="00B07992" w:rsidTr="002067AD">
        <w:trPr>
          <w:trHeight w:hRule="exact" w:val="416"/>
        </w:trPr>
        <w:tc>
          <w:tcPr>
            <w:tcW w:w="454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1938" w:type="dxa"/>
          </w:tcPr>
          <w:p w:rsidR="00B07992" w:rsidRDefault="00B07992"/>
        </w:tc>
        <w:tc>
          <w:tcPr>
            <w:tcW w:w="2103" w:type="dxa"/>
          </w:tcPr>
          <w:p w:rsidR="00B07992" w:rsidRDefault="00B07992"/>
        </w:tc>
        <w:tc>
          <w:tcPr>
            <w:tcW w:w="697" w:type="dxa"/>
          </w:tcPr>
          <w:p w:rsidR="00B07992" w:rsidRDefault="00B07992"/>
        </w:tc>
        <w:tc>
          <w:tcPr>
            <w:tcW w:w="817" w:type="dxa"/>
            <w:shd w:val="clear" w:color="C0C0C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07992" w:rsidTr="002067AD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07992" w:rsidRPr="002067AD" w:rsidTr="002067AD">
        <w:trPr>
          <w:trHeight w:hRule="exact" w:val="113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B07992"/>
        </w:tc>
        <w:tc>
          <w:tcPr>
            <w:tcW w:w="3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07992" w:rsidRPr="002067AD" w:rsidTr="002067AD">
        <w:trPr>
          <w:trHeight w:hRule="exact" w:val="113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Строгецкий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3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07992" w:rsidRPr="002067AD" w:rsidTr="002067AD">
        <w:trPr>
          <w:trHeight w:hRule="exact" w:val="277"/>
        </w:trPr>
        <w:tc>
          <w:tcPr>
            <w:tcW w:w="100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07992" w:rsidRPr="002067AD" w:rsidTr="002067AD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3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 Журнал высшей школы экономики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07992" w:rsidRPr="002067AD" w:rsidTr="002067AD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3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государства и права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lawinfo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catalog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contents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istorija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gosudarstva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prava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07992" w:rsidRPr="002067AD" w:rsidTr="002067AD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3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Право: Теория и Практика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yurclub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docs</w:t>
            </w: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proofErr w:type="spell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07992" w:rsidTr="002067AD">
        <w:trPr>
          <w:trHeight w:hRule="exact" w:val="277"/>
        </w:trPr>
        <w:tc>
          <w:tcPr>
            <w:tcW w:w="100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07992" w:rsidTr="002067A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3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07992" w:rsidTr="002067AD">
        <w:trPr>
          <w:trHeight w:hRule="exact" w:val="277"/>
        </w:trPr>
        <w:tc>
          <w:tcPr>
            <w:tcW w:w="100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07992" w:rsidRPr="002067AD" w:rsidTr="002067A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3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Справочно-правовая система «Гарант» Справочно-правовая система «Консультант Плюс»</w:t>
            </w:r>
          </w:p>
        </w:tc>
      </w:tr>
      <w:tr w:rsidR="00B07992" w:rsidRPr="002067AD" w:rsidTr="002067AD">
        <w:trPr>
          <w:trHeight w:hRule="exact" w:val="277"/>
        </w:trPr>
        <w:tc>
          <w:tcPr>
            <w:tcW w:w="722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1783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1981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1938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2103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07992" w:rsidRPr="002067AD" w:rsidRDefault="00B07992">
            <w:pPr>
              <w:rPr>
                <w:lang w:val="ru-RU"/>
              </w:rPr>
            </w:pPr>
          </w:p>
        </w:tc>
      </w:tr>
      <w:tr w:rsidR="00B07992" w:rsidRPr="002067AD" w:rsidTr="002067AD">
        <w:trPr>
          <w:trHeight w:hRule="exact" w:val="277"/>
        </w:trPr>
        <w:tc>
          <w:tcPr>
            <w:tcW w:w="100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07992" w:rsidTr="002067A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3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Default="002067AD">
            <w:pPr>
              <w:spacing w:after="0" w:line="240" w:lineRule="auto"/>
              <w:rPr>
                <w:sz w:val="19"/>
                <w:szCs w:val="19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07992" w:rsidTr="002067AD">
        <w:trPr>
          <w:trHeight w:hRule="exact" w:val="277"/>
        </w:trPr>
        <w:tc>
          <w:tcPr>
            <w:tcW w:w="722" w:type="dxa"/>
          </w:tcPr>
          <w:p w:rsidR="00B07992" w:rsidRDefault="00B07992"/>
        </w:tc>
        <w:tc>
          <w:tcPr>
            <w:tcW w:w="58" w:type="dxa"/>
          </w:tcPr>
          <w:p w:rsidR="00B07992" w:rsidRDefault="00B07992"/>
        </w:tc>
        <w:tc>
          <w:tcPr>
            <w:tcW w:w="1783" w:type="dxa"/>
          </w:tcPr>
          <w:p w:rsidR="00B07992" w:rsidRDefault="00B07992"/>
        </w:tc>
        <w:tc>
          <w:tcPr>
            <w:tcW w:w="1981" w:type="dxa"/>
          </w:tcPr>
          <w:p w:rsidR="00B07992" w:rsidRDefault="00B07992"/>
        </w:tc>
        <w:tc>
          <w:tcPr>
            <w:tcW w:w="1938" w:type="dxa"/>
          </w:tcPr>
          <w:p w:rsidR="00B07992" w:rsidRDefault="00B07992"/>
        </w:tc>
        <w:tc>
          <w:tcPr>
            <w:tcW w:w="2103" w:type="dxa"/>
          </w:tcPr>
          <w:p w:rsidR="00B07992" w:rsidRDefault="00B07992"/>
        </w:tc>
        <w:tc>
          <w:tcPr>
            <w:tcW w:w="697" w:type="dxa"/>
          </w:tcPr>
          <w:p w:rsidR="00B07992" w:rsidRDefault="00B07992"/>
        </w:tc>
        <w:tc>
          <w:tcPr>
            <w:tcW w:w="817" w:type="dxa"/>
          </w:tcPr>
          <w:p w:rsidR="00B07992" w:rsidRDefault="00B07992"/>
        </w:tc>
      </w:tr>
      <w:tr w:rsidR="00B07992" w:rsidRPr="002067AD" w:rsidTr="002067AD">
        <w:trPr>
          <w:trHeight w:hRule="exact" w:val="277"/>
        </w:trPr>
        <w:tc>
          <w:tcPr>
            <w:tcW w:w="100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067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07992" w:rsidRPr="002067AD" w:rsidTr="002067AD">
        <w:trPr>
          <w:trHeight w:hRule="exact" w:val="277"/>
        </w:trPr>
        <w:tc>
          <w:tcPr>
            <w:tcW w:w="100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7992" w:rsidRPr="002067AD" w:rsidRDefault="002067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proofErr w:type="gramStart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20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программы дисциплины.</w:t>
            </w:r>
          </w:p>
        </w:tc>
      </w:tr>
    </w:tbl>
    <w:p w:rsidR="002067AD" w:rsidRDefault="002067AD" w:rsidP="002067AD">
      <w:pPr>
        <w:rPr>
          <w:lang w:val="ru-RU"/>
        </w:rPr>
      </w:pPr>
    </w:p>
    <w:p w:rsidR="002067AD" w:rsidRDefault="002067AD" w:rsidP="002067AD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2435FD7" wp14:editId="0DC08BA8">
            <wp:extent cx="6495002" cy="9330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16" cy="93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AD" w:rsidRPr="00A123A6" w:rsidRDefault="002067AD" w:rsidP="002067AD">
      <w:pPr>
        <w:pStyle w:val="a3"/>
        <w:widowControl w:val="0"/>
        <w:spacing w:line="276" w:lineRule="auto"/>
        <w:jc w:val="center"/>
        <w:rPr>
          <w:b/>
          <w:bCs/>
        </w:rPr>
      </w:pPr>
      <w:r w:rsidRPr="00A123A6">
        <w:rPr>
          <w:b/>
          <w:bCs/>
        </w:rPr>
        <w:lastRenderedPageBreak/>
        <w:t>Оглавление</w:t>
      </w:r>
    </w:p>
    <w:p w:rsidR="002067AD" w:rsidRPr="00A123A6" w:rsidRDefault="002067AD" w:rsidP="002067AD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1. Перечень компетенций с указанием этапов их формирования в процессе освоения образовательной программы</w:t>
      </w:r>
      <w:r w:rsidRPr="00A123A6">
        <w:rPr>
          <w:bCs/>
        </w:rPr>
        <w:tab/>
        <w:t>…………………………………………………………….….3</w:t>
      </w:r>
    </w:p>
    <w:p w:rsidR="002067AD" w:rsidRPr="00A123A6" w:rsidRDefault="002067AD" w:rsidP="002067AD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2. Описание показателей и критериев оценивания компетенций на различных этапах их формирования, описание шкал оценивания…………………………………………………3</w:t>
      </w:r>
    </w:p>
    <w:p w:rsidR="002067AD" w:rsidRPr="00A123A6" w:rsidRDefault="002067AD" w:rsidP="002067AD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A123A6">
        <w:rPr>
          <w:bCs/>
        </w:rPr>
        <w:tab/>
        <w:t>…………………………8</w:t>
      </w:r>
    </w:p>
    <w:p w:rsidR="002067AD" w:rsidRPr="00A123A6" w:rsidRDefault="002067AD" w:rsidP="002067AD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компетенций……………………………………………………………………………………15</w:t>
      </w:r>
    </w:p>
    <w:p w:rsidR="002067AD" w:rsidRPr="00A123A6" w:rsidRDefault="002067AD" w:rsidP="002067AD">
      <w:pPr>
        <w:pStyle w:val="a3"/>
        <w:widowControl w:val="0"/>
        <w:spacing w:after="0" w:line="360" w:lineRule="auto"/>
        <w:ind w:left="0"/>
        <w:jc w:val="both"/>
        <w:rPr>
          <w:bCs/>
        </w:rPr>
      </w:pPr>
    </w:p>
    <w:p w:rsidR="002067AD" w:rsidRPr="00A123A6" w:rsidRDefault="002067AD" w:rsidP="002067AD">
      <w:pPr>
        <w:pStyle w:val="a3"/>
        <w:widowControl w:val="0"/>
        <w:spacing w:after="0" w:line="276" w:lineRule="auto"/>
        <w:jc w:val="center"/>
        <w:rPr>
          <w:bCs/>
        </w:rPr>
      </w:pPr>
    </w:p>
    <w:p w:rsidR="002067AD" w:rsidRPr="00A123A6" w:rsidRDefault="002067AD" w:rsidP="002067AD">
      <w:pPr>
        <w:pStyle w:val="a3"/>
        <w:widowControl w:val="0"/>
        <w:spacing w:after="0" w:line="276" w:lineRule="auto"/>
        <w:jc w:val="center"/>
        <w:rPr>
          <w:bCs/>
        </w:rPr>
      </w:pPr>
    </w:p>
    <w:p w:rsidR="002067AD" w:rsidRPr="00A123A6" w:rsidRDefault="002067AD" w:rsidP="002067AD">
      <w:pPr>
        <w:pStyle w:val="a3"/>
        <w:widowControl w:val="0"/>
        <w:spacing w:after="0" w:line="276" w:lineRule="auto"/>
        <w:jc w:val="center"/>
        <w:rPr>
          <w:bCs/>
        </w:rPr>
      </w:pPr>
    </w:p>
    <w:p w:rsidR="002067AD" w:rsidRPr="00A123A6" w:rsidRDefault="002067AD" w:rsidP="002067AD">
      <w:pPr>
        <w:pStyle w:val="a3"/>
        <w:widowControl w:val="0"/>
        <w:spacing w:after="0" w:line="276" w:lineRule="auto"/>
        <w:jc w:val="center"/>
        <w:rPr>
          <w:bCs/>
        </w:rPr>
      </w:pPr>
    </w:p>
    <w:p w:rsidR="002067AD" w:rsidRPr="00A123A6" w:rsidRDefault="002067AD" w:rsidP="002067AD">
      <w:pPr>
        <w:pStyle w:val="a3"/>
        <w:widowControl w:val="0"/>
        <w:spacing w:after="0" w:line="276" w:lineRule="auto"/>
        <w:jc w:val="center"/>
        <w:rPr>
          <w:bCs/>
        </w:rPr>
      </w:pPr>
    </w:p>
    <w:p w:rsidR="002067AD" w:rsidRPr="00A123A6" w:rsidRDefault="002067AD" w:rsidP="002067AD">
      <w:pPr>
        <w:pStyle w:val="a3"/>
        <w:widowControl w:val="0"/>
        <w:spacing w:after="0" w:line="276" w:lineRule="auto"/>
        <w:jc w:val="center"/>
        <w:rPr>
          <w:bCs/>
        </w:rPr>
      </w:pPr>
    </w:p>
    <w:p w:rsidR="002067AD" w:rsidRPr="00A123A6" w:rsidRDefault="002067AD" w:rsidP="002067AD">
      <w:pPr>
        <w:pStyle w:val="a3"/>
        <w:widowControl w:val="0"/>
        <w:spacing w:after="0" w:line="276" w:lineRule="auto"/>
        <w:jc w:val="center"/>
        <w:rPr>
          <w:bCs/>
        </w:rPr>
      </w:pPr>
    </w:p>
    <w:p w:rsidR="002067AD" w:rsidRPr="00A123A6" w:rsidRDefault="002067AD" w:rsidP="002067AD">
      <w:pPr>
        <w:pStyle w:val="a3"/>
        <w:widowControl w:val="0"/>
        <w:spacing w:after="0" w:line="276" w:lineRule="auto"/>
        <w:jc w:val="center"/>
        <w:rPr>
          <w:bCs/>
        </w:rPr>
        <w:sectPr w:rsidR="002067AD" w:rsidRPr="00A123A6" w:rsidSect="002067AD">
          <w:footerReference w:type="default" r:id="rId9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2067AD" w:rsidRPr="00A123A6" w:rsidRDefault="002067AD" w:rsidP="002067AD">
      <w:pPr>
        <w:pStyle w:val="1"/>
        <w:keepNext w:val="0"/>
        <w:keepLines w:val="0"/>
        <w:widowControl w:val="0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20739500"/>
      <w:bookmarkStart w:id="2" w:name="_Toc493166927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2067AD" w:rsidRPr="00A123A6" w:rsidRDefault="002067AD" w:rsidP="002067AD">
      <w:pPr>
        <w:pStyle w:val="a3"/>
        <w:widowControl w:val="0"/>
        <w:tabs>
          <w:tab w:val="left" w:pos="360"/>
        </w:tabs>
        <w:spacing w:after="0"/>
        <w:ind w:left="0" w:firstLine="567"/>
        <w:jc w:val="both"/>
      </w:pPr>
      <w:r w:rsidRPr="00A123A6"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2067AD" w:rsidRPr="00A123A6" w:rsidRDefault="002067AD" w:rsidP="002067AD">
      <w:pPr>
        <w:pStyle w:val="1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93166928"/>
      <w:r w:rsidRPr="00A123A6">
        <w:rPr>
          <w:rFonts w:ascii="Times New Roman" w:hAnsi="Times New Roman" w:cs="Times New Roman"/>
          <w:color w:val="auto"/>
          <w:sz w:val="24"/>
          <w:szCs w:val="24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123A6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2067AD" w:rsidRPr="00A123A6" w:rsidRDefault="002067AD" w:rsidP="002067AD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2.1. Показатели и критерии оценивания компетенций: 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70"/>
        <w:gridCol w:w="2232"/>
        <w:gridCol w:w="2270"/>
        <w:gridCol w:w="2232"/>
      </w:tblGrid>
      <w:tr w:rsidR="002067AD" w:rsidRPr="00A123A6" w:rsidTr="002067AD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7AD" w:rsidRPr="00A123A6" w:rsidRDefault="002067AD" w:rsidP="002067A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ЗУН,</w:t>
            </w:r>
          </w:p>
          <w:p w:rsidR="002067AD" w:rsidRPr="00A123A6" w:rsidRDefault="002067AD" w:rsidP="002067A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</w:p>
          <w:p w:rsidR="002067AD" w:rsidRPr="00A123A6" w:rsidRDefault="002067AD" w:rsidP="002067A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7AD" w:rsidRPr="00A123A6" w:rsidRDefault="002067AD" w:rsidP="002067A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  <w:p w:rsidR="002067AD" w:rsidRPr="00A123A6" w:rsidRDefault="002067AD" w:rsidP="002067A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7AD" w:rsidRPr="00A123A6" w:rsidRDefault="002067AD" w:rsidP="002067A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  <w:p w:rsidR="002067AD" w:rsidRPr="00A123A6" w:rsidRDefault="002067AD" w:rsidP="002067A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7AD" w:rsidRPr="00A123A6" w:rsidRDefault="002067AD" w:rsidP="002067A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  <w:p w:rsidR="002067AD" w:rsidRPr="00A123A6" w:rsidRDefault="002067AD" w:rsidP="002067A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2067AD" w:rsidRPr="00220559" w:rsidTr="002067AD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 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2067AD" w:rsidRPr="00220559" w:rsidTr="002067AD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067AD" w:rsidRPr="00220559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067AD" w:rsidRPr="00220559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067AD" w:rsidRPr="00220559" w:rsidTr="002067AD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характеризовать правовое мышление и </w:t>
            </w:r>
            <w:proofErr w:type="spell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правопонимание</w:t>
            </w:r>
            <w:proofErr w:type="spellEnd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67AD" w:rsidRPr="00220559" w:rsidTr="002067AD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Владеть: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67AD" w:rsidRPr="00220559" w:rsidTr="002067AD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ПК-6 Способность юридически правильно квалифицировать факты и обстоятельства</w:t>
            </w:r>
          </w:p>
        </w:tc>
      </w:tr>
      <w:tr w:rsidR="002067AD" w:rsidRPr="00220559" w:rsidTr="002067AD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Знать: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в сл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067AD" w:rsidRPr="00220559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067AD" w:rsidRPr="00220559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067AD" w:rsidRPr="00220559" w:rsidTr="002067AD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067AD" w:rsidRPr="00220559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067AD" w:rsidRPr="00220559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067AD" w:rsidRPr="00220559" w:rsidTr="002067AD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067AD" w:rsidRPr="00220559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067AD" w:rsidRPr="00220559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067AD" w:rsidRPr="00220559" w:rsidTr="002067AD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ОПК-6 Способность повышать уровень своей профессиональной компетентности</w:t>
            </w:r>
          </w:p>
        </w:tc>
      </w:tr>
      <w:tr w:rsidR="002067AD" w:rsidRPr="00220559" w:rsidTr="002067AD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067AD" w:rsidRPr="00220559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067AD" w:rsidRPr="00220559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067AD" w:rsidRPr="00220559" w:rsidTr="002067AD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цивилистических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дисциплин.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067AD" w:rsidRPr="00220559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067AD" w:rsidRPr="00220559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067AD" w:rsidRPr="00220559" w:rsidTr="002067AD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Владеть: основами правовых знаний в различных сферах деятельности; способностью повышать уровень своей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067AD" w:rsidRPr="00220559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067AD" w:rsidRPr="00220559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067AD" w:rsidRPr="00220559" w:rsidTr="002067AD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ОК-7 Способность к самоорганизации и самообразованию</w:t>
            </w:r>
          </w:p>
        </w:tc>
      </w:tr>
      <w:tr w:rsidR="002067AD" w:rsidRPr="00220559" w:rsidTr="002067AD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067AD" w:rsidRPr="00220559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067AD" w:rsidRPr="00220559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067AD" w:rsidRPr="00220559" w:rsidTr="002067AD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067AD" w:rsidRPr="00220559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067AD" w:rsidRPr="00220559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067AD" w:rsidRPr="00220559" w:rsidTr="002067AD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067AD" w:rsidRPr="00A123A6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067AD" w:rsidRPr="00A123A6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067AD" w:rsidRPr="00220559" w:rsidRDefault="002067AD" w:rsidP="002067A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067AD" w:rsidRPr="00220559" w:rsidRDefault="002067AD" w:rsidP="002067AD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2067AD" w:rsidRPr="00220559" w:rsidRDefault="002067AD" w:rsidP="002067A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67AD" w:rsidRPr="00220559" w:rsidRDefault="002067AD" w:rsidP="002067A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0559">
        <w:rPr>
          <w:rFonts w:ascii="Times New Roman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2067AD" w:rsidRPr="00A123A6" w:rsidRDefault="002067AD" w:rsidP="002067A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шкале.</w:t>
      </w:r>
    </w:p>
    <w:p w:rsidR="002067AD" w:rsidRPr="00A123A6" w:rsidRDefault="002067AD" w:rsidP="002067AD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Формой проверки знаний студентов по дисциплине является зачет. </w:t>
      </w:r>
    </w:p>
    <w:p w:rsidR="002067AD" w:rsidRPr="00A123A6" w:rsidRDefault="002067AD" w:rsidP="002067AD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2067AD" w:rsidRPr="00A123A6" w:rsidRDefault="002067AD" w:rsidP="002067AD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2067AD" w:rsidRPr="00A123A6" w:rsidRDefault="002067AD" w:rsidP="002067AD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2067AD" w:rsidRPr="00A123A6" w:rsidRDefault="002067AD" w:rsidP="002067AD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уровень самостоятельного мышления студента с элементами творческого подхода к изложению материала.</w:t>
      </w:r>
    </w:p>
    <w:p w:rsidR="002067AD" w:rsidRPr="00A123A6" w:rsidRDefault="002067AD" w:rsidP="002067A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Оценка 50-100 баллов (оценка «зачтено»)</w:t>
      </w: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 - изложенный материал содержит в себе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поставленными программой курса целями и задачами; правильные, уверенные действия по применению получен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стройная подача требуемого материала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 литературы;</w:t>
      </w:r>
    </w:p>
    <w:p w:rsidR="002067AD" w:rsidRPr="00A123A6" w:rsidRDefault="002067AD" w:rsidP="002067A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в объеме пройден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2067AD" w:rsidRPr="00A123A6" w:rsidRDefault="002067AD" w:rsidP="002067AD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достаточно полных знаний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 объеме пройденного курса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2067AD" w:rsidRPr="00A123A6" w:rsidRDefault="002067AD" w:rsidP="002067AD">
      <w:pPr>
        <w:pStyle w:val="14"/>
        <w:widowControl w:val="0"/>
        <w:tabs>
          <w:tab w:val="clear" w:pos="720"/>
          <w:tab w:val="clear" w:pos="1440"/>
        </w:tabs>
        <w:spacing w:line="276" w:lineRule="auto"/>
        <w:ind w:left="0" w:firstLine="567"/>
        <w:jc w:val="both"/>
        <w:rPr>
          <w:color w:val="auto"/>
          <w:sz w:val="24"/>
        </w:rPr>
        <w:sectPr w:rsidR="002067AD" w:rsidRPr="00A123A6" w:rsidSect="002067AD">
          <w:footerReference w:type="default" r:id="rId10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 w:rsidRPr="00A123A6">
        <w:rPr>
          <w:color w:val="auto"/>
          <w:sz w:val="24"/>
        </w:rPr>
        <w:t>- 0-49 баллов (оценка «</w:t>
      </w:r>
      <w:proofErr w:type="spellStart"/>
      <w:r w:rsidRPr="00A123A6">
        <w:rPr>
          <w:color w:val="auto"/>
          <w:sz w:val="24"/>
        </w:rPr>
        <w:t>незачтено</w:t>
      </w:r>
      <w:proofErr w:type="spellEnd"/>
      <w:r w:rsidRPr="00A123A6">
        <w:rPr>
          <w:color w:val="auto"/>
          <w:sz w:val="24"/>
        </w:rPr>
        <w:t>»)</w:t>
      </w:r>
      <w:r w:rsidRPr="00A123A6">
        <w:rPr>
          <w:iCs/>
          <w:color w:val="auto"/>
          <w:sz w:val="24"/>
        </w:rPr>
        <w:t xml:space="preserve"> - ответы не связаны с вопросами, </w:t>
      </w:r>
      <w:r w:rsidRPr="00A123A6">
        <w:rPr>
          <w:color w:val="auto"/>
          <w:sz w:val="24"/>
        </w:rPr>
        <w:t xml:space="preserve">наличие грубых </w:t>
      </w:r>
      <w:r w:rsidRPr="00A123A6">
        <w:rPr>
          <w:color w:val="auto"/>
          <w:sz w:val="24"/>
        </w:rPr>
        <w:lastRenderedPageBreak/>
        <w:t xml:space="preserve">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вопросы; молчание. </w:t>
      </w:r>
    </w:p>
    <w:p w:rsidR="002067AD" w:rsidRPr="00A123A6" w:rsidRDefault="002067AD" w:rsidP="002067AD">
      <w:pPr>
        <w:pStyle w:val="1"/>
        <w:keepNext w:val="0"/>
        <w:keepLines w:val="0"/>
        <w:widowControl w:val="0"/>
        <w:spacing w:before="0" w:line="276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20739503"/>
      <w:bookmarkStart w:id="5" w:name="_Toc493166929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2067AD" w:rsidRPr="00A123A6" w:rsidRDefault="002067AD" w:rsidP="002067AD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067AD" w:rsidRPr="00A123A6" w:rsidRDefault="002067AD" w:rsidP="002067A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2067AD" w:rsidRPr="00A123A6" w:rsidRDefault="002067AD" w:rsidP="002067A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067AD" w:rsidRPr="00A123A6" w:rsidRDefault="002067AD" w:rsidP="002067A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067AD" w:rsidRPr="00A123A6" w:rsidRDefault="002067AD" w:rsidP="002067A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2067AD" w:rsidRPr="00A123A6" w:rsidRDefault="002067AD" w:rsidP="002067AD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2067AD" w:rsidRPr="00A123A6" w:rsidRDefault="002067AD" w:rsidP="002067AD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b/>
          <w:sz w:val="24"/>
          <w:szCs w:val="24"/>
        </w:rPr>
        <w:t>по</w:t>
      </w:r>
      <w:proofErr w:type="spellEnd"/>
      <w:proofErr w:type="gram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</w:rPr>
        <w:t>дисциплине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Римское</w:t>
      </w:r>
      <w:proofErr w:type="spellEnd"/>
      <w:r w:rsidRPr="00A123A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право</w:t>
      </w:r>
      <w:proofErr w:type="spellEnd"/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Разграничение публичного и частного права в Древнем Риме.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Система РП. Понятия, отличие и взаимодействие цивильного права, права народов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источников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РП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Дать правовую характеристику обычному праву и закону в Римской империи. 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Кодификация римского права. Кодификация Юстиниана и ее историко-правовая роль. 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Иски: понятие и виды. Формирование института исковой давности.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Коллизия прав и конкуренция исков в римском праве и пути их разрешения. 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Защита прав по римским законам.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Государственная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защита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юрисдикция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подсудность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).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Первоначальные способы защиты прав. Самоуправство.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Третейский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суд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Мировая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сделка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Гражданский процесс, понятие и его стадии процесса.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Легесакционный</w:t>
      </w:r>
      <w:proofErr w:type="spellEnd"/>
      <w:r w:rsidRPr="00A123A6">
        <w:t xml:space="preserve"> процесс. Виды </w:t>
      </w:r>
      <w:proofErr w:type="spellStart"/>
      <w:r w:rsidRPr="00A123A6">
        <w:t>легесакций</w:t>
      </w:r>
      <w:proofErr w:type="spellEnd"/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Формулярный процесс, его основные и отличительные черты от </w:t>
      </w:r>
      <w:proofErr w:type="spellStart"/>
      <w:r w:rsidRPr="00A123A6">
        <w:t>легесакционного</w:t>
      </w:r>
      <w:proofErr w:type="spellEnd"/>
      <w:r w:rsidRPr="00A123A6">
        <w:t>.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Экстраординарный процесс, его основные и отличительные черты </w:t>
      </w:r>
      <w:proofErr w:type="gramStart"/>
      <w:r w:rsidRPr="00A123A6">
        <w:t>от</w:t>
      </w:r>
      <w:proofErr w:type="gramEnd"/>
      <w:r w:rsidRPr="00A123A6">
        <w:t xml:space="preserve"> формулярного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Преторская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защита нарушенного права и ее виды.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Исполнение судебных решений. Последствие таких неисполнений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 и дееспособность в области публичных и частных прав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Понятие и основные составляющие правового статуса лица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Правовое положение римских граждан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содержание правоспособности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правоспособности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дееспособности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статуса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римских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граждан</w:t>
      </w:r>
      <w:proofErr w:type="spellEnd"/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правового статуса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от правового статуса римских граждан.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Правовое положение рабов. Институт пекулия.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правового статуса вольноотпущенников от правового статуса римских граждан.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юридических лиц в римском праве.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Юридических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лиц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брака и семьи в римском праве.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родства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>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виды римской семьи.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Понятие и условия для заключения брака.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Приданное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свадебный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Формы заключения брака. Юридические последствия брака.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Препятствие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заключения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брака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в правовом положении лиц со своим правом и лиц с чужим правом.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опеки и попечительства. Порядок установления опеки.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Вещное право, виды вещных прав.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вещи и вещно-правовые отношения.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Классификация вещей и ее юридическое значение.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происхождение частной собственности.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института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Ограничение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разделение способов приобретения частной собственности.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Способы прекращение права частной собственности.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сервитутов.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Узуфрукт и аналогичные права.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прав на чужие вещи.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Суперфиций</w:t>
      </w:r>
      <w:proofErr w:type="spellEnd"/>
      <w:r w:rsidRPr="00A123A6">
        <w:t xml:space="preserve"> и эмфитевзис.</w:t>
      </w:r>
    </w:p>
    <w:p w:rsidR="002067AD" w:rsidRPr="00A123A6" w:rsidRDefault="002067AD" w:rsidP="002067AD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Залоговое право. Возникновение залоговых правоотношений.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Субъекты залогового права их права и обязанности.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Прекращение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залогового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ипотеке в римском праве.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обязательства. Основания возникновения обязательства.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обязательств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Стороны в обязательстве их права и обязанности.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Гарантии исполнения обязательств. Способы прекращения обязательств.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Исполнение обязательств и последствия их неисполнения.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Обязательства, возникшие из незаконного действия.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Безымянные контракты. Пакты и их виды.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Понятие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стипуляции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ее правовое значение.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реальных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консенсуальных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закону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завещанию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Порядок приобретения наследства. Наследственные очереди.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Вступление в наследство и его правовые последствия.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Раскрыть основные понятия - наследственная масса, наследственная трансмиссия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вымороченое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наследство.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легата и фидеикомисса.</w:t>
      </w:r>
    </w:p>
    <w:p w:rsidR="002067AD" w:rsidRPr="00A123A6" w:rsidRDefault="002067AD" w:rsidP="002067AD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правовые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последствия</w:t>
      </w:r>
      <w:proofErr w:type="spellEnd"/>
    </w:p>
    <w:p w:rsidR="002067AD" w:rsidRPr="00A123A6" w:rsidRDefault="002067AD" w:rsidP="002067AD">
      <w:pPr>
        <w:rPr>
          <w:rFonts w:ascii="Times New Roman" w:hAnsi="Times New Roman" w:cs="Times New Roman"/>
          <w:b/>
          <w:sz w:val="24"/>
          <w:szCs w:val="24"/>
        </w:rPr>
      </w:pPr>
      <w:r w:rsidRPr="00A123A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067AD" w:rsidRPr="00A123A6" w:rsidRDefault="002067AD" w:rsidP="002067AD">
      <w:pPr>
        <w:widowControl w:val="0"/>
        <w:rPr>
          <w:rFonts w:ascii="Times New Roman" w:hAnsi="Times New Roman" w:cs="Times New Roman"/>
          <w:sz w:val="24"/>
          <w:szCs w:val="24"/>
        </w:rPr>
        <w:sectPr w:rsidR="002067AD" w:rsidRPr="00A123A6" w:rsidSect="002067AD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2067AD" w:rsidRPr="00A123A6" w:rsidRDefault="002067AD" w:rsidP="002067A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2067AD" w:rsidRPr="00A123A6" w:rsidRDefault="002067AD" w:rsidP="002067A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067AD" w:rsidRPr="00A123A6" w:rsidRDefault="002067AD" w:rsidP="002067A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067AD" w:rsidRPr="00A123A6" w:rsidRDefault="002067AD" w:rsidP="002067AD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067AD" w:rsidRPr="00A123A6" w:rsidRDefault="002067AD" w:rsidP="002067AD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2067AD" w:rsidRPr="00A123A6" w:rsidRDefault="002067AD" w:rsidP="002067AD">
      <w:pPr>
        <w:pStyle w:val="Default"/>
        <w:widowControl w:val="0"/>
        <w:spacing w:line="276" w:lineRule="auto"/>
        <w:rPr>
          <w:b/>
          <w:color w:val="auto"/>
        </w:rPr>
      </w:pPr>
    </w:p>
    <w:p w:rsidR="002067AD" w:rsidRPr="00A123A6" w:rsidRDefault="002067AD" w:rsidP="002067AD">
      <w:pPr>
        <w:pStyle w:val="Default"/>
        <w:widowControl w:val="0"/>
        <w:spacing w:line="276" w:lineRule="auto"/>
        <w:jc w:val="center"/>
        <w:rPr>
          <w:b/>
          <w:color w:val="auto"/>
        </w:rPr>
      </w:pPr>
      <w:r w:rsidRPr="00A123A6">
        <w:rPr>
          <w:b/>
          <w:color w:val="auto"/>
        </w:rPr>
        <w:t>Тесты письменные</w:t>
      </w:r>
    </w:p>
    <w:p w:rsidR="002067AD" w:rsidRPr="00A123A6" w:rsidRDefault="002067AD" w:rsidP="002067AD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sz w:val="24"/>
          <w:szCs w:val="24"/>
          <w:lang w:val="ru-RU"/>
        </w:rPr>
        <w:t>Римское право</w:t>
      </w:r>
    </w:p>
    <w:p w:rsidR="002067AD" w:rsidRPr="00A123A6" w:rsidRDefault="002067AD" w:rsidP="002067AD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067AD" w:rsidRPr="00A123A6" w:rsidRDefault="002067AD" w:rsidP="002067AD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1. К характерным чертам римского права относится: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низкая культура правотворчества;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консерватизм и стабильность;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прогрессивность и мобильность;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неэффективный механизм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правозащиты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2. Охраняет интересы государства и определяет правовое положение государства и его органов;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публичное право;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частное право;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цивильное право;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право народов.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3. Какие категории лиц пользовались в раннем Риме гражданскими правами?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граждане Рима;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рабы;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колоны.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4. Какие юридические институты получили в древнеримском праве наибольшую правовую регламентацию?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частной собственности и договора;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демократических выборов и гласности;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семьи и брака;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рабовладения.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5. Древнейшее (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) право позднее получило название: 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права народов;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цивильного права;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естественного права;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все ответы неверны.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Система права, созданная городскими магистратами называется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цивильное право;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7. Ко всем участникам торгового оборота, независимо от гражданства применялось: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цивильное право;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8. Институции Гая не относят к числу источников права следующие: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законы;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конституции императоров;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судебные прецеденты;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эдикты магистратов;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е) ответы юристов.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9. Как называлась часть республиканского Римского закона, в которой указывались имена инициаторов закона и обстоятельства, вызвавшие его принятие?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надпись;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санкция;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содержание.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10. Как назывался акт, издаваемый магистратом при его вступлении в должность?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мандат;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рескрипт;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эдикт;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проект;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закон.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11. В какой период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 источники права играли значительную роль?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архаичный;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республиканский;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принципата;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домината.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12. В чем выражалась деятельность республиканских юристов?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издании законов;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редактировании формальных актов;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руководстве судебными делами;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 даче советов;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 принятии эдиктов.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13. Общие распоряжения как форма императорских конституций имели название: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14. Решения по судебным делам как форма императорских конституций назвались: 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15. Инструкции чиновникам по административным и судебным делам как форма императорских конституций назывались: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16. Как назывался акт, который систематизировал императорские конституции?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«Вечный эдикт»;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Институции Гая;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Кодекс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Грегориана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Закон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17. Какова причина рецепции римского права, выделившая его среди всех правовых систем рабовладельческих государств?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римское право строилось как абстрактное частное право, применимое непосредственно к любым отношениям частной собственности;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римское право строилось как конкретное частное право, применяемое к правовым случаям, часто встречающимся в повседневной жизни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римские юристы построили систему конкретных правовых норм, опередивших свое время.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18. Чьи интересы охраняло частное право?: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интересы отдельных лиц;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общие интересы Римского государства;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интересы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19. Под рецепцией римского права понимается: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применение Законов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 в средние века;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заимствование в средние и последующие века категорий и понятий римского права;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изучение римского права как памятника правовой культуры.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20. Система римского частного права состояла из следующих элементов: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право, справедливое право;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право народов, цивильное право, естественное право;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право народов,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21. На кого распространяло свое действие право народов?: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на римских граждан; 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государственными органами;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квиритами. 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22. Какими правами в древние времена в Риме не моли обладать чужестранцы?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семейными;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имущественными.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23. Какими правами в древние времена в Риме обладали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торговыми;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семейными.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24. Можно ли в соответствии с римскими законами возлагать обязанности по договору на несовершеннолетнего?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можно без условий;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можно с согласия опекуна;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нельзя.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25. По своему правовому положению женщина в Древнем Риме была: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ограничена в дееспособности;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лишена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дееспособности;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полностью дееспособна;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частично дееспособна.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Утрату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статуса называли «гражданской смертью»?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свободы;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гражданства;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семейного.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27. Если лицо было свидетелем при заключении сделки, но впоследствии отказалось этот факт подтверждать, то оно лишалось: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статуса свободы;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статуса гражданства;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семейного статуса; 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права быть свидетелем.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28. Каких прав лишался римский гражданин при утрате доброго имени? 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быть опекуном;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попечителем;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быть декурионом;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выступать в качестве прокуратора.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29. Женщины в Риме не могли: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принимать на себя чужие долги;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опекуном;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составлять завещание.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30. В каких случаях опекун отвечал за нарушение прав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опекаемого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случае неподачи отчета о деятельности;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случае растраты;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случае ненадлежащего ведения дел.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31. Какой статус приобретали вольноотпущенники?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колона;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гражданина;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того лица, которое дало ему свободу.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32. В соответствии с римским законодательством по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истечении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срока вдова могла вступить в новый брак?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6 месяцев;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1 год;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1,5 года;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2 года;</w:t>
      </w:r>
    </w:p>
    <w:p w:rsidR="002067AD" w:rsidRPr="00A123A6" w:rsidRDefault="002067AD" w:rsidP="002067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3 года.</w:t>
      </w:r>
    </w:p>
    <w:p w:rsidR="002067AD" w:rsidRPr="00A123A6" w:rsidRDefault="002067AD" w:rsidP="002067AD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33.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Агнатическое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родство определялось:</w:t>
      </w:r>
    </w:p>
    <w:p w:rsidR="002067AD" w:rsidRPr="00A123A6" w:rsidRDefault="002067AD" w:rsidP="002067AD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принадлежностью к одной социальной группе;</w:t>
      </w:r>
    </w:p>
    <w:p w:rsidR="002067AD" w:rsidRPr="00A123A6" w:rsidRDefault="002067AD" w:rsidP="002067AD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подчинением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власти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одного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домовладыки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;</w:t>
      </w:r>
    </w:p>
    <w:p w:rsidR="002067AD" w:rsidRPr="00A123A6" w:rsidRDefault="002067AD" w:rsidP="002067AD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sz w:val="24"/>
          <w:szCs w:val="24"/>
        </w:rPr>
        <w:t>кровным</w:t>
      </w:r>
      <w:proofErr w:type="spellEnd"/>
      <w:proofErr w:type="gram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родством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067AD" w:rsidRPr="00A123A6" w:rsidRDefault="002067AD" w:rsidP="002067AD">
      <w:pPr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</w:rPr>
        <w:br w:type="page"/>
      </w:r>
    </w:p>
    <w:p w:rsidR="002067AD" w:rsidRPr="00A123A6" w:rsidRDefault="002067AD" w:rsidP="002067A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480487764"/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2067AD" w:rsidRPr="00A123A6" w:rsidRDefault="002067AD" w:rsidP="002067A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067AD" w:rsidRPr="00A123A6" w:rsidRDefault="002067AD" w:rsidP="002067A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067AD" w:rsidRPr="00A123A6" w:rsidRDefault="002067AD" w:rsidP="002067A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067AD" w:rsidRPr="00A123A6" w:rsidRDefault="002067AD" w:rsidP="002067A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2067AD" w:rsidRPr="00A123A6" w:rsidRDefault="002067AD" w:rsidP="002067A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067AD" w:rsidRPr="00A123A6" w:rsidRDefault="002067AD" w:rsidP="002067AD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Кейс-задания</w:t>
      </w:r>
      <w:proofErr w:type="gramEnd"/>
    </w:p>
    <w:p w:rsidR="002067AD" w:rsidRPr="00A123A6" w:rsidRDefault="002067AD" w:rsidP="002067AD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Римское право</w:t>
      </w:r>
    </w:p>
    <w:p w:rsidR="002067AD" w:rsidRPr="00A123A6" w:rsidRDefault="002067AD" w:rsidP="002067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Периодизация римского права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2384"/>
        <w:gridCol w:w="2845"/>
        <w:gridCol w:w="2988"/>
      </w:tblGrid>
      <w:tr w:rsidR="002067AD" w:rsidRPr="00A123A6" w:rsidTr="002067AD">
        <w:trPr>
          <w:jc w:val="center"/>
        </w:trPr>
        <w:tc>
          <w:tcPr>
            <w:tcW w:w="734" w:type="dxa"/>
            <w:shd w:val="clear" w:color="auto" w:fill="auto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  <w:tc>
          <w:tcPr>
            <w:tcW w:w="2845" w:type="dxa"/>
            <w:shd w:val="clear" w:color="auto" w:fill="auto"/>
            <w:vAlign w:val="center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Хронологические</w:t>
            </w:r>
            <w:proofErr w:type="spellEnd"/>
          </w:p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временные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рамки</w:t>
            </w:r>
            <w:proofErr w:type="spellEnd"/>
          </w:p>
        </w:tc>
        <w:tc>
          <w:tcPr>
            <w:tcW w:w="2988" w:type="dxa"/>
            <w:shd w:val="clear" w:color="auto" w:fill="auto"/>
            <w:vAlign w:val="center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</w:tr>
      <w:tr w:rsidR="002067AD" w:rsidRPr="00A123A6" w:rsidTr="002067AD">
        <w:trPr>
          <w:jc w:val="center"/>
        </w:trPr>
        <w:tc>
          <w:tcPr>
            <w:tcW w:w="734" w:type="dxa"/>
            <w:shd w:val="clear" w:color="auto" w:fill="auto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2067AD" w:rsidRPr="00A123A6" w:rsidTr="002067AD">
        <w:trPr>
          <w:jc w:val="center"/>
        </w:trPr>
        <w:tc>
          <w:tcPr>
            <w:tcW w:w="734" w:type="dxa"/>
            <w:shd w:val="clear" w:color="auto" w:fill="auto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2067AD" w:rsidRPr="00A123A6" w:rsidRDefault="002067AD" w:rsidP="002067A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столбце «Характеристика этапа» указать основные значимые события и факты из истории римского государства, связанные со становлением и развитием системы римского права по каждому периоду отдельно.</w:t>
      </w:r>
    </w:p>
    <w:p w:rsidR="002067AD" w:rsidRPr="00A123A6" w:rsidRDefault="002067AD" w:rsidP="002067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Перечислить основные источники римского права и дать их характеристику.</w:t>
      </w:r>
    </w:p>
    <w:p w:rsidR="002067AD" w:rsidRPr="00A123A6" w:rsidRDefault="002067AD" w:rsidP="002067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Виды гражданского процесса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3697"/>
        <w:gridCol w:w="3285"/>
      </w:tblGrid>
      <w:tr w:rsidR="002067AD" w:rsidRPr="00A123A6" w:rsidTr="002067AD">
        <w:trPr>
          <w:jc w:val="center"/>
        </w:trPr>
        <w:tc>
          <w:tcPr>
            <w:tcW w:w="734" w:type="dxa"/>
            <w:shd w:val="clear" w:color="auto" w:fill="auto"/>
            <w:vAlign w:val="center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гражданского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3285" w:type="dxa"/>
            <w:shd w:val="clear" w:color="auto" w:fill="auto"/>
            <w:vAlign w:val="center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</w:p>
        </w:tc>
      </w:tr>
      <w:tr w:rsidR="002067AD" w:rsidRPr="00A123A6" w:rsidTr="002067AD">
        <w:trPr>
          <w:jc w:val="center"/>
        </w:trPr>
        <w:tc>
          <w:tcPr>
            <w:tcW w:w="734" w:type="dxa"/>
            <w:shd w:val="clear" w:color="auto" w:fill="auto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2067AD" w:rsidRPr="00A123A6" w:rsidTr="002067AD">
        <w:trPr>
          <w:jc w:val="center"/>
        </w:trPr>
        <w:tc>
          <w:tcPr>
            <w:tcW w:w="734" w:type="dxa"/>
            <w:shd w:val="clear" w:color="auto" w:fill="auto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2067AD" w:rsidRPr="00A123A6" w:rsidRDefault="002067AD" w:rsidP="002067A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необходимо дать характеристику каждому виду гражданского процесса.</w:t>
      </w:r>
    </w:p>
    <w:p w:rsidR="002067AD" w:rsidRPr="00A123A6" w:rsidRDefault="002067AD" w:rsidP="002067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Правовой статус лиц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p w:rsidR="002067AD" w:rsidRPr="00A123A6" w:rsidRDefault="002067AD" w:rsidP="002067A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указать:</w:t>
      </w:r>
    </w:p>
    <w:p w:rsidR="002067AD" w:rsidRPr="00A123A6" w:rsidRDefault="002067AD" w:rsidP="002067A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основные категории лиц в римском праве (граждане, вольноотпущенники, рабы и т.п.);</w:t>
      </w:r>
    </w:p>
    <w:p w:rsidR="002067AD" w:rsidRPr="00A123A6" w:rsidRDefault="002067AD" w:rsidP="002067A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перечислить основания приобретения и прекращения соответствующего статуса;</w:t>
      </w:r>
    </w:p>
    <w:p w:rsidR="002067AD" w:rsidRPr="00A123A6" w:rsidRDefault="002067AD" w:rsidP="002067A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– расписать, какие правомочия (т.е., что имели право делать, совершать и т.д.) и ограничения (т.е., что было запрещено, не допускалось) были у субъектов, имевших соответствующий статус.</w:t>
      </w:r>
      <w:proofErr w:type="gramEnd"/>
    </w:p>
    <w:p w:rsidR="002067AD" w:rsidRPr="00A123A6" w:rsidRDefault="002067AD" w:rsidP="002067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Составить кроссворд (не менее 15 слов) по одной или нескольким темам. </w:t>
      </w:r>
    </w:p>
    <w:p w:rsidR="002067AD" w:rsidRPr="00A123A6" w:rsidRDefault="002067AD" w:rsidP="002067A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кроссворд входит сетка кроссворда (без ответов), задание (тексты вопросов) и на отдельной странице заполненная сетка кроссворда либо задание (тексты вопросов) с указанием правильного ответа в скобках после каждого вопроса.</w:t>
      </w:r>
    </w:p>
    <w:p w:rsidR="002067AD" w:rsidRPr="00A123A6" w:rsidRDefault="002067AD" w:rsidP="002067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Составить и заполнить таблицу «Формы римского брака», в которой провести сравнительный анализ личных и имущественных отношений супругов по каждой форме брака: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067AD" w:rsidRPr="00220559" w:rsidTr="002067AD">
        <w:tc>
          <w:tcPr>
            <w:tcW w:w="5210" w:type="dxa"/>
            <w:shd w:val="clear" w:color="auto" w:fill="auto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с властью мужа</w:t>
            </w:r>
          </w:p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cum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211" w:type="dxa"/>
            <w:shd w:val="clear" w:color="auto" w:fill="auto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без власти мужа</w:t>
            </w:r>
          </w:p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sine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2067AD" w:rsidRPr="00A123A6" w:rsidTr="002067AD">
        <w:tc>
          <w:tcPr>
            <w:tcW w:w="5210" w:type="dxa"/>
            <w:shd w:val="clear" w:color="auto" w:fill="auto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211" w:type="dxa"/>
            <w:shd w:val="clear" w:color="auto" w:fill="auto"/>
          </w:tcPr>
          <w:p w:rsidR="002067AD" w:rsidRPr="00A123A6" w:rsidRDefault="002067AD" w:rsidP="00206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2067AD" w:rsidRPr="00A123A6" w:rsidRDefault="002067AD" w:rsidP="002067AD">
      <w:pPr>
        <w:widowControl w:val="0"/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7AD" w:rsidRPr="00A123A6" w:rsidRDefault="002067AD" w:rsidP="002067AD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93166930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2067AD" w:rsidRPr="00A123A6" w:rsidRDefault="002067AD" w:rsidP="002067A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2067AD" w:rsidRPr="00A123A6" w:rsidRDefault="002067AD" w:rsidP="002067A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2067AD" w:rsidRPr="00A123A6" w:rsidRDefault="002067AD" w:rsidP="002067A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-рейтинговой системы «С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» – 0-49 баллов.</w:t>
      </w:r>
    </w:p>
    <w:p w:rsidR="002067AD" w:rsidRPr="00A123A6" w:rsidRDefault="002067AD" w:rsidP="002067A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2067AD" w:rsidRPr="00A123A6" w:rsidRDefault="002067AD" w:rsidP="002067A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1) баллы по практическим занятиям начисляются за активную работу из расчета:  активная работа на 1 семинарском занятии – максимально 3 балла;</w:t>
      </w:r>
    </w:p>
    <w:p w:rsidR="002067AD" w:rsidRPr="00A123A6" w:rsidRDefault="002067AD" w:rsidP="002067A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2) баллы за самостоятельную работу начисляются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2067AD" w:rsidRPr="00A123A6" w:rsidRDefault="002067AD" w:rsidP="002067A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10 баллов (по контрольной точке однократно);</w:t>
      </w:r>
    </w:p>
    <w:p w:rsidR="002067AD" w:rsidRPr="00A123A6" w:rsidRDefault="002067AD" w:rsidP="002067A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3 балла (по контрольной точке однократно);</w:t>
      </w:r>
    </w:p>
    <w:tbl>
      <w:tblPr>
        <w:tblW w:w="9606" w:type="dxa"/>
        <w:tblInd w:w="109" w:type="dxa"/>
        <w:tblLook w:val="04A0" w:firstRow="1" w:lastRow="0" w:firstColumn="1" w:lastColumn="0" w:noHBand="0" w:noVBand="1"/>
      </w:tblPr>
      <w:tblGrid>
        <w:gridCol w:w="9606"/>
      </w:tblGrid>
      <w:tr w:rsidR="002067AD" w:rsidRPr="00220559" w:rsidTr="002067AD">
        <w:tc>
          <w:tcPr>
            <w:tcW w:w="9606" w:type="dxa"/>
            <w:hideMark/>
          </w:tcPr>
          <w:p w:rsidR="002067AD" w:rsidRPr="00A123A6" w:rsidRDefault="002067AD" w:rsidP="002067A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студенческих научно-практических конференциях с докладом по тематике изучаемой дисциплины – 15 баллов;</w:t>
            </w:r>
          </w:p>
        </w:tc>
      </w:tr>
      <w:tr w:rsidR="002067AD" w:rsidRPr="00220559" w:rsidTr="002067AD">
        <w:tc>
          <w:tcPr>
            <w:tcW w:w="9606" w:type="dxa"/>
            <w:hideMark/>
          </w:tcPr>
          <w:p w:rsidR="002067AD" w:rsidRPr="00A123A6" w:rsidRDefault="002067AD" w:rsidP="002067A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2067AD" w:rsidRPr="00A123A6" w:rsidRDefault="002067AD" w:rsidP="002067A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работах по выполнению договорных научно-исследовательских работ вуза (по тематике изучаемой дисциплины) – 20 баллов;</w:t>
            </w:r>
          </w:p>
        </w:tc>
      </w:tr>
      <w:tr w:rsidR="002067AD" w:rsidRPr="00220559" w:rsidTr="002067AD">
        <w:tc>
          <w:tcPr>
            <w:tcW w:w="9606" w:type="dxa"/>
            <w:hideMark/>
          </w:tcPr>
          <w:p w:rsidR="002067AD" w:rsidRPr="00A123A6" w:rsidRDefault="002067AD" w:rsidP="002067A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конкурсе студенческих научных работ (по тематике изучаемой дисциплины) – 20 баллов;</w:t>
            </w:r>
          </w:p>
          <w:p w:rsidR="002067AD" w:rsidRPr="00A123A6" w:rsidRDefault="002067AD" w:rsidP="002067A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конкурсах, олимпиадах – 25 баллов;</w:t>
            </w:r>
          </w:p>
        </w:tc>
      </w:tr>
      <w:tr w:rsidR="002067AD" w:rsidRPr="00220559" w:rsidTr="002067AD">
        <w:tc>
          <w:tcPr>
            <w:tcW w:w="9606" w:type="dxa"/>
            <w:hideMark/>
          </w:tcPr>
          <w:p w:rsidR="002067AD" w:rsidRPr="00A123A6" w:rsidRDefault="002067AD" w:rsidP="002067A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студенческих межвузовских,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викторинах, олимпиадах по тематике изучаемой дисциплины – 15 баллов;</w:t>
            </w:r>
          </w:p>
        </w:tc>
      </w:tr>
    </w:tbl>
    <w:p w:rsidR="002067AD" w:rsidRPr="00A123A6" w:rsidRDefault="002067AD" w:rsidP="002067A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по тематике изучаемой дисциплины – 20 баллов;</w:t>
      </w:r>
    </w:p>
    <w:p w:rsidR="002067AD" w:rsidRPr="00A123A6" w:rsidRDefault="002067AD" w:rsidP="002067A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на иностранном языке по тематике изучаемой дисциплины – 25 баллов;</w:t>
      </w:r>
    </w:p>
    <w:p w:rsidR="002067AD" w:rsidRPr="00A123A6" w:rsidRDefault="002067AD" w:rsidP="002067A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участие в деловой (ролевой) игре по тематике изучаемой дисциплины – 10 баллов;</w:t>
      </w:r>
    </w:p>
    <w:p w:rsidR="002067AD" w:rsidRPr="00A123A6" w:rsidRDefault="002067AD" w:rsidP="002067A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3) тестирование предполагает выполнение письменных контрольных работ (тестов) по каждому модулю.</w:t>
      </w:r>
    </w:p>
    <w:p w:rsidR="002067AD" w:rsidRPr="00A123A6" w:rsidRDefault="002067AD" w:rsidP="002067A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Промежуточная аттестация проводится в форме зачета – для очной формы обучения / зачета – для заочной формы обучения. </w:t>
      </w:r>
    </w:p>
    <w:p w:rsidR="002067AD" w:rsidRPr="00A123A6" w:rsidRDefault="002067AD" w:rsidP="002067A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Зачет проводится по расписанию по окончании теоретического обучения до начала экзаменационной сессии. Количество вопросов в билете – 2.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067AD" w:rsidRPr="00647953" w:rsidRDefault="002067AD" w:rsidP="002067A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2067AD" w:rsidRPr="00647953" w:rsidRDefault="002067AD" w:rsidP="002067AD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067AD" w:rsidRPr="00647953" w:rsidSect="002067AD">
          <w:pgSz w:w="14465" w:h="19515"/>
          <w:pgMar w:top="1440" w:right="1440" w:bottom="360" w:left="1440" w:header="720" w:footer="720" w:gutter="0"/>
          <w:cols w:space="720"/>
          <w:noEndnote/>
        </w:sectPr>
      </w:pPr>
    </w:p>
    <w:p w:rsidR="002067AD" w:rsidRDefault="002067AD" w:rsidP="002067AD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8A8C9D0" wp14:editId="7E53328F">
            <wp:extent cx="7200900" cy="1060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AD" w:rsidRDefault="002067AD" w:rsidP="002067A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067AD" w:rsidRDefault="002067AD" w:rsidP="002067AD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067AD">
          <w:pgSz w:w="14227" w:h="19579"/>
          <w:pgMar w:top="1440" w:right="1440" w:bottom="360" w:left="1440" w:header="720" w:footer="720" w:gutter="0"/>
          <w:cols w:space="720"/>
          <w:noEndnote/>
        </w:sectPr>
      </w:pPr>
    </w:p>
    <w:p w:rsidR="002067AD" w:rsidRDefault="002067AD" w:rsidP="002067AD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604E5AA" wp14:editId="24EB77DC">
            <wp:extent cx="7239000" cy="10658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AD" w:rsidRDefault="002067AD" w:rsidP="002067A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067AD" w:rsidRDefault="002067AD" w:rsidP="002067AD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067AD">
          <w:pgSz w:w="14280" w:h="19666"/>
          <w:pgMar w:top="1440" w:right="1440" w:bottom="360" w:left="1440" w:header="720" w:footer="720" w:gutter="0"/>
          <w:cols w:space="720"/>
          <w:noEndnote/>
        </w:sectPr>
      </w:pPr>
    </w:p>
    <w:p w:rsidR="002067AD" w:rsidRDefault="002067AD" w:rsidP="002067AD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7C8F9C0" wp14:editId="54220E72">
            <wp:extent cx="6915150" cy="10296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AD" w:rsidRDefault="002067AD" w:rsidP="002067A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067AD" w:rsidRDefault="002067AD" w:rsidP="002067AD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067AD">
          <w:pgSz w:w="13774" w:h="19095"/>
          <w:pgMar w:top="1440" w:right="1440" w:bottom="360" w:left="1440" w:header="720" w:footer="720" w:gutter="0"/>
          <w:cols w:space="720"/>
          <w:noEndnote/>
        </w:sectPr>
      </w:pPr>
    </w:p>
    <w:p w:rsidR="002067AD" w:rsidRDefault="002067AD" w:rsidP="002067AD">
      <w:pPr>
        <w:framePr w:h="167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D4AE2B7" wp14:editId="6CE87A78">
            <wp:extent cx="6495110" cy="9429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1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AD" w:rsidRDefault="002067AD" w:rsidP="002067A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067AD" w:rsidRPr="001A3539" w:rsidRDefault="002067AD" w:rsidP="002067AD">
      <w:pPr>
        <w:rPr>
          <w:lang w:val="ru-RU"/>
        </w:rPr>
      </w:pPr>
    </w:p>
    <w:p w:rsidR="00B07992" w:rsidRPr="002067AD" w:rsidRDefault="00B07992">
      <w:pPr>
        <w:rPr>
          <w:lang w:val="ru-RU"/>
        </w:rPr>
      </w:pPr>
    </w:p>
    <w:sectPr w:rsidR="00B07992" w:rsidRPr="002067A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7AD" w:rsidRDefault="002067AD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7256549"/>
      <w:docPartObj>
        <w:docPartGallery w:val="Page Numbers (Bottom of Page)"/>
        <w:docPartUnique/>
      </w:docPartObj>
    </w:sdtPr>
    <w:sdtContent>
      <w:p w:rsidR="002067AD" w:rsidRDefault="002067A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9FD">
          <w:rPr>
            <w:noProof/>
          </w:rPr>
          <w:t>39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E1F20"/>
    <w:multiLevelType w:val="hybridMultilevel"/>
    <w:tmpl w:val="0FEAF174"/>
    <w:lvl w:ilvl="0" w:tplc="8B581D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3D31F8"/>
    <w:multiLevelType w:val="hybridMultilevel"/>
    <w:tmpl w:val="7F30D6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FC755C4"/>
    <w:multiLevelType w:val="hybridMultilevel"/>
    <w:tmpl w:val="18A6EC6C"/>
    <w:lvl w:ilvl="0" w:tplc="6E447E3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67AD"/>
    <w:rsid w:val="00B07992"/>
    <w:rsid w:val="00CC49F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67A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67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2067A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2067A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2067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4">
    <w:name w:val="Стиль Маркерованый + 14 пт Полож"/>
    <w:basedOn w:val="a"/>
    <w:link w:val="140"/>
    <w:rsid w:val="002067A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2067A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5">
    <w:name w:val="header"/>
    <w:basedOn w:val="a"/>
    <w:link w:val="a6"/>
    <w:unhideWhenUsed/>
    <w:rsid w:val="002067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Верхний колонтитул Знак"/>
    <w:basedOn w:val="a0"/>
    <w:link w:val="a5"/>
    <w:rsid w:val="002067A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2067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2067A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206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6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5957</Words>
  <Characters>41354</Characters>
  <Application>Microsoft Office Word</Application>
  <DocSecurity>0</DocSecurity>
  <Lines>344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2018-2019_oz40_03_01_01_1_plx_Римское право</vt:lpstr>
      <vt:lpstr>Лист1</vt:lpstr>
    </vt:vector>
  </TitlesOfParts>
  <Company/>
  <LinksUpToDate>false</LinksUpToDate>
  <CharactersWithSpaces>47217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2018-2019_oz40_03_01_01_1_plx_Римское право</dc:title>
  <dc:creator>FastReport.NET</dc:creator>
  <cp:lastModifiedBy>Елена Н. Богданова</cp:lastModifiedBy>
  <cp:revision>2</cp:revision>
  <dcterms:created xsi:type="dcterms:W3CDTF">2019-03-04T12:02:00Z</dcterms:created>
  <dcterms:modified xsi:type="dcterms:W3CDTF">2019-03-04T12:09:00Z</dcterms:modified>
</cp:coreProperties>
</file>