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526C7" w:rsidRDefault="00E10973">
      <w:pPr>
        <w:rPr>
          <w:sz w:val="0"/>
          <w:szCs w:val="0"/>
        </w:rPr>
      </w:pPr>
      <w:r>
        <w:rPr>
          <w:noProof/>
          <w:lang w:val="ru-RU" w:eastAsia="ru-RU"/>
        </w:rPr>
        <w:drawing>
          <wp:inline distT="0" distB="0" distL="0" distR="0">
            <wp:extent cx="6477000" cy="91630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913DA8">
        <w:br w:type="page"/>
      </w:r>
    </w:p>
    <w:p w:rsidR="00D526C7" w:rsidRPr="00E1444B" w:rsidRDefault="00E10973">
      <w:pPr>
        <w:rPr>
          <w:sz w:val="0"/>
          <w:szCs w:val="0"/>
          <w:lang w:val="ru-RU"/>
        </w:rPr>
      </w:pPr>
      <w:r>
        <w:rPr>
          <w:noProof/>
          <w:lang w:val="ru-RU" w:eastAsia="ru-RU"/>
        </w:rPr>
        <w:lastRenderedPageBreak/>
        <w:drawing>
          <wp:inline distT="0" distB="0" distL="0" distR="0">
            <wp:extent cx="6477000" cy="91059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77000" cy="9105900"/>
                    </a:xfrm>
                    <a:prstGeom prst="rect">
                      <a:avLst/>
                    </a:prstGeom>
                    <a:noFill/>
                    <a:ln>
                      <a:noFill/>
                    </a:ln>
                  </pic:spPr>
                </pic:pic>
              </a:graphicData>
            </a:graphic>
          </wp:inline>
        </w:drawing>
      </w:r>
      <w:r w:rsidR="00913DA8" w:rsidRPr="00E1444B">
        <w:rPr>
          <w:lang w:val="ru-RU"/>
        </w:rPr>
        <w:br w:type="page"/>
      </w:r>
    </w:p>
    <w:p w:rsidR="00D526C7" w:rsidRPr="00E1444B" w:rsidRDefault="00400109">
      <w:pPr>
        <w:rPr>
          <w:sz w:val="0"/>
          <w:szCs w:val="0"/>
          <w:lang w:val="ru-RU"/>
        </w:rPr>
      </w:pPr>
      <w:r>
        <w:rPr>
          <w:noProof/>
          <w:lang w:val="ru-RU" w:eastAsia="ru-RU"/>
        </w:rPr>
        <w:lastRenderedPageBreak/>
        <w:drawing>
          <wp:inline distT="0" distB="0" distL="0" distR="0">
            <wp:extent cx="6480810" cy="91643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9">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r w:rsidR="00913DA8" w:rsidRPr="00E1444B">
        <w:rPr>
          <w:lang w:val="ru-RU"/>
        </w:rPr>
        <w:br w:type="page"/>
      </w:r>
    </w:p>
    <w:tbl>
      <w:tblPr>
        <w:tblW w:w="0" w:type="auto"/>
        <w:tblCellMar>
          <w:left w:w="0" w:type="dxa"/>
          <w:right w:w="0" w:type="dxa"/>
        </w:tblCellMar>
        <w:tblLook w:val="04A0" w:firstRow="1" w:lastRow="0" w:firstColumn="1" w:lastColumn="0" w:noHBand="0" w:noVBand="1"/>
      </w:tblPr>
      <w:tblGrid>
        <w:gridCol w:w="776"/>
        <w:gridCol w:w="1978"/>
        <w:gridCol w:w="1753"/>
        <w:gridCol w:w="4796"/>
        <w:gridCol w:w="971"/>
      </w:tblGrid>
      <w:tr w:rsidR="00D526C7">
        <w:trPr>
          <w:trHeight w:hRule="exact" w:val="416"/>
        </w:trPr>
        <w:tc>
          <w:tcPr>
            <w:tcW w:w="4692" w:type="dxa"/>
            <w:gridSpan w:val="3"/>
            <w:shd w:val="clear" w:color="C0C0C0" w:fill="FFFFFF"/>
            <w:tcMar>
              <w:left w:w="34" w:type="dxa"/>
              <w:right w:w="34" w:type="dxa"/>
            </w:tcMar>
          </w:tcPr>
          <w:p w:rsidR="00D526C7" w:rsidRDefault="00913DA8">
            <w:pPr>
              <w:spacing w:after="0" w:line="240" w:lineRule="auto"/>
              <w:rPr>
                <w:sz w:val="16"/>
                <w:szCs w:val="16"/>
              </w:rPr>
            </w:pPr>
            <w:r>
              <w:rPr>
                <w:rFonts w:ascii="Times New Roman" w:hAnsi="Times New Roman" w:cs="Times New Roman"/>
                <w:color w:val="C0C0C0"/>
                <w:sz w:val="16"/>
                <w:szCs w:val="16"/>
              </w:rPr>
              <w:t>УП: 38.05.01.01_1.plx</w:t>
            </w:r>
          </w:p>
        </w:tc>
        <w:tc>
          <w:tcPr>
            <w:tcW w:w="5104" w:type="dxa"/>
          </w:tcPr>
          <w:p w:rsidR="00D526C7" w:rsidRDefault="00D526C7"/>
        </w:tc>
        <w:tc>
          <w:tcPr>
            <w:tcW w:w="1007" w:type="dxa"/>
            <w:shd w:val="clear" w:color="C0C0C0" w:fill="FFFFFF"/>
            <w:tcMar>
              <w:left w:w="34" w:type="dxa"/>
              <w:right w:w="34" w:type="dxa"/>
            </w:tcMar>
          </w:tcPr>
          <w:p w:rsidR="00D526C7" w:rsidRDefault="00913DA8">
            <w:pPr>
              <w:spacing w:after="0" w:line="240" w:lineRule="auto"/>
              <w:jc w:val="right"/>
              <w:rPr>
                <w:sz w:val="16"/>
                <w:szCs w:val="16"/>
              </w:rPr>
            </w:pPr>
            <w:r>
              <w:rPr>
                <w:rFonts w:ascii="Times New Roman" w:hAnsi="Times New Roman" w:cs="Times New Roman"/>
                <w:color w:val="C0C0C0"/>
                <w:sz w:val="16"/>
                <w:szCs w:val="16"/>
              </w:rPr>
              <w:t>стр. 4</w:t>
            </w:r>
          </w:p>
        </w:tc>
      </w:tr>
      <w:tr w:rsidR="00D526C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D526C7" w:rsidRPr="00E10973">
        <w:trPr>
          <w:trHeight w:hRule="exact" w:val="182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Цели изучения дисциплины: сформировать у  студентов устойчивую систему знаний об основных проблемах проведения судебно-экономических экспертиз; соединение знаний, полученных в ходе изучения других общепрофессиональных и специальных дисциплин учебного плана, в единый комплекс; обеспечение понимания студентами сути правовых норм, существующих в процессуальном законодательстве, и развитие навыков их квалифицированного применения на практике в сфере проведения экономических экспертиз; сформировать умение решать актуальные проблемы процессуального права; получение практических навыков эффективного применения нормативно-правового материала и приобретенных теоретических знаний  к конкретным ситуациям, возникающим в сфере производства экономических экспертиз.</w:t>
            </w:r>
          </w:p>
        </w:tc>
      </w:tr>
      <w:tr w:rsidR="00D526C7" w:rsidRPr="00E10973">
        <w:trPr>
          <w:trHeight w:hRule="exact" w:val="182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Задачи дисциплины: изучение норм, регулирующих деятельность по проведению экономических экспертиз; усвоение правил надлежащей правовой процедуры, в которой реализуется назначение судебно-экономических экспертиз, а также проблем в их применении; освоение студентами  методики проведения экономических экспертиз; приобретение навыков студентами по применению нормативно-правовых актов, используемых при производстве судебно-экономических экспертиз; рассмотрение проблем, возникающих на практике при применении указанных нормативно-правовых актов; закрепление знаний, полученных в рамках изучения общепрофессиональных специальных дисциплин, посвященных отдельным аспектам судебно-экономической экспертизы.</w:t>
            </w:r>
          </w:p>
        </w:tc>
      </w:tr>
      <w:tr w:rsidR="00D526C7" w:rsidRPr="00E10973">
        <w:trPr>
          <w:trHeight w:hRule="exact" w:val="277"/>
        </w:trPr>
        <w:tc>
          <w:tcPr>
            <w:tcW w:w="766" w:type="dxa"/>
          </w:tcPr>
          <w:p w:rsidR="00D526C7" w:rsidRPr="00E1444B" w:rsidRDefault="00D526C7">
            <w:pPr>
              <w:rPr>
                <w:lang w:val="ru-RU"/>
              </w:rPr>
            </w:pPr>
          </w:p>
        </w:tc>
        <w:tc>
          <w:tcPr>
            <w:tcW w:w="2071" w:type="dxa"/>
          </w:tcPr>
          <w:p w:rsidR="00D526C7" w:rsidRPr="00E1444B" w:rsidRDefault="00D526C7">
            <w:pPr>
              <w:rPr>
                <w:lang w:val="ru-RU"/>
              </w:rPr>
            </w:pPr>
          </w:p>
        </w:tc>
        <w:tc>
          <w:tcPr>
            <w:tcW w:w="1844" w:type="dxa"/>
          </w:tcPr>
          <w:p w:rsidR="00D526C7" w:rsidRPr="00E1444B" w:rsidRDefault="00D526C7">
            <w:pPr>
              <w:rPr>
                <w:lang w:val="ru-RU"/>
              </w:rPr>
            </w:pPr>
          </w:p>
        </w:tc>
        <w:tc>
          <w:tcPr>
            <w:tcW w:w="5104" w:type="dxa"/>
          </w:tcPr>
          <w:p w:rsidR="00D526C7" w:rsidRPr="00E1444B" w:rsidRDefault="00D526C7">
            <w:pPr>
              <w:rPr>
                <w:lang w:val="ru-RU"/>
              </w:rPr>
            </w:pPr>
          </w:p>
        </w:tc>
        <w:tc>
          <w:tcPr>
            <w:tcW w:w="993" w:type="dxa"/>
          </w:tcPr>
          <w:p w:rsidR="00D526C7" w:rsidRPr="00E1444B" w:rsidRDefault="00D526C7">
            <w:pPr>
              <w:rPr>
                <w:lang w:val="ru-RU"/>
              </w:rPr>
            </w:pPr>
          </w:p>
        </w:tc>
      </w:tr>
      <w:tr w:rsidR="00D526C7" w:rsidRPr="00E1097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526C7" w:rsidRPr="00E1444B" w:rsidRDefault="00913DA8">
            <w:pPr>
              <w:spacing w:after="0" w:line="240" w:lineRule="auto"/>
              <w:jc w:val="center"/>
              <w:rPr>
                <w:sz w:val="19"/>
                <w:szCs w:val="19"/>
                <w:lang w:val="ru-RU"/>
              </w:rPr>
            </w:pPr>
            <w:r w:rsidRPr="00E1444B">
              <w:rPr>
                <w:rFonts w:ascii="Times New Roman" w:hAnsi="Times New Roman" w:cs="Times New Roman"/>
                <w:b/>
                <w:color w:val="000000"/>
                <w:sz w:val="19"/>
                <w:szCs w:val="19"/>
                <w:lang w:val="ru-RU"/>
              </w:rPr>
              <w:t>2. МЕСТО ДИСЦИПЛИНЫ В СТРУКТУРЕ ОБРАЗОВАТЕЛЬНОЙ ПРОГРАММЫ</w:t>
            </w:r>
          </w:p>
        </w:tc>
      </w:tr>
      <w:tr w:rsidR="00D526C7">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Б1.Б</w:t>
            </w:r>
          </w:p>
        </w:tc>
      </w:tr>
      <w:tr w:rsidR="00D526C7" w:rsidRPr="00E10973">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b/>
                <w:color w:val="000000"/>
                <w:sz w:val="19"/>
                <w:szCs w:val="19"/>
                <w:lang w:val="ru-RU"/>
              </w:rPr>
              <w:t>Требования к предварительной подготовке обучающегося:</w:t>
            </w:r>
          </w:p>
        </w:tc>
      </w:tr>
      <w:tr w:rsidR="00D526C7" w:rsidRPr="00E10973">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Необходимыми условиями для успешного освоения дичсциплины являются навыки, знания и умения, полученные в результате изучения дисциплин: Аудит,налоги и налогообложение, контроль и ревизия.</w:t>
            </w:r>
          </w:p>
        </w:tc>
      </w:tr>
      <w:tr w:rsidR="00D526C7" w:rsidRPr="00E10973">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D526C7" w:rsidRPr="00E10973">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Перечень последующих дисциплин: Практика по получению профессиональных умений и опыта профессиональной деятельности, антикоррупционная деятельность государства, теневая экономика.</w:t>
            </w:r>
          </w:p>
        </w:tc>
      </w:tr>
      <w:tr w:rsidR="00D526C7" w:rsidRPr="00E10973">
        <w:trPr>
          <w:trHeight w:hRule="exact" w:val="277"/>
        </w:trPr>
        <w:tc>
          <w:tcPr>
            <w:tcW w:w="766" w:type="dxa"/>
          </w:tcPr>
          <w:p w:rsidR="00D526C7" w:rsidRPr="00E1444B" w:rsidRDefault="00D526C7">
            <w:pPr>
              <w:rPr>
                <w:lang w:val="ru-RU"/>
              </w:rPr>
            </w:pPr>
          </w:p>
        </w:tc>
        <w:tc>
          <w:tcPr>
            <w:tcW w:w="2071" w:type="dxa"/>
          </w:tcPr>
          <w:p w:rsidR="00D526C7" w:rsidRPr="00E1444B" w:rsidRDefault="00D526C7">
            <w:pPr>
              <w:rPr>
                <w:lang w:val="ru-RU"/>
              </w:rPr>
            </w:pPr>
          </w:p>
        </w:tc>
        <w:tc>
          <w:tcPr>
            <w:tcW w:w="1844" w:type="dxa"/>
          </w:tcPr>
          <w:p w:rsidR="00D526C7" w:rsidRPr="00E1444B" w:rsidRDefault="00D526C7">
            <w:pPr>
              <w:rPr>
                <w:lang w:val="ru-RU"/>
              </w:rPr>
            </w:pPr>
          </w:p>
        </w:tc>
        <w:tc>
          <w:tcPr>
            <w:tcW w:w="5104" w:type="dxa"/>
          </w:tcPr>
          <w:p w:rsidR="00D526C7" w:rsidRPr="00E1444B" w:rsidRDefault="00D526C7">
            <w:pPr>
              <w:rPr>
                <w:lang w:val="ru-RU"/>
              </w:rPr>
            </w:pPr>
          </w:p>
        </w:tc>
        <w:tc>
          <w:tcPr>
            <w:tcW w:w="993" w:type="dxa"/>
          </w:tcPr>
          <w:p w:rsidR="00D526C7" w:rsidRPr="00E1444B" w:rsidRDefault="00D526C7">
            <w:pPr>
              <w:rPr>
                <w:lang w:val="ru-RU"/>
              </w:rPr>
            </w:pPr>
          </w:p>
        </w:tc>
      </w:tr>
      <w:tr w:rsidR="00D526C7" w:rsidRPr="00E10973">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526C7" w:rsidRPr="00E1444B" w:rsidRDefault="00913DA8">
            <w:pPr>
              <w:spacing w:after="0" w:line="240" w:lineRule="auto"/>
              <w:jc w:val="center"/>
              <w:rPr>
                <w:sz w:val="19"/>
                <w:szCs w:val="19"/>
                <w:lang w:val="ru-RU"/>
              </w:rPr>
            </w:pPr>
            <w:r w:rsidRPr="00E1444B">
              <w:rPr>
                <w:rFonts w:ascii="Times New Roman" w:hAnsi="Times New Roman" w:cs="Times New Roman"/>
                <w:b/>
                <w:color w:val="000000"/>
                <w:sz w:val="19"/>
                <w:szCs w:val="19"/>
                <w:lang w:val="ru-RU"/>
              </w:rPr>
              <w:t>3. ТРЕБОВАНИЯ К РЕЗУЛЬТАТАМ ОСВОЕНИЯ ДИСЦИПЛИНЫ</w:t>
            </w:r>
          </w:p>
        </w:tc>
      </w:tr>
      <w:tr w:rsidR="00D526C7" w:rsidRPr="00E10973">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jc w:val="center"/>
              <w:rPr>
                <w:sz w:val="19"/>
                <w:szCs w:val="19"/>
                <w:lang w:val="ru-RU"/>
              </w:rPr>
            </w:pPr>
            <w:r w:rsidRPr="00E1444B">
              <w:rPr>
                <w:rFonts w:ascii="Times New Roman" w:hAnsi="Times New Roman" w:cs="Times New Roman"/>
                <w:b/>
                <w:color w:val="000000"/>
                <w:sz w:val="19"/>
                <w:szCs w:val="19"/>
                <w:lang w:val="ru-RU"/>
              </w:rPr>
              <w:t>ОК-12:      способностью работать с различными информационными ресурсами и технологиями, применять основные методы, способы и средства получения, хранения, поиска, систематизации, обработки и передачи информации</w:t>
            </w:r>
          </w:p>
        </w:tc>
      </w:tr>
      <w:tr w:rsidR="00D526C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b/>
                <w:color w:val="000000"/>
                <w:sz w:val="19"/>
                <w:szCs w:val="19"/>
              </w:rPr>
              <w:t>Знать:</w:t>
            </w:r>
          </w:p>
        </w:tc>
      </w:tr>
      <w:tr w:rsidR="00D526C7" w:rsidRPr="00E1097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основные методы, способы и средства получения, хранения, поиска, систематизации, обработки и передачи информации</w:t>
            </w:r>
          </w:p>
        </w:tc>
      </w:tr>
      <w:tr w:rsidR="00D526C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b/>
                <w:color w:val="000000"/>
                <w:sz w:val="19"/>
                <w:szCs w:val="19"/>
              </w:rPr>
              <w:t>Уметь:</w:t>
            </w:r>
          </w:p>
        </w:tc>
      </w:tr>
      <w:tr w:rsidR="00D526C7" w:rsidRPr="00E10973">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работать с различными информационными ресурсами и технологиями, применять основные методы, способы и средства получения, хранения, поиска, систематизации, обработки и передачи информации</w:t>
            </w:r>
          </w:p>
        </w:tc>
      </w:tr>
      <w:tr w:rsidR="00D526C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b/>
                <w:color w:val="000000"/>
                <w:sz w:val="19"/>
                <w:szCs w:val="19"/>
              </w:rPr>
              <w:t>Владеть:</w:t>
            </w:r>
          </w:p>
        </w:tc>
      </w:tr>
      <w:tr w:rsidR="00D526C7" w:rsidRPr="00E10973">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способностью работать с различными информационными ресурсами и технологиями, применять основные методы, способы и средства получения, хранения, поиска, систематизации, обработки и передачи информации</w:t>
            </w:r>
          </w:p>
        </w:tc>
      </w:tr>
      <w:tr w:rsidR="00D526C7" w:rsidRPr="00E10973">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jc w:val="center"/>
              <w:rPr>
                <w:sz w:val="19"/>
                <w:szCs w:val="19"/>
                <w:lang w:val="ru-RU"/>
              </w:rPr>
            </w:pPr>
            <w:r w:rsidRPr="00E1444B">
              <w:rPr>
                <w:rFonts w:ascii="Times New Roman" w:hAnsi="Times New Roman" w:cs="Times New Roman"/>
                <w:b/>
                <w:color w:val="000000"/>
                <w:sz w:val="19"/>
                <w:szCs w:val="19"/>
                <w:lang w:val="ru-RU"/>
              </w:rPr>
              <w:t>ПК-33: способностью анализировать и интерпретировать финансовую, бухгалтерскую и иную информацию, содержащуюся в учетно-отчетной документации, использовать полученные сведения для принятия решений по предупреждению, локализации и нейтрализации угроз экономической безопасности</w:t>
            </w:r>
          </w:p>
        </w:tc>
      </w:tr>
      <w:tr w:rsidR="00D526C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b/>
                <w:color w:val="000000"/>
                <w:sz w:val="19"/>
                <w:szCs w:val="19"/>
              </w:rPr>
              <w:t>Знать:</w:t>
            </w:r>
          </w:p>
        </w:tc>
      </w:tr>
      <w:tr w:rsidR="00D526C7" w:rsidRPr="00E1097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правовые основы производства судебно-экономической экспертизы</w:t>
            </w:r>
          </w:p>
        </w:tc>
      </w:tr>
      <w:tr w:rsidR="00D526C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b/>
                <w:color w:val="000000"/>
                <w:sz w:val="19"/>
                <w:szCs w:val="19"/>
              </w:rPr>
              <w:t>Уметь:</w:t>
            </w:r>
          </w:p>
        </w:tc>
      </w:tr>
      <w:tr w:rsidR="00D526C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составлять процессуальные документы</w:t>
            </w:r>
          </w:p>
        </w:tc>
      </w:tr>
      <w:tr w:rsidR="00D526C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b/>
                <w:color w:val="000000"/>
                <w:sz w:val="19"/>
                <w:szCs w:val="19"/>
              </w:rPr>
              <w:t>Владеть:</w:t>
            </w:r>
          </w:p>
        </w:tc>
      </w:tr>
      <w:tr w:rsidR="00D526C7" w:rsidRPr="00E1097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использованием основных законов финансовых и налоговых дисциплин в профессиональной деятельности</w:t>
            </w:r>
          </w:p>
        </w:tc>
      </w:tr>
      <w:tr w:rsidR="00D526C7" w:rsidRPr="00E10973">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jc w:val="center"/>
              <w:rPr>
                <w:sz w:val="19"/>
                <w:szCs w:val="19"/>
                <w:lang w:val="ru-RU"/>
              </w:rPr>
            </w:pPr>
            <w:r w:rsidRPr="00E1444B">
              <w:rPr>
                <w:rFonts w:ascii="Times New Roman" w:hAnsi="Times New Roman" w:cs="Times New Roman"/>
                <w:b/>
                <w:color w:val="000000"/>
                <w:sz w:val="19"/>
                <w:szCs w:val="19"/>
                <w:lang w:val="ru-RU"/>
              </w:rPr>
              <w:t>ПСК-1: способностью проводить оперативно-розыскные мероприятия по выявлению, предупреждению, пресечению и раскрытию преступлений в сфере экономики</w:t>
            </w:r>
          </w:p>
        </w:tc>
      </w:tr>
      <w:tr w:rsidR="00D526C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b/>
                <w:color w:val="000000"/>
                <w:sz w:val="19"/>
                <w:szCs w:val="19"/>
              </w:rPr>
              <w:t>Знать:</w:t>
            </w:r>
          </w:p>
        </w:tc>
      </w:tr>
      <w:tr w:rsidR="00D526C7" w:rsidRPr="00E10973">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основные положения методики судебно-экономической экспертизы, а также современные правоприменительные и теоретические проблемы в этой области</w:t>
            </w:r>
          </w:p>
        </w:tc>
      </w:tr>
      <w:tr w:rsidR="00D526C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b/>
                <w:color w:val="000000"/>
                <w:sz w:val="19"/>
                <w:szCs w:val="19"/>
              </w:rPr>
              <w:t>Уметь:</w:t>
            </w:r>
          </w:p>
        </w:tc>
      </w:tr>
      <w:tr w:rsidR="00D526C7" w:rsidRPr="00E1097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анализировать правовые нормы, регулирующие процессуальные  отношения</w:t>
            </w:r>
          </w:p>
        </w:tc>
      </w:tr>
      <w:tr w:rsidR="00D526C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b/>
                <w:color w:val="000000"/>
                <w:sz w:val="19"/>
                <w:szCs w:val="19"/>
              </w:rPr>
              <w:t>Владеть:</w:t>
            </w:r>
          </w:p>
        </w:tc>
      </w:tr>
      <w:tr w:rsidR="00D526C7" w:rsidRPr="00E10973">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методикой работы с документами – носителями экономической информации, которые могут стать доказательствами по делу</w:t>
            </w:r>
          </w:p>
        </w:tc>
      </w:tr>
    </w:tbl>
    <w:p w:rsidR="00D526C7" w:rsidRPr="00E1444B" w:rsidRDefault="00913DA8">
      <w:pPr>
        <w:rPr>
          <w:sz w:val="0"/>
          <w:szCs w:val="0"/>
          <w:lang w:val="ru-RU"/>
        </w:rPr>
      </w:pPr>
      <w:r w:rsidRPr="00E1444B">
        <w:rPr>
          <w:lang w:val="ru-RU"/>
        </w:rPr>
        <w:br w:type="page"/>
      </w:r>
    </w:p>
    <w:tbl>
      <w:tblPr>
        <w:tblW w:w="0" w:type="auto"/>
        <w:tblCellMar>
          <w:left w:w="0" w:type="dxa"/>
          <w:right w:w="0" w:type="dxa"/>
        </w:tblCellMar>
        <w:tblLook w:val="04A0" w:firstRow="1" w:lastRow="0" w:firstColumn="1" w:lastColumn="0" w:noHBand="0" w:noVBand="1"/>
      </w:tblPr>
      <w:tblGrid>
        <w:gridCol w:w="941"/>
        <w:gridCol w:w="3306"/>
        <w:gridCol w:w="949"/>
        <w:gridCol w:w="687"/>
        <w:gridCol w:w="1103"/>
        <w:gridCol w:w="1236"/>
        <w:gridCol w:w="693"/>
        <w:gridCol w:w="388"/>
        <w:gridCol w:w="971"/>
      </w:tblGrid>
      <w:tr w:rsidR="00D526C7">
        <w:trPr>
          <w:trHeight w:hRule="exact" w:val="416"/>
        </w:trPr>
        <w:tc>
          <w:tcPr>
            <w:tcW w:w="4692" w:type="dxa"/>
            <w:gridSpan w:val="2"/>
            <w:shd w:val="clear" w:color="C0C0C0" w:fill="FFFFFF"/>
            <w:tcMar>
              <w:left w:w="34" w:type="dxa"/>
              <w:right w:w="34" w:type="dxa"/>
            </w:tcMar>
          </w:tcPr>
          <w:p w:rsidR="00D526C7" w:rsidRDefault="00913DA8">
            <w:pPr>
              <w:spacing w:after="0" w:line="240" w:lineRule="auto"/>
              <w:rPr>
                <w:sz w:val="16"/>
                <w:szCs w:val="16"/>
              </w:rPr>
            </w:pPr>
            <w:r>
              <w:rPr>
                <w:rFonts w:ascii="Times New Roman" w:hAnsi="Times New Roman" w:cs="Times New Roman"/>
                <w:color w:val="C0C0C0"/>
                <w:sz w:val="16"/>
                <w:szCs w:val="16"/>
              </w:rPr>
              <w:t>УП: 38.05.01.01_1.plx</w:t>
            </w:r>
          </w:p>
        </w:tc>
        <w:tc>
          <w:tcPr>
            <w:tcW w:w="851" w:type="dxa"/>
          </w:tcPr>
          <w:p w:rsidR="00D526C7" w:rsidRDefault="00D526C7"/>
        </w:tc>
        <w:tc>
          <w:tcPr>
            <w:tcW w:w="710" w:type="dxa"/>
          </w:tcPr>
          <w:p w:rsidR="00D526C7" w:rsidRDefault="00D526C7"/>
        </w:tc>
        <w:tc>
          <w:tcPr>
            <w:tcW w:w="1135" w:type="dxa"/>
          </w:tcPr>
          <w:p w:rsidR="00D526C7" w:rsidRDefault="00D526C7"/>
        </w:tc>
        <w:tc>
          <w:tcPr>
            <w:tcW w:w="1277" w:type="dxa"/>
          </w:tcPr>
          <w:p w:rsidR="00D526C7" w:rsidRDefault="00D526C7"/>
        </w:tc>
        <w:tc>
          <w:tcPr>
            <w:tcW w:w="710" w:type="dxa"/>
          </w:tcPr>
          <w:p w:rsidR="00D526C7" w:rsidRDefault="00D526C7"/>
        </w:tc>
        <w:tc>
          <w:tcPr>
            <w:tcW w:w="426" w:type="dxa"/>
          </w:tcPr>
          <w:p w:rsidR="00D526C7" w:rsidRDefault="00D526C7"/>
        </w:tc>
        <w:tc>
          <w:tcPr>
            <w:tcW w:w="1007" w:type="dxa"/>
            <w:shd w:val="clear" w:color="C0C0C0" w:fill="FFFFFF"/>
            <w:tcMar>
              <w:left w:w="34" w:type="dxa"/>
              <w:right w:w="34" w:type="dxa"/>
            </w:tcMar>
          </w:tcPr>
          <w:p w:rsidR="00D526C7" w:rsidRDefault="00913DA8">
            <w:pPr>
              <w:spacing w:after="0" w:line="240" w:lineRule="auto"/>
              <w:jc w:val="right"/>
              <w:rPr>
                <w:sz w:val="16"/>
                <w:szCs w:val="16"/>
              </w:rPr>
            </w:pPr>
            <w:r>
              <w:rPr>
                <w:rFonts w:ascii="Times New Roman" w:hAnsi="Times New Roman" w:cs="Times New Roman"/>
                <w:color w:val="C0C0C0"/>
                <w:sz w:val="16"/>
                <w:szCs w:val="16"/>
              </w:rPr>
              <w:t>стр. 5</w:t>
            </w:r>
          </w:p>
        </w:tc>
      </w:tr>
      <w:tr w:rsidR="00D526C7">
        <w:trPr>
          <w:trHeight w:hRule="exact" w:val="277"/>
        </w:trPr>
        <w:tc>
          <w:tcPr>
            <w:tcW w:w="993" w:type="dxa"/>
          </w:tcPr>
          <w:p w:rsidR="00D526C7" w:rsidRDefault="00D526C7"/>
        </w:tc>
        <w:tc>
          <w:tcPr>
            <w:tcW w:w="3687" w:type="dxa"/>
          </w:tcPr>
          <w:p w:rsidR="00D526C7" w:rsidRDefault="00D526C7"/>
        </w:tc>
        <w:tc>
          <w:tcPr>
            <w:tcW w:w="851" w:type="dxa"/>
          </w:tcPr>
          <w:p w:rsidR="00D526C7" w:rsidRDefault="00D526C7"/>
        </w:tc>
        <w:tc>
          <w:tcPr>
            <w:tcW w:w="710" w:type="dxa"/>
          </w:tcPr>
          <w:p w:rsidR="00D526C7" w:rsidRDefault="00D526C7"/>
        </w:tc>
        <w:tc>
          <w:tcPr>
            <w:tcW w:w="1135" w:type="dxa"/>
          </w:tcPr>
          <w:p w:rsidR="00D526C7" w:rsidRDefault="00D526C7"/>
        </w:tc>
        <w:tc>
          <w:tcPr>
            <w:tcW w:w="1277" w:type="dxa"/>
          </w:tcPr>
          <w:p w:rsidR="00D526C7" w:rsidRDefault="00D526C7"/>
        </w:tc>
        <w:tc>
          <w:tcPr>
            <w:tcW w:w="710" w:type="dxa"/>
          </w:tcPr>
          <w:p w:rsidR="00D526C7" w:rsidRDefault="00D526C7"/>
        </w:tc>
        <w:tc>
          <w:tcPr>
            <w:tcW w:w="426" w:type="dxa"/>
          </w:tcPr>
          <w:p w:rsidR="00D526C7" w:rsidRDefault="00D526C7"/>
        </w:tc>
        <w:tc>
          <w:tcPr>
            <w:tcW w:w="993" w:type="dxa"/>
          </w:tcPr>
          <w:p w:rsidR="00D526C7" w:rsidRDefault="00D526C7"/>
        </w:tc>
      </w:tr>
      <w:tr w:rsidR="00D526C7" w:rsidRPr="00E10973">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526C7" w:rsidRPr="00E1444B" w:rsidRDefault="00913DA8">
            <w:pPr>
              <w:spacing w:after="0" w:line="240" w:lineRule="auto"/>
              <w:jc w:val="center"/>
              <w:rPr>
                <w:sz w:val="19"/>
                <w:szCs w:val="19"/>
                <w:lang w:val="ru-RU"/>
              </w:rPr>
            </w:pPr>
            <w:r w:rsidRPr="00E1444B">
              <w:rPr>
                <w:rFonts w:ascii="Times New Roman" w:hAnsi="Times New Roman" w:cs="Times New Roman"/>
                <w:b/>
                <w:color w:val="000000"/>
                <w:sz w:val="19"/>
                <w:szCs w:val="19"/>
                <w:lang w:val="ru-RU"/>
              </w:rPr>
              <w:t>4. СТРУКТУРА И СОДЕРЖАНИЕ ДИСЦИПЛИНЫ (МОДУЛЯ)</w:t>
            </w:r>
          </w:p>
        </w:tc>
      </w:tr>
      <w:tr w:rsidR="00D526C7">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jc w:val="center"/>
              <w:rPr>
                <w:sz w:val="19"/>
                <w:szCs w:val="19"/>
                <w:lang w:val="ru-RU"/>
              </w:rPr>
            </w:pPr>
            <w:r w:rsidRPr="00E1444B">
              <w:rPr>
                <w:rFonts w:ascii="Times New Roman" w:hAnsi="Times New Roman" w:cs="Times New Roman"/>
                <w:b/>
                <w:color w:val="000000"/>
                <w:sz w:val="19"/>
                <w:szCs w:val="19"/>
                <w:lang w:val="ru-RU"/>
              </w:rPr>
              <w:t>Наименование разделов и тем /вид занятия/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Компетен-</w:t>
            </w:r>
          </w:p>
          <w:p w:rsidR="00D526C7" w:rsidRDefault="00913DA8">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D526C7" w:rsidRPr="00E10973">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b/>
                <w:color w:val="000000"/>
                <w:sz w:val="19"/>
                <w:szCs w:val="19"/>
                <w:lang w:val="ru-RU"/>
              </w:rPr>
              <w:t>Раздел 1. Модуль 1. «Понятие судебно -экономической экспертизы»</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r>
      <w:tr w:rsidR="00D526C7">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1.1.«Понятие судебно- 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Предмет и объекты исследования судебно-экономической экспертизы. Понятие, сущность и задачи судебно- экономической экспертизы. Судебная инженерно-экономическая экспертиза. Судебная финансово-экономическая экспертиза. Судебно-бухгалтерская экспертиза. Структура и технология экономических экспертиз. Объекты экспертизы и материалы, необходимые для исследования. Предмет и задачи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«Понятие судебно-экономической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Предмет и объекты исследования судебно-экономической экспертизы. Понятие, сущность и задачи судебно- экономической экспертизы. Судебная инженерно-экономическая экспертиза. Судебная финансово-экономическая экспертиза. Судебно-бухгалтерская экспертиза. Структура и технология экономических экспертиз. Объекты экспертизы и материалы, необходимые для исследования. Предмет и задачи экспертизы.</w:t>
            </w:r>
          </w:p>
          <w:p w:rsidR="00D526C7" w:rsidRDefault="00913DA8">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1.2. «Концептуальные и правовые основы судебно-экономической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Основные вопросы, которые могут быть решены с помощью исследования:</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Выявление учетных несоответствий, их величины, механизма их образования, его влияния на показатели финансово- хозяйственной деятельности, отклонений от правил ведения учета и отчетности</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Установление обстоятельств, связанных с отражением в бухгалтерских документах операций приема, хранения, реализации товарно-материальных ценностей, поступления и расходования денежных средств</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Определение соответствия порядка учета требованиям специальных правил, обстоятельств, затрудняющих объективное ведение бухгалтерской отчетности</w:t>
            </w:r>
          </w:p>
          <w:p w:rsidR="00D526C7" w:rsidRDefault="00913DA8">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bl>
    <w:p w:rsidR="00D526C7" w:rsidRDefault="00913DA8">
      <w:pPr>
        <w:rPr>
          <w:sz w:val="0"/>
          <w:szCs w:val="0"/>
        </w:rPr>
      </w:pPr>
      <w:r>
        <w:br w:type="page"/>
      </w:r>
    </w:p>
    <w:tbl>
      <w:tblPr>
        <w:tblW w:w="0" w:type="auto"/>
        <w:tblCellMar>
          <w:left w:w="0" w:type="dxa"/>
          <w:right w:w="0" w:type="dxa"/>
        </w:tblCellMar>
        <w:tblLook w:val="04A0" w:firstRow="1" w:lastRow="0" w:firstColumn="1" w:lastColumn="0" w:noHBand="0" w:noVBand="1"/>
      </w:tblPr>
      <w:tblGrid>
        <w:gridCol w:w="930"/>
        <w:gridCol w:w="3504"/>
        <w:gridCol w:w="915"/>
        <w:gridCol w:w="662"/>
        <w:gridCol w:w="1091"/>
        <w:gridCol w:w="1197"/>
        <w:gridCol w:w="662"/>
        <w:gridCol w:w="380"/>
        <w:gridCol w:w="933"/>
      </w:tblGrid>
      <w:tr w:rsidR="00D526C7">
        <w:trPr>
          <w:trHeight w:hRule="exact" w:val="416"/>
        </w:trPr>
        <w:tc>
          <w:tcPr>
            <w:tcW w:w="4692" w:type="dxa"/>
            <w:gridSpan w:val="2"/>
            <w:shd w:val="clear" w:color="C0C0C0" w:fill="FFFFFF"/>
            <w:tcMar>
              <w:left w:w="34" w:type="dxa"/>
              <w:right w:w="34" w:type="dxa"/>
            </w:tcMar>
          </w:tcPr>
          <w:p w:rsidR="00D526C7" w:rsidRDefault="00913DA8">
            <w:pPr>
              <w:spacing w:after="0" w:line="240" w:lineRule="auto"/>
              <w:rPr>
                <w:sz w:val="16"/>
                <w:szCs w:val="16"/>
              </w:rPr>
            </w:pPr>
            <w:r>
              <w:rPr>
                <w:rFonts w:ascii="Times New Roman" w:hAnsi="Times New Roman" w:cs="Times New Roman"/>
                <w:color w:val="C0C0C0"/>
                <w:sz w:val="16"/>
                <w:szCs w:val="16"/>
              </w:rPr>
              <w:t>УП: 38.05.01.01_1.plx</w:t>
            </w:r>
          </w:p>
        </w:tc>
        <w:tc>
          <w:tcPr>
            <w:tcW w:w="851" w:type="dxa"/>
          </w:tcPr>
          <w:p w:rsidR="00D526C7" w:rsidRDefault="00D526C7"/>
        </w:tc>
        <w:tc>
          <w:tcPr>
            <w:tcW w:w="710" w:type="dxa"/>
          </w:tcPr>
          <w:p w:rsidR="00D526C7" w:rsidRDefault="00D526C7"/>
        </w:tc>
        <w:tc>
          <w:tcPr>
            <w:tcW w:w="1135" w:type="dxa"/>
          </w:tcPr>
          <w:p w:rsidR="00D526C7" w:rsidRDefault="00D526C7"/>
        </w:tc>
        <w:tc>
          <w:tcPr>
            <w:tcW w:w="1277" w:type="dxa"/>
          </w:tcPr>
          <w:p w:rsidR="00D526C7" w:rsidRDefault="00D526C7"/>
        </w:tc>
        <w:tc>
          <w:tcPr>
            <w:tcW w:w="710" w:type="dxa"/>
          </w:tcPr>
          <w:p w:rsidR="00D526C7" w:rsidRDefault="00D526C7"/>
        </w:tc>
        <w:tc>
          <w:tcPr>
            <w:tcW w:w="426" w:type="dxa"/>
          </w:tcPr>
          <w:p w:rsidR="00D526C7" w:rsidRDefault="00D526C7"/>
        </w:tc>
        <w:tc>
          <w:tcPr>
            <w:tcW w:w="1007" w:type="dxa"/>
            <w:shd w:val="clear" w:color="C0C0C0" w:fill="FFFFFF"/>
            <w:tcMar>
              <w:left w:w="34" w:type="dxa"/>
              <w:right w:w="34" w:type="dxa"/>
            </w:tcMar>
          </w:tcPr>
          <w:p w:rsidR="00D526C7" w:rsidRDefault="00913DA8">
            <w:pPr>
              <w:spacing w:after="0" w:line="240" w:lineRule="auto"/>
              <w:jc w:val="right"/>
              <w:rPr>
                <w:sz w:val="16"/>
                <w:szCs w:val="16"/>
              </w:rPr>
            </w:pPr>
            <w:r>
              <w:rPr>
                <w:rFonts w:ascii="Times New Roman" w:hAnsi="Times New Roman" w:cs="Times New Roman"/>
                <w:color w:val="C0C0C0"/>
                <w:sz w:val="16"/>
                <w:szCs w:val="16"/>
              </w:rPr>
              <w:t>стр. 6</w:t>
            </w:r>
          </w:p>
        </w:tc>
      </w:tr>
      <w:tr w:rsidR="00D526C7">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1.3. «Современное состояние судебно-экономической экспертизы»</w:t>
            </w:r>
          </w:p>
          <w:p w:rsidR="00D526C7" w:rsidRDefault="00913DA8">
            <w:pPr>
              <w:spacing w:after="0" w:line="240" w:lineRule="auto"/>
              <w:rPr>
                <w:sz w:val="19"/>
                <w:szCs w:val="19"/>
              </w:rPr>
            </w:pPr>
            <w:r w:rsidRPr="00E1444B">
              <w:rPr>
                <w:rFonts w:ascii="Times New Roman" w:hAnsi="Times New Roman" w:cs="Times New Roman"/>
                <w:color w:val="000000"/>
                <w:sz w:val="19"/>
                <w:szCs w:val="19"/>
                <w:lang w:val="ru-RU"/>
              </w:rPr>
              <w:t xml:space="preserve">Приемы системного экономического анализа доходов и затрат предприятия. Итоговые показатели деятельности предприятия. Анализ адекватности математических моделей финансовых показателей и их факторному анализу с методом главных компонент (для определения факторных нагрузок). </w:t>
            </w:r>
            <w:r>
              <w:rPr>
                <w:rFonts w:ascii="Times New Roman" w:hAnsi="Times New Roman" w:cs="Times New Roman"/>
                <w:color w:val="000000"/>
                <w:sz w:val="19"/>
                <w:szCs w:val="19"/>
              </w:rPr>
              <w:t>Исследование финансовых операций.</w:t>
            </w:r>
          </w:p>
          <w:p w:rsidR="00D526C7" w:rsidRDefault="00913DA8">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1.4. «Правовое положение и ответственность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Право эксперта на инициативу в установлении обстоятельств, имеющих существенное значение для дела. Присутствие эксперта при производстве следственных и судебных действии. Ознакомление эксперта с материалами дела. Основания для отвода эксперта. Компетенция эксперта. Ответственность эксперта. Субъекты судебно-экспертной деятельности. Правовое положение и ответственность эксперта. Заключение специалиста в кассационной и надзорной инстанции.</w:t>
            </w:r>
          </w:p>
          <w:p w:rsidR="00D526C7" w:rsidRDefault="00913DA8">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rsidRPr="00E10973">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b/>
                <w:color w:val="000000"/>
                <w:sz w:val="19"/>
                <w:szCs w:val="19"/>
                <w:lang w:val="ru-RU"/>
              </w:rPr>
              <w:t>Раздел 2. «Экспертное заключение и его оценка»</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r>
      <w:tr w:rsidR="00D526C7">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2.1. «Экспертное заключение и его оценка»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Заключение эксперта. Принципы и требования, предъявляемые к выводам эксперта. Основные требования, которым должен удовлетворять вывод эксперта, можно сформулировать в виде следующих принципов. Истинность заключения эксперта. Исследование и оценка заключения эксперта судом. Сообщения о невозможности дачи заключения.</w:t>
            </w:r>
          </w:p>
          <w:p w:rsidR="00D526C7" w:rsidRDefault="00913DA8">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2.2. «Методика судебно- экспертной деятельности»</w:t>
            </w:r>
          </w:p>
          <w:p w:rsidR="00D526C7" w:rsidRDefault="00913DA8">
            <w:pPr>
              <w:spacing w:after="0" w:line="240" w:lineRule="auto"/>
              <w:rPr>
                <w:sz w:val="19"/>
                <w:szCs w:val="19"/>
              </w:rPr>
            </w:pPr>
            <w:r w:rsidRPr="00E1444B">
              <w:rPr>
                <w:rFonts w:ascii="Times New Roman" w:hAnsi="Times New Roman" w:cs="Times New Roman"/>
                <w:color w:val="000000"/>
                <w:sz w:val="19"/>
                <w:szCs w:val="19"/>
                <w:lang w:val="ru-RU"/>
              </w:rPr>
              <w:t xml:space="preserve">Термины “метод”, “способ”, “прием”, “логическая операция”. Диалектические и формально-логические категории, методы (операции). </w:t>
            </w:r>
            <w:r>
              <w:rPr>
                <w:rFonts w:ascii="Times New Roman" w:hAnsi="Times New Roman" w:cs="Times New Roman"/>
                <w:color w:val="000000"/>
                <w:sz w:val="19"/>
                <w:szCs w:val="19"/>
              </w:rPr>
              <w:t>Методика экспертного исследования.</w:t>
            </w:r>
          </w:p>
          <w:p w:rsidR="00D526C7" w:rsidRDefault="00913DA8">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bl>
    <w:p w:rsidR="00D526C7" w:rsidRDefault="00913DA8">
      <w:pPr>
        <w:rPr>
          <w:sz w:val="0"/>
          <w:szCs w:val="0"/>
        </w:rPr>
      </w:pPr>
      <w:r>
        <w:br w:type="page"/>
      </w:r>
    </w:p>
    <w:tbl>
      <w:tblPr>
        <w:tblW w:w="0" w:type="auto"/>
        <w:tblCellMar>
          <w:left w:w="0" w:type="dxa"/>
          <w:right w:w="0" w:type="dxa"/>
        </w:tblCellMar>
        <w:tblLook w:val="04A0" w:firstRow="1" w:lastRow="0" w:firstColumn="1" w:lastColumn="0" w:noHBand="0" w:noVBand="1"/>
      </w:tblPr>
      <w:tblGrid>
        <w:gridCol w:w="925"/>
        <w:gridCol w:w="3537"/>
        <w:gridCol w:w="910"/>
        <w:gridCol w:w="658"/>
        <w:gridCol w:w="1088"/>
        <w:gridCol w:w="1191"/>
        <w:gridCol w:w="658"/>
        <w:gridCol w:w="378"/>
        <w:gridCol w:w="929"/>
      </w:tblGrid>
      <w:tr w:rsidR="00D526C7">
        <w:trPr>
          <w:trHeight w:hRule="exact" w:val="416"/>
        </w:trPr>
        <w:tc>
          <w:tcPr>
            <w:tcW w:w="4692" w:type="dxa"/>
            <w:gridSpan w:val="2"/>
            <w:shd w:val="clear" w:color="C0C0C0" w:fill="FFFFFF"/>
            <w:tcMar>
              <w:left w:w="34" w:type="dxa"/>
              <w:right w:w="34" w:type="dxa"/>
            </w:tcMar>
          </w:tcPr>
          <w:p w:rsidR="00D526C7" w:rsidRDefault="00913DA8">
            <w:pPr>
              <w:spacing w:after="0" w:line="240" w:lineRule="auto"/>
              <w:rPr>
                <w:sz w:val="16"/>
                <w:szCs w:val="16"/>
              </w:rPr>
            </w:pPr>
            <w:r>
              <w:rPr>
                <w:rFonts w:ascii="Times New Roman" w:hAnsi="Times New Roman" w:cs="Times New Roman"/>
                <w:color w:val="C0C0C0"/>
                <w:sz w:val="16"/>
                <w:szCs w:val="16"/>
              </w:rPr>
              <w:t>УП: 38.05.01.01_1.plx</w:t>
            </w:r>
          </w:p>
        </w:tc>
        <w:tc>
          <w:tcPr>
            <w:tcW w:w="851" w:type="dxa"/>
          </w:tcPr>
          <w:p w:rsidR="00D526C7" w:rsidRDefault="00D526C7"/>
        </w:tc>
        <w:tc>
          <w:tcPr>
            <w:tcW w:w="710" w:type="dxa"/>
          </w:tcPr>
          <w:p w:rsidR="00D526C7" w:rsidRDefault="00D526C7"/>
        </w:tc>
        <w:tc>
          <w:tcPr>
            <w:tcW w:w="1135" w:type="dxa"/>
          </w:tcPr>
          <w:p w:rsidR="00D526C7" w:rsidRDefault="00D526C7"/>
        </w:tc>
        <w:tc>
          <w:tcPr>
            <w:tcW w:w="1277" w:type="dxa"/>
          </w:tcPr>
          <w:p w:rsidR="00D526C7" w:rsidRDefault="00D526C7"/>
        </w:tc>
        <w:tc>
          <w:tcPr>
            <w:tcW w:w="710" w:type="dxa"/>
          </w:tcPr>
          <w:p w:rsidR="00D526C7" w:rsidRDefault="00D526C7"/>
        </w:tc>
        <w:tc>
          <w:tcPr>
            <w:tcW w:w="426" w:type="dxa"/>
          </w:tcPr>
          <w:p w:rsidR="00D526C7" w:rsidRDefault="00D526C7"/>
        </w:tc>
        <w:tc>
          <w:tcPr>
            <w:tcW w:w="1007" w:type="dxa"/>
            <w:shd w:val="clear" w:color="C0C0C0" w:fill="FFFFFF"/>
            <w:tcMar>
              <w:left w:w="34" w:type="dxa"/>
              <w:right w:w="34" w:type="dxa"/>
            </w:tcMar>
          </w:tcPr>
          <w:p w:rsidR="00D526C7" w:rsidRDefault="00913DA8">
            <w:pPr>
              <w:spacing w:after="0" w:line="240" w:lineRule="auto"/>
              <w:jc w:val="right"/>
              <w:rPr>
                <w:sz w:val="16"/>
                <w:szCs w:val="16"/>
              </w:rPr>
            </w:pPr>
            <w:r>
              <w:rPr>
                <w:rFonts w:ascii="Times New Roman" w:hAnsi="Times New Roman" w:cs="Times New Roman"/>
                <w:color w:val="C0C0C0"/>
                <w:sz w:val="16"/>
                <w:szCs w:val="16"/>
              </w:rPr>
              <w:t>стр. 7</w:t>
            </w:r>
          </w:p>
        </w:tc>
      </w:tr>
      <w:tr w:rsidR="00D526C7">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2.3. «Методические основы экспертной деятельности»</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Пересмотр нормативной базы. Автоматизация учетных процессов. Применение различных видов электронно-вычислительной техники, периферийных устройств. Система экспертных учреждений. Научные методические приемы экономической экспертизы. Документальные приемы исследования учетных документов. Расчетно-аналитические приемы исследования документов. Приемы обобщения и реализации результатов экспертизы.</w:t>
            </w:r>
          </w:p>
          <w:p w:rsidR="00D526C7" w:rsidRDefault="00913DA8">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6</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2.4. «Признаки судебно- 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Требования к методике исследования предметов и документов. Бухгалтерский учет и отчетность и их значение для реализации принципа неотвратимости наказания за ущерб, причиненный преступлениями (правонарушениями). Задачи судебно- экономической экспертизы в уголовном, гражданском и арбитражном процессе</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rsidRPr="00E10973">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b/>
                <w:color w:val="000000"/>
                <w:sz w:val="19"/>
                <w:szCs w:val="19"/>
                <w:lang w:val="ru-RU"/>
              </w:rPr>
              <w:t>Раздел 3. Модуль 1. «Понятие судебно -экономической экспертизы»</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r>
      <w:tr w:rsidR="00D526C7">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1.1.  «Объекты и задачи экспертного исследования»</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 Предмет и объекты исследования судебно-экономической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 Понятие, сущность и задачи судебно- 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 Судебная инженерно-экономическая экспертиза.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4. Судебная финансово-экономическая экспертиза.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5. Судебно-бухгалтерская экспертиза.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6. Структура и технология экономических экспертиз.</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7. Объекты экспертизы и материалы, необходимые для исследования.</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8. Предмет и задачи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1.2. «Концептуальные и правовые основы судебно-экономической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 Производство судебно- экономических экспертиз.</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 Порядок назначения судебно- 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 Предмет и объекты исследования судебно-экономической экспертизы</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bl>
    <w:p w:rsidR="00D526C7" w:rsidRDefault="00913DA8">
      <w:pPr>
        <w:rPr>
          <w:sz w:val="0"/>
          <w:szCs w:val="0"/>
        </w:rPr>
      </w:pPr>
      <w:r>
        <w:br w:type="page"/>
      </w:r>
    </w:p>
    <w:tbl>
      <w:tblPr>
        <w:tblW w:w="0" w:type="auto"/>
        <w:tblCellMar>
          <w:left w:w="0" w:type="dxa"/>
          <w:right w:w="0" w:type="dxa"/>
        </w:tblCellMar>
        <w:tblLook w:val="04A0" w:firstRow="1" w:lastRow="0" w:firstColumn="1" w:lastColumn="0" w:noHBand="0" w:noVBand="1"/>
      </w:tblPr>
      <w:tblGrid>
        <w:gridCol w:w="930"/>
        <w:gridCol w:w="3504"/>
        <w:gridCol w:w="915"/>
        <w:gridCol w:w="662"/>
        <w:gridCol w:w="1091"/>
        <w:gridCol w:w="1197"/>
        <w:gridCol w:w="662"/>
        <w:gridCol w:w="380"/>
        <w:gridCol w:w="933"/>
      </w:tblGrid>
      <w:tr w:rsidR="00D526C7">
        <w:trPr>
          <w:trHeight w:hRule="exact" w:val="416"/>
        </w:trPr>
        <w:tc>
          <w:tcPr>
            <w:tcW w:w="4692" w:type="dxa"/>
            <w:gridSpan w:val="2"/>
            <w:shd w:val="clear" w:color="C0C0C0" w:fill="FFFFFF"/>
            <w:tcMar>
              <w:left w:w="34" w:type="dxa"/>
              <w:right w:w="34" w:type="dxa"/>
            </w:tcMar>
          </w:tcPr>
          <w:p w:rsidR="00D526C7" w:rsidRDefault="00913DA8">
            <w:pPr>
              <w:spacing w:after="0" w:line="240" w:lineRule="auto"/>
              <w:rPr>
                <w:sz w:val="16"/>
                <w:szCs w:val="16"/>
              </w:rPr>
            </w:pPr>
            <w:r>
              <w:rPr>
                <w:rFonts w:ascii="Times New Roman" w:hAnsi="Times New Roman" w:cs="Times New Roman"/>
                <w:color w:val="C0C0C0"/>
                <w:sz w:val="16"/>
                <w:szCs w:val="16"/>
              </w:rPr>
              <w:t>УП: 38.05.01.01_1.plx</w:t>
            </w:r>
          </w:p>
        </w:tc>
        <w:tc>
          <w:tcPr>
            <w:tcW w:w="851" w:type="dxa"/>
          </w:tcPr>
          <w:p w:rsidR="00D526C7" w:rsidRDefault="00D526C7"/>
        </w:tc>
        <w:tc>
          <w:tcPr>
            <w:tcW w:w="710" w:type="dxa"/>
          </w:tcPr>
          <w:p w:rsidR="00D526C7" w:rsidRDefault="00D526C7"/>
        </w:tc>
        <w:tc>
          <w:tcPr>
            <w:tcW w:w="1135" w:type="dxa"/>
          </w:tcPr>
          <w:p w:rsidR="00D526C7" w:rsidRDefault="00D526C7"/>
        </w:tc>
        <w:tc>
          <w:tcPr>
            <w:tcW w:w="1277" w:type="dxa"/>
          </w:tcPr>
          <w:p w:rsidR="00D526C7" w:rsidRDefault="00D526C7"/>
        </w:tc>
        <w:tc>
          <w:tcPr>
            <w:tcW w:w="710" w:type="dxa"/>
          </w:tcPr>
          <w:p w:rsidR="00D526C7" w:rsidRDefault="00D526C7"/>
        </w:tc>
        <w:tc>
          <w:tcPr>
            <w:tcW w:w="426" w:type="dxa"/>
          </w:tcPr>
          <w:p w:rsidR="00D526C7" w:rsidRDefault="00D526C7"/>
        </w:tc>
        <w:tc>
          <w:tcPr>
            <w:tcW w:w="1007" w:type="dxa"/>
            <w:shd w:val="clear" w:color="C0C0C0" w:fill="FFFFFF"/>
            <w:tcMar>
              <w:left w:w="34" w:type="dxa"/>
              <w:right w:w="34" w:type="dxa"/>
            </w:tcMar>
          </w:tcPr>
          <w:p w:rsidR="00D526C7" w:rsidRDefault="00913DA8">
            <w:pPr>
              <w:spacing w:after="0" w:line="240" w:lineRule="auto"/>
              <w:jc w:val="right"/>
              <w:rPr>
                <w:sz w:val="16"/>
                <w:szCs w:val="16"/>
              </w:rPr>
            </w:pPr>
            <w:r>
              <w:rPr>
                <w:rFonts w:ascii="Times New Roman" w:hAnsi="Times New Roman" w:cs="Times New Roman"/>
                <w:color w:val="C0C0C0"/>
                <w:sz w:val="16"/>
                <w:szCs w:val="16"/>
              </w:rPr>
              <w:t>стр. 8</w:t>
            </w:r>
          </w:p>
        </w:tc>
      </w:tr>
      <w:tr w:rsidR="00D526C7">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1.3. «Современное состояние судебно-экономической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 Приемы системного экономического анализа доходов и затрат предприятия.</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 Итоговые показатели деятельности предприятия.</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 Анализ адекватности математических моделей финансовых показателей и их факторному анализу с методом главных компонент (для определения факторных нагрузок).</w:t>
            </w:r>
          </w:p>
          <w:p w:rsidR="00D526C7" w:rsidRDefault="00913DA8">
            <w:pPr>
              <w:spacing w:after="0" w:line="240" w:lineRule="auto"/>
              <w:rPr>
                <w:sz w:val="19"/>
                <w:szCs w:val="19"/>
              </w:rPr>
            </w:pPr>
            <w:r>
              <w:rPr>
                <w:rFonts w:ascii="Times New Roman" w:hAnsi="Times New Roman" w:cs="Times New Roman"/>
                <w:color w:val="000000"/>
                <w:sz w:val="19"/>
                <w:szCs w:val="19"/>
              </w:rPr>
              <w:t>4. Исследование финансовых операций</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1.4. «Правовое положение и ответственность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Право эксперта на инициативу в установлении обстоятельств, имеющих существенное значение для дела.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Присутствие эксперта при производстве следственных и судебных действии.</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Ознакомление эксперта с материалами дела.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Основания для отвода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Компетенция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Ответственность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Субъекты судебно-экспертной деятельности.</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Правовое положение и ответственность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Заключение специалиста в кассационной и надзорной инстанции</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rsidRPr="00E10973">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b/>
                <w:color w:val="000000"/>
                <w:sz w:val="19"/>
                <w:szCs w:val="19"/>
                <w:lang w:val="ru-RU"/>
              </w:rPr>
              <w:t>Раздел 4. Модуль 2 «Экспертное заключение и его оценка»</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D526C7">
            <w:pPr>
              <w:rPr>
                <w:lang w:val="ru-RU"/>
              </w:rPr>
            </w:pPr>
          </w:p>
        </w:tc>
      </w:tr>
      <w:tr w:rsidR="00D526C7">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2.1.  «Экспертное заключение и его оценка»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 Заключение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 Принципы и требования, предъявляемые к выводам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 Основные требования, которым должен удовлетворять вывод эксперта, можно сформулировать в виде следующих принципов.</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4. Истинность заключения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5. Исследование и оценка заключения эксперта судом.</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6. Сообщения о невозможности дачи заключения.</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2.2. «Методика судебно- экспертной деятельности»</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Термины “метод”, “способ”, “прием”, “логическая операция”.</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Диалектические и формально- логические категории, методы (операции).</w:t>
            </w:r>
          </w:p>
          <w:p w:rsidR="00D526C7" w:rsidRDefault="00913DA8">
            <w:pPr>
              <w:spacing w:after="0" w:line="240" w:lineRule="auto"/>
              <w:rPr>
                <w:sz w:val="19"/>
                <w:szCs w:val="19"/>
              </w:rPr>
            </w:pPr>
            <w:r>
              <w:rPr>
                <w:rFonts w:ascii="Times New Roman" w:hAnsi="Times New Roman" w:cs="Times New Roman"/>
                <w:color w:val="000000"/>
                <w:sz w:val="19"/>
                <w:szCs w:val="19"/>
              </w:rPr>
              <w:t>Методика экспертного исследования.</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Л2.1</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bl>
    <w:p w:rsidR="00D526C7" w:rsidRDefault="00913DA8">
      <w:pPr>
        <w:rPr>
          <w:sz w:val="0"/>
          <w:szCs w:val="0"/>
        </w:rPr>
      </w:pPr>
      <w:r>
        <w:br w:type="page"/>
      </w:r>
    </w:p>
    <w:tbl>
      <w:tblPr>
        <w:tblW w:w="0" w:type="auto"/>
        <w:tblCellMar>
          <w:left w:w="0" w:type="dxa"/>
          <w:right w:w="0" w:type="dxa"/>
        </w:tblCellMar>
        <w:tblLook w:val="04A0" w:firstRow="1" w:lastRow="0" w:firstColumn="1" w:lastColumn="0" w:noHBand="0" w:noVBand="1"/>
      </w:tblPr>
      <w:tblGrid>
        <w:gridCol w:w="925"/>
        <w:gridCol w:w="3537"/>
        <w:gridCol w:w="910"/>
        <w:gridCol w:w="658"/>
        <w:gridCol w:w="1088"/>
        <w:gridCol w:w="1191"/>
        <w:gridCol w:w="658"/>
        <w:gridCol w:w="378"/>
        <w:gridCol w:w="929"/>
      </w:tblGrid>
      <w:tr w:rsidR="00D526C7">
        <w:trPr>
          <w:trHeight w:hRule="exact" w:val="416"/>
        </w:trPr>
        <w:tc>
          <w:tcPr>
            <w:tcW w:w="4692" w:type="dxa"/>
            <w:gridSpan w:val="2"/>
            <w:shd w:val="clear" w:color="C0C0C0" w:fill="FFFFFF"/>
            <w:tcMar>
              <w:left w:w="34" w:type="dxa"/>
              <w:right w:w="34" w:type="dxa"/>
            </w:tcMar>
          </w:tcPr>
          <w:p w:rsidR="00D526C7" w:rsidRDefault="00913DA8">
            <w:pPr>
              <w:spacing w:after="0" w:line="240" w:lineRule="auto"/>
              <w:rPr>
                <w:sz w:val="16"/>
                <w:szCs w:val="16"/>
              </w:rPr>
            </w:pPr>
            <w:r>
              <w:rPr>
                <w:rFonts w:ascii="Times New Roman" w:hAnsi="Times New Roman" w:cs="Times New Roman"/>
                <w:color w:val="C0C0C0"/>
                <w:sz w:val="16"/>
                <w:szCs w:val="16"/>
              </w:rPr>
              <w:t>УП: 38.05.01.01_1.plx</w:t>
            </w:r>
          </w:p>
        </w:tc>
        <w:tc>
          <w:tcPr>
            <w:tcW w:w="851" w:type="dxa"/>
          </w:tcPr>
          <w:p w:rsidR="00D526C7" w:rsidRDefault="00D526C7"/>
        </w:tc>
        <w:tc>
          <w:tcPr>
            <w:tcW w:w="710" w:type="dxa"/>
          </w:tcPr>
          <w:p w:rsidR="00D526C7" w:rsidRDefault="00D526C7"/>
        </w:tc>
        <w:tc>
          <w:tcPr>
            <w:tcW w:w="1135" w:type="dxa"/>
          </w:tcPr>
          <w:p w:rsidR="00D526C7" w:rsidRDefault="00D526C7"/>
        </w:tc>
        <w:tc>
          <w:tcPr>
            <w:tcW w:w="1277" w:type="dxa"/>
          </w:tcPr>
          <w:p w:rsidR="00D526C7" w:rsidRDefault="00D526C7"/>
        </w:tc>
        <w:tc>
          <w:tcPr>
            <w:tcW w:w="710" w:type="dxa"/>
          </w:tcPr>
          <w:p w:rsidR="00D526C7" w:rsidRDefault="00D526C7"/>
        </w:tc>
        <w:tc>
          <w:tcPr>
            <w:tcW w:w="426" w:type="dxa"/>
          </w:tcPr>
          <w:p w:rsidR="00D526C7" w:rsidRDefault="00D526C7"/>
        </w:tc>
        <w:tc>
          <w:tcPr>
            <w:tcW w:w="1007" w:type="dxa"/>
            <w:shd w:val="clear" w:color="C0C0C0" w:fill="FFFFFF"/>
            <w:tcMar>
              <w:left w:w="34" w:type="dxa"/>
              <w:right w:w="34" w:type="dxa"/>
            </w:tcMar>
          </w:tcPr>
          <w:p w:rsidR="00D526C7" w:rsidRDefault="00913DA8">
            <w:pPr>
              <w:spacing w:after="0" w:line="240" w:lineRule="auto"/>
              <w:jc w:val="right"/>
              <w:rPr>
                <w:sz w:val="16"/>
                <w:szCs w:val="16"/>
              </w:rPr>
            </w:pPr>
            <w:r>
              <w:rPr>
                <w:rFonts w:ascii="Times New Roman" w:hAnsi="Times New Roman" w:cs="Times New Roman"/>
                <w:color w:val="C0C0C0"/>
                <w:sz w:val="16"/>
                <w:szCs w:val="16"/>
              </w:rPr>
              <w:t>стр. 9</w:t>
            </w:r>
          </w:p>
        </w:tc>
      </w:tr>
      <w:tr w:rsidR="00D526C7">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2.3. «Методические основы экспертной деятельности»</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 Пересмотр нормативной базы.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 Автоматизация учетных процессов.</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 Применение различных видов электронно-вычислительной техники, периферийных устройств.</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4. Система экспертных учреждений.</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5. Научные методические приемы 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6. Документальные приемы исследования учетных документов.</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7. Расчетно-аналитические приемы исследования документов.</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8. Приемы обобщения и реализации результатов экспертизы.</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2.4. «Использование специальных методов судебно-экономической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 Признаки судебно-экономической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 Требования к методике исследования предметов и документов.</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 Бухгалтерский учет и отчетность и их значение для реализации принципа неотвратимости наказания за ущерб, причиненный преступлениями (правонарушениями).</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4. Задачи судебно-экономической экспертизы в уголовном, гражданском и арбитражном процессе.</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1. ««Исследование регистров бухгалтерского учета»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Выявление признаков правонарушений в балансе организации. Исследование отчетного баланса. Признаки идентификации. Измеритель эквивалентных затрат. Исследование регистров бухгалтерского учета. Анализ оборотов бухгалтерского учета</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Л2.1</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2. «Выявление признаков причинения материального ущерба»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Признаки сокрытия ущерба. Суммарное несоответствие измерителей стоимости критериям истинности исследуемого баланса. Проверка соответствия письменной формы первичного распорядительного документа содержанию хозяйственных операций.</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bl>
    <w:p w:rsidR="00D526C7" w:rsidRDefault="00913DA8">
      <w:pPr>
        <w:rPr>
          <w:sz w:val="0"/>
          <w:szCs w:val="0"/>
        </w:rPr>
      </w:pPr>
      <w:r>
        <w:br w:type="page"/>
      </w:r>
    </w:p>
    <w:tbl>
      <w:tblPr>
        <w:tblW w:w="0" w:type="auto"/>
        <w:tblCellMar>
          <w:left w:w="0" w:type="dxa"/>
          <w:right w:w="0" w:type="dxa"/>
        </w:tblCellMar>
        <w:tblLook w:val="04A0" w:firstRow="1" w:lastRow="0" w:firstColumn="1" w:lastColumn="0" w:noHBand="0" w:noVBand="1"/>
      </w:tblPr>
      <w:tblGrid>
        <w:gridCol w:w="940"/>
        <w:gridCol w:w="3501"/>
        <w:gridCol w:w="914"/>
        <w:gridCol w:w="661"/>
        <w:gridCol w:w="1090"/>
        <w:gridCol w:w="1195"/>
        <w:gridCol w:w="661"/>
        <w:gridCol w:w="380"/>
        <w:gridCol w:w="932"/>
      </w:tblGrid>
      <w:tr w:rsidR="00D526C7">
        <w:trPr>
          <w:trHeight w:hRule="exact" w:val="416"/>
        </w:trPr>
        <w:tc>
          <w:tcPr>
            <w:tcW w:w="4692" w:type="dxa"/>
            <w:gridSpan w:val="2"/>
            <w:shd w:val="clear" w:color="C0C0C0" w:fill="FFFFFF"/>
            <w:tcMar>
              <w:left w:w="34" w:type="dxa"/>
              <w:right w:w="34" w:type="dxa"/>
            </w:tcMar>
          </w:tcPr>
          <w:p w:rsidR="00D526C7" w:rsidRDefault="00913DA8">
            <w:pPr>
              <w:spacing w:after="0" w:line="240" w:lineRule="auto"/>
              <w:rPr>
                <w:sz w:val="16"/>
                <w:szCs w:val="16"/>
              </w:rPr>
            </w:pPr>
            <w:r>
              <w:rPr>
                <w:rFonts w:ascii="Times New Roman" w:hAnsi="Times New Roman" w:cs="Times New Roman"/>
                <w:color w:val="C0C0C0"/>
                <w:sz w:val="16"/>
                <w:szCs w:val="16"/>
              </w:rPr>
              <w:t>УП: 38.05.01.01_1.plx</w:t>
            </w:r>
          </w:p>
        </w:tc>
        <w:tc>
          <w:tcPr>
            <w:tcW w:w="851" w:type="dxa"/>
          </w:tcPr>
          <w:p w:rsidR="00D526C7" w:rsidRDefault="00D526C7"/>
        </w:tc>
        <w:tc>
          <w:tcPr>
            <w:tcW w:w="710" w:type="dxa"/>
          </w:tcPr>
          <w:p w:rsidR="00D526C7" w:rsidRDefault="00D526C7"/>
        </w:tc>
        <w:tc>
          <w:tcPr>
            <w:tcW w:w="1135" w:type="dxa"/>
          </w:tcPr>
          <w:p w:rsidR="00D526C7" w:rsidRDefault="00D526C7"/>
        </w:tc>
        <w:tc>
          <w:tcPr>
            <w:tcW w:w="1277" w:type="dxa"/>
          </w:tcPr>
          <w:p w:rsidR="00D526C7" w:rsidRDefault="00D526C7"/>
        </w:tc>
        <w:tc>
          <w:tcPr>
            <w:tcW w:w="710" w:type="dxa"/>
          </w:tcPr>
          <w:p w:rsidR="00D526C7" w:rsidRDefault="00D526C7"/>
        </w:tc>
        <w:tc>
          <w:tcPr>
            <w:tcW w:w="426" w:type="dxa"/>
          </w:tcPr>
          <w:p w:rsidR="00D526C7" w:rsidRDefault="00D526C7"/>
        </w:tc>
        <w:tc>
          <w:tcPr>
            <w:tcW w:w="1007" w:type="dxa"/>
            <w:shd w:val="clear" w:color="C0C0C0" w:fill="FFFFFF"/>
            <w:tcMar>
              <w:left w:w="34" w:type="dxa"/>
              <w:right w:w="34" w:type="dxa"/>
            </w:tcMar>
          </w:tcPr>
          <w:p w:rsidR="00D526C7" w:rsidRDefault="00913DA8">
            <w:pPr>
              <w:spacing w:after="0" w:line="240" w:lineRule="auto"/>
              <w:jc w:val="right"/>
              <w:rPr>
                <w:sz w:val="16"/>
                <w:szCs w:val="16"/>
              </w:rPr>
            </w:pPr>
            <w:r>
              <w:rPr>
                <w:rFonts w:ascii="Times New Roman" w:hAnsi="Times New Roman" w:cs="Times New Roman"/>
                <w:color w:val="C0C0C0"/>
                <w:sz w:val="16"/>
                <w:szCs w:val="16"/>
              </w:rPr>
              <w:t>стр. 10</w:t>
            </w:r>
          </w:p>
        </w:tc>
      </w:tr>
      <w:tr w:rsidR="00D526C7">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3. «Анализ оборотов бухгалтерского учета»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Анализ оборотов бухгалтерского учета по счетам оборотных активов и краткосрочных пассивов. Анализ оборотов бухгалтерского учета по счетам затрат. Анализ оборотов бухгалтерского учета по счетам расчетов. Анализ оборотов бухгалтерского учета по счетам денежных средств. Анализ оборотов бухгалтерского учета при превышении краткосрочных пассивов над оборотными активами в отчетном балансе. Анализ оборотов бухгалтерского учета при превышении оборотных активов над краткосрочными пассивами в отчетном балансе.</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4. «Исследование первичных документов»</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Встречная проверка. Документальный контроль. Фактический контроль. Интеллектуальный подлог в первичных распорядительных (платежных) документах. Понятие и порядок выявления признаков ложных сведений в платежных документах.</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Л2.1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5. «Метод судебной финансово- кредитной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Предмет судебной финансово- кредитной экспертизы. Объект судебной финансово-кредитной экспертизы. Метод определения характера и размера причиненного ущерба по документам бухгалтерского учета и отчетности коммерческого банка. Классификация недоброкачественных документов, подлежащих выявлению. Подлог материальный. Интеллектуальный подлог</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6. «Соотношение документальной проверки и судебно-экономической экспертизы»</w:t>
            </w:r>
          </w:p>
          <w:p w:rsidR="00D526C7" w:rsidRDefault="00913DA8">
            <w:pPr>
              <w:spacing w:after="0" w:line="240" w:lineRule="auto"/>
              <w:rPr>
                <w:sz w:val="19"/>
                <w:szCs w:val="19"/>
              </w:rPr>
            </w:pPr>
            <w:r w:rsidRPr="00E1444B">
              <w:rPr>
                <w:rFonts w:ascii="Times New Roman" w:hAnsi="Times New Roman" w:cs="Times New Roman"/>
                <w:color w:val="000000"/>
                <w:sz w:val="19"/>
                <w:szCs w:val="19"/>
                <w:lang w:val="ru-RU"/>
              </w:rPr>
              <w:t xml:space="preserve">Понятие документальной проверки. Процессуальные различия между СЭЭ и ДП. </w:t>
            </w:r>
            <w:r>
              <w:rPr>
                <w:rFonts w:ascii="Times New Roman" w:hAnsi="Times New Roman" w:cs="Times New Roman"/>
                <w:color w:val="000000"/>
                <w:sz w:val="19"/>
                <w:szCs w:val="19"/>
              </w:rPr>
              <w:t>Методические различия между СЭЭ и ДП.</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7. «Организация назначения судебно-экономических экспертиз»</w:t>
            </w:r>
          </w:p>
          <w:p w:rsidR="00D526C7" w:rsidRDefault="00913DA8">
            <w:pPr>
              <w:spacing w:after="0" w:line="240" w:lineRule="auto"/>
              <w:rPr>
                <w:sz w:val="19"/>
                <w:szCs w:val="19"/>
              </w:rPr>
            </w:pPr>
            <w:r w:rsidRPr="00E1444B">
              <w:rPr>
                <w:rFonts w:ascii="Times New Roman" w:hAnsi="Times New Roman" w:cs="Times New Roman"/>
                <w:color w:val="000000"/>
                <w:sz w:val="19"/>
                <w:szCs w:val="19"/>
                <w:lang w:val="ru-RU"/>
              </w:rPr>
              <w:t xml:space="preserve">Цель назначения СЭЭ. Порядок разработки вопросов, которые надлежит ставить перед экспертом при производстве СЭЭ. </w:t>
            </w:r>
            <w:r>
              <w:rPr>
                <w:rFonts w:ascii="Times New Roman" w:hAnsi="Times New Roman" w:cs="Times New Roman"/>
                <w:color w:val="000000"/>
                <w:sz w:val="19"/>
                <w:szCs w:val="19"/>
              </w:rPr>
              <w:t>Перечень документов и регистров, необходимых для производства СЭЭ.</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bl>
    <w:p w:rsidR="00D526C7" w:rsidRDefault="00913DA8">
      <w:pPr>
        <w:rPr>
          <w:sz w:val="0"/>
          <w:szCs w:val="0"/>
        </w:rPr>
      </w:pPr>
      <w:r>
        <w:br w:type="page"/>
      </w:r>
    </w:p>
    <w:tbl>
      <w:tblPr>
        <w:tblW w:w="0" w:type="auto"/>
        <w:tblCellMar>
          <w:left w:w="0" w:type="dxa"/>
          <w:right w:w="0" w:type="dxa"/>
        </w:tblCellMar>
        <w:tblLook w:val="04A0" w:firstRow="1" w:lastRow="0" w:firstColumn="1" w:lastColumn="0" w:noHBand="0" w:noVBand="1"/>
      </w:tblPr>
      <w:tblGrid>
        <w:gridCol w:w="935"/>
        <w:gridCol w:w="3552"/>
        <w:gridCol w:w="905"/>
        <w:gridCol w:w="655"/>
        <w:gridCol w:w="1085"/>
        <w:gridCol w:w="1187"/>
        <w:gridCol w:w="655"/>
        <w:gridCol w:w="375"/>
        <w:gridCol w:w="925"/>
      </w:tblGrid>
      <w:tr w:rsidR="00D526C7">
        <w:trPr>
          <w:trHeight w:hRule="exact" w:val="416"/>
        </w:trPr>
        <w:tc>
          <w:tcPr>
            <w:tcW w:w="4692" w:type="dxa"/>
            <w:gridSpan w:val="2"/>
            <w:shd w:val="clear" w:color="C0C0C0" w:fill="FFFFFF"/>
            <w:tcMar>
              <w:left w:w="34" w:type="dxa"/>
              <w:right w:w="34" w:type="dxa"/>
            </w:tcMar>
          </w:tcPr>
          <w:p w:rsidR="00D526C7" w:rsidRDefault="00913DA8">
            <w:pPr>
              <w:spacing w:after="0" w:line="240" w:lineRule="auto"/>
              <w:rPr>
                <w:sz w:val="16"/>
                <w:szCs w:val="16"/>
              </w:rPr>
            </w:pPr>
            <w:r>
              <w:rPr>
                <w:rFonts w:ascii="Times New Roman" w:hAnsi="Times New Roman" w:cs="Times New Roman"/>
                <w:color w:val="C0C0C0"/>
                <w:sz w:val="16"/>
                <w:szCs w:val="16"/>
              </w:rPr>
              <w:t>УП: 38.05.01.01_1.plx</w:t>
            </w:r>
          </w:p>
        </w:tc>
        <w:tc>
          <w:tcPr>
            <w:tcW w:w="851" w:type="dxa"/>
          </w:tcPr>
          <w:p w:rsidR="00D526C7" w:rsidRDefault="00D526C7"/>
        </w:tc>
        <w:tc>
          <w:tcPr>
            <w:tcW w:w="710" w:type="dxa"/>
          </w:tcPr>
          <w:p w:rsidR="00D526C7" w:rsidRDefault="00D526C7"/>
        </w:tc>
        <w:tc>
          <w:tcPr>
            <w:tcW w:w="1135" w:type="dxa"/>
          </w:tcPr>
          <w:p w:rsidR="00D526C7" w:rsidRDefault="00D526C7"/>
        </w:tc>
        <w:tc>
          <w:tcPr>
            <w:tcW w:w="1277" w:type="dxa"/>
          </w:tcPr>
          <w:p w:rsidR="00D526C7" w:rsidRDefault="00D526C7"/>
        </w:tc>
        <w:tc>
          <w:tcPr>
            <w:tcW w:w="710" w:type="dxa"/>
          </w:tcPr>
          <w:p w:rsidR="00D526C7" w:rsidRDefault="00D526C7"/>
        </w:tc>
        <w:tc>
          <w:tcPr>
            <w:tcW w:w="426" w:type="dxa"/>
          </w:tcPr>
          <w:p w:rsidR="00D526C7" w:rsidRDefault="00D526C7"/>
        </w:tc>
        <w:tc>
          <w:tcPr>
            <w:tcW w:w="1007" w:type="dxa"/>
            <w:shd w:val="clear" w:color="C0C0C0" w:fill="FFFFFF"/>
            <w:tcMar>
              <w:left w:w="34" w:type="dxa"/>
              <w:right w:w="34" w:type="dxa"/>
            </w:tcMar>
          </w:tcPr>
          <w:p w:rsidR="00D526C7" w:rsidRDefault="00913DA8">
            <w:pPr>
              <w:spacing w:after="0" w:line="240" w:lineRule="auto"/>
              <w:jc w:val="right"/>
              <w:rPr>
                <w:sz w:val="16"/>
                <w:szCs w:val="16"/>
              </w:rPr>
            </w:pPr>
            <w:r>
              <w:rPr>
                <w:rFonts w:ascii="Times New Roman" w:hAnsi="Times New Roman" w:cs="Times New Roman"/>
                <w:color w:val="C0C0C0"/>
                <w:sz w:val="16"/>
                <w:szCs w:val="16"/>
              </w:rPr>
              <w:t>стр. 11</w:t>
            </w:r>
          </w:p>
        </w:tc>
      </w:tr>
      <w:tr w:rsidR="00D526C7">
        <w:trPr>
          <w:trHeight w:hRule="exact" w:val="509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Тема 8. «Криминалистические исследования документов»</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Задачи технико-криминалистического исследования документов. Правила обращения с документами. Подчистка. Дописка. Травление. Залитые, зачеркнутые и обесцвеченные тексты. Замена листков в документах. Изготовление оттисков печатей и штампов. Экспертиза машинописных текстов. Использование полиграфической и иной множительной техники для изготовления различных докумен¬тов. Подделки кассовых чеков. Сожженные документы. Установление последовательности выполнения текста документа и подписей либо оттисков печати. Идентификация пишущего прибора. Экспертиза с целью установления записи по вдавленным следам</w:t>
            </w:r>
          </w:p>
          <w:p w:rsidR="00D526C7" w:rsidRDefault="00913DA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/Зачёт/</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 Л1.3 Л1.2 Л1.1 Л2.1 Л2.2 Л2.3</w:t>
            </w:r>
          </w:p>
          <w:p w:rsidR="00D526C7" w:rsidRDefault="00913DA8">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r>
      <w:tr w:rsidR="00D526C7">
        <w:trPr>
          <w:trHeight w:hRule="exact" w:val="277"/>
        </w:trPr>
        <w:tc>
          <w:tcPr>
            <w:tcW w:w="993" w:type="dxa"/>
          </w:tcPr>
          <w:p w:rsidR="00D526C7" w:rsidRDefault="00D526C7"/>
        </w:tc>
        <w:tc>
          <w:tcPr>
            <w:tcW w:w="3687" w:type="dxa"/>
          </w:tcPr>
          <w:p w:rsidR="00D526C7" w:rsidRDefault="00D526C7"/>
        </w:tc>
        <w:tc>
          <w:tcPr>
            <w:tcW w:w="851" w:type="dxa"/>
          </w:tcPr>
          <w:p w:rsidR="00D526C7" w:rsidRDefault="00D526C7"/>
        </w:tc>
        <w:tc>
          <w:tcPr>
            <w:tcW w:w="710" w:type="dxa"/>
          </w:tcPr>
          <w:p w:rsidR="00D526C7" w:rsidRDefault="00D526C7"/>
        </w:tc>
        <w:tc>
          <w:tcPr>
            <w:tcW w:w="1135" w:type="dxa"/>
          </w:tcPr>
          <w:p w:rsidR="00D526C7" w:rsidRDefault="00D526C7"/>
        </w:tc>
        <w:tc>
          <w:tcPr>
            <w:tcW w:w="1277" w:type="dxa"/>
          </w:tcPr>
          <w:p w:rsidR="00D526C7" w:rsidRDefault="00D526C7"/>
        </w:tc>
        <w:tc>
          <w:tcPr>
            <w:tcW w:w="710" w:type="dxa"/>
          </w:tcPr>
          <w:p w:rsidR="00D526C7" w:rsidRDefault="00D526C7"/>
        </w:tc>
        <w:tc>
          <w:tcPr>
            <w:tcW w:w="426" w:type="dxa"/>
          </w:tcPr>
          <w:p w:rsidR="00D526C7" w:rsidRDefault="00D526C7"/>
        </w:tc>
        <w:tc>
          <w:tcPr>
            <w:tcW w:w="993" w:type="dxa"/>
          </w:tcPr>
          <w:p w:rsidR="00D526C7" w:rsidRDefault="00D526C7"/>
        </w:tc>
      </w:tr>
      <w:tr w:rsidR="00D526C7">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D526C7" w:rsidRPr="00E10973">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jc w:val="center"/>
              <w:rPr>
                <w:sz w:val="19"/>
                <w:szCs w:val="19"/>
                <w:lang w:val="ru-RU"/>
              </w:rPr>
            </w:pPr>
            <w:r w:rsidRPr="00E1444B">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D526C7" w:rsidRPr="00E10973">
        <w:trPr>
          <w:trHeight w:hRule="exact" w:val="7552"/>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Вопросы для подготовки к зачету:</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 Предмет и объекты исследования судебно-экономической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 Понятие, сущность и задачи судебно-экономической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 Судебная инженерно-экономическая экспертиза.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4. Судебная финансово-экономическая экспертиза.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5. Судебно-бухгалтерская экспертиза.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6. Структура и технология экономических экспертиз.</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7. Объекты экспертизы и материалы, необходимые для исследования.</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8. Предмет и задачи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9. Производство судебно-экономических экспертиз.</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10. Порядок назначения судебно-экономической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11. Предмет и объекты исследования судебно-экономической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12. Исследование финансовых операций.</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13. Присутствие эксперта при производстве следственных и судебных действии.</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14. Ознакомление эксперта с материалами дела.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15. Основания для отвода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16. Компетенция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17. Ответственность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18. Субъекты судебно-экспертной деятельности.</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19. Правовое положение и ответственность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20. Заключение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21. Принципы и требования, предъявляемые к выводам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22. Истинность заключения эксперта.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23. Исследование и оценка заключения эксперта судом.</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24. Сообщения о невозможности дачи заключения.</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25. Методика экспертного исследования.</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26. Система экспертных учреждений.</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27. Документальные приемы исследования учетных документов.</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28. Бухгалтерский учет и отчетность и их значение для реализации принципа неотвратимости наказания за ущерб, причиненный преступлениями (правонарушениями).</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29. Задачи судебно-экономической экспертизы в уголовном, гражданском и арбитражном процессе.</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30. Исследование регистров бухгалтерского учета.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31. Признаки сокрытия ущерба.</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32. Проверка соответствия письменной формы первичного распорядительного документа содержанию</w:t>
            </w:r>
          </w:p>
        </w:tc>
      </w:tr>
    </w:tbl>
    <w:p w:rsidR="00D526C7" w:rsidRPr="00E1444B" w:rsidRDefault="00913DA8">
      <w:pPr>
        <w:rPr>
          <w:sz w:val="0"/>
          <w:szCs w:val="0"/>
          <w:lang w:val="ru-RU"/>
        </w:rPr>
      </w:pPr>
      <w:r w:rsidRPr="00E1444B">
        <w:rPr>
          <w:lang w:val="ru-RU"/>
        </w:rPr>
        <w:br w:type="page"/>
      </w:r>
    </w:p>
    <w:tbl>
      <w:tblPr>
        <w:tblW w:w="0" w:type="auto"/>
        <w:tblCellMar>
          <w:left w:w="0" w:type="dxa"/>
          <w:right w:w="0" w:type="dxa"/>
        </w:tblCellMar>
        <w:tblLook w:val="04A0" w:firstRow="1" w:lastRow="0" w:firstColumn="1" w:lastColumn="0" w:noHBand="0" w:noVBand="1"/>
      </w:tblPr>
      <w:tblGrid>
        <w:gridCol w:w="684"/>
        <w:gridCol w:w="1870"/>
        <w:gridCol w:w="1919"/>
        <w:gridCol w:w="1969"/>
        <w:gridCol w:w="2137"/>
        <w:gridCol w:w="700"/>
        <w:gridCol w:w="995"/>
      </w:tblGrid>
      <w:tr w:rsidR="00D526C7">
        <w:trPr>
          <w:trHeight w:hRule="exact" w:val="416"/>
        </w:trPr>
        <w:tc>
          <w:tcPr>
            <w:tcW w:w="4692" w:type="dxa"/>
            <w:gridSpan w:val="3"/>
            <w:shd w:val="clear" w:color="C0C0C0" w:fill="FFFFFF"/>
            <w:tcMar>
              <w:left w:w="34" w:type="dxa"/>
              <w:right w:w="34" w:type="dxa"/>
            </w:tcMar>
          </w:tcPr>
          <w:p w:rsidR="00D526C7" w:rsidRDefault="00913DA8">
            <w:pPr>
              <w:spacing w:after="0" w:line="240" w:lineRule="auto"/>
              <w:rPr>
                <w:sz w:val="16"/>
                <w:szCs w:val="16"/>
              </w:rPr>
            </w:pPr>
            <w:r>
              <w:rPr>
                <w:rFonts w:ascii="Times New Roman" w:hAnsi="Times New Roman" w:cs="Times New Roman"/>
                <w:color w:val="C0C0C0"/>
                <w:sz w:val="16"/>
                <w:szCs w:val="16"/>
              </w:rPr>
              <w:t>УП: 38.05.01.01_1.plx</w:t>
            </w:r>
          </w:p>
        </w:tc>
        <w:tc>
          <w:tcPr>
            <w:tcW w:w="2127" w:type="dxa"/>
          </w:tcPr>
          <w:p w:rsidR="00D526C7" w:rsidRDefault="00D526C7"/>
        </w:tc>
        <w:tc>
          <w:tcPr>
            <w:tcW w:w="2269" w:type="dxa"/>
          </w:tcPr>
          <w:p w:rsidR="00D526C7" w:rsidRDefault="00D526C7"/>
        </w:tc>
        <w:tc>
          <w:tcPr>
            <w:tcW w:w="710" w:type="dxa"/>
          </w:tcPr>
          <w:p w:rsidR="00D526C7" w:rsidRDefault="00D526C7"/>
        </w:tc>
        <w:tc>
          <w:tcPr>
            <w:tcW w:w="1007" w:type="dxa"/>
            <w:shd w:val="clear" w:color="C0C0C0" w:fill="FFFFFF"/>
            <w:tcMar>
              <w:left w:w="34" w:type="dxa"/>
              <w:right w:w="34" w:type="dxa"/>
            </w:tcMar>
          </w:tcPr>
          <w:p w:rsidR="00D526C7" w:rsidRDefault="00913DA8">
            <w:pPr>
              <w:spacing w:after="0" w:line="240" w:lineRule="auto"/>
              <w:jc w:val="right"/>
              <w:rPr>
                <w:sz w:val="16"/>
                <w:szCs w:val="16"/>
              </w:rPr>
            </w:pPr>
            <w:r>
              <w:rPr>
                <w:rFonts w:ascii="Times New Roman" w:hAnsi="Times New Roman" w:cs="Times New Roman"/>
                <w:color w:val="C0C0C0"/>
                <w:sz w:val="16"/>
                <w:szCs w:val="16"/>
              </w:rPr>
              <w:t>стр. 12</w:t>
            </w:r>
          </w:p>
        </w:tc>
      </w:tr>
      <w:tr w:rsidR="00D526C7" w:rsidRPr="00E10973">
        <w:trPr>
          <w:trHeight w:hRule="exact" w:val="2895"/>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хозяйственных операций.</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33. Понятие и порядок проведения встречной проверки.</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34. Интеллектуальный подлог в первичных распорядительных (платежных) документах.</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35. Понятие и порядок выявления признаков ложных сведений в платежных документах.</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36. Предмет судебной финансово-кредитной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37. Объект судебной финансово-кредитной экспертизы.</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38. Подлог материальный.</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39. Интеллектуальный подлог.</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40. Понятие документальной проверки.</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41. Процессуальные различия между СЭЭ и ДП.</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42. Цель назначения СЭЭ.</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43. Порядок разработки вопросов, которые надлежит ставить перед экспертом при производстве СЭЭ.</w:t>
            </w:r>
          </w:p>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44. Перечень документов и регистров, необходимых для производства СЭЭ.</w:t>
            </w:r>
          </w:p>
        </w:tc>
      </w:tr>
      <w:tr w:rsidR="00D526C7" w:rsidRPr="00E10973">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jc w:val="center"/>
              <w:rPr>
                <w:sz w:val="19"/>
                <w:szCs w:val="19"/>
                <w:lang w:val="ru-RU"/>
              </w:rPr>
            </w:pPr>
            <w:r w:rsidRPr="00E1444B">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D526C7" w:rsidRPr="00E10973">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D526C7" w:rsidRPr="00E10973">
        <w:trPr>
          <w:trHeight w:hRule="exact" w:val="277"/>
        </w:trPr>
        <w:tc>
          <w:tcPr>
            <w:tcW w:w="710" w:type="dxa"/>
          </w:tcPr>
          <w:p w:rsidR="00D526C7" w:rsidRPr="00E1444B" w:rsidRDefault="00D526C7">
            <w:pPr>
              <w:rPr>
                <w:lang w:val="ru-RU"/>
              </w:rPr>
            </w:pPr>
          </w:p>
        </w:tc>
        <w:tc>
          <w:tcPr>
            <w:tcW w:w="1986" w:type="dxa"/>
          </w:tcPr>
          <w:p w:rsidR="00D526C7" w:rsidRPr="00E1444B" w:rsidRDefault="00D526C7">
            <w:pPr>
              <w:rPr>
                <w:lang w:val="ru-RU"/>
              </w:rPr>
            </w:pPr>
          </w:p>
        </w:tc>
        <w:tc>
          <w:tcPr>
            <w:tcW w:w="1986" w:type="dxa"/>
          </w:tcPr>
          <w:p w:rsidR="00D526C7" w:rsidRPr="00E1444B" w:rsidRDefault="00D526C7">
            <w:pPr>
              <w:rPr>
                <w:lang w:val="ru-RU"/>
              </w:rPr>
            </w:pPr>
          </w:p>
        </w:tc>
        <w:tc>
          <w:tcPr>
            <w:tcW w:w="2127" w:type="dxa"/>
          </w:tcPr>
          <w:p w:rsidR="00D526C7" w:rsidRPr="00E1444B" w:rsidRDefault="00D526C7">
            <w:pPr>
              <w:rPr>
                <w:lang w:val="ru-RU"/>
              </w:rPr>
            </w:pPr>
          </w:p>
        </w:tc>
        <w:tc>
          <w:tcPr>
            <w:tcW w:w="2269" w:type="dxa"/>
          </w:tcPr>
          <w:p w:rsidR="00D526C7" w:rsidRPr="00E1444B" w:rsidRDefault="00D526C7">
            <w:pPr>
              <w:rPr>
                <w:lang w:val="ru-RU"/>
              </w:rPr>
            </w:pPr>
          </w:p>
        </w:tc>
        <w:tc>
          <w:tcPr>
            <w:tcW w:w="710" w:type="dxa"/>
          </w:tcPr>
          <w:p w:rsidR="00D526C7" w:rsidRPr="00E1444B" w:rsidRDefault="00D526C7">
            <w:pPr>
              <w:rPr>
                <w:lang w:val="ru-RU"/>
              </w:rPr>
            </w:pPr>
          </w:p>
        </w:tc>
        <w:tc>
          <w:tcPr>
            <w:tcW w:w="993" w:type="dxa"/>
          </w:tcPr>
          <w:p w:rsidR="00D526C7" w:rsidRPr="00E1444B" w:rsidRDefault="00D526C7">
            <w:pPr>
              <w:rPr>
                <w:lang w:val="ru-RU"/>
              </w:rPr>
            </w:pPr>
          </w:p>
        </w:tc>
      </w:tr>
      <w:tr w:rsidR="00D526C7" w:rsidRPr="00E10973">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526C7" w:rsidRPr="00E1444B" w:rsidRDefault="00913DA8">
            <w:pPr>
              <w:spacing w:after="0" w:line="240" w:lineRule="auto"/>
              <w:jc w:val="center"/>
              <w:rPr>
                <w:sz w:val="19"/>
                <w:szCs w:val="19"/>
                <w:lang w:val="ru-RU"/>
              </w:rPr>
            </w:pPr>
            <w:r w:rsidRPr="00E1444B">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D526C7">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D526C7">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D526C7">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Колич-во</w:t>
            </w:r>
          </w:p>
        </w:tc>
      </w:tr>
      <w:tr w:rsidR="00D526C7" w:rsidRPr="00E10973">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Нелезина Е.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Судебная экономическая экспертиза: практикум</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Москва: ЮНИТИ- ДАНА: Закон и право,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jc w:val="center"/>
              <w:rPr>
                <w:sz w:val="19"/>
                <w:szCs w:val="19"/>
                <w:lang w:val="ru-RU"/>
              </w:rPr>
            </w:pPr>
            <w:r>
              <w:rPr>
                <w:rFonts w:ascii="Times New Roman" w:hAnsi="Times New Roman" w:cs="Times New Roman"/>
                <w:color w:val="000000"/>
                <w:sz w:val="19"/>
                <w:szCs w:val="19"/>
              </w:rPr>
              <w:t>http</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E1444B">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D526C7">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Савельева М. В., Смушкин А. Б.</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sidRPr="00E1444B">
              <w:rPr>
                <w:rFonts w:ascii="Times New Roman" w:hAnsi="Times New Roman" w:cs="Times New Roman"/>
                <w:color w:val="000000"/>
                <w:sz w:val="19"/>
                <w:szCs w:val="19"/>
                <w:lang w:val="ru-RU"/>
              </w:rPr>
              <w:t xml:space="preserve">Криминалистика: учеб. пособие для студентов вузов, обучающихся по напр. подгот. </w:t>
            </w:r>
            <w:r>
              <w:rPr>
                <w:rFonts w:ascii="Times New Roman" w:hAnsi="Times New Roman" w:cs="Times New Roman"/>
                <w:color w:val="000000"/>
                <w:sz w:val="19"/>
                <w:szCs w:val="19"/>
              </w:rPr>
              <w:t>030900 "Юриспруденция", квалификация "бакалавр"</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Ростов н/Д: Феникс,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50</w:t>
            </w:r>
          </w:p>
        </w:tc>
      </w:tr>
      <w:tr w:rsidR="00D526C7">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Капля В.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Налоговые преступления. Выявление и документирование: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Ростов н/Д: Мини Тайп,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201</w:t>
            </w:r>
          </w:p>
        </w:tc>
      </w:tr>
      <w:tr w:rsidR="00D526C7">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Л1.4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Калачев С. Л.</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Теоретические основы товароведения и экспертизы: учеб. для бакалавров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М.: Юрайт,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50</w:t>
            </w:r>
          </w:p>
        </w:tc>
      </w:tr>
      <w:tr w:rsidR="00D526C7">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D526C7">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D526C7"/>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Колич-во</w:t>
            </w:r>
          </w:p>
        </w:tc>
      </w:tr>
      <w:tr w:rsidR="00D526C7">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Белкин Р. С., Корухов Ю. Г., Россинская Е. Р., Аверьянова Т.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Криминалистика: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М.: НОРМА,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97</w:t>
            </w:r>
          </w:p>
        </w:tc>
      </w:tr>
      <w:tr w:rsidR="00D526C7" w:rsidRPr="00E10973">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Л2.2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Волынский А. Ф., Лавров 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 xml:space="preserve">Криминалистика: учебник </w:t>
            </w:r>
            <w:r>
              <w:rPr>
                <w:rFonts w:ascii="Times New Roman" w:hAnsi="Times New Roman" w:cs="Times New Roman"/>
                <w:color w:val="000000"/>
                <w:sz w:val="19"/>
                <w:szCs w:val="19"/>
              </w:rPr>
              <w:t>http</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E1444B">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E1444B">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E1444B">
              <w:rPr>
                <w:rFonts w:ascii="Times New Roman" w:hAnsi="Times New Roman" w:cs="Times New Roman"/>
                <w:color w:val="000000"/>
                <w:sz w:val="19"/>
                <w:szCs w:val="19"/>
                <w:lang w:val="ru-RU"/>
              </w:rPr>
              <w:t>=115190</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jc w:val="center"/>
              <w:rPr>
                <w:sz w:val="19"/>
                <w:szCs w:val="19"/>
                <w:lang w:val="ru-RU"/>
              </w:rPr>
            </w:pPr>
            <w:r>
              <w:rPr>
                <w:rFonts w:ascii="Times New Roman" w:hAnsi="Times New Roman" w:cs="Times New Roman"/>
                <w:color w:val="000000"/>
                <w:sz w:val="19"/>
                <w:szCs w:val="19"/>
              </w:rPr>
              <w:t>http</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E1444B">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D526C7" w:rsidRPr="00E10973">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Л2.3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Коровин Н. К.</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Криминалистика: учебное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Новосибирск: НГТУ, 2014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jc w:val="center"/>
              <w:rPr>
                <w:sz w:val="19"/>
                <w:szCs w:val="19"/>
                <w:lang w:val="ru-RU"/>
              </w:rPr>
            </w:pPr>
            <w:r>
              <w:rPr>
                <w:rFonts w:ascii="Times New Roman" w:hAnsi="Times New Roman" w:cs="Times New Roman"/>
                <w:color w:val="000000"/>
                <w:sz w:val="19"/>
                <w:szCs w:val="19"/>
              </w:rPr>
              <w:t>http</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E1444B">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D526C7" w:rsidRPr="00E10973">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jc w:val="center"/>
              <w:rPr>
                <w:sz w:val="19"/>
                <w:szCs w:val="19"/>
                <w:lang w:val="ru-RU"/>
              </w:rPr>
            </w:pPr>
            <w:r w:rsidRPr="00E1444B">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D526C7" w:rsidRPr="00E10973">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 xml:space="preserve">Коростелев, С. П. Кадастровая оценка недвижимости [Электронный ресурс] / С. П. Коростелев. - М.: Маросейка, 2010. - 357 с. - 978-5-903271-53-5., </w:t>
            </w:r>
            <w:r>
              <w:rPr>
                <w:rFonts w:ascii="Times New Roman" w:hAnsi="Times New Roman" w:cs="Times New Roman"/>
                <w:color w:val="000000"/>
                <w:sz w:val="19"/>
                <w:szCs w:val="19"/>
              </w:rPr>
              <w:t>http</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E1444B">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E1444B">
              <w:rPr>
                <w:rFonts w:ascii="Times New Roman" w:hAnsi="Times New Roman" w:cs="Times New Roman"/>
                <w:color w:val="000000"/>
                <w:sz w:val="19"/>
                <w:szCs w:val="19"/>
                <w:lang w:val="ru-RU"/>
              </w:rPr>
              <w:t>=96128</w:t>
            </w:r>
          </w:p>
        </w:tc>
      </w:tr>
      <w:tr w:rsidR="00D526C7" w:rsidRPr="00E10973">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 xml:space="preserve">Чеботарев, Н. Ф. Оценка стоимости предприятия (бизнеса). Учебник для бакалавров [Электронный ресурс] / Н. Ф. Чеботарев. - М.: Дашков и Ко, 2014. - 253 с. - 978-5-394-02368-2., </w:t>
            </w:r>
            <w:r>
              <w:rPr>
                <w:rFonts w:ascii="Times New Roman" w:hAnsi="Times New Roman" w:cs="Times New Roman"/>
                <w:color w:val="000000"/>
                <w:sz w:val="19"/>
                <w:szCs w:val="19"/>
              </w:rPr>
              <w:t>http</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E1444B">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E1444B">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E1444B">
              <w:rPr>
                <w:rFonts w:ascii="Times New Roman" w:hAnsi="Times New Roman" w:cs="Times New Roman"/>
                <w:color w:val="000000"/>
                <w:sz w:val="19"/>
                <w:szCs w:val="19"/>
                <w:lang w:val="ru-RU"/>
              </w:rPr>
              <w:t>=221283</w:t>
            </w:r>
          </w:p>
        </w:tc>
      </w:tr>
      <w:tr w:rsidR="00D526C7" w:rsidRPr="00E10973">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 xml:space="preserve">Моисеева, Т.Ф. Основы судебно-экспертной деятельности : конспект лекций / Т.Ф. Моисеева ; Федеральное государственное бюджетное образовательное учреждение высшего образования Российский государственный университет правосудия. - М. : Российский государственный университет правосудия, 2016. - 191 с. : ил. - Библ. в кн. - </w:t>
            </w:r>
            <w:r>
              <w:rPr>
                <w:rFonts w:ascii="Times New Roman" w:hAnsi="Times New Roman" w:cs="Times New Roman"/>
                <w:color w:val="000000"/>
                <w:sz w:val="19"/>
                <w:szCs w:val="19"/>
              </w:rPr>
              <w:t>ISBN</w:t>
            </w:r>
            <w:r w:rsidRPr="00E1444B">
              <w:rPr>
                <w:rFonts w:ascii="Times New Roman" w:hAnsi="Times New Roman" w:cs="Times New Roman"/>
                <w:color w:val="000000"/>
                <w:sz w:val="19"/>
                <w:szCs w:val="19"/>
                <w:lang w:val="ru-RU"/>
              </w:rPr>
              <w:t xml:space="preserve"> 978-5-93916-499-3 ; То же [Электронный ресурс]. - </w:t>
            </w:r>
            <w:r>
              <w:rPr>
                <w:rFonts w:ascii="Times New Roman" w:hAnsi="Times New Roman" w:cs="Times New Roman"/>
                <w:color w:val="000000"/>
                <w:sz w:val="19"/>
                <w:szCs w:val="19"/>
              </w:rPr>
              <w:t>URL</w:t>
            </w:r>
            <w:r w:rsidRPr="00E1444B">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E1444B">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E1444B">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E1444B">
              <w:rPr>
                <w:rFonts w:ascii="Times New Roman" w:hAnsi="Times New Roman" w:cs="Times New Roman"/>
                <w:color w:val="000000"/>
                <w:sz w:val="19"/>
                <w:szCs w:val="19"/>
                <w:lang w:val="ru-RU"/>
              </w:rPr>
              <w:t>=439610</w:t>
            </w:r>
          </w:p>
        </w:tc>
      </w:tr>
    </w:tbl>
    <w:p w:rsidR="00D526C7" w:rsidRPr="00E1444B" w:rsidRDefault="00913DA8">
      <w:pPr>
        <w:rPr>
          <w:sz w:val="0"/>
          <w:szCs w:val="0"/>
          <w:lang w:val="ru-RU"/>
        </w:rPr>
      </w:pPr>
      <w:r w:rsidRPr="00E1444B">
        <w:rPr>
          <w:lang w:val="ru-RU"/>
        </w:rPr>
        <w:br w:type="page"/>
      </w:r>
    </w:p>
    <w:tbl>
      <w:tblPr>
        <w:tblW w:w="0" w:type="auto"/>
        <w:tblCellMar>
          <w:left w:w="0" w:type="dxa"/>
          <w:right w:w="0" w:type="dxa"/>
        </w:tblCellMar>
        <w:tblLook w:val="04A0" w:firstRow="1" w:lastRow="0" w:firstColumn="1" w:lastColumn="0" w:noHBand="0" w:noVBand="1"/>
      </w:tblPr>
      <w:tblGrid>
        <w:gridCol w:w="772"/>
        <w:gridCol w:w="3797"/>
        <w:gridCol w:w="4722"/>
        <w:gridCol w:w="983"/>
      </w:tblGrid>
      <w:tr w:rsidR="00D526C7">
        <w:trPr>
          <w:trHeight w:hRule="exact" w:val="416"/>
        </w:trPr>
        <w:tc>
          <w:tcPr>
            <w:tcW w:w="4692" w:type="dxa"/>
            <w:gridSpan w:val="2"/>
            <w:shd w:val="clear" w:color="C0C0C0" w:fill="FFFFFF"/>
            <w:tcMar>
              <w:left w:w="34" w:type="dxa"/>
              <w:right w:w="34" w:type="dxa"/>
            </w:tcMar>
          </w:tcPr>
          <w:p w:rsidR="00D526C7" w:rsidRDefault="00913DA8">
            <w:pPr>
              <w:spacing w:after="0" w:line="240" w:lineRule="auto"/>
              <w:rPr>
                <w:sz w:val="16"/>
                <w:szCs w:val="16"/>
              </w:rPr>
            </w:pPr>
            <w:r>
              <w:rPr>
                <w:rFonts w:ascii="Times New Roman" w:hAnsi="Times New Roman" w:cs="Times New Roman"/>
                <w:color w:val="C0C0C0"/>
                <w:sz w:val="16"/>
                <w:szCs w:val="16"/>
              </w:rPr>
              <w:t>УП: 38.05.01.01_1.plx</w:t>
            </w:r>
          </w:p>
        </w:tc>
        <w:tc>
          <w:tcPr>
            <w:tcW w:w="5104" w:type="dxa"/>
          </w:tcPr>
          <w:p w:rsidR="00D526C7" w:rsidRDefault="00D526C7"/>
        </w:tc>
        <w:tc>
          <w:tcPr>
            <w:tcW w:w="1007" w:type="dxa"/>
            <w:shd w:val="clear" w:color="C0C0C0" w:fill="FFFFFF"/>
            <w:tcMar>
              <w:left w:w="34" w:type="dxa"/>
              <w:right w:w="34" w:type="dxa"/>
            </w:tcMar>
          </w:tcPr>
          <w:p w:rsidR="00D526C7" w:rsidRDefault="00913DA8">
            <w:pPr>
              <w:spacing w:after="0" w:line="240" w:lineRule="auto"/>
              <w:jc w:val="right"/>
              <w:rPr>
                <w:sz w:val="16"/>
                <w:szCs w:val="16"/>
              </w:rPr>
            </w:pPr>
            <w:r>
              <w:rPr>
                <w:rFonts w:ascii="Times New Roman" w:hAnsi="Times New Roman" w:cs="Times New Roman"/>
                <w:color w:val="C0C0C0"/>
                <w:sz w:val="16"/>
                <w:szCs w:val="16"/>
              </w:rPr>
              <w:t>стр. 13</w:t>
            </w:r>
          </w:p>
        </w:tc>
      </w:tr>
      <w:tr w:rsidR="00D526C7" w:rsidRPr="00E10973">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 xml:space="preserve">Селезнев, А.В. Судебная экспертиза : учебное пособие / А.В. Селезнев, Э.В. Сысоев ; Министерство образования и науки Российской Федерации, Федеральное государственное бюджетное образовательное учреждение высшего профессионального образования «Тамбовский государственный технический университет». - Тамбов : , 2012. - 97 с. - Библиогр. в кн.. ; То же [Электронный ресурс]. - </w:t>
            </w:r>
            <w:r>
              <w:rPr>
                <w:rFonts w:ascii="Times New Roman" w:hAnsi="Times New Roman" w:cs="Times New Roman"/>
                <w:color w:val="000000"/>
                <w:sz w:val="19"/>
                <w:szCs w:val="19"/>
              </w:rPr>
              <w:t>URL</w:t>
            </w:r>
            <w:r w:rsidRPr="00E1444B">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E1444B">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E1444B">
              <w:rPr>
                <w:rFonts w:ascii="Times New Roman" w:hAnsi="Times New Roman" w:cs="Times New Roman"/>
                <w:color w:val="000000"/>
                <w:sz w:val="19"/>
                <w:szCs w:val="19"/>
                <w:lang w:val="ru-RU"/>
              </w:rPr>
              <w:t>=277920</w:t>
            </w:r>
          </w:p>
        </w:tc>
      </w:tr>
      <w:tr w:rsidR="00D526C7" w:rsidRPr="00E10973">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 xml:space="preserve">Новые информационные технологии в судебной экспертизе : учебное пособие / Э.В. Сысоев, А.В. Селезнев, И.П. Рак, Е.В. Бурцева ; Министерство образования и науки Российской Федерации, Федеральное государственное бюджетное образовательное учреждение высшего профессионального образования «Тамбовский государственный технический университет». - Тамбов : , 2012. - 84 с. : ил., табл., схем. - Библиогр. в кн.. ; То же [Электронный ресурс]. - </w:t>
            </w:r>
            <w:r>
              <w:rPr>
                <w:rFonts w:ascii="Times New Roman" w:hAnsi="Times New Roman" w:cs="Times New Roman"/>
                <w:color w:val="000000"/>
                <w:sz w:val="19"/>
                <w:szCs w:val="19"/>
              </w:rPr>
              <w:t>URL</w:t>
            </w:r>
            <w:r w:rsidRPr="00E1444B">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E1444B">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E1444B">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E1444B">
              <w:rPr>
                <w:rFonts w:ascii="Times New Roman" w:hAnsi="Times New Roman" w:cs="Times New Roman"/>
                <w:color w:val="000000"/>
                <w:sz w:val="19"/>
                <w:szCs w:val="19"/>
                <w:lang w:val="ru-RU"/>
              </w:rPr>
              <w:t>=277923</w:t>
            </w:r>
          </w:p>
        </w:tc>
      </w:tr>
      <w:tr w:rsidR="00D526C7">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D526C7">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Microsoft Office</w:t>
            </w:r>
          </w:p>
        </w:tc>
      </w:tr>
      <w:tr w:rsidR="00D526C7">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D526C7">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Информационно-справочная система "Консультант +"</w:t>
            </w:r>
          </w:p>
        </w:tc>
      </w:tr>
      <w:tr w:rsidR="00D526C7">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Pr>
                <w:rFonts w:ascii="Times New Roman" w:hAnsi="Times New Roman" w:cs="Times New Roman"/>
                <w:color w:val="000000"/>
                <w:sz w:val="19"/>
                <w:szCs w:val="19"/>
              </w:rPr>
              <w:t>Информационно-правовой портал "Гарант"</w:t>
            </w:r>
          </w:p>
        </w:tc>
      </w:tr>
      <w:tr w:rsidR="00D526C7">
        <w:trPr>
          <w:trHeight w:hRule="exact" w:val="277"/>
        </w:trPr>
        <w:tc>
          <w:tcPr>
            <w:tcW w:w="710" w:type="dxa"/>
          </w:tcPr>
          <w:p w:rsidR="00D526C7" w:rsidRDefault="00D526C7"/>
        </w:tc>
        <w:tc>
          <w:tcPr>
            <w:tcW w:w="3970" w:type="dxa"/>
          </w:tcPr>
          <w:p w:rsidR="00D526C7" w:rsidRDefault="00D526C7"/>
        </w:tc>
        <w:tc>
          <w:tcPr>
            <w:tcW w:w="5104" w:type="dxa"/>
          </w:tcPr>
          <w:p w:rsidR="00D526C7" w:rsidRDefault="00D526C7"/>
        </w:tc>
        <w:tc>
          <w:tcPr>
            <w:tcW w:w="993" w:type="dxa"/>
          </w:tcPr>
          <w:p w:rsidR="00D526C7" w:rsidRDefault="00D526C7"/>
        </w:tc>
      </w:tr>
      <w:tr w:rsidR="00D526C7" w:rsidRPr="00E10973">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526C7" w:rsidRPr="00E1444B" w:rsidRDefault="00913DA8">
            <w:pPr>
              <w:spacing w:after="0" w:line="240" w:lineRule="auto"/>
              <w:jc w:val="center"/>
              <w:rPr>
                <w:sz w:val="19"/>
                <w:szCs w:val="19"/>
                <w:lang w:val="ru-RU"/>
              </w:rPr>
            </w:pPr>
            <w:r w:rsidRPr="00E1444B">
              <w:rPr>
                <w:rFonts w:ascii="Times New Roman" w:hAnsi="Times New Roman" w:cs="Times New Roman"/>
                <w:b/>
                <w:color w:val="000000"/>
                <w:sz w:val="19"/>
                <w:szCs w:val="19"/>
                <w:lang w:val="ru-RU"/>
              </w:rPr>
              <w:t>7. МАТЕРИАЛЬНО-ТЕХНИЧЕСКОЕ ОБЕСПЕЧЕНИЕ ДИСЦИПЛИНЫ (МОДУЛЯ)</w:t>
            </w:r>
          </w:p>
        </w:tc>
      </w:tr>
      <w:tr w:rsidR="00D526C7">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Default="00913DA8">
            <w:pPr>
              <w:spacing w:after="0" w:line="240" w:lineRule="auto"/>
              <w:rPr>
                <w:sz w:val="19"/>
                <w:szCs w:val="19"/>
              </w:rPr>
            </w:pPr>
            <w:r w:rsidRPr="00E1444B">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мультимедийное компьютерное оборудование.</w:t>
            </w:r>
          </w:p>
        </w:tc>
      </w:tr>
      <w:tr w:rsidR="00D526C7">
        <w:trPr>
          <w:trHeight w:hRule="exact" w:val="277"/>
        </w:trPr>
        <w:tc>
          <w:tcPr>
            <w:tcW w:w="710" w:type="dxa"/>
          </w:tcPr>
          <w:p w:rsidR="00D526C7" w:rsidRDefault="00D526C7"/>
        </w:tc>
        <w:tc>
          <w:tcPr>
            <w:tcW w:w="3970" w:type="dxa"/>
          </w:tcPr>
          <w:p w:rsidR="00D526C7" w:rsidRDefault="00D526C7"/>
        </w:tc>
        <w:tc>
          <w:tcPr>
            <w:tcW w:w="5104" w:type="dxa"/>
          </w:tcPr>
          <w:p w:rsidR="00D526C7" w:rsidRDefault="00D526C7"/>
        </w:tc>
        <w:tc>
          <w:tcPr>
            <w:tcW w:w="993" w:type="dxa"/>
          </w:tcPr>
          <w:p w:rsidR="00D526C7" w:rsidRDefault="00D526C7"/>
        </w:tc>
      </w:tr>
      <w:tr w:rsidR="00D526C7" w:rsidRPr="00E10973">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526C7" w:rsidRPr="00E1444B" w:rsidRDefault="00913DA8">
            <w:pPr>
              <w:spacing w:after="0" w:line="240" w:lineRule="auto"/>
              <w:jc w:val="center"/>
              <w:rPr>
                <w:sz w:val="19"/>
                <w:szCs w:val="19"/>
                <w:lang w:val="ru-RU"/>
              </w:rPr>
            </w:pPr>
            <w:r w:rsidRPr="00E1444B">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D526C7" w:rsidRPr="00E10973">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526C7" w:rsidRPr="00E1444B" w:rsidRDefault="00913DA8">
            <w:pPr>
              <w:spacing w:after="0" w:line="240" w:lineRule="auto"/>
              <w:rPr>
                <w:sz w:val="19"/>
                <w:szCs w:val="19"/>
                <w:lang w:val="ru-RU"/>
              </w:rPr>
            </w:pPr>
            <w:r w:rsidRPr="00E1444B">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E1444B" w:rsidRPr="00E1444B" w:rsidRDefault="00E1444B">
      <w:pPr>
        <w:rPr>
          <w:lang w:val="ru-RU"/>
        </w:rPr>
      </w:pPr>
      <w:r w:rsidRPr="00E1444B">
        <w:rPr>
          <w:lang w:val="ru-RU"/>
        </w:rPr>
        <w:br w:type="page"/>
      </w:r>
    </w:p>
    <w:p w:rsidR="00226A39" w:rsidRDefault="00226A39" w:rsidP="00E1444B">
      <w:pPr>
        <w:widowControl w:val="0"/>
        <w:spacing w:after="0" w:line="240" w:lineRule="auto"/>
        <w:rPr>
          <w:rFonts w:ascii="Times New Roman" w:eastAsia="Calibri" w:hAnsi="Times New Roman" w:cs="Times New Roman"/>
          <w:sz w:val="24"/>
          <w:szCs w:val="24"/>
          <w:lang w:val="ru-RU" w:eastAsia="ru-RU"/>
        </w:rPr>
      </w:pPr>
    </w:p>
    <w:p w:rsidR="00226A39" w:rsidRDefault="00226A39" w:rsidP="00E1444B">
      <w:pPr>
        <w:widowControl w:val="0"/>
        <w:spacing w:after="0" w:line="240" w:lineRule="auto"/>
        <w:rPr>
          <w:rFonts w:ascii="Times New Roman" w:eastAsia="Calibri" w:hAnsi="Times New Roman" w:cs="Times New Roman"/>
          <w:sz w:val="24"/>
          <w:szCs w:val="24"/>
          <w:lang w:val="ru-RU" w:eastAsia="ru-RU"/>
        </w:rPr>
      </w:pPr>
    </w:p>
    <w:p w:rsidR="00E1444B" w:rsidRPr="00E1444B" w:rsidRDefault="00226A39" w:rsidP="00400109">
      <w:pPr>
        <w:widowControl w:val="0"/>
        <w:tabs>
          <w:tab w:val="left" w:pos="6765"/>
        </w:tabs>
        <w:spacing w:after="0" w:line="240" w:lineRule="auto"/>
        <w:rPr>
          <w:rFonts w:ascii="Times New Roman" w:eastAsia="Calibri" w:hAnsi="Times New Roman" w:cs="Times New Roman"/>
          <w:bCs/>
          <w:sz w:val="24"/>
          <w:szCs w:val="24"/>
          <w:lang w:val="ru-RU" w:eastAsia="ru-RU"/>
        </w:rPr>
      </w:pPr>
      <w:r>
        <w:rPr>
          <w:rFonts w:ascii="Times New Roman" w:eastAsia="Calibri" w:hAnsi="Times New Roman" w:cs="Times New Roman"/>
          <w:sz w:val="24"/>
          <w:szCs w:val="24"/>
          <w:lang w:val="ru-RU" w:eastAsia="ru-RU"/>
        </w:rPr>
        <w:tab/>
        <w:t xml:space="preserve"> </w:t>
      </w:r>
    </w:p>
    <w:p w:rsidR="00400109" w:rsidRDefault="00E10973" w:rsidP="00E1444B">
      <w:pPr>
        <w:keepNext/>
        <w:keepLines/>
        <w:spacing w:before="480" w:after="0" w:line="360" w:lineRule="auto"/>
        <w:jc w:val="center"/>
        <w:rPr>
          <w:rFonts w:ascii="Times New Roman" w:eastAsia="Calibri" w:hAnsi="Times New Roman" w:cs="Times New Roman"/>
          <w:b/>
          <w:bCs/>
          <w:color w:val="000000"/>
          <w:sz w:val="24"/>
          <w:szCs w:val="24"/>
          <w:lang w:val="ru-RU" w:eastAsia="ru-RU"/>
        </w:rPr>
      </w:pPr>
      <w:r>
        <w:rPr>
          <w:rFonts w:ascii="Times New Roman" w:eastAsia="Calibri" w:hAnsi="Times New Roman" w:cs="Times New Roman"/>
          <w:b/>
          <w:bCs/>
          <w:noProof/>
          <w:color w:val="000000"/>
          <w:sz w:val="24"/>
          <w:szCs w:val="24"/>
          <w:lang w:val="ru-RU" w:eastAsia="ru-RU"/>
        </w:rPr>
        <w:drawing>
          <wp:inline distT="0" distB="0" distL="0" distR="0">
            <wp:extent cx="6492240" cy="9144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92240" cy="9144000"/>
                    </a:xfrm>
                    <a:prstGeom prst="rect">
                      <a:avLst/>
                    </a:prstGeom>
                    <a:noFill/>
                    <a:ln>
                      <a:noFill/>
                    </a:ln>
                  </pic:spPr>
                </pic:pic>
              </a:graphicData>
            </a:graphic>
          </wp:inline>
        </w:drawing>
      </w:r>
      <w:bookmarkStart w:id="0" w:name="_GoBack"/>
      <w:bookmarkEnd w:id="0"/>
      <w:r w:rsidR="00400109">
        <w:rPr>
          <w:rFonts w:ascii="Times New Roman" w:eastAsia="Calibri" w:hAnsi="Times New Roman" w:cs="Times New Roman"/>
          <w:b/>
          <w:bCs/>
          <w:color w:val="000000"/>
          <w:sz w:val="24"/>
          <w:szCs w:val="24"/>
          <w:lang w:val="ru-RU" w:eastAsia="ru-RU"/>
        </w:rPr>
        <w:br w:type="page"/>
      </w:r>
    </w:p>
    <w:p w:rsidR="00E1444B" w:rsidRPr="00E1444B" w:rsidRDefault="00E1444B" w:rsidP="00E1444B">
      <w:pPr>
        <w:keepNext/>
        <w:keepLines/>
        <w:spacing w:before="480" w:after="0" w:line="360" w:lineRule="auto"/>
        <w:jc w:val="center"/>
        <w:rPr>
          <w:rFonts w:ascii="Times New Roman" w:eastAsia="Calibri" w:hAnsi="Times New Roman" w:cs="Times New Roman"/>
          <w:b/>
          <w:bCs/>
          <w:color w:val="000000"/>
          <w:sz w:val="24"/>
          <w:szCs w:val="24"/>
          <w:lang w:val="ru-RU" w:eastAsia="ru-RU"/>
        </w:rPr>
      </w:pPr>
      <w:r w:rsidRPr="00E1444B">
        <w:rPr>
          <w:rFonts w:ascii="Times New Roman" w:eastAsia="Calibri" w:hAnsi="Times New Roman" w:cs="Times New Roman"/>
          <w:b/>
          <w:bCs/>
          <w:color w:val="000000"/>
          <w:sz w:val="24"/>
          <w:szCs w:val="24"/>
          <w:lang w:val="ru-RU" w:eastAsia="ru-RU"/>
        </w:rPr>
        <w:t>Оглавление</w:t>
      </w:r>
    </w:p>
    <w:p w:rsidR="00E1444B" w:rsidRPr="00E1444B" w:rsidRDefault="00E1444B" w:rsidP="00E1444B">
      <w:pPr>
        <w:spacing w:after="0" w:line="360" w:lineRule="auto"/>
        <w:rPr>
          <w:rFonts w:ascii="Times New Roman" w:eastAsia="Calibri" w:hAnsi="Times New Roman" w:cs="Times New Roman"/>
          <w:sz w:val="24"/>
          <w:szCs w:val="24"/>
          <w:lang w:val="ru-RU" w:eastAsia="ru-RU"/>
        </w:rPr>
      </w:pPr>
    </w:p>
    <w:p w:rsidR="00E1444B" w:rsidRPr="00E1444B" w:rsidRDefault="00E1444B" w:rsidP="00E1444B">
      <w:pPr>
        <w:spacing w:after="0" w:line="360" w:lineRule="auto"/>
        <w:rPr>
          <w:rFonts w:ascii="Times New Roman" w:eastAsia="Calibri" w:hAnsi="Times New Roman" w:cs="Times New Roman"/>
          <w:sz w:val="24"/>
          <w:szCs w:val="24"/>
          <w:lang w:val="ru-RU" w:eastAsia="ru-RU"/>
        </w:rPr>
      </w:pPr>
    </w:p>
    <w:p w:rsidR="00E1444B" w:rsidRPr="00E1444B" w:rsidRDefault="00E1444B" w:rsidP="00E1444B">
      <w:pPr>
        <w:tabs>
          <w:tab w:val="right" w:leader="dot" w:pos="9345"/>
        </w:tabs>
        <w:spacing w:after="100" w:line="240" w:lineRule="auto"/>
        <w:rPr>
          <w:rFonts w:ascii="Calibri" w:eastAsia="Calibri" w:hAnsi="Calibri" w:cs="Times New Roman"/>
          <w:noProof/>
          <w:sz w:val="24"/>
          <w:szCs w:val="24"/>
          <w:lang w:val="ru-RU" w:eastAsia="ru-RU"/>
        </w:rPr>
      </w:pPr>
      <w:r w:rsidRPr="00E1444B">
        <w:rPr>
          <w:rFonts w:ascii="Times New Roman" w:eastAsia="Calibri" w:hAnsi="Times New Roman" w:cs="Times New Roman"/>
          <w:sz w:val="24"/>
          <w:szCs w:val="24"/>
          <w:lang w:val="ru-RU" w:eastAsia="ru-RU"/>
        </w:rPr>
        <w:fldChar w:fldCharType="begin"/>
      </w:r>
      <w:r w:rsidRPr="00E1444B">
        <w:rPr>
          <w:rFonts w:ascii="Times New Roman" w:eastAsia="Calibri" w:hAnsi="Times New Roman" w:cs="Times New Roman"/>
          <w:sz w:val="24"/>
          <w:szCs w:val="24"/>
          <w:lang w:val="ru-RU" w:eastAsia="ru-RU"/>
        </w:rPr>
        <w:instrText xml:space="preserve"> TOC \o "1-3" \h \z \u </w:instrText>
      </w:r>
      <w:r w:rsidRPr="00E1444B">
        <w:rPr>
          <w:rFonts w:ascii="Times New Roman" w:eastAsia="Calibri" w:hAnsi="Times New Roman" w:cs="Times New Roman"/>
          <w:sz w:val="24"/>
          <w:szCs w:val="24"/>
          <w:lang w:val="ru-RU" w:eastAsia="ru-RU"/>
        </w:rPr>
        <w:fldChar w:fldCharType="separate"/>
      </w:r>
      <w:hyperlink w:anchor="_Toc420739500" w:history="1">
        <w:r w:rsidRPr="00E1444B">
          <w:rPr>
            <w:rFonts w:ascii="Times New Roman" w:eastAsia="Calibri"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E1444B">
          <w:rPr>
            <w:rFonts w:ascii="Times New Roman" w:eastAsia="Calibri" w:hAnsi="Times New Roman" w:cs="Times New Roman"/>
            <w:noProof/>
            <w:webHidden/>
            <w:sz w:val="24"/>
            <w:szCs w:val="24"/>
            <w:lang w:val="ru-RU" w:eastAsia="ru-RU"/>
          </w:rPr>
          <w:tab/>
        </w:r>
        <w:r w:rsidRPr="00E1444B">
          <w:rPr>
            <w:rFonts w:ascii="Times New Roman" w:eastAsia="Calibri" w:hAnsi="Times New Roman" w:cs="Times New Roman"/>
            <w:noProof/>
            <w:webHidden/>
            <w:sz w:val="24"/>
            <w:szCs w:val="24"/>
            <w:lang w:val="ru-RU" w:eastAsia="ru-RU"/>
          </w:rPr>
          <w:fldChar w:fldCharType="begin"/>
        </w:r>
        <w:r w:rsidRPr="00E1444B">
          <w:rPr>
            <w:rFonts w:ascii="Times New Roman" w:eastAsia="Calibri" w:hAnsi="Times New Roman" w:cs="Times New Roman"/>
            <w:noProof/>
            <w:webHidden/>
            <w:sz w:val="24"/>
            <w:szCs w:val="24"/>
            <w:lang w:val="ru-RU" w:eastAsia="ru-RU"/>
          </w:rPr>
          <w:instrText xml:space="preserve"> PAGEREF _Toc420739500 \h </w:instrText>
        </w:r>
        <w:r w:rsidRPr="00E1444B">
          <w:rPr>
            <w:rFonts w:ascii="Times New Roman" w:eastAsia="Calibri" w:hAnsi="Times New Roman" w:cs="Times New Roman"/>
            <w:noProof/>
            <w:webHidden/>
            <w:sz w:val="24"/>
            <w:szCs w:val="24"/>
            <w:lang w:val="ru-RU" w:eastAsia="ru-RU"/>
          </w:rPr>
        </w:r>
        <w:r w:rsidRPr="00E1444B">
          <w:rPr>
            <w:rFonts w:ascii="Times New Roman" w:eastAsia="Calibri" w:hAnsi="Times New Roman" w:cs="Times New Roman"/>
            <w:noProof/>
            <w:webHidden/>
            <w:sz w:val="24"/>
            <w:szCs w:val="24"/>
            <w:lang w:val="ru-RU" w:eastAsia="ru-RU"/>
          </w:rPr>
          <w:fldChar w:fldCharType="separate"/>
        </w:r>
        <w:r w:rsidR="002A29E4">
          <w:rPr>
            <w:rFonts w:ascii="Times New Roman" w:eastAsia="Calibri" w:hAnsi="Times New Roman" w:cs="Times New Roman"/>
            <w:noProof/>
            <w:webHidden/>
            <w:sz w:val="24"/>
            <w:szCs w:val="24"/>
            <w:lang w:val="ru-RU" w:eastAsia="ru-RU"/>
          </w:rPr>
          <w:t>1</w:t>
        </w:r>
        <w:r w:rsidR="00400109">
          <w:rPr>
            <w:rFonts w:ascii="Times New Roman" w:eastAsia="Calibri" w:hAnsi="Times New Roman" w:cs="Times New Roman"/>
            <w:noProof/>
            <w:webHidden/>
            <w:sz w:val="24"/>
            <w:szCs w:val="24"/>
            <w:lang w:val="ru-RU" w:eastAsia="ru-RU"/>
          </w:rPr>
          <w:t>8</w:t>
        </w:r>
        <w:r w:rsidRPr="00E1444B">
          <w:rPr>
            <w:rFonts w:ascii="Times New Roman" w:eastAsia="Calibri" w:hAnsi="Times New Roman" w:cs="Times New Roman"/>
            <w:noProof/>
            <w:webHidden/>
            <w:sz w:val="24"/>
            <w:szCs w:val="24"/>
            <w:lang w:val="ru-RU" w:eastAsia="ru-RU"/>
          </w:rPr>
          <w:fldChar w:fldCharType="end"/>
        </w:r>
      </w:hyperlink>
    </w:p>
    <w:p w:rsidR="00E1444B" w:rsidRPr="00E1444B" w:rsidRDefault="00E10973" w:rsidP="00E1444B">
      <w:pPr>
        <w:tabs>
          <w:tab w:val="right" w:leader="dot" w:pos="9345"/>
        </w:tabs>
        <w:spacing w:after="100" w:line="240" w:lineRule="auto"/>
        <w:rPr>
          <w:rFonts w:ascii="Calibri" w:eastAsia="Calibri" w:hAnsi="Calibri" w:cs="Times New Roman"/>
          <w:noProof/>
          <w:sz w:val="24"/>
          <w:szCs w:val="24"/>
          <w:lang w:val="ru-RU" w:eastAsia="ru-RU"/>
        </w:rPr>
      </w:pPr>
      <w:hyperlink w:anchor="_Toc420739501" w:history="1">
        <w:r w:rsidR="00E1444B" w:rsidRPr="00E1444B">
          <w:rPr>
            <w:rFonts w:ascii="Times New Roman" w:eastAsia="Calibri" w:hAnsi="Times New Roman" w:cs="Times New Roman"/>
            <w:noProof/>
            <w:color w:val="0000FF"/>
            <w:sz w:val="24"/>
            <w:szCs w:val="24"/>
            <w:u w:val="single"/>
            <w:lang w:val="ru-RU" w:eastAsia="ru-RU"/>
          </w:rPr>
          <w:t>2 Паспорт фонда оценочных средств по дисциплине</w:t>
        </w:r>
        <w:r w:rsidR="00E1444B" w:rsidRPr="00E1444B">
          <w:rPr>
            <w:rFonts w:ascii="Times New Roman" w:eastAsia="Calibri" w:hAnsi="Times New Roman" w:cs="Times New Roman"/>
            <w:noProof/>
            <w:webHidden/>
            <w:sz w:val="24"/>
            <w:szCs w:val="24"/>
            <w:lang w:val="ru-RU" w:eastAsia="ru-RU"/>
          </w:rPr>
          <w:tab/>
        </w:r>
        <w:r w:rsidR="00E1444B" w:rsidRPr="00E1444B">
          <w:rPr>
            <w:rFonts w:ascii="Times New Roman" w:eastAsia="Calibri" w:hAnsi="Times New Roman" w:cs="Times New Roman"/>
            <w:noProof/>
            <w:webHidden/>
            <w:sz w:val="24"/>
            <w:szCs w:val="24"/>
            <w:lang w:val="ru-RU" w:eastAsia="ru-RU"/>
          </w:rPr>
          <w:fldChar w:fldCharType="begin"/>
        </w:r>
        <w:r w:rsidR="00E1444B" w:rsidRPr="00E1444B">
          <w:rPr>
            <w:rFonts w:ascii="Times New Roman" w:eastAsia="Calibri" w:hAnsi="Times New Roman" w:cs="Times New Roman"/>
            <w:noProof/>
            <w:webHidden/>
            <w:sz w:val="24"/>
            <w:szCs w:val="24"/>
            <w:lang w:val="ru-RU" w:eastAsia="ru-RU"/>
          </w:rPr>
          <w:instrText xml:space="preserve"> PAGEREF _Toc420739501 \h </w:instrText>
        </w:r>
        <w:r w:rsidR="00E1444B" w:rsidRPr="00E1444B">
          <w:rPr>
            <w:rFonts w:ascii="Times New Roman" w:eastAsia="Calibri" w:hAnsi="Times New Roman" w:cs="Times New Roman"/>
            <w:noProof/>
            <w:webHidden/>
            <w:sz w:val="24"/>
            <w:szCs w:val="24"/>
            <w:lang w:val="ru-RU" w:eastAsia="ru-RU"/>
          </w:rPr>
        </w:r>
        <w:r w:rsidR="00E1444B" w:rsidRPr="00E1444B">
          <w:rPr>
            <w:rFonts w:ascii="Times New Roman" w:eastAsia="Calibri" w:hAnsi="Times New Roman" w:cs="Times New Roman"/>
            <w:noProof/>
            <w:webHidden/>
            <w:sz w:val="24"/>
            <w:szCs w:val="24"/>
            <w:lang w:val="ru-RU" w:eastAsia="ru-RU"/>
          </w:rPr>
          <w:fldChar w:fldCharType="separate"/>
        </w:r>
        <w:r w:rsidR="002A29E4">
          <w:rPr>
            <w:rFonts w:ascii="Times New Roman" w:eastAsia="Calibri" w:hAnsi="Times New Roman" w:cs="Times New Roman"/>
            <w:noProof/>
            <w:webHidden/>
            <w:sz w:val="24"/>
            <w:szCs w:val="24"/>
            <w:lang w:val="ru-RU" w:eastAsia="ru-RU"/>
          </w:rPr>
          <w:t>18</w:t>
        </w:r>
        <w:r w:rsidR="00E1444B" w:rsidRPr="00E1444B">
          <w:rPr>
            <w:rFonts w:ascii="Times New Roman" w:eastAsia="Calibri" w:hAnsi="Times New Roman" w:cs="Times New Roman"/>
            <w:noProof/>
            <w:webHidden/>
            <w:sz w:val="24"/>
            <w:szCs w:val="24"/>
            <w:lang w:val="ru-RU" w:eastAsia="ru-RU"/>
          </w:rPr>
          <w:fldChar w:fldCharType="end"/>
        </w:r>
      </w:hyperlink>
    </w:p>
    <w:p w:rsidR="00E1444B" w:rsidRPr="00E1444B" w:rsidRDefault="00E10973" w:rsidP="00E1444B">
      <w:pPr>
        <w:tabs>
          <w:tab w:val="right" w:leader="dot" w:pos="9345"/>
        </w:tabs>
        <w:spacing w:after="100" w:line="240" w:lineRule="auto"/>
        <w:rPr>
          <w:rFonts w:ascii="Calibri" w:eastAsia="Calibri" w:hAnsi="Calibri" w:cs="Times New Roman"/>
          <w:noProof/>
          <w:sz w:val="24"/>
          <w:szCs w:val="24"/>
          <w:lang w:val="ru-RU" w:eastAsia="ru-RU"/>
        </w:rPr>
      </w:pPr>
      <w:hyperlink w:anchor="_Toc420739502" w:history="1">
        <w:r w:rsidR="00E1444B" w:rsidRPr="00E1444B">
          <w:rPr>
            <w:rFonts w:ascii="Times New Roman" w:eastAsia="Calibri" w:hAnsi="Times New Roman" w:cs="Times New Roman"/>
            <w:noProof/>
            <w:color w:val="0000FF"/>
            <w:sz w:val="24"/>
            <w:szCs w:val="24"/>
            <w:u w:val="single"/>
            <w:lang w:val="ru-RU" w:eastAsia="ru-RU"/>
          </w:rPr>
          <w:t>3 Описание критериев оценивания компетенций на различных этапах их формирования, описание шкал оценивания</w:t>
        </w:r>
        <w:r w:rsidR="00E1444B" w:rsidRPr="00E1444B">
          <w:rPr>
            <w:rFonts w:ascii="Times New Roman" w:eastAsia="Calibri" w:hAnsi="Times New Roman" w:cs="Times New Roman"/>
            <w:noProof/>
            <w:webHidden/>
            <w:sz w:val="24"/>
            <w:szCs w:val="24"/>
            <w:lang w:val="ru-RU" w:eastAsia="ru-RU"/>
          </w:rPr>
          <w:tab/>
        </w:r>
        <w:r w:rsidR="00E1444B" w:rsidRPr="00E1444B">
          <w:rPr>
            <w:rFonts w:ascii="Times New Roman" w:eastAsia="Calibri" w:hAnsi="Times New Roman" w:cs="Times New Roman"/>
            <w:noProof/>
            <w:webHidden/>
            <w:sz w:val="24"/>
            <w:szCs w:val="24"/>
            <w:lang w:val="ru-RU" w:eastAsia="ru-RU"/>
          </w:rPr>
          <w:fldChar w:fldCharType="begin"/>
        </w:r>
        <w:r w:rsidR="00E1444B" w:rsidRPr="00E1444B">
          <w:rPr>
            <w:rFonts w:ascii="Times New Roman" w:eastAsia="Calibri" w:hAnsi="Times New Roman" w:cs="Times New Roman"/>
            <w:noProof/>
            <w:webHidden/>
            <w:sz w:val="24"/>
            <w:szCs w:val="24"/>
            <w:lang w:val="ru-RU" w:eastAsia="ru-RU"/>
          </w:rPr>
          <w:instrText xml:space="preserve"> PAGEREF _Toc420739502 \h </w:instrText>
        </w:r>
        <w:r w:rsidR="00E1444B" w:rsidRPr="00E1444B">
          <w:rPr>
            <w:rFonts w:ascii="Times New Roman" w:eastAsia="Calibri" w:hAnsi="Times New Roman" w:cs="Times New Roman"/>
            <w:noProof/>
            <w:webHidden/>
            <w:sz w:val="24"/>
            <w:szCs w:val="24"/>
            <w:lang w:val="ru-RU" w:eastAsia="ru-RU"/>
          </w:rPr>
        </w:r>
        <w:r w:rsidR="00E1444B" w:rsidRPr="00E1444B">
          <w:rPr>
            <w:rFonts w:ascii="Times New Roman" w:eastAsia="Calibri" w:hAnsi="Times New Roman" w:cs="Times New Roman"/>
            <w:noProof/>
            <w:webHidden/>
            <w:sz w:val="24"/>
            <w:szCs w:val="24"/>
            <w:lang w:val="ru-RU" w:eastAsia="ru-RU"/>
          </w:rPr>
          <w:fldChar w:fldCharType="separate"/>
        </w:r>
        <w:r w:rsidR="002A29E4">
          <w:rPr>
            <w:rFonts w:ascii="Times New Roman" w:eastAsia="Calibri" w:hAnsi="Times New Roman" w:cs="Times New Roman"/>
            <w:noProof/>
            <w:webHidden/>
            <w:sz w:val="24"/>
            <w:szCs w:val="24"/>
            <w:lang w:val="ru-RU" w:eastAsia="ru-RU"/>
          </w:rPr>
          <w:t>18</w:t>
        </w:r>
        <w:r w:rsidR="00E1444B" w:rsidRPr="00E1444B">
          <w:rPr>
            <w:rFonts w:ascii="Times New Roman" w:eastAsia="Calibri" w:hAnsi="Times New Roman" w:cs="Times New Roman"/>
            <w:noProof/>
            <w:webHidden/>
            <w:sz w:val="24"/>
            <w:szCs w:val="24"/>
            <w:lang w:val="ru-RU" w:eastAsia="ru-RU"/>
          </w:rPr>
          <w:fldChar w:fldCharType="end"/>
        </w:r>
      </w:hyperlink>
    </w:p>
    <w:p w:rsidR="00E1444B" w:rsidRPr="00E1444B" w:rsidRDefault="00E10973" w:rsidP="00E1444B">
      <w:pPr>
        <w:tabs>
          <w:tab w:val="right" w:leader="dot" w:pos="9345"/>
        </w:tabs>
        <w:spacing w:after="100" w:line="240" w:lineRule="auto"/>
        <w:rPr>
          <w:rFonts w:ascii="Calibri" w:eastAsia="Calibri" w:hAnsi="Calibri" w:cs="Times New Roman"/>
          <w:noProof/>
          <w:sz w:val="24"/>
          <w:szCs w:val="24"/>
          <w:lang w:val="ru-RU" w:eastAsia="ru-RU"/>
        </w:rPr>
      </w:pPr>
      <w:hyperlink w:anchor="_Toc420739503" w:history="1">
        <w:r w:rsidR="00E1444B" w:rsidRPr="00E1444B">
          <w:rPr>
            <w:rFonts w:ascii="Times New Roman" w:eastAsia="Calibri" w:hAnsi="Times New Roman" w:cs="Times New Roman"/>
            <w:noProof/>
            <w:color w:val="0000FF"/>
            <w:sz w:val="24"/>
            <w:szCs w:val="24"/>
            <w:u w:val="single"/>
            <w:lang w:val="ru-RU" w:eastAsia="ru-RU"/>
          </w:rPr>
          <w:t>4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E1444B" w:rsidRPr="00E1444B">
          <w:rPr>
            <w:rFonts w:ascii="Times New Roman" w:eastAsia="Calibri" w:hAnsi="Times New Roman" w:cs="Times New Roman"/>
            <w:noProof/>
            <w:webHidden/>
            <w:sz w:val="24"/>
            <w:szCs w:val="24"/>
            <w:lang w:val="ru-RU" w:eastAsia="ru-RU"/>
          </w:rPr>
          <w:tab/>
        </w:r>
        <w:r w:rsidR="00E1444B" w:rsidRPr="00E1444B">
          <w:rPr>
            <w:rFonts w:ascii="Times New Roman" w:eastAsia="Calibri" w:hAnsi="Times New Roman" w:cs="Times New Roman"/>
            <w:noProof/>
            <w:webHidden/>
            <w:sz w:val="24"/>
            <w:szCs w:val="24"/>
            <w:lang w:val="ru-RU" w:eastAsia="ru-RU"/>
          </w:rPr>
          <w:fldChar w:fldCharType="begin"/>
        </w:r>
        <w:r w:rsidR="00E1444B" w:rsidRPr="00E1444B">
          <w:rPr>
            <w:rFonts w:ascii="Times New Roman" w:eastAsia="Calibri" w:hAnsi="Times New Roman" w:cs="Times New Roman"/>
            <w:noProof/>
            <w:webHidden/>
            <w:sz w:val="24"/>
            <w:szCs w:val="24"/>
            <w:lang w:val="ru-RU" w:eastAsia="ru-RU"/>
          </w:rPr>
          <w:instrText xml:space="preserve"> PAGEREF _Toc420739503 \h </w:instrText>
        </w:r>
        <w:r w:rsidR="00E1444B" w:rsidRPr="00E1444B">
          <w:rPr>
            <w:rFonts w:ascii="Times New Roman" w:eastAsia="Calibri" w:hAnsi="Times New Roman" w:cs="Times New Roman"/>
            <w:noProof/>
            <w:webHidden/>
            <w:sz w:val="24"/>
            <w:szCs w:val="24"/>
            <w:lang w:val="ru-RU" w:eastAsia="ru-RU"/>
          </w:rPr>
        </w:r>
        <w:r w:rsidR="00E1444B" w:rsidRPr="00E1444B">
          <w:rPr>
            <w:rFonts w:ascii="Times New Roman" w:eastAsia="Calibri" w:hAnsi="Times New Roman" w:cs="Times New Roman"/>
            <w:noProof/>
            <w:webHidden/>
            <w:sz w:val="24"/>
            <w:szCs w:val="24"/>
            <w:lang w:val="ru-RU" w:eastAsia="ru-RU"/>
          </w:rPr>
          <w:fldChar w:fldCharType="separate"/>
        </w:r>
        <w:r w:rsidR="002A29E4">
          <w:rPr>
            <w:rFonts w:ascii="Times New Roman" w:eastAsia="Calibri" w:hAnsi="Times New Roman" w:cs="Times New Roman"/>
            <w:noProof/>
            <w:webHidden/>
            <w:sz w:val="24"/>
            <w:szCs w:val="24"/>
            <w:lang w:val="ru-RU" w:eastAsia="ru-RU"/>
          </w:rPr>
          <w:t>20</w:t>
        </w:r>
        <w:r w:rsidR="00E1444B" w:rsidRPr="00E1444B">
          <w:rPr>
            <w:rFonts w:ascii="Times New Roman" w:eastAsia="Calibri" w:hAnsi="Times New Roman" w:cs="Times New Roman"/>
            <w:noProof/>
            <w:webHidden/>
            <w:sz w:val="24"/>
            <w:szCs w:val="24"/>
            <w:lang w:val="ru-RU" w:eastAsia="ru-RU"/>
          </w:rPr>
          <w:fldChar w:fldCharType="end"/>
        </w:r>
      </w:hyperlink>
    </w:p>
    <w:p w:rsidR="00E1444B" w:rsidRPr="00E1444B" w:rsidRDefault="00E1444B" w:rsidP="00E1444B">
      <w:pPr>
        <w:spacing w:after="0" w:line="36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fldChar w:fldCharType="end"/>
      </w: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400109" w:rsidRPr="00E1444B" w:rsidRDefault="00400109"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widowControl w:val="0"/>
        <w:spacing w:after="360" w:line="240" w:lineRule="auto"/>
        <w:ind w:left="283"/>
        <w:jc w:val="center"/>
        <w:rPr>
          <w:rFonts w:ascii="Times New Roman" w:eastAsia="Calibri" w:hAnsi="Times New Roman" w:cs="Times New Roman"/>
          <w:bCs/>
          <w:sz w:val="24"/>
          <w:szCs w:val="24"/>
          <w:lang w:val="ru-RU" w:eastAsia="ru-RU"/>
        </w:rPr>
      </w:pPr>
    </w:p>
    <w:p w:rsidR="00E1444B" w:rsidRPr="00E1444B" w:rsidRDefault="00E1444B" w:rsidP="00E1444B">
      <w:pPr>
        <w:keepNext/>
        <w:keepLines/>
        <w:spacing w:before="480" w:after="0" w:line="240" w:lineRule="auto"/>
        <w:outlineLvl w:val="0"/>
        <w:rPr>
          <w:rFonts w:ascii="Cambria" w:eastAsia="Calibri" w:hAnsi="Cambria" w:cs="Times New Roman"/>
          <w:b/>
          <w:bCs/>
          <w:color w:val="000000"/>
          <w:sz w:val="24"/>
          <w:szCs w:val="24"/>
          <w:lang w:val="ru-RU" w:eastAsia="ru-RU"/>
        </w:rPr>
      </w:pPr>
      <w:bookmarkStart w:id="1" w:name="_Toc420739500"/>
      <w:r w:rsidRPr="00E1444B">
        <w:rPr>
          <w:rFonts w:ascii="Cambria" w:eastAsia="Calibri" w:hAnsi="Cambria" w:cs="Times New Roman"/>
          <w:b/>
          <w:bCs/>
          <w:color w:val="000000"/>
          <w:sz w:val="24"/>
          <w:szCs w:val="24"/>
          <w:lang w:val="ru-RU" w:eastAsia="ru-RU"/>
        </w:rPr>
        <w:t>1 Перечень компетенций с указанием этапов их формирования в процессе освоения образовательной программы</w:t>
      </w:r>
      <w:bookmarkEnd w:id="1"/>
    </w:p>
    <w:p w:rsidR="00E1444B" w:rsidRPr="00E1444B" w:rsidRDefault="00E1444B" w:rsidP="00E1444B">
      <w:pPr>
        <w:tabs>
          <w:tab w:val="left" w:pos="2295"/>
        </w:tabs>
        <w:spacing w:after="0" w:line="240" w:lineRule="auto"/>
        <w:jc w:val="center"/>
        <w:rPr>
          <w:rFonts w:ascii="Times New Roman" w:eastAsia="Calibri" w:hAnsi="Times New Roman" w:cs="Times New Roman"/>
          <w:b/>
          <w:color w:val="000000"/>
          <w:sz w:val="24"/>
          <w:szCs w:val="24"/>
          <w:lang w:val="ru-RU" w:eastAsia="ru-RU"/>
        </w:rPr>
      </w:pPr>
    </w:p>
    <w:p w:rsidR="00E1444B" w:rsidRPr="00E1444B" w:rsidRDefault="00E1444B" w:rsidP="00E1444B">
      <w:pPr>
        <w:tabs>
          <w:tab w:val="left" w:pos="360"/>
        </w:tabs>
        <w:ind w:firstLine="709"/>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1.1 Перечень компетенций указан в п. 3. «Требования к результатам освоения дисциплины» рабочей программы дисциплины. </w:t>
      </w:r>
    </w:p>
    <w:p w:rsidR="00E1444B" w:rsidRPr="00E1444B" w:rsidRDefault="00E1444B" w:rsidP="00E1444B">
      <w:pPr>
        <w:spacing w:after="0"/>
        <w:ind w:firstLine="708"/>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1.2 Этапы формирования компетенций показаны в тематическом плане дисциплины (содержании) (п.4) рабочей программы дисциплины. </w:t>
      </w:r>
    </w:p>
    <w:p w:rsidR="00E1444B" w:rsidRPr="00E1444B" w:rsidRDefault="00E1444B" w:rsidP="00E1444B">
      <w:pPr>
        <w:keepNext/>
        <w:keepLines/>
        <w:spacing w:before="480" w:after="0" w:line="240" w:lineRule="auto"/>
        <w:outlineLvl w:val="0"/>
        <w:rPr>
          <w:rFonts w:ascii="Cambria" w:eastAsia="Calibri" w:hAnsi="Cambria" w:cs="Times New Roman"/>
          <w:b/>
          <w:bCs/>
          <w:color w:val="000000"/>
          <w:sz w:val="24"/>
          <w:szCs w:val="24"/>
          <w:lang w:val="ru-RU" w:eastAsia="ru-RU"/>
        </w:rPr>
      </w:pPr>
      <w:bookmarkStart w:id="2" w:name="_Toc420739501"/>
      <w:r w:rsidRPr="00E1444B">
        <w:rPr>
          <w:rFonts w:ascii="Cambria" w:eastAsia="Calibri" w:hAnsi="Cambria" w:cs="Times New Roman"/>
          <w:b/>
          <w:bCs/>
          <w:color w:val="000000"/>
          <w:sz w:val="24"/>
          <w:szCs w:val="24"/>
          <w:lang w:val="ru-RU" w:eastAsia="ru-RU"/>
        </w:rPr>
        <w:t>2 Паспорт фонда оценочных средств по дисциплине</w:t>
      </w:r>
      <w:bookmarkEnd w:id="2"/>
    </w:p>
    <w:p w:rsidR="00E1444B" w:rsidRPr="00E1444B" w:rsidRDefault="00E1444B" w:rsidP="00E1444B">
      <w:pPr>
        <w:widowControl w:val="0"/>
        <w:spacing w:after="0" w:line="240" w:lineRule="auto"/>
        <w:ind w:firstLine="708"/>
        <w:jc w:val="both"/>
        <w:rPr>
          <w:rFonts w:ascii="Times New Roman" w:eastAsia="Times New Roman" w:hAnsi="Times New Roman" w:cs="Times New Roman"/>
          <w:i/>
          <w:color w:val="00B050"/>
          <w:sz w:val="24"/>
          <w:szCs w:val="24"/>
          <w:lang w:val="ru-RU"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1"/>
        <w:gridCol w:w="4193"/>
        <w:gridCol w:w="2769"/>
        <w:gridCol w:w="1930"/>
      </w:tblGrid>
      <w:tr w:rsidR="00E1444B" w:rsidRPr="00E1444B" w:rsidTr="00913DA8">
        <w:trPr>
          <w:jc w:val="center"/>
        </w:trPr>
        <w:tc>
          <w:tcPr>
            <w:tcW w:w="0" w:type="auto"/>
            <w:vAlign w:val="center"/>
          </w:tcPr>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п/п</w:t>
            </w:r>
          </w:p>
        </w:tc>
        <w:tc>
          <w:tcPr>
            <w:tcW w:w="0" w:type="auto"/>
            <w:vAlign w:val="center"/>
          </w:tcPr>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Контролируемые разделы (темы) дисциплины*</w:t>
            </w:r>
          </w:p>
        </w:tc>
        <w:tc>
          <w:tcPr>
            <w:tcW w:w="0" w:type="auto"/>
            <w:vAlign w:val="center"/>
          </w:tcPr>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Код контролируемой компетенции (или ее части)</w:t>
            </w:r>
          </w:p>
        </w:tc>
        <w:tc>
          <w:tcPr>
            <w:tcW w:w="0" w:type="auto"/>
          </w:tcPr>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Наименование </w:t>
            </w:r>
          </w:p>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оценочного средства**</w:t>
            </w:r>
          </w:p>
        </w:tc>
      </w:tr>
      <w:tr w:rsidR="00E1444B" w:rsidRPr="00E1444B" w:rsidTr="00913DA8">
        <w:trPr>
          <w:trHeight w:val="860"/>
          <w:jc w:val="center"/>
        </w:trPr>
        <w:tc>
          <w:tcPr>
            <w:tcW w:w="0" w:type="auto"/>
          </w:tcPr>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1</w:t>
            </w:r>
          </w:p>
        </w:tc>
        <w:tc>
          <w:tcPr>
            <w:tcW w:w="0" w:type="auto"/>
          </w:tcPr>
          <w:p w:rsidR="00E1444B" w:rsidRPr="00E1444B" w:rsidRDefault="00E1444B" w:rsidP="00E1444B">
            <w:pPr>
              <w:spacing w:after="12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b/>
                <w:sz w:val="24"/>
                <w:szCs w:val="24"/>
                <w:lang w:val="ru-RU" w:eastAsia="ru-RU"/>
              </w:rPr>
              <w:t xml:space="preserve">Тема 1: </w:t>
            </w:r>
            <w:r w:rsidRPr="00E1444B">
              <w:rPr>
                <w:rFonts w:ascii="Times New Roman" w:eastAsia="Times New Roman" w:hAnsi="Times New Roman" w:cs="Times New Roman"/>
                <w:sz w:val="24"/>
                <w:szCs w:val="24"/>
                <w:lang w:val="ru-RU" w:eastAsia="ru-RU"/>
              </w:rPr>
              <w:t xml:space="preserve"> Понятие судебно-экономической экспертизы</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ПСК-4.1 -знать</w:t>
            </w:r>
            <w:r w:rsidRPr="00E1444B">
              <w:rPr>
                <w:rFonts w:ascii="Times New Roman" w:eastAsia="Calibri" w:hAnsi="Times New Roman" w:cs="Times New Roman"/>
                <w:sz w:val="28"/>
                <w:szCs w:val="28"/>
                <w:lang w:val="ru-RU" w:eastAsia="ru-RU"/>
              </w:rPr>
              <w:t xml:space="preserve"> </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ПСК-4.3- владеть</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О</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К </w:t>
            </w:r>
          </w:p>
        </w:tc>
      </w:tr>
      <w:tr w:rsidR="00E1444B" w:rsidRPr="00E1444B" w:rsidTr="00913DA8">
        <w:trPr>
          <w:trHeight w:val="505"/>
          <w:jc w:val="center"/>
        </w:trPr>
        <w:tc>
          <w:tcPr>
            <w:tcW w:w="0" w:type="auto"/>
          </w:tcPr>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2</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
                <w:sz w:val="24"/>
                <w:szCs w:val="24"/>
                <w:lang w:val="ru-RU" w:eastAsia="ru-RU"/>
              </w:rPr>
              <w:t xml:space="preserve">Тема 2.   </w:t>
            </w:r>
            <w:r w:rsidRPr="00E1444B">
              <w:rPr>
                <w:rFonts w:ascii="Times New Roman" w:eastAsia="Calibri" w:hAnsi="Times New Roman" w:cs="Times New Roman"/>
                <w:sz w:val="24"/>
                <w:szCs w:val="24"/>
                <w:lang w:val="ru-RU" w:eastAsia="ru-RU"/>
              </w:rPr>
              <w:t xml:space="preserve">Концептуальные и правовые основы судебно-экономической экспертизы </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ПСК-4.3-уметь</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ПСК-4.2-владеть</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О</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К</w:t>
            </w:r>
          </w:p>
        </w:tc>
      </w:tr>
      <w:tr w:rsidR="00E1444B" w:rsidRPr="00E1444B" w:rsidTr="00913DA8">
        <w:trPr>
          <w:trHeight w:val="860"/>
          <w:jc w:val="center"/>
        </w:trPr>
        <w:tc>
          <w:tcPr>
            <w:tcW w:w="0" w:type="auto"/>
          </w:tcPr>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3</w:t>
            </w:r>
          </w:p>
        </w:tc>
        <w:tc>
          <w:tcPr>
            <w:tcW w:w="0" w:type="auto"/>
          </w:tcPr>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
                <w:sz w:val="24"/>
                <w:szCs w:val="24"/>
                <w:lang w:val="ru-RU" w:eastAsia="ru-RU"/>
              </w:rPr>
              <w:t>Тема 3.</w:t>
            </w:r>
            <w:r w:rsidRPr="00E1444B">
              <w:rPr>
                <w:rFonts w:ascii="Times New Roman" w:eastAsia="Calibri" w:hAnsi="Times New Roman" w:cs="Times New Roman"/>
                <w:sz w:val="24"/>
                <w:szCs w:val="24"/>
                <w:lang w:val="ru-RU" w:eastAsia="ru-RU"/>
              </w:rPr>
              <w:t xml:space="preserve">   Современное состояние  судебно-экономической экспертизы</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ПСК-4.2-знать</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ПСК-4.1 –владеть</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О</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Д  С</w:t>
            </w:r>
          </w:p>
        </w:tc>
      </w:tr>
      <w:tr w:rsidR="00E1444B" w:rsidRPr="00E1444B" w:rsidTr="00913DA8">
        <w:trPr>
          <w:trHeight w:val="701"/>
          <w:jc w:val="center"/>
        </w:trPr>
        <w:tc>
          <w:tcPr>
            <w:tcW w:w="0" w:type="auto"/>
          </w:tcPr>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4</w:t>
            </w:r>
          </w:p>
        </w:tc>
        <w:tc>
          <w:tcPr>
            <w:tcW w:w="0" w:type="auto"/>
          </w:tcPr>
          <w:p w:rsidR="00E1444B" w:rsidRPr="00E1444B" w:rsidRDefault="00E1444B" w:rsidP="00E1444B">
            <w:pPr>
              <w:widowControl w:val="0"/>
              <w:spacing w:after="12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
                <w:sz w:val="24"/>
                <w:szCs w:val="24"/>
                <w:lang w:val="ru-RU" w:eastAsia="ru-RU"/>
              </w:rPr>
              <w:t>Тема 4.</w:t>
            </w:r>
            <w:r w:rsidRPr="00E1444B">
              <w:rPr>
                <w:rFonts w:ascii="Times New Roman" w:eastAsia="Calibri" w:hAnsi="Times New Roman" w:cs="Times New Roman"/>
                <w:sz w:val="24"/>
                <w:szCs w:val="24"/>
                <w:lang w:val="ru-RU" w:eastAsia="ru-RU"/>
              </w:rPr>
              <w:t xml:space="preserve">   Правовое положение и ответственность эксперта</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ПСК-4.3-знать</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ПСК-4.1 –владеть</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 О Д</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p>
        </w:tc>
      </w:tr>
      <w:tr w:rsidR="00E1444B" w:rsidRPr="00E1444B" w:rsidTr="00913DA8">
        <w:trPr>
          <w:trHeight w:val="733"/>
          <w:jc w:val="center"/>
        </w:trPr>
        <w:tc>
          <w:tcPr>
            <w:tcW w:w="0" w:type="auto"/>
          </w:tcPr>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5</w:t>
            </w:r>
          </w:p>
        </w:tc>
        <w:tc>
          <w:tcPr>
            <w:tcW w:w="0" w:type="auto"/>
          </w:tcPr>
          <w:p w:rsidR="00E1444B" w:rsidRPr="00E1444B" w:rsidRDefault="00E1444B" w:rsidP="00E1444B">
            <w:pPr>
              <w:spacing w:after="12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b/>
                <w:sz w:val="24"/>
                <w:szCs w:val="24"/>
                <w:lang w:val="ru-RU" w:eastAsia="ru-RU"/>
              </w:rPr>
              <w:t>Тема 5.</w:t>
            </w:r>
            <w:r w:rsidRPr="00E1444B">
              <w:rPr>
                <w:rFonts w:ascii="Times New Roman" w:eastAsia="Times New Roman" w:hAnsi="Times New Roman" w:cs="Times New Roman"/>
                <w:sz w:val="24"/>
                <w:szCs w:val="24"/>
                <w:lang w:val="ru-RU" w:eastAsia="ru-RU"/>
              </w:rPr>
              <w:t xml:space="preserve">   Экспертное заключение и его оценка</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ПСК-4.3 – знать</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ПСК-4.1 -уметь</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С</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О</w:t>
            </w:r>
          </w:p>
        </w:tc>
      </w:tr>
      <w:tr w:rsidR="00E1444B" w:rsidRPr="00E1444B" w:rsidTr="00913DA8">
        <w:trPr>
          <w:trHeight w:val="860"/>
          <w:jc w:val="center"/>
        </w:trPr>
        <w:tc>
          <w:tcPr>
            <w:tcW w:w="0" w:type="auto"/>
          </w:tcPr>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6</w:t>
            </w:r>
          </w:p>
        </w:tc>
        <w:tc>
          <w:tcPr>
            <w:tcW w:w="0" w:type="auto"/>
          </w:tcPr>
          <w:p w:rsidR="00E1444B" w:rsidRPr="00E1444B" w:rsidRDefault="00E1444B" w:rsidP="00E1444B">
            <w:pPr>
              <w:spacing w:after="12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b/>
                <w:sz w:val="24"/>
                <w:szCs w:val="24"/>
                <w:lang w:val="ru-RU" w:eastAsia="ru-RU"/>
              </w:rPr>
              <w:t xml:space="preserve">Тема 6. </w:t>
            </w:r>
            <w:r w:rsidRPr="00E1444B">
              <w:rPr>
                <w:rFonts w:ascii="Times New Roman" w:eastAsia="Times New Roman" w:hAnsi="Times New Roman" w:cs="Times New Roman"/>
                <w:sz w:val="24"/>
                <w:szCs w:val="24"/>
                <w:lang w:val="ru-RU" w:eastAsia="ru-RU"/>
              </w:rPr>
              <w:t>Методика судебно-экспертной деятельности</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ПСК-4.2-уметь</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ПСК-4.3 – знать</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О</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Д </w:t>
            </w:r>
          </w:p>
        </w:tc>
      </w:tr>
      <w:tr w:rsidR="00E1444B" w:rsidRPr="00E1444B" w:rsidTr="00913DA8">
        <w:trPr>
          <w:trHeight w:val="874"/>
          <w:jc w:val="center"/>
        </w:trPr>
        <w:tc>
          <w:tcPr>
            <w:tcW w:w="0" w:type="auto"/>
          </w:tcPr>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7</w:t>
            </w:r>
          </w:p>
        </w:tc>
        <w:tc>
          <w:tcPr>
            <w:tcW w:w="0" w:type="auto"/>
          </w:tcPr>
          <w:p w:rsidR="00E1444B" w:rsidRPr="00E1444B" w:rsidRDefault="00E1444B" w:rsidP="00E1444B">
            <w:pPr>
              <w:spacing w:after="12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b/>
                <w:sz w:val="24"/>
                <w:szCs w:val="24"/>
                <w:lang w:val="ru-RU" w:eastAsia="ru-RU"/>
              </w:rPr>
              <w:t xml:space="preserve">Тема 7. </w:t>
            </w:r>
            <w:r w:rsidRPr="00E1444B">
              <w:rPr>
                <w:rFonts w:ascii="Times New Roman" w:eastAsia="Times New Roman" w:hAnsi="Times New Roman" w:cs="Times New Roman"/>
                <w:sz w:val="24"/>
                <w:szCs w:val="24"/>
                <w:lang w:val="ru-RU" w:eastAsia="ru-RU"/>
              </w:rPr>
              <w:t>Методические основы экспертной деятельности</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ПСК-4.1 –знать</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ПСК-4.2-уметь</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С</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Д</w:t>
            </w:r>
          </w:p>
        </w:tc>
      </w:tr>
      <w:tr w:rsidR="00E1444B" w:rsidRPr="00E1444B" w:rsidTr="00913DA8">
        <w:trPr>
          <w:trHeight w:val="860"/>
          <w:jc w:val="center"/>
        </w:trPr>
        <w:tc>
          <w:tcPr>
            <w:tcW w:w="0" w:type="auto"/>
          </w:tcPr>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8</w:t>
            </w:r>
          </w:p>
        </w:tc>
        <w:tc>
          <w:tcPr>
            <w:tcW w:w="0" w:type="auto"/>
          </w:tcPr>
          <w:p w:rsidR="00E1444B" w:rsidRPr="00E1444B" w:rsidRDefault="00E1444B" w:rsidP="00E1444B">
            <w:pPr>
              <w:spacing w:after="12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b/>
                <w:sz w:val="24"/>
                <w:szCs w:val="24"/>
                <w:lang w:val="ru-RU" w:eastAsia="ru-RU"/>
              </w:rPr>
              <w:t xml:space="preserve">Тема 8. </w:t>
            </w:r>
            <w:r w:rsidRPr="00E1444B">
              <w:rPr>
                <w:rFonts w:ascii="Times New Roman" w:eastAsia="Times New Roman" w:hAnsi="Times New Roman" w:cs="Times New Roman"/>
                <w:sz w:val="24"/>
                <w:szCs w:val="24"/>
                <w:lang w:val="ru-RU" w:eastAsia="ru-RU"/>
              </w:rPr>
              <w:t>Признаки судебно-экономической экспертизы</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ПСК-4.2–знать </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ПСК-4.1-уметь</w:t>
            </w:r>
          </w:p>
        </w:tc>
        <w:tc>
          <w:tcPr>
            <w:tcW w:w="0" w:type="auto"/>
          </w:tcPr>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w:t>
            </w:r>
          </w:p>
          <w:p w:rsidR="00E1444B" w:rsidRPr="00E1444B" w:rsidRDefault="00E1444B" w:rsidP="00E1444B">
            <w:pPr>
              <w:shd w:val="clear" w:color="auto" w:fill="FFFFFF"/>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О</w:t>
            </w:r>
          </w:p>
        </w:tc>
      </w:tr>
    </w:tbl>
    <w:p w:rsidR="00E1444B" w:rsidRPr="00E1444B" w:rsidRDefault="00E1444B" w:rsidP="00E1444B">
      <w:pPr>
        <w:spacing w:after="0" w:line="240" w:lineRule="auto"/>
        <w:jc w:val="both"/>
        <w:rPr>
          <w:rFonts w:ascii="Times New Roman" w:eastAsia="Calibri" w:hAnsi="Times New Roman" w:cs="Times New Roman"/>
          <w:i/>
          <w:iCs/>
          <w:sz w:val="24"/>
          <w:szCs w:val="24"/>
          <w:lang w:val="ru-RU" w:eastAsia="ru-RU"/>
        </w:rPr>
      </w:pPr>
      <w:r w:rsidRPr="00E1444B">
        <w:rPr>
          <w:rFonts w:ascii="Times New Roman" w:eastAsia="Calibri" w:hAnsi="Times New Roman" w:cs="Times New Roman"/>
          <w:i/>
          <w:iCs/>
          <w:sz w:val="24"/>
          <w:szCs w:val="24"/>
          <w:lang w:val="ru-RU" w:eastAsia="ru-RU"/>
        </w:rPr>
        <w:t>**О – опрос, К – коллоквиум, С – собеседование, СР – самостоятельная работа, СР – сообщение,  ЭС – эссе, Д – доклад, СЗ – кейсы, ситуационные задания, П – презентации, КС – круглый стол,  Т – тест, Р – реферат и др.</w:t>
      </w:r>
    </w:p>
    <w:p w:rsidR="00E1444B" w:rsidRPr="00E1444B" w:rsidRDefault="00E1444B" w:rsidP="00E1444B">
      <w:pPr>
        <w:keepNext/>
        <w:keepLines/>
        <w:spacing w:before="480" w:after="0" w:line="240" w:lineRule="auto"/>
        <w:outlineLvl w:val="0"/>
        <w:rPr>
          <w:rFonts w:ascii="Cambria" w:eastAsia="Calibri" w:hAnsi="Cambria" w:cs="Times New Roman"/>
          <w:b/>
          <w:bCs/>
          <w:color w:val="000000"/>
          <w:sz w:val="24"/>
          <w:szCs w:val="24"/>
          <w:lang w:val="ru-RU" w:eastAsia="ru-RU"/>
        </w:rPr>
      </w:pPr>
      <w:bookmarkStart w:id="3" w:name="_Toc420739502"/>
      <w:r w:rsidRPr="00E1444B">
        <w:rPr>
          <w:rFonts w:ascii="Cambria" w:eastAsia="Calibri" w:hAnsi="Cambria" w:cs="Times New Roman"/>
          <w:b/>
          <w:bCs/>
          <w:color w:val="000000"/>
          <w:sz w:val="24"/>
          <w:szCs w:val="24"/>
          <w:lang w:val="ru-RU" w:eastAsia="ru-RU"/>
        </w:rPr>
        <w:t>3 Описание критериев оценивания компетенций на различных этапах их формирования, описание шкал оценивания</w:t>
      </w:r>
      <w:bookmarkEnd w:id="3"/>
      <w:r w:rsidRPr="00E1444B">
        <w:rPr>
          <w:rFonts w:ascii="Cambria" w:eastAsia="Calibri" w:hAnsi="Cambria" w:cs="Times New Roman"/>
          <w:b/>
          <w:bCs/>
          <w:color w:val="000000"/>
          <w:sz w:val="24"/>
          <w:szCs w:val="24"/>
          <w:lang w:val="ru-RU" w:eastAsia="ru-RU"/>
        </w:rPr>
        <w:t xml:space="preserve">  </w:t>
      </w:r>
    </w:p>
    <w:p w:rsidR="00E1444B" w:rsidRPr="00E1444B" w:rsidRDefault="00E1444B" w:rsidP="00E1444B">
      <w:pPr>
        <w:spacing w:after="0" w:line="240" w:lineRule="auto"/>
        <w:ind w:firstLine="708"/>
        <w:rPr>
          <w:rFonts w:ascii="Times New Roman" w:eastAsia="Calibri" w:hAnsi="Times New Roman" w:cs="Times New Roman"/>
          <w:sz w:val="24"/>
          <w:szCs w:val="24"/>
          <w:lang w:val="ru-RU" w:eastAsia="ru-RU"/>
        </w:rPr>
      </w:pPr>
    </w:p>
    <w:p w:rsidR="00E1444B" w:rsidRPr="00E1444B" w:rsidRDefault="00E1444B" w:rsidP="00E1444B">
      <w:pPr>
        <w:spacing w:after="0" w:line="240" w:lineRule="auto"/>
        <w:ind w:firstLine="708"/>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3.1 Критерии оценивания компетенций:  </w:t>
      </w:r>
    </w:p>
    <w:p w:rsidR="00E1444B" w:rsidRPr="00E1444B" w:rsidRDefault="00E1444B" w:rsidP="00E1444B">
      <w:pPr>
        <w:autoSpaceDE w:val="0"/>
        <w:autoSpaceDN w:val="0"/>
        <w:adjustRightInd w:val="0"/>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color w:val="000000"/>
          <w:sz w:val="24"/>
          <w:szCs w:val="24"/>
          <w:u w:val="single"/>
          <w:lang w:val="ru-RU" w:eastAsia="ru-RU"/>
        </w:rPr>
        <w:t>Категория знать:</w:t>
      </w:r>
      <w:r w:rsidRPr="00E1444B">
        <w:rPr>
          <w:rFonts w:ascii="Times New Roman" w:eastAsia="Calibri" w:hAnsi="Times New Roman" w:cs="Times New Roman"/>
          <w:color w:val="000000"/>
          <w:sz w:val="24"/>
          <w:szCs w:val="24"/>
          <w:lang w:val="ru-RU" w:eastAsia="ru-RU"/>
        </w:rPr>
        <w:t xml:space="preserve"> </w:t>
      </w:r>
      <w:r w:rsidRPr="00E1444B">
        <w:rPr>
          <w:rFonts w:ascii="Times New Roman" w:eastAsia="Calibri" w:hAnsi="Times New Roman" w:cs="Times New Roman"/>
          <w:sz w:val="24"/>
          <w:szCs w:val="24"/>
          <w:lang w:val="ru-RU" w:eastAsia="ru-RU"/>
        </w:rPr>
        <w:t>общие положения науки и ее систему, которые включают в себя основные понятия, задачи и функции; основные положения процессуального права, которые включают в себя понятия, задачи, источники, принципы, процессуальные правоотношения</w:t>
      </w:r>
      <w:r w:rsidRPr="00E1444B">
        <w:rPr>
          <w:rFonts w:ascii="Times New Roman" w:eastAsia="Calibri" w:hAnsi="Times New Roman" w:cs="Times New Roman"/>
          <w:color w:val="000000"/>
          <w:sz w:val="24"/>
          <w:szCs w:val="24"/>
          <w:u w:val="single"/>
          <w:lang w:val="ru-RU" w:eastAsia="ru-RU"/>
        </w:rPr>
        <w:t>;</w:t>
      </w:r>
      <w:r w:rsidRPr="00E1444B">
        <w:rPr>
          <w:rFonts w:ascii="Times New Roman" w:eastAsia="Calibri" w:hAnsi="Times New Roman" w:cs="Times New Roman"/>
          <w:sz w:val="24"/>
          <w:szCs w:val="24"/>
          <w:lang w:val="ru-RU" w:eastAsia="ru-RU"/>
        </w:rPr>
        <w:t xml:space="preserve"> основные проблемы, выделяемые в современном  судопроизводстве; методологические основы методики  расследования экономических правонарушений; ее систему и связь с другими науками; понятия, задачи, терминологию и функции науки; правила обнаружения, изъятия и фиксации документов при раскрытии преступлений;  возможности исследования вещественных доказательств, изъятых при проведении оперативно-розыскных мероприятий и следственных действий; правовые основы выполнения следственных действий; основные тенденции развития криминалистических методов </w:t>
      </w:r>
      <w:r w:rsidRPr="00E1444B">
        <w:rPr>
          <w:rFonts w:ascii="Times New Roman" w:eastAsia="Calibri" w:hAnsi="Times New Roman" w:cs="Times New Roman"/>
          <w:color w:val="000000"/>
          <w:sz w:val="24"/>
          <w:szCs w:val="24"/>
          <w:lang w:val="ru-RU" w:eastAsia="ru-RU"/>
        </w:rPr>
        <w:t xml:space="preserve">производстве судебных экспертиз и исследований; </w:t>
      </w:r>
      <w:r w:rsidRPr="00E1444B">
        <w:rPr>
          <w:rFonts w:ascii="Times New Roman" w:eastAsia="Calibri" w:hAnsi="Times New Roman" w:cs="Times New Roman"/>
          <w:sz w:val="24"/>
          <w:szCs w:val="24"/>
          <w:lang w:val="ru-RU" w:eastAsia="ru-RU"/>
        </w:rPr>
        <w:t>основные положения и задачи криминалистической техники и тактики; правовые основы и тактические особенности производства следственных действий; взаимосвязь всех разделов криминалистики и их значение в расследовании преступлений</w:t>
      </w:r>
    </w:p>
    <w:p w:rsidR="00E1444B" w:rsidRPr="00E1444B" w:rsidRDefault="00E1444B" w:rsidP="00E1444B">
      <w:pPr>
        <w:spacing w:after="120" w:line="240" w:lineRule="auto"/>
        <w:jc w:val="both"/>
        <w:rPr>
          <w:rFonts w:ascii="Times New Roman" w:eastAsia="Calibri" w:hAnsi="Times New Roman" w:cs="Times New Roman"/>
          <w:iCs/>
          <w:sz w:val="24"/>
          <w:szCs w:val="24"/>
          <w:lang w:val="ru-RU" w:eastAsia="ru-RU"/>
        </w:rPr>
      </w:pPr>
      <w:r w:rsidRPr="00E1444B">
        <w:rPr>
          <w:rFonts w:ascii="Times New Roman" w:eastAsia="Calibri" w:hAnsi="Times New Roman" w:cs="Times New Roman"/>
          <w:color w:val="000000"/>
          <w:sz w:val="24"/>
          <w:szCs w:val="24"/>
          <w:u w:val="single"/>
          <w:lang w:val="ru-RU" w:eastAsia="ru-RU"/>
        </w:rPr>
        <w:t>Категория уметь:</w:t>
      </w:r>
      <w:r w:rsidRPr="00E1444B">
        <w:rPr>
          <w:rFonts w:ascii="Times New Roman" w:eastAsia="Calibri" w:hAnsi="Times New Roman" w:cs="Times New Roman"/>
          <w:sz w:val="24"/>
          <w:szCs w:val="24"/>
          <w:lang w:val="ru-RU" w:eastAsia="ru-RU"/>
        </w:rPr>
        <w:t xml:space="preserve"> </w:t>
      </w:r>
      <w:r w:rsidRPr="00E1444B">
        <w:rPr>
          <w:rFonts w:ascii="Times New Roman" w:eastAsia="Calibri" w:hAnsi="Times New Roman" w:cs="Times New Roman"/>
          <w:iCs/>
          <w:sz w:val="24"/>
          <w:szCs w:val="24"/>
          <w:lang w:val="ru-RU" w:eastAsia="ru-RU"/>
        </w:rPr>
        <w:t>применять на практике полученные теоретические знан</w:t>
      </w:r>
      <w:r w:rsidRPr="00E1444B">
        <w:rPr>
          <w:rFonts w:ascii="Times New Roman" w:eastAsia="Calibri" w:hAnsi="Times New Roman" w:cs="Times New Roman"/>
          <w:sz w:val="24"/>
          <w:szCs w:val="24"/>
          <w:lang w:val="ru-RU" w:eastAsia="ru-RU"/>
        </w:rPr>
        <w:t>ия</w:t>
      </w:r>
      <w:r w:rsidRPr="00E1444B">
        <w:rPr>
          <w:rFonts w:ascii="Times New Roman" w:eastAsia="Calibri" w:hAnsi="Times New Roman" w:cs="Times New Roman"/>
          <w:iCs/>
          <w:sz w:val="24"/>
          <w:szCs w:val="24"/>
          <w:lang w:val="ru-RU" w:eastAsia="ru-RU"/>
        </w:rPr>
        <w:t xml:space="preserve"> анализировать следственную и судебную  практику;</w:t>
      </w:r>
      <w:r w:rsidRPr="00E1444B">
        <w:rPr>
          <w:rFonts w:ascii="Times New Roman" w:eastAsia="Calibri" w:hAnsi="Times New Roman" w:cs="Times New Roman"/>
          <w:sz w:val="24"/>
          <w:szCs w:val="24"/>
          <w:lang w:val="ru-RU" w:eastAsia="ru-RU"/>
        </w:rPr>
        <w:t xml:space="preserve"> устанавливать причинно-следственную связь смысловых элементов в тексте; компоновать и систематизировать материал для выражения своих мыслей; </w:t>
      </w:r>
      <w:r w:rsidRPr="00E1444B">
        <w:rPr>
          <w:rFonts w:ascii="Times New Roman" w:eastAsia="Calibri" w:hAnsi="Times New Roman" w:cs="Times New Roman"/>
          <w:iCs/>
          <w:sz w:val="24"/>
          <w:szCs w:val="24"/>
          <w:lang w:val="ru-RU" w:eastAsia="ru-RU"/>
        </w:rPr>
        <w:t>решать практические задачи, с учетом типичных и конкретных следственных ситуаций, возникающих на различных этапах расследования;</w:t>
      </w:r>
      <w:r w:rsidRPr="00E1444B">
        <w:rPr>
          <w:rFonts w:ascii="Times New Roman" w:eastAsia="Calibri" w:hAnsi="Times New Roman" w:cs="Times New Roman"/>
          <w:i/>
          <w:iCs/>
          <w:sz w:val="24"/>
          <w:szCs w:val="24"/>
          <w:lang w:val="ru-RU" w:eastAsia="ru-RU"/>
        </w:rPr>
        <w:t xml:space="preserve"> </w:t>
      </w:r>
      <w:r w:rsidRPr="00E1444B">
        <w:rPr>
          <w:rFonts w:ascii="Times New Roman" w:eastAsia="Calibri" w:hAnsi="Times New Roman" w:cs="Times New Roman"/>
          <w:iCs/>
          <w:sz w:val="24"/>
          <w:szCs w:val="24"/>
          <w:lang w:val="ru-RU" w:eastAsia="ru-RU"/>
        </w:rPr>
        <w:t>решать практические задачи, основанные на примере деятельности правоохранительных органов; анализировать следственную и судебную  практику; составлять процессуальные документы; необходимые приложения к этим документам (фототаблицы, схемы и др.); решать практические задачи, с учетом типичных и конкретных следственных ситуаций, возникающих на различных этапах расследования;</w:t>
      </w:r>
      <w:r w:rsidRPr="00E1444B">
        <w:rPr>
          <w:rFonts w:ascii="Times New Roman" w:eastAsia="Calibri" w:hAnsi="Times New Roman" w:cs="Times New Roman"/>
          <w:i/>
          <w:iCs/>
          <w:sz w:val="24"/>
          <w:szCs w:val="24"/>
          <w:lang w:val="ru-RU" w:eastAsia="ru-RU"/>
        </w:rPr>
        <w:t xml:space="preserve"> </w:t>
      </w:r>
      <w:r w:rsidRPr="00E1444B">
        <w:rPr>
          <w:rFonts w:ascii="Times New Roman" w:eastAsia="Calibri" w:hAnsi="Times New Roman" w:cs="Times New Roman"/>
          <w:iCs/>
          <w:sz w:val="24"/>
          <w:szCs w:val="24"/>
          <w:lang w:val="ru-RU" w:eastAsia="ru-RU"/>
        </w:rPr>
        <w:t>решать практические задачи, основанные на примере деятельности правоохранительных органов; применять полученные теоретические знания на практике;</w:t>
      </w:r>
      <w:r w:rsidRPr="00E1444B">
        <w:rPr>
          <w:rFonts w:ascii="Times New Roman" w:eastAsia="Calibri" w:hAnsi="Times New Roman" w:cs="Times New Roman"/>
          <w:sz w:val="24"/>
          <w:szCs w:val="24"/>
          <w:lang w:val="ru-RU" w:eastAsia="ru-RU"/>
        </w:rPr>
        <w:t xml:space="preserve"> выявлять особенности производства экономической  экспертизы</w:t>
      </w:r>
      <w:r w:rsidRPr="00E1444B">
        <w:rPr>
          <w:rFonts w:ascii="Times New Roman" w:eastAsia="Calibri" w:hAnsi="Times New Roman" w:cs="Times New Roman"/>
          <w:iCs/>
          <w:sz w:val="24"/>
          <w:szCs w:val="24"/>
          <w:lang w:val="ru-RU" w:eastAsia="ru-RU"/>
        </w:rPr>
        <w:t xml:space="preserve">; составлять необходимые приложения к процессуальным документам (фототаблицы, схемы и др.); </w:t>
      </w:r>
      <w:r w:rsidRPr="00E1444B">
        <w:rPr>
          <w:rFonts w:ascii="Times New Roman" w:eastAsia="Calibri" w:hAnsi="Times New Roman" w:cs="Times New Roman"/>
          <w:sz w:val="24"/>
          <w:szCs w:val="24"/>
          <w:lang w:val="ru-RU" w:eastAsia="ru-RU"/>
        </w:rPr>
        <w:t xml:space="preserve">проявлять логическую связность мышления; применять логически верные и аргументированные слова для построения своей устной и письменной речи, </w:t>
      </w:r>
      <w:r w:rsidRPr="00E1444B">
        <w:rPr>
          <w:rFonts w:ascii="Times New Roman" w:eastAsia="Calibri" w:hAnsi="Times New Roman" w:cs="Times New Roman"/>
          <w:iCs/>
          <w:sz w:val="24"/>
          <w:szCs w:val="24"/>
          <w:lang w:val="ru-RU" w:eastAsia="ru-RU"/>
        </w:rPr>
        <w:t xml:space="preserve">решать тактические задачи, основанные на примере деятельности правоохранительных органов; </w:t>
      </w:r>
    </w:p>
    <w:p w:rsidR="00E1444B" w:rsidRPr="00E1444B" w:rsidRDefault="00E1444B" w:rsidP="00E1444B">
      <w:pPr>
        <w:spacing w:after="12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color w:val="000000"/>
          <w:sz w:val="24"/>
          <w:szCs w:val="24"/>
          <w:u w:val="single"/>
          <w:lang w:val="ru-RU" w:eastAsia="ru-RU"/>
        </w:rPr>
        <w:t>Категория владеть:</w:t>
      </w:r>
      <w:r w:rsidRPr="00E1444B">
        <w:rPr>
          <w:rFonts w:ascii="Times New Roman" w:eastAsia="Calibri" w:hAnsi="Times New Roman" w:cs="Times New Roman"/>
          <w:i/>
          <w:iCs/>
          <w:color w:val="000000"/>
          <w:sz w:val="24"/>
          <w:szCs w:val="24"/>
          <w:lang w:val="ru-RU" w:eastAsia="ru-RU"/>
        </w:rPr>
        <w:t xml:space="preserve"> </w:t>
      </w:r>
      <w:r w:rsidRPr="00E1444B">
        <w:rPr>
          <w:rFonts w:ascii="Times New Roman" w:eastAsia="Calibri" w:hAnsi="Times New Roman" w:cs="Times New Roman"/>
          <w:sz w:val="24"/>
          <w:szCs w:val="24"/>
          <w:lang w:val="ru-RU" w:eastAsia="ru-RU"/>
        </w:rPr>
        <w:t xml:space="preserve">навыками составления заключений, навыками решения логических задач построения устной и письменной речи способностью применять на практике знания теоретических, методических, процессуальных и организационных основ оценочной  деятельности  навыками составления заключения  эксперта; способностью применять на практике знания теоретических, методических, процессуальных и организационных основ судебной экспертизы, при производстве экономической экспертизы способностью </w:t>
      </w:r>
      <w:r w:rsidRPr="00E1444B">
        <w:rPr>
          <w:rFonts w:ascii="Times New Roman" w:eastAsia="Calibri" w:hAnsi="Times New Roman" w:cs="Times New Roman"/>
          <w:iCs/>
          <w:sz w:val="24"/>
          <w:szCs w:val="24"/>
          <w:lang w:val="ru-RU" w:eastAsia="ru-RU"/>
        </w:rPr>
        <w:t>грамотно и эффективно  применять разработанные криминалистикой средства и методы обнаружения, изъятии, фиксации и исследования документов и иной информации о преступлении</w:t>
      </w:r>
    </w:p>
    <w:p w:rsidR="00E1444B" w:rsidRPr="00E1444B" w:rsidRDefault="00E1444B" w:rsidP="00E1444B">
      <w:pPr>
        <w:spacing w:after="0"/>
        <w:ind w:firstLine="708"/>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3.2 Шкалы оценивания:   </w:t>
      </w:r>
    </w:p>
    <w:p w:rsidR="00E1444B" w:rsidRPr="00E1444B" w:rsidRDefault="00E1444B" w:rsidP="00E1444B">
      <w:pPr>
        <w:spacing w:after="0"/>
        <w:ind w:firstLine="708"/>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Текущий контроль успеваемости и промежуточная аттестация осуществляется в рамках накопительной балльно-рейтинговой системы в 100-балльной шкале.</w:t>
      </w:r>
    </w:p>
    <w:p w:rsidR="00E1444B" w:rsidRPr="00E1444B" w:rsidRDefault="00E1444B" w:rsidP="00E1444B">
      <w:pPr>
        <w:spacing w:after="0" w:line="240" w:lineRule="auto"/>
        <w:ind w:firstLine="708"/>
        <w:jc w:val="both"/>
        <w:rPr>
          <w:rFonts w:ascii="Times New Roman" w:eastAsia="Calibri" w:hAnsi="Times New Roman" w:cs="Times New Roman"/>
          <w:color w:val="000000"/>
          <w:sz w:val="24"/>
          <w:szCs w:val="24"/>
          <w:lang w:val="ru-RU" w:eastAsia="ru-RU"/>
        </w:rPr>
      </w:pPr>
      <w:r w:rsidRPr="00E1444B">
        <w:rPr>
          <w:rFonts w:ascii="Times New Roman" w:eastAsia="Calibri" w:hAnsi="Times New Roman" w:cs="Times New Roman"/>
          <w:color w:val="000000"/>
          <w:sz w:val="24"/>
          <w:szCs w:val="24"/>
          <w:lang w:val="ru-RU" w:eastAsia="ru-RU"/>
        </w:rPr>
        <w:t xml:space="preserve">Положение о балльно-рейтинговой системе: </w:t>
      </w:r>
    </w:p>
    <w:p w:rsidR="00E1444B" w:rsidRPr="00E1444B" w:rsidRDefault="00E1444B" w:rsidP="00E1444B">
      <w:pPr>
        <w:widowControl w:val="0"/>
        <w:spacing w:after="0" w:line="240" w:lineRule="auto"/>
        <w:ind w:firstLine="708"/>
        <w:jc w:val="both"/>
        <w:rPr>
          <w:rFonts w:ascii="Times New Roman" w:eastAsia="Times New Roman" w:hAnsi="Times New Roman" w:cs="Times New Roman"/>
          <w:color w:val="000000"/>
          <w:sz w:val="24"/>
          <w:szCs w:val="24"/>
          <w:lang w:val="ru-RU" w:eastAsia="ru-RU"/>
        </w:rPr>
      </w:pPr>
      <w:r w:rsidRPr="00E1444B">
        <w:rPr>
          <w:rFonts w:ascii="Times New Roman" w:eastAsia="Times New Roman" w:hAnsi="Times New Roman" w:cs="Times New Roman"/>
          <w:color w:val="000000"/>
          <w:sz w:val="24"/>
          <w:szCs w:val="24"/>
          <w:lang w:val="ru-RU" w:eastAsia="ru-RU"/>
        </w:rPr>
        <w:t>«Основой для определения баллов, набранных при промежуточной аттестации, служит объём и уровень усвоения материала, предусмотренного рабочей программой дисциплины. При этом необходимо руководствоваться следующим:</w:t>
      </w:r>
    </w:p>
    <w:p w:rsidR="00E1444B" w:rsidRPr="00E1444B" w:rsidRDefault="00E1444B" w:rsidP="00E1444B">
      <w:pPr>
        <w:widowControl w:val="0"/>
        <w:spacing w:after="0" w:line="240" w:lineRule="auto"/>
        <w:ind w:firstLine="709"/>
        <w:jc w:val="both"/>
        <w:rPr>
          <w:rFonts w:ascii="Times New Roman" w:eastAsia="Calibri" w:hAnsi="Times New Roman" w:cs="Times New Roman"/>
          <w:color w:val="000000"/>
          <w:sz w:val="24"/>
          <w:szCs w:val="24"/>
          <w:lang w:val="ru-RU" w:eastAsia="ru-RU"/>
        </w:rPr>
      </w:pPr>
      <w:r w:rsidRPr="00E1444B">
        <w:rPr>
          <w:rFonts w:ascii="Times New Roman" w:eastAsia="Calibri" w:hAnsi="Times New Roman" w:cs="Times New Roman"/>
          <w:color w:val="000000"/>
          <w:sz w:val="24"/>
          <w:szCs w:val="24"/>
          <w:lang w:val="ru-RU" w:eastAsia="ru-RU"/>
        </w:rPr>
        <w:t>- 84-100 баллов (оценка «отлично»)</w:t>
      </w:r>
      <w:r w:rsidRPr="00E1444B">
        <w:rPr>
          <w:rFonts w:ascii="Times New Roman" w:eastAsia="Calibri" w:hAnsi="Times New Roman" w:cs="Times New Roman"/>
          <w:iCs/>
          <w:color w:val="000000"/>
          <w:spacing w:val="-1"/>
          <w:sz w:val="24"/>
          <w:szCs w:val="24"/>
          <w:lang w:val="ru-RU" w:eastAsia="ru-RU"/>
        </w:rPr>
        <w:t xml:space="preserve"> - изложенный материал фактически верен, </w:t>
      </w:r>
      <w:r w:rsidRPr="00E1444B">
        <w:rPr>
          <w:rFonts w:ascii="Times New Roman" w:eastAsia="Calibri" w:hAnsi="Times New Roman" w:cs="Times New Roman"/>
          <w:color w:val="000000"/>
          <w:spacing w:val="-1"/>
          <w:sz w:val="24"/>
          <w:szCs w:val="24"/>
          <w:lang w:val="ru-RU" w:eastAsia="ru-RU"/>
        </w:rPr>
        <w:t xml:space="preserve">наличие глубоких исчерпывающих знаний в объеме пройденной </w:t>
      </w:r>
      <w:r w:rsidRPr="00E1444B">
        <w:rPr>
          <w:rFonts w:ascii="Times New Roman" w:eastAsia="Calibri" w:hAnsi="Times New Roman" w:cs="Times New Roman"/>
          <w:color w:val="000000"/>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E1444B">
        <w:rPr>
          <w:rFonts w:ascii="Times New Roman" w:eastAsia="Calibri" w:hAnsi="Times New Roman" w:cs="Times New Roman"/>
          <w:color w:val="000000"/>
          <w:spacing w:val="-1"/>
          <w:sz w:val="24"/>
          <w:szCs w:val="24"/>
          <w:lang w:val="ru-RU" w:eastAsia="ru-RU"/>
        </w:rPr>
        <w:t xml:space="preserve">ных знаний на практике, грамотное и логически стройное изложение материала </w:t>
      </w:r>
      <w:r w:rsidRPr="00E1444B">
        <w:rPr>
          <w:rFonts w:ascii="Times New Roman" w:eastAsia="Calibri" w:hAnsi="Times New Roman" w:cs="Times New Roman"/>
          <w:color w:val="000000"/>
          <w:sz w:val="24"/>
          <w:szCs w:val="24"/>
          <w:lang w:val="ru-RU" w:eastAsia="ru-RU"/>
        </w:rPr>
        <w:t>при ответе, усвоение основной и знакомство с дополнительной литературой;</w:t>
      </w:r>
    </w:p>
    <w:p w:rsidR="00E1444B" w:rsidRPr="00E1444B" w:rsidRDefault="00E1444B" w:rsidP="00E1444B">
      <w:pPr>
        <w:widowControl w:val="0"/>
        <w:spacing w:after="0" w:line="240" w:lineRule="auto"/>
        <w:ind w:firstLine="851"/>
        <w:jc w:val="both"/>
        <w:rPr>
          <w:rFonts w:ascii="Times New Roman" w:eastAsia="Calibri" w:hAnsi="Times New Roman" w:cs="Times New Roman"/>
          <w:color w:val="000000"/>
          <w:sz w:val="24"/>
          <w:szCs w:val="24"/>
          <w:lang w:val="ru-RU" w:eastAsia="ru-RU"/>
        </w:rPr>
      </w:pPr>
      <w:r w:rsidRPr="00E1444B">
        <w:rPr>
          <w:rFonts w:ascii="Times New Roman" w:eastAsia="Calibri" w:hAnsi="Times New Roman" w:cs="Times New Roman"/>
          <w:color w:val="000000"/>
          <w:sz w:val="24"/>
          <w:szCs w:val="24"/>
          <w:lang w:val="ru-RU" w:eastAsia="ru-RU"/>
        </w:rPr>
        <w:t>- 67-83 баллов (оценка «хорошо»)</w:t>
      </w:r>
      <w:r w:rsidRPr="00E1444B">
        <w:rPr>
          <w:rFonts w:ascii="Times New Roman" w:eastAsia="Calibri" w:hAnsi="Times New Roman" w:cs="Times New Roman"/>
          <w:iCs/>
          <w:color w:val="000000"/>
          <w:spacing w:val="-1"/>
          <w:sz w:val="24"/>
          <w:szCs w:val="24"/>
          <w:lang w:val="ru-RU" w:eastAsia="ru-RU"/>
        </w:rPr>
        <w:t xml:space="preserve"> - </w:t>
      </w:r>
      <w:r w:rsidRPr="00E1444B">
        <w:rPr>
          <w:rFonts w:ascii="Times New Roman" w:eastAsia="Calibri" w:hAnsi="Times New Roman" w:cs="Times New Roman"/>
          <w:color w:val="000000"/>
          <w:spacing w:val="-1"/>
          <w:sz w:val="24"/>
          <w:szCs w:val="24"/>
          <w:lang w:val="ru-RU" w:eastAsia="ru-RU"/>
        </w:rPr>
        <w:t>наличие твердых и достаточно полных знаний в объеме пройден</w:t>
      </w:r>
      <w:r w:rsidRPr="00E1444B">
        <w:rPr>
          <w:rFonts w:ascii="Times New Roman" w:eastAsia="Calibri" w:hAnsi="Times New Roman" w:cs="Times New Roman"/>
          <w:color w:val="000000"/>
          <w:sz w:val="24"/>
          <w:szCs w:val="24"/>
          <w:lang w:val="ru-RU" w:eastAsia="ru-RU"/>
        </w:rPr>
        <w:t>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w:t>
      </w:r>
    </w:p>
    <w:p w:rsidR="00E1444B" w:rsidRPr="00E1444B" w:rsidRDefault="00E1444B" w:rsidP="00E1444B">
      <w:pPr>
        <w:widowControl w:val="0"/>
        <w:spacing w:after="0" w:line="240" w:lineRule="auto"/>
        <w:ind w:firstLine="851"/>
        <w:jc w:val="both"/>
        <w:rPr>
          <w:rFonts w:ascii="Times New Roman" w:eastAsia="Calibri" w:hAnsi="Times New Roman" w:cs="Times New Roman"/>
          <w:color w:val="000000"/>
          <w:sz w:val="24"/>
          <w:szCs w:val="24"/>
          <w:lang w:val="ru-RU" w:eastAsia="ru-RU"/>
        </w:rPr>
      </w:pPr>
      <w:r w:rsidRPr="00E1444B">
        <w:rPr>
          <w:rFonts w:ascii="Times New Roman" w:eastAsia="Calibri" w:hAnsi="Times New Roman" w:cs="Times New Roman"/>
          <w:color w:val="000000"/>
          <w:sz w:val="24"/>
          <w:szCs w:val="24"/>
          <w:lang w:val="ru-RU" w:eastAsia="ru-RU"/>
        </w:rPr>
        <w:t xml:space="preserve">- 50-66 баллов (оценка удовлетворительно) - наличие твердых знаний в объеме пройденного курса </w:t>
      </w:r>
      <w:r w:rsidRPr="00E1444B">
        <w:rPr>
          <w:rFonts w:ascii="Times New Roman" w:eastAsia="Calibri" w:hAnsi="Times New Roman" w:cs="Times New Roman"/>
          <w:color w:val="000000"/>
          <w:spacing w:val="-1"/>
          <w:sz w:val="24"/>
          <w:szCs w:val="24"/>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E1444B">
        <w:rPr>
          <w:rFonts w:ascii="Times New Roman" w:eastAsia="Calibri" w:hAnsi="Times New Roman" w:cs="Times New Roman"/>
          <w:color w:val="000000"/>
          <w:sz w:val="24"/>
          <w:szCs w:val="24"/>
          <w:lang w:val="ru-RU" w:eastAsia="ru-RU"/>
        </w:rPr>
        <w:t>действия по применению знаний на практике;</w:t>
      </w:r>
    </w:p>
    <w:p w:rsidR="00E1444B" w:rsidRPr="00E1444B" w:rsidRDefault="00E1444B" w:rsidP="00E1444B">
      <w:pPr>
        <w:widowControl w:val="0"/>
        <w:spacing w:after="0" w:line="240" w:lineRule="auto"/>
        <w:ind w:firstLine="708"/>
        <w:jc w:val="both"/>
        <w:rPr>
          <w:rFonts w:ascii="Times New Roman" w:eastAsia="Times New Roman" w:hAnsi="Times New Roman" w:cs="Times New Roman"/>
          <w:color w:val="000000"/>
          <w:sz w:val="24"/>
          <w:szCs w:val="24"/>
          <w:lang w:val="ru-RU" w:eastAsia="ru-RU"/>
        </w:rPr>
      </w:pPr>
      <w:r w:rsidRPr="00E1444B">
        <w:rPr>
          <w:rFonts w:ascii="Times New Roman" w:eastAsia="Times New Roman" w:hAnsi="Times New Roman" w:cs="Times New Roman"/>
          <w:color w:val="000000"/>
          <w:sz w:val="24"/>
          <w:szCs w:val="24"/>
          <w:lang w:val="ru-RU" w:eastAsia="ru-RU"/>
        </w:rPr>
        <w:t>- 0-49 баллов (оценка неудовлетворительно)</w:t>
      </w:r>
      <w:r w:rsidRPr="00E1444B">
        <w:rPr>
          <w:rFonts w:ascii="Times New Roman" w:eastAsia="Times New Roman" w:hAnsi="Times New Roman" w:cs="Times New Roman"/>
          <w:iCs/>
          <w:color w:val="000000"/>
          <w:sz w:val="24"/>
          <w:szCs w:val="24"/>
          <w:lang w:val="ru-RU" w:eastAsia="ru-RU"/>
        </w:rPr>
        <w:t xml:space="preserve"> - ответы не связаны с вопросами, </w:t>
      </w:r>
      <w:r w:rsidRPr="00E1444B">
        <w:rPr>
          <w:rFonts w:ascii="Times New Roman" w:eastAsia="Times New Roman" w:hAnsi="Times New Roman" w:cs="Times New Roman"/>
          <w:color w:val="000000"/>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E1444B" w:rsidRPr="00E1444B" w:rsidRDefault="00E1444B" w:rsidP="00E1444B">
      <w:pPr>
        <w:shd w:val="clear" w:color="auto" w:fill="FFFFFF"/>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bCs/>
          <w:spacing w:val="-2"/>
          <w:sz w:val="24"/>
          <w:szCs w:val="24"/>
          <w:lang w:val="ru-RU" w:eastAsia="ru-RU"/>
        </w:rPr>
        <w:t>Критерии оценивания:</w:t>
      </w:r>
    </w:p>
    <w:p w:rsidR="00E1444B" w:rsidRPr="00E1444B" w:rsidRDefault="00E1444B" w:rsidP="00E1444B">
      <w:pPr>
        <w:widowControl w:val="0"/>
        <w:numPr>
          <w:ilvl w:val="0"/>
          <w:numId w:val="15"/>
        </w:numPr>
        <w:shd w:val="clear" w:color="auto" w:fill="FFFFFF"/>
        <w:tabs>
          <w:tab w:val="left" w:pos="1584"/>
        </w:tabs>
        <w:autoSpaceDE w:val="0"/>
        <w:autoSpaceDN w:val="0"/>
        <w:adjustRightInd w:val="0"/>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pacing w:val="-3"/>
          <w:sz w:val="24"/>
          <w:szCs w:val="24"/>
          <w:lang w:val="ru-RU" w:eastAsia="ru-RU"/>
        </w:rPr>
        <w:t>оценка «отлично» соответствует 84-100 б. Она выставляется обучающемуся, если он в полном объеме усвоил содержание соответствующих компетенций, демонстрирует глубокие исчерпывающие знания в объеме программы, использовал дополнительную научную литературу по теме, развернуто ответил на вопрос, аргументировано высказал свою точку зрения, сформулировал самостоятельные выводы</w:t>
      </w:r>
      <w:r w:rsidRPr="00E1444B">
        <w:rPr>
          <w:rFonts w:ascii="Times New Roman" w:eastAsia="Calibri" w:hAnsi="Times New Roman" w:cs="Times New Roman"/>
          <w:spacing w:val="-3"/>
          <w:sz w:val="24"/>
          <w:szCs w:val="24"/>
          <w:vertAlign w:val="superscript"/>
          <w:lang w:val="ru-RU" w:eastAsia="ru-RU"/>
        </w:rPr>
        <w:footnoteReference w:id="1"/>
      </w:r>
      <w:r w:rsidRPr="00E1444B">
        <w:rPr>
          <w:rFonts w:ascii="Times New Roman" w:eastAsia="Calibri" w:hAnsi="Times New Roman" w:cs="Times New Roman"/>
          <w:spacing w:val="-3"/>
          <w:sz w:val="24"/>
          <w:szCs w:val="24"/>
          <w:lang w:val="ru-RU" w:eastAsia="ru-RU"/>
        </w:rPr>
        <w:t>.</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pacing w:val="-1"/>
          <w:sz w:val="24"/>
          <w:szCs w:val="24"/>
          <w:lang w:val="ru-RU" w:eastAsia="ru-RU"/>
        </w:rPr>
        <w:t xml:space="preserve">- оценка «хорошо» соответствует 67-83 б. Она выставляется, если студент демонстрирует достаточно уверенные знания, усвоил материал раздела по всем вопросам в рамках лекций и основной учебной литературы, </w:t>
      </w:r>
      <w:r w:rsidRPr="00E1444B">
        <w:rPr>
          <w:rFonts w:ascii="Times New Roman" w:eastAsia="Calibri" w:hAnsi="Times New Roman" w:cs="Times New Roman"/>
          <w:sz w:val="24"/>
          <w:szCs w:val="24"/>
          <w:lang w:val="ru-RU" w:eastAsia="ru-RU"/>
        </w:rPr>
        <w:t>развернуто ответил на вопрос, аргументировано высказал свою точку зрения, сформулировал самостоятельные выводы.</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оценка «удовлетворительно» соответствует 50-66 б. и ставится, если студент фрагментарно усвоил материал, недостаточно развернуто ответил на вопросы, не проявлял активность при обсуждении дискуссионных вопросов, не сформулировал самостоятельные выводы, допустил ошибки при ответе на вопрос.</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 оценка «неудовлетворительно» соответствует 0-49 б. и ставится, если студент не усвоил программу, не ответил ни на один вопрос, или ответил с грубыми ошибками, неуверенно отвечал на дополнительные и наводящие вопросы. </w:t>
      </w:r>
    </w:p>
    <w:p w:rsidR="00E1444B" w:rsidRPr="00E1444B" w:rsidRDefault="00E1444B" w:rsidP="00E1444B">
      <w:pPr>
        <w:keepNext/>
        <w:keepLines/>
        <w:spacing w:before="480" w:after="0" w:line="240" w:lineRule="auto"/>
        <w:jc w:val="both"/>
        <w:outlineLvl w:val="0"/>
        <w:rPr>
          <w:rFonts w:ascii="Cambria" w:eastAsia="Calibri" w:hAnsi="Cambria" w:cs="Times New Roman"/>
          <w:b/>
          <w:bCs/>
          <w:color w:val="000000"/>
          <w:sz w:val="24"/>
          <w:szCs w:val="24"/>
          <w:lang w:val="ru-RU" w:eastAsia="ru-RU"/>
        </w:rPr>
      </w:pPr>
      <w:bookmarkStart w:id="4" w:name="_Toc420739503"/>
      <w:r w:rsidRPr="00E1444B">
        <w:rPr>
          <w:rFonts w:ascii="Cambria" w:eastAsia="Calibri" w:hAnsi="Cambria" w:cs="Times New Roman"/>
          <w:b/>
          <w:bCs/>
          <w:color w:val="000000"/>
          <w:sz w:val="24"/>
          <w:szCs w:val="24"/>
          <w:lang w:val="ru-RU" w:eastAsia="ru-RU"/>
        </w:rPr>
        <w:t>4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4"/>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400109" w:rsidRDefault="00400109"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400109" w:rsidRDefault="00400109"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400109" w:rsidRDefault="00400109"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400109" w:rsidRDefault="00400109"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400109" w:rsidRDefault="00400109"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400109" w:rsidRDefault="00400109"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400109" w:rsidRDefault="00400109"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400109" w:rsidRDefault="00400109"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400109" w:rsidRDefault="00400109"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400109" w:rsidRDefault="00400109"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400109" w:rsidRPr="00E1444B" w:rsidRDefault="00400109"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spacing w:after="0" w:line="240" w:lineRule="auto"/>
        <w:rPr>
          <w:rFonts w:ascii="Times New Roman" w:eastAsia="Calibri" w:hAnsi="Times New Roman" w:cs="Times New Roman"/>
          <w:b/>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lang w:val="ru-RU" w:eastAsia="ru-RU"/>
        </w:rPr>
      </w:pPr>
      <w:r w:rsidRPr="00E1444B">
        <w:rPr>
          <w:rFonts w:ascii="Times New Roman" w:eastAsia="Calibri" w:hAnsi="Times New Roman" w:cs="Times New Roman"/>
          <w:b/>
          <w:sz w:val="24"/>
          <w:szCs w:val="24"/>
          <w:lang w:val="ru-RU" w:eastAsia="ru-RU"/>
        </w:rPr>
        <w:t>Вопросы к экзамену</w:t>
      </w:r>
    </w:p>
    <w:p w:rsidR="00E1444B" w:rsidRPr="00E1444B" w:rsidRDefault="00E1444B" w:rsidP="00E1444B">
      <w:pPr>
        <w:spacing w:after="0" w:line="240" w:lineRule="auto"/>
        <w:jc w:val="center"/>
        <w:rPr>
          <w:rFonts w:ascii="Times New Roman" w:eastAsia="Calibri" w:hAnsi="Times New Roman" w:cs="Times New Roman"/>
          <w:b/>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Судебная экономическая экспертиза</w:t>
      </w:r>
    </w:p>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i/>
          <w:sz w:val="24"/>
          <w:szCs w:val="24"/>
          <w:vertAlign w:val="superscript"/>
          <w:lang w:val="ru-RU" w:eastAsia="ru-RU"/>
        </w:rPr>
        <w:t xml:space="preserve">           (наименование дисциплины)</w:t>
      </w:r>
    </w:p>
    <w:p w:rsidR="00E1444B" w:rsidRPr="00E1444B" w:rsidRDefault="00E1444B" w:rsidP="00E1444B">
      <w:pPr>
        <w:tabs>
          <w:tab w:val="left" w:pos="500"/>
        </w:tabs>
        <w:spacing w:after="0" w:line="240" w:lineRule="auto"/>
        <w:ind w:right="-30"/>
        <w:jc w:val="both"/>
        <w:rPr>
          <w:rFonts w:ascii="Times New Roman" w:eastAsia="Calibri" w:hAnsi="Times New Roman" w:cs="Times New Roman"/>
          <w:sz w:val="24"/>
          <w:szCs w:val="24"/>
          <w:lang w:val="ru-RU" w:eastAsia="ko-KR"/>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 xml:space="preserve">1.Предмет и объекты исследования судебно-экономической экспертизы.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 xml:space="preserve">2.Понятие, сущность и задачи судебно-экономической экспертизы.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 xml:space="preserve">3.Судебная инженерно-экономическая экспертиза.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 xml:space="preserve">4.Судебная финансово-экономическая экспертиза.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 xml:space="preserve">5.Судебно-бухгалтерская экспертиза.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 xml:space="preserve">6.Структура и технология экономических экспертиз.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7.Объекты экспертизы и материалы, необходимые для исследования.</w:t>
      </w:r>
      <w:r w:rsidRPr="00E1444B">
        <w:rPr>
          <w:rFonts w:ascii="Times New Roman" w:eastAsia="Calibri" w:hAnsi="Times New Roman" w:cs="Times New Roman"/>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8.Предмет и задачи экспертизы.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9.Производство судебно-экономических экспертиз.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10.Порядок назначения судебно-экономической экспертизы.</w:t>
      </w:r>
      <w:r w:rsidRPr="00E1444B">
        <w:rPr>
          <w:rFonts w:ascii="Times New Roman" w:eastAsia="Calibri" w:hAnsi="Times New Roman" w:cs="Times New Roman"/>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11.Предмет и объекты исследования судебно-экономической экспертизы.</w:t>
      </w:r>
      <w:r w:rsidRPr="00E1444B">
        <w:rPr>
          <w:rFonts w:ascii="Times New Roman" w:eastAsia="Calibri" w:hAnsi="Times New Roman" w:cs="Times New Roman"/>
          <w:color w:val="000000"/>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color w:val="000000"/>
          <w:sz w:val="26"/>
          <w:szCs w:val="26"/>
          <w:lang w:val="ru-RU" w:eastAsia="ru-RU"/>
        </w:rPr>
        <w:t>12.Исследование финансовых операций.</w:t>
      </w:r>
      <w:r w:rsidRPr="00E1444B">
        <w:rPr>
          <w:rFonts w:ascii="Times New Roman" w:eastAsia="Calibri" w:hAnsi="Times New Roman" w:cs="Times New Roman"/>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13.Присутствие эксперта при производстве следственных и судебных действии.</w:t>
      </w:r>
      <w:r w:rsidRPr="00E1444B">
        <w:rPr>
          <w:rFonts w:ascii="Times New Roman" w:eastAsia="Calibri" w:hAnsi="Times New Roman" w:cs="Times New Roman"/>
          <w:bCs/>
          <w:sz w:val="26"/>
          <w:szCs w:val="26"/>
          <w:lang w:val="ru-RU" w:eastAsia="ru-RU"/>
        </w:rPr>
        <w:t>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14.Ознакомление эксперта с материалами дела.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15.Основания для отвода эксперта.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16.Компетенция эксперта.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17.Ответственность эксперта.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18.Субъекты судебно-экспертной деятельности.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19.Правовое положение и ответственность эксперта.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20.Заключение эксперта</w:t>
      </w:r>
      <w:r w:rsidRPr="00E1444B">
        <w:rPr>
          <w:rFonts w:ascii="Times New Roman" w:eastAsia="Calibri" w:hAnsi="Times New Roman" w:cs="Times New Roman"/>
          <w:iCs/>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 xml:space="preserve">21.Принципы и требования, предъявляемые к выводам эксперта.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 xml:space="preserve">22.Истинность заключения эксперта.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23.Исследование и оценка заключения</w:t>
      </w:r>
      <w:r w:rsidRPr="00E1444B">
        <w:rPr>
          <w:rFonts w:ascii="Times New Roman" w:eastAsia="Calibri" w:hAnsi="Times New Roman" w:cs="Times New Roman"/>
          <w:sz w:val="26"/>
          <w:szCs w:val="26"/>
          <w:lang w:val="ru-RU" w:eastAsia="ru-RU"/>
        </w:rPr>
        <w:t> </w:t>
      </w:r>
      <w:r w:rsidRPr="00E1444B">
        <w:rPr>
          <w:rFonts w:ascii="Times New Roman" w:eastAsia="Calibri" w:hAnsi="Times New Roman" w:cs="Times New Roman"/>
          <w:bCs/>
          <w:sz w:val="26"/>
          <w:szCs w:val="26"/>
          <w:lang w:val="ru-RU" w:eastAsia="ru-RU"/>
        </w:rPr>
        <w:t>эксперта судом</w:t>
      </w:r>
      <w:r w:rsidRPr="00E1444B">
        <w:rPr>
          <w:rFonts w:ascii="Times New Roman" w:eastAsia="Calibri" w:hAnsi="Times New Roman" w:cs="Times New Roman"/>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24.С</w:t>
      </w:r>
      <w:r w:rsidRPr="00E1444B">
        <w:rPr>
          <w:rFonts w:ascii="Times New Roman" w:eastAsia="Calibri" w:hAnsi="Times New Roman" w:cs="Times New Roman"/>
          <w:bCs/>
          <w:sz w:val="26"/>
          <w:szCs w:val="26"/>
          <w:lang w:val="ru-RU" w:eastAsia="ru-RU"/>
        </w:rPr>
        <w:t>ообщения о невозможности</w:t>
      </w:r>
      <w:r w:rsidRPr="00E1444B">
        <w:rPr>
          <w:rFonts w:ascii="Times New Roman" w:eastAsia="Calibri" w:hAnsi="Times New Roman" w:cs="Times New Roman"/>
          <w:bCs/>
          <w:color w:val="626161"/>
          <w:sz w:val="26"/>
          <w:szCs w:val="26"/>
          <w:lang w:val="ru-RU" w:eastAsia="ru-RU"/>
        </w:rPr>
        <w:t xml:space="preserve"> </w:t>
      </w:r>
      <w:r w:rsidRPr="00E1444B">
        <w:rPr>
          <w:rFonts w:ascii="Times New Roman" w:eastAsia="Calibri" w:hAnsi="Times New Roman" w:cs="Times New Roman"/>
          <w:bCs/>
          <w:sz w:val="26"/>
          <w:szCs w:val="26"/>
          <w:lang w:val="ru-RU" w:eastAsia="ru-RU"/>
        </w:rPr>
        <w:t>дачи заключения</w:t>
      </w:r>
      <w:r w:rsidRPr="00E1444B">
        <w:rPr>
          <w:rFonts w:ascii="Times New Roman" w:eastAsia="Calibri" w:hAnsi="Times New Roman" w:cs="Times New Roman"/>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25.Методика экспертного исследования.</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26Система</w:t>
      </w:r>
      <w:r w:rsidRPr="00E1444B">
        <w:rPr>
          <w:rFonts w:ascii="Times New Roman" w:eastAsia="Calibri" w:hAnsi="Times New Roman" w:cs="Times New Roman"/>
          <w:sz w:val="26"/>
          <w:szCs w:val="26"/>
          <w:lang w:val="ru-RU" w:eastAsia="ru-RU"/>
        </w:rPr>
        <w:t xml:space="preserve"> экспертных учреждений.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27.Документальные приемы исследования учетных документов.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28.Признаки судебно-экономической экспертизы.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 xml:space="preserve">29.Бухгалтерский учет и отчетность и их </w:t>
      </w:r>
      <w:r w:rsidRPr="00E1444B">
        <w:rPr>
          <w:rFonts w:ascii="Times New Roman" w:eastAsia="Calibri" w:hAnsi="Times New Roman" w:cs="Times New Roman"/>
          <w:sz w:val="26"/>
          <w:szCs w:val="26"/>
          <w:lang w:val="ru-RU" w:eastAsia="ru-RU"/>
        </w:rPr>
        <w:t xml:space="preserve">значение для реализации принципа неотвратимости наказания за ущерб, причиненный преступлениями (правонарушениями).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30.Задачи судебно-экономической экспертизы в уголовном, гражданском и арбитражном процессе.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 xml:space="preserve">31.Исследование регистров бухгалтерского учета.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 xml:space="preserve">32.Признаки сокрытия ущерба.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33.Проверка соответствия письменной формы первичного распорядительного документа содержанию хозяйственных операций.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 xml:space="preserve">34.Понятие и порядок проведения встречной проверки.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35.Интеллектуальный подлог </w:t>
      </w:r>
      <w:r w:rsidRPr="00E1444B">
        <w:rPr>
          <w:rFonts w:ascii="Times New Roman" w:eastAsia="Calibri" w:hAnsi="Times New Roman" w:cs="Times New Roman"/>
          <w:sz w:val="26"/>
          <w:szCs w:val="26"/>
          <w:lang w:val="ru-RU" w:eastAsia="ru-RU"/>
        </w:rPr>
        <w:t xml:space="preserve">в первичных распорядительных (платежных) документах.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36.Понятие и порядок выявления признаков ложных сведений в платежных документах.</w:t>
      </w:r>
      <w:r w:rsidRPr="00E1444B">
        <w:rPr>
          <w:rFonts w:ascii="Times New Roman" w:eastAsia="Calibri" w:hAnsi="Times New Roman" w:cs="Times New Roman"/>
          <w:bCs/>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37.Предмет судебной финансово-кредитной экспертизы.</w:t>
      </w:r>
      <w:r w:rsidRPr="00E1444B">
        <w:rPr>
          <w:rFonts w:ascii="Times New Roman" w:eastAsia="Calibri" w:hAnsi="Times New Roman" w:cs="Times New Roman"/>
          <w:sz w:val="26"/>
          <w:szCs w:val="26"/>
          <w:lang w:val="ru-RU" w:eastAsia="ru-RU"/>
        </w:rPr>
        <w:t>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 xml:space="preserve">38.Объект судебной финансово-кредитной экспертизы.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39.Подлог материальный.</w:t>
      </w:r>
      <w:r w:rsidRPr="00E1444B">
        <w:rPr>
          <w:rFonts w:ascii="Times New Roman" w:eastAsia="Calibri" w:hAnsi="Times New Roman" w:cs="Times New Roman"/>
          <w:sz w:val="26"/>
          <w:szCs w:val="26"/>
          <w:lang w:val="ru-RU" w:eastAsia="ru-RU"/>
        </w:rPr>
        <w:t>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40.Интеллектуальный подлог.</w:t>
      </w:r>
      <w:r w:rsidRPr="00E1444B">
        <w:rPr>
          <w:rFonts w:ascii="Times New Roman" w:eastAsia="Calibri" w:hAnsi="Times New Roman" w:cs="Times New Roman"/>
          <w:sz w:val="26"/>
          <w:szCs w:val="26"/>
          <w:lang w:val="ru-RU" w:eastAsia="ru-RU"/>
        </w:rPr>
        <w:t>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41.Понятие документальной проверки.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42.Процессуальные различия между СБЭ и ДП.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43.Цель назначения СБЭ.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44.Порядок разработки вопросов, которые надлежит ставить перед экспертом при производстве СБЭ.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45.Перечень документов и регистров, необходимых для производства СБЭ.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46.Задачи технико-криминалистического исследования документов.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47.Понятие подчисток, дописок, травления</w:t>
      </w:r>
      <w:r w:rsidRPr="00E1444B">
        <w:rPr>
          <w:rFonts w:ascii="Times New Roman" w:eastAsia="Calibri" w:hAnsi="Times New Roman" w:cs="Times New Roman"/>
          <w:iCs/>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48.Изготовление оттисков печатей и штампов.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49.Установление последовательности выполнения текста документа и подписей.</w:t>
      </w:r>
      <w:r w:rsidRPr="00E1444B">
        <w:rPr>
          <w:rFonts w:ascii="Times New Roman" w:eastAsia="Calibri" w:hAnsi="Times New Roman" w:cs="Times New Roman"/>
          <w:b/>
          <w:sz w:val="26"/>
          <w:szCs w:val="26"/>
          <w:lang w:val="ru-RU" w:eastAsia="ru-RU"/>
        </w:rPr>
        <w:t xml:space="preserve"> </w:t>
      </w:r>
    </w:p>
    <w:p w:rsidR="00E1444B" w:rsidRPr="00E1444B" w:rsidRDefault="00E1444B" w:rsidP="00E1444B">
      <w:pPr>
        <w:spacing w:after="0" w:line="240" w:lineRule="auto"/>
        <w:rPr>
          <w:rFonts w:ascii="Times New Roman" w:eastAsia="Calibri" w:hAnsi="Times New Roman" w:cs="Times New Roman"/>
          <w:b/>
          <w:sz w:val="24"/>
          <w:szCs w:val="24"/>
          <w:lang w:val="ru-RU" w:eastAsia="ru-RU"/>
        </w:rPr>
      </w:pPr>
    </w:p>
    <w:p w:rsidR="00E1444B" w:rsidRPr="00E1444B" w:rsidRDefault="00E1444B" w:rsidP="00E1444B">
      <w:pPr>
        <w:spacing w:after="0" w:line="240" w:lineRule="auto"/>
        <w:rPr>
          <w:rFonts w:ascii="Times New Roman" w:eastAsia="Calibri" w:hAnsi="Times New Roman" w:cs="Times New Roman"/>
          <w:b/>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 ________________________ Л.Н. Кийко</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(подпись)</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№1</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 xml:space="preserve">1. Предмет и объекты исследования судебно-экономической экспертизы.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 xml:space="preserve">2. Понятие, сущность и задачи судебно-экономической экспертизы.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Calibri" w:eastAsia="Calibri" w:hAnsi="Calibri"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№2</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 xml:space="preserve">1. Судебная инженерно-экономическая экспертиза.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 xml:space="preserve">2. Судебная финансово-экономическая экспертиза.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Calibri" w:eastAsia="Calibri" w:hAnsi="Calibri"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№3</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right" w:pos="8080"/>
        </w:tabs>
        <w:spacing w:after="0" w:line="240" w:lineRule="auto"/>
        <w:ind w:firstLine="720"/>
        <w:jc w:val="both"/>
        <w:rPr>
          <w:rFonts w:ascii="Times New Roman" w:eastAsia="Calibri" w:hAnsi="Times New Roman" w:cs="Times New Roman"/>
          <w:b/>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 xml:space="preserve">1. Судебно-бухгалтерская экспертиза.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 xml:space="preserve">2. Структура и технология экономических экспертиз. </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Calibri" w:eastAsia="Calibri" w:hAnsi="Calibri"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2342"/>
        </w:tabs>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№4</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1. Объекты экспертизы и материалы, необходимые для исследования.</w:t>
      </w:r>
      <w:r w:rsidRPr="00E1444B">
        <w:rPr>
          <w:rFonts w:ascii="Times New Roman" w:eastAsia="Calibri" w:hAnsi="Times New Roman" w:cs="Times New Roman"/>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2. Предмет и задачи экспертизы. </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Calibri" w:eastAsia="Calibri" w:hAnsi="Calibri" w:cs="Times New Roman"/>
          <w:sz w:val="24"/>
          <w:szCs w:val="24"/>
          <w:lang w:val="ru-RU" w:eastAsia="ru-RU"/>
        </w:rPr>
        <w:t> </w:t>
      </w: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3393"/>
        </w:tabs>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№5</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 Производство судебно-экономических экспертиз.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2. Порядок назначения судебно-экономической экспертизы.</w:t>
      </w:r>
      <w:r w:rsidRPr="00E1444B">
        <w:rPr>
          <w:rFonts w:ascii="Times New Roman" w:eastAsia="Calibri" w:hAnsi="Times New Roman" w:cs="Times New Roman"/>
          <w:sz w:val="26"/>
          <w:szCs w:val="26"/>
          <w:lang w:val="ru-RU" w:eastAsia="ru-RU"/>
        </w:rPr>
        <w:t xml:space="preserve">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Calibri" w:eastAsia="Calibri" w:hAnsi="Calibri"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3293"/>
        </w:tabs>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№6</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1. Предмет и объекты исследования судебно-экономической экспертизы.</w:t>
      </w:r>
      <w:r w:rsidRPr="00E1444B">
        <w:rPr>
          <w:rFonts w:ascii="Times New Roman" w:eastAsia="Calibri" w:hAnsi="Times New Roman" w:cs="Times New Roman"/>
          <w:color w:val="000000"/>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color w:val="000000"/>
          <w:sz w:val="26"/>
          <w:szCs w:val="26"/>
          <w:lang w:val="ru-RU" w:eastAsia="ru-RU"/>
        </w:rPr>
        <w:t>2. Исследование финансовых операций.</w:t>
      </w:r>
      <w:r w:rsidRPr="00E1444B">
        <w:rPr>
          <w:rFonts w:ascii="Times New Roman" w:eastAsia="Calibri" w:hAnsi="Times New Roman" w:cs="Times New Roman"/>
          <w:sz w:val="26"/>
          <w:szCs w:val="26"/>
          <w:lang w:val="ru-RU" w:eastAsia="ru-RU"/>
        </w:rPr>
        <w:t xml:space="preserve">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Calibri" w:eastAsia="Calibri" w:hAnsi="Calibri"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ab/>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№7</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right" w:pos="8080"/>
        </w:tabs>
        <w:spacing w:after="0" w:line="240" w:lineRule="auto"/>
        <w:ind w:firstLine="720"/>
        <w:jc w:val="both"/>
        <w:rPr>
          <w:rFonts w:ascii="Times New Roman" w:eastAsia="Calibri" w:hAnsi="Times New Roman" w:cs="Times New Roman"/>
          <w:b/>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1. Присутствие эксперта при производстве следственных и судебных действии.</w:t>
      </w:r>
      <w:r w:rsidRPr="00E1444B">
        <w:rPr>
          <w:rFonts w:ascii="Times New Roman" w:eastAsia="Calibri" w:hAnsi="Times New Roman" w:cs="Times New Roman"/>
          <w:bCs/>
          <w:sz w:val="26"/>
          <w:szCs w:val="26"/>
          <w:lang w:val="ru-RU" w:eastAsia="ru-RU"/>
        </w:rPr>
        <w:t>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2. Ознакомление эксперта с материалами дела.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Calibri" w:eastAsia="Calibri" w:hAnsi="Calibri"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№8</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 Основания для отвода эксперта.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2. Компетенция эксперта.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3. Ответственность эксперта. </w:t>
      </w:r>
    </w:p>
    <w:p w:rsidR="00E1444B" w:rsidRPr="00E1444B" w:rsidRDefault="00E1444B" w:rsidP="00E1444B">
      <w:pPr>
        <w:tabs>
          <w:tab w:val="right" w:pos="8080"/>
        </w:tabs>
        <w:spacing w:after="0" w:line="240" w:lineRule="auto"/>
        <w:ind w:firstLine="720"/>
        <w:jc w:val="both"/>
        <w:rPr>
          <w:rFonts w:ascii="Times New Roman" w:eastAsia="Calibri" w:hAnsi="Times New Roman" w:cs="Times New Roman"/>
          <w:b/>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Calibri" w:eastAsia="Calibri" w:hAnsi="Calibri"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3882"/>
        </w:tabs>
        <w:spacing w:after="0" w:line="240" w:lineRule="auto"/>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№9</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 Субъекты судебно-экспертной деятельности.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2. Правовое положение и ответственность эксперта. </w:t>
      </w:r>
    </w:p>
    <w:p w:rsidR="00E1444B" w:rsidRPr="00E1444B" w:rsidRDefault="00E1444B" w:rsidP="00E1444B">
      <w:pPr>
        <w:tabs>
          <w:tab w:val="right" w:pos="8080"/>
        </w:tabs>
        <w:spacing w:after="0" w:line="240" w:lineRule="auto"/>
        <w:ind w:firstLine="720"/>
        <w:jc w:val="both"/>
        <w:rPr>
          <w:rFonts w:ascii="Times New Roman" w:eastAsia="Calibri" w:hAnsi="Times New Roman" w:cs="Times New Roman"/>
          <w:b/>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vertAlign w:val="superscript"/>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xml:space="preserve">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3969"/>
        </w:tabs>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№10</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1. Заключение эксперта</w:t>
      </w:r>
      <w:r w:rsidRPr="00E1444B">
        <w:rPr>
          <w:rFonts w:ascii="Times New Roman" w:eastAsia="Calibri" w:hAnsi="Times New Roman" w:cs="Times New Roman"/>
          <w:iCs/>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 xml:space="preserve">2. Принципы и требования, предъявляемые к выводам эксперта. </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Calibri" w:eastAsia="Calibri" w:hAnsi="Calibri"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№11</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 xml:space="preserve">1. Истинность заключения эксперта.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2. Исследование и оценка заключения</w:t>
      </w:r>
      <w:r w:rsidRPr="00E1444B">
        <w:rPr>
          <w:rFonts w:ascii="Times New Roman" w:eastAsia="Calibri" w:hAnsi="Times New Roman" w:cs="Times New Roman"/>
          <w:sz w:val="26"/>
          <w:szCs w:val="26"/>
          <w:lang w:val="ru-RU" w:eastAsia="ru-RU"/>
        </w:rPr>
        <w:t> </w:t>
      </w:r>
      <w:r w:rsidRPr="00E1444B">
        <w:rPr>
          <w:rFonts w:ascii="Times New Roman" w:eastAsia="Calibri" w:hAnsi="Times New Roman" w:cs="Times New Roman"/>
          <w:bCs/>
          <w:sz w:val="26"/>
          <w:szCs w:val="26"/>
          <w:lang w:val="ru-RU" w:eastAsia="ru-RU"/>
        </w:rPr>
        <w:t>эксперта судом</w:t>
      </w:r>
      <w:r w:rsidRPr="00E1444B">
        <w:rPr>
          <w:rFonts w:ascii="Times New Roman" w:eastAsia="Calibri" w:hAnsi="Times New Roman" w:cs="Times New Roman"/>
          <w:sz w:val="26"/>
          <w:szCs w:val="26"/>
          <w:lang w:val="ru-RU" w:eastAsia="ru-RU"/>
        </w:rPr>
        <w:t xml:space="preserve">.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ab/>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№12</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1. С</w:t>
      </w:r>
      <w:r w:rsidRPr="00E1444B">
        <w:rPr>
          <w:rFonts w:ascii="Times New Roman" w:eastAsia="Calibri" w:hAnsi="Times New Roman" w:cs="Times New Roman"/>
          <w:bCs/>
          <w:sz w:val="26"/>
          <w:szCs w:val="26"/>
          <w:lang w:val="ru-RU" w:eastAsia="ru-RU"/>
        </w:rPr>
        <w:t>ообщения о невозможности</w:t>
      </w:r>
      <w:r w:rsidRPr="00E1444B">
        <w:rPr>
          <w:rFonts w:ascii="Times New Roman" w:eastAsia="Calibri" w:hAnsi="Times New Roman" w:cs="Times New Roman"/>
          <w:bCs/>
          <w:color w:val="626161"/>
          <w:sz w:val="26"/>
          <w:szCs w:val="26"/>
          <w:lang w:val="ru-RU" w:eastAsia="ru-RU"/>
        </w:rPr>
        <w:t xml:space="preserve"> </w:t>
      </w:r>
      <w:r w:rsidRPr="00E1444B">
        <w:rPr>
          <w:rFonts w:ascii="Times New Roman" w:eastAsia="Calibri" w:hAnsi="Times New Roman" w:cs="Times New Roman"/>
          <w:bCs/>
          <w:sz w:val="26"/>
          <w:szCs w:val="26"/>
          <w:lang w:val="ru-RU" w:eastAsia="ru-RU"/>
        </w:rPr>
        <w:t>дачи заключения</w:t>
      </w:r>
      <w:r w:rsidRPr="00E1444B">
        <w:rPr>
          <w:rFonts w:ascii="Times New Roman" w:eastAsia="Calibri" w:hAnsi="Times New Roman" w:cs="Times New Roman"/>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2. Методика экспертного исследования.</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3882"/>
        </w:tabs>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ab/>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№13</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1. Система</w:t>
      </w:r>
      <w:r w:rsidRPr="00E1444B">
        <w:rPr>
          <w:rFonts w:ascii="Times New Roman" w:eastAsia="Calibri" w:hAnsi="Times New Roman" w:cs="Times New Roman"/>
          <w:sz w:val="26"/>
          <w:szCs w:val="26"/>
          <w:lang w:val="ru-RU" w:eastAsia="ru-RU"/>
        </w:rPr>
        <w:t xml:space="preserve"> экспертных учреждений.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2. Документальные приемы исследования учетных документов.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3882"/>
        </w:tabs>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ab/>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№14</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 Признаки судебно-экономической экспертизы.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 xml:space="preserve">2. Бухгалтерский учет и отчетность и их </w:t>
      </w:r>
      <w:r w:rsidRPr="00E1444B">
        <w:rPr>
          <w:rFonts w:ascii="Times New Roman" w:eastAsia="Calibri" w:hAnsi="Times New Roman" w:cs="Times New Roman"/>
          <w:sz w:val="26"/>
          <w:szCs w:val="26"/>
          <w:lang w:val="ru-RU" w:eastAsia="ru-RU"/>
        </w:rPr>
        <w:t xml:space="preserve">значение для реализации принципа неотвратимости наказания за ущерб, причиненный преступлениями (правонарушениями).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4007"/>
        </w:tabs>
        <w:spacing w:after="0" w:line="240" w:lineRule="auto"/>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№15</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 Задачи судебно-экономической экспертизы в уголовном, гражданском и арбитражном процессе.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iCs/>
          <w:sz w:val="26"/>
          <w:szCs w:val="26"/>
          <w:lang w:val="ru-RU" w:eastAsia="ru-RU"/>
        </w:rPr>
        <w:t xml:space="preserve">2. Исследование регистров бухгалтерского учета.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2605"/>
        </w:tabs>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ab/>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№16</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 xml:space="preserve">1. Признаки сокрытия ущерба.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2.Проверка соответствия письменной формы первичного распорядительного документа содержанию хозяйственных операций.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№17</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 xml:space="preserve">1. Понятие и порядок проведения встречной проверки.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2.Интеллектуальный подлог </w:t>
      </w:r>
      <w:r w:rsidRPr="00E1444B">
        <w:rPr>
          <w:rFonts w:ascii="Times New Roman" w:eastAsia="Calibri" w:hAnsi="Times New Roman" w:cs="Times New Roman"/>
          <w:sz w:val="26"/>
          <w:szCs w:val="26"/>
          <w:lang w:val="ru-RU" w:eastAsia="ru-RU"/>
        </w:rPr>
        <w:t xml:space="preserve">в первичных распорядительных (платежных) документах. </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5272"/>
        </w:tabs>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№18</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1. Понятие и порядок выявления признаков ложных сведений в платежных документах.</w:t>
      </w:r>
      <w:r w:rsidRPr="00E1444B">
        <w:rPr>
          <w:rFonts w:ascii="Times New Roman" w:eastAsia="Calibri" w:hAnsi="Times New Roman" w:cs="Times New Roman"/>
          <w:bCs/>
          <w:sz w:val="26"/>
          <w:szCs w:val="26"/>
          <w:lang w:val="ru-RU" w:eastAsia="ru-RU"/>
        </w:rPr>
        <w:t xml:space="preserve">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2. Предмет судебной финансово-кредитной экспертизы.</w:t>
      </w:r>
      <w:r w:rsidRPr="00E1444B">
        <w:rPr>
          <w:rFonts w:ascii="Times New Roman" w:eastAsia="Calibri" w:hAnsi="Times New Roman" w:cs="Times New Roman"/>
          <w:sz w:val="26"/>
          <w:szCs w:val="26"/>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№19</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bCs/>
          <w:sz w:val="26"/>
          <w:szCs w:val="26"/>
          <w:lang w:val="ru-RU" w:eastAsia="ru-RU"/>
        </w:rPr>
        <w:t xml:space="preserve">1. Объект судебной финансово-кредитной экспертизы.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2. Подлог материальный.</w:t>
      </w:r>
      <w:r w:rsidRPr="00E1444B">
        <w:rPr>
          <w:rFonts w:ascii="Times New Roman" w:eastAsia="Calibri" w:hAnsi="Times New Roman" w:cs="Times New Roman"/>
          <w:sz w:val="26"/>
          <w:szCs w:val="26"/>
          <w:lang w:val="ru-RU" w:eastAsia="ru-RU"/>
        </w:rPr>
        <w:t> </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№20</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tabs>
          <w:tab w:val="right" w:pos="8080"/>
        </w:tabs>
        <w:spacing w:after="0" w:line="240" w:lineRule="auto"/>
        <w:ind w:firstLine="720"/>
        <w:jc w:val="both"/>
        <w:rPr>
          <w:rFonts w:ascii="Times New Roman" w:eastAsia="Calibri" w:hAnsi="Times New Roman"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iCs/>
          <w:sz w:val="26"/>
          <w:szCs w:val="26"/>
          <w:lang w:val="ru-RU" w:eastAsia="ru-RU"/>
        </w:rPr>
        <w:t>1. Интеллектуальный подлог.</w:t>
      </w:r>
      <w:r w:rsidRPr="00E1444B">
        <w:rPr>
          <w:rFonts w:ascii="Times New Roman" w:eastAsia="Calibri" w:hAnsi="Times New Roman" w:cs="Times New Roman"/>
          <w:sz w:val="26"/>
          <w:szCs w:val="26"/>
          <w:lang w:val="ru-RU" w:eastAsia="ru-RU"/>
        </w:rPr>
        <w:t>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2. Понятие документальной проверки. </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3531"/>
        </w:tabs>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br w:type="page"/>
      </w:r>
    </w:p>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№21</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 Процессуальные различия между СБЭ и ДП.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2. Цель назначения СБЭ.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4195"/>
        </w:tabs>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№22</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tabs>
          <w:tab w:val="right" w:pos="8080"/>
        </w:tabs>
        <w:spacing w:after="0" w:line="240" w:lineRule="auto"/>
        <w:ind w:firstLine="720"/>
        <w:jc w:val="both"/>
        <w:rPr>
          <w:rFonts w:ascii="Times New Roman" w:eastAsia="Calibri" w:hAnsi="Times New Roman"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 Порядок разработки вопросов, которые надлежит ставить перед экспертом при производстве СБЭ.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2. Перечень документов и регистров, необходимых для производства СБЭ. </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№23</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 Задачи технико-криминалистического исследования документов.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2. Понятие подчисток, дописок, травления</w:t>
      </w:r>
      <w:r w:rsidRPr="00E1444B">
        <w:rPr>
          <w:rFonts w:ascii="Times New Roman" w:eastAsia="Calibri" w:hAnsi="Times New Roman" w:cs="Times New Roman"/>
          <w:iCs/>
          <w:sz w:val="26"/>
          <w:szCs w:val="26"/>
          <w:lang w:val="ru-RU" w:eastAsia="ru-RU"/>
        </w:rPr>
        <w:t xml:space="preserve"> </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3994"/>
        </w:tabs>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ab/>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b/>
          <w:bCs/>
          <w:sz w:val="24"/>
          <w:szCs w:val="24"/>
          <w:lang w:val="ru-RU" w:eastAsia="ru-RU"/>
        </w:rPr>
        <w:t>ЭКЗАМЕНАЦИОННЫЙ БИЛЕТ №24</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rPr>
          <w:rFonts w:ascii="Times New Roman" w:eastAsia="Calibri" w:hAnsi="Times New Roman" w:cs="Times New Roman"/>
          <w:b/>
          <w:sz w:val="24"/>
          <w:szCs w:val="24"/>
          <w:u w:val="single"/>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i/>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w:t>
      </w:r>
      <w:r w:rsidRPr="00E1444B">
        <w:rPr>
          <w:rFonts w:ascii="Times New Roman" w:eastAsia="Calibri" w:hAnsi="Times New Roman" w:cs="Times New Roman"/>
          <w:sz w:val="24"/>
          <w:szCs w:val="24"/>
          <w:u w:val="single"/>
          <w:lang w:val="ru-RU" w:eastAsia="ru-RU"/>
        </w:rPr>
        <w:t xml:space="preserve"> Судебная экономическая экспертиза</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 xml:space="preserve">1. Изготовление оттисков печатей и штампов. </w:t>
      </w:r>
    </w:p>
    <w:p w:rsidR="00E1444B" w:rsidRPr="00E1444B" w:rsidRDefault="00E1444B" w:rsidP="00E1444B">
      <w:pPr>
        <w:tabs>
          <w:tab w:val="num" w:pos="664"/>
        </w:tabs>
        <w:spacing w:after="0" w:line="240" w:lineRule="auto"/>
        <w:ind w:hanging="360"/>
        <w:jc w:val="both"/>
        <w:rPr>
          <w:rFonts w:ascii="Times New Roman" w:eastAsia="Calibri" w:hAnsi="Times New Roman" w:cs="Times New Roman"/>
          <w:sz w:val="26"/>
          <w:szCs w:val="26"/>
          <w:lang w:val="ru-RU" w:eastAsia="ru-RU"/>
        </w:rPr>
      </w:pPr>
      <w:r w:rsidRPr="00E1444B">
        <w:rPr>
          <w:rFonts w:ascii="Times New Roman" w:eastAsia="Calibri" w:hAnsi="Times New Roman" w:cs="Times New Roman"/>
          <w:sz w:val="26"/>
          <w:szCs w:val="26"/>
          <w:lang w:val="ru-RU" w:eastAsia="ru-RU"/>
        </w:rPr>
        <w:t>2. Установление последовательности выполнения текста документа и подписей</w:t>
      </w:r>
      <w:r w:rsidRPr="00E1444B">
        <w:rPr>
          <w:rFonts w:ascii="Times New Roman" w:eastAsia="Calibri" w:hAnsi="Times New Roman" w:cs="Times New Roman"/>
          <w:b/>
          <w:sz w:val="26"/>
          <w:szCs w:val="26"/>
          <w:lang w:val="ru-RU" w:eastAsia="ru-RU"/>
        </w:rPr>
        <w:t xml:space="preserve">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Составитель____________Л.Н. Кийко</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Заведующий кафедрой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_____________________А.В.Николаев</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z w:val="24"/>
          <w:szCs w:val="24"/>
          <w:vertAlign w:val="superscript"/>
          <w:lang w:val="ru-RU" w:eastAsia="ru-RU"/>
        </w:rPr>
        <w:t>                    (подпись)   </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tabs>
          <w:tab w:val="left" w:pos="4045"/>
        </w:tabs>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E1444B" w:rsidRPr="00E1444B" w:rsidRDefault="00E1444B" w:rsidP="00E1444B">
      <w:pPr>
        <w:autoSpaceDE w:val="0"/>
        <w:autoSpaceDN w:val="0"/>
        <w:adjustRightInd w:val="0"/>
        <w:spacing w:after="0" w:line="240" w:lineRule="auto"/>
        <w:jc w:val="center"/>
        <w:rPr>
          <w:rFonts w:ascii="Times New Roman" w:eastAsia="Times New Roman" w:hAnsi="Times New Roman" w:cs="Times New Roman"/>
          <w:b/>
          <w:color w:val="000000"/>
          <w:sz w:val="24"/>
          <w:szCs w:val="24"/>
          <w:lang w:val="ru-RU"/>
        </w:rPr>
      </w:pPr>
      <w:r w:rsidRPr="00E1444B">
        <w:rPr>
          <w:rFonts w:ascii="Times New Roman" w:eastAsia="Times New Roman" w:hAnsi="Times New Roman" w:cs="Times New Roman"/>
          <w:b/>
          <w:color w:val="000000"/>
          <w:sz w:val="24"/>
          <w:szCs w:val="24"/>
          <w:lang w:val="ru-RU"/>
        </w:rPr>
        <w:t xml:space="preserve">Тесты письменные </w:t>
      </w:r>
    </w:p>
    <w:p w:rsidR="00E1444B" w:rsidRPr="00E1444B" w:rsidRDefault="00E1444B" w:rsidP="00E1444B">
      <w:pPr>
        <w:widowControl w:val="0"/>
        <w:shd w:val="clear" w:color="auto" w:fill="FFFFFF"/>
        <w:spacing w:after="0" w:line="240" w:lineRule="auto"/>
        <w:jc w:val="center"/>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b/>
          <w:bCs/>
          <w:i/>
          <w:iCs/>
          <w:sz w:val="24"/>
          <w:szCs w:val="24"/>
          <w:lang w:val="ru-RU" w:eastAsia="ru-RU"/>
        </w:rPr>
        <w:t> </w:t>
      </w:r>
      <w:r w:rsidRPr="00E1444B">
        <w:rPr>
          <w:rFonts w:ascii="Times New Roman" w:eastAsia="Calibri" w:hAnsi="Times New Roman" w:cs="Times New Roman"/>
          <w:sz w:val="24"/>
          <w:szCs w:val="24"/>
          <w:u w:val="single"/>
          <w:lang w:val="ru-RU" w:eastAsia="ru-RU"/>
        </w:rPr>
        <w:t xml:space="preserve"> </w:t>
      </w:r>
      <w:r w:rsidRPr="00E1444B">
        <w:rPr>
          <w:rFonts w:ascii="Times New Roman" w:eastAsia="Calibri" w:hAnsi="Times New Roman" w:cs="Times New Roman"/>
          <w:b/>
          <w:sz w:val="26"/>
          <w:szCs w:val="26"/>
          <w:u w:val="single"/>
          <w:lang w:val="ru-RU" w:eastAsia="ru-RU"/>
        </w:rPr>
        <w:t>Судебная экономическая экспертиза</w:t>
      </w:r>
      <w:r w:rsidRPr="00E1444B">
        <w:rPr>
          <w:rFonts w:ascii="Times New Roman" w:eastAsia="Calibri" w:hAnsi="Times New Roman" w:cs="Times New Roman"/>
          <w:sz w:val="24"/>
          <w:szCs w:val="24"/>
          <w:vertAlign w:val="superscript"/>
          <w:lang w:val="ru-RU" w:eastAsia="ru-RU"/>
        </w:rPr>
        <w:t xml:space="preserve">                                       (наименование дисциплины)</w:t>
      </w: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E1444B">
        <w:rPr>
          <w:rFonts w:ascii="Times New Roman" w:eastAsia="Times New Roman" w:hAnsi="Times New Roman" w:cs="Times New Roman"/>
          <w:b/>
          <w:color w:val="000000"/>
          <w:sz w:val="24"/>
          <w:szCs w:val="24"/>
          <w:lang w:val="ru-RU"/>
        </w:rPr>
        <w:t>1. Банк тестов по модулям и (или) темам</w:t>
      </w: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E1444B">
        <w:rPr>
          <w:rFonts w:ascii="Times New Roman" w:eastAsia="Times New Roman" w:hAnsi="Times New Roman" w:cs="Times New Roman"/>
          <w:color w:val="000000"/>
          <w:sz w:val="24"/>
          <w:szCs w:val="24"/>
          <w:lang w:val="ru-RU"/>
        </w:rPr>
        <w:t xml:space="preserve">Модуль </w:t>
      </w:r>
      <w:r w:rsidRPr="00E1444B">
        <w:rPr>
          <w:rFonts w:ascii="Times New Roman" w:eastAsia="Times New Roman" w:hAnsi="Times New Roman" w:cs="Times New Roman"/>
          <w:b/>
          <w:color w:val="000000"/>
          <w:sz w:val="24"/>
          <w:szCs w:val="24"/>
          <w:lang w:val="ru-RU"/>
        </w:rPr>
        <w:t>1. Понятие судебно-экономических экспертиз</w:t>
      </w: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color w:val="000000"/>
          <w:sz w:val="24"/>
          <w:szCs w:val="24"/>
          <w:lang w:val="ru-RU"/>
        </w:rPr>
      </w:pP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E1444B">
        <w:rPr>
          <w:rFonts w:ascii="Times New Roman" w:eastAsia="Times New Roman" w:hAnsi="Times New Roman" w:cs="Times New Roman"/>
          <w:color w:val="000000"/>
          <w:sz w:val="24"/>
          <w:szCs w:val="24"/>
          <w:lang w:val="ru-RU"/>
        </w:rPr>
        <w:t>1.Тестовое задание (вопрос):</w:t>
      </w:r>
    </w:p>
    <w:p w:rsidR="00E1444B" w:rsidRPr="00E1444B" w:rsidRDefault="00E1444B" w:rsidP="00E1444B">
      <w:pPr>
        <w:spacing w:after="0" w:line="240" w:lineRule="auto"/>
        <w:rPr>
          <w:rFonts w:ascii="Times New Roman" w:eastAsia="Calibri" w:hAnsi="Times New Roman" w:cs="Times New Roman"/>
          <w:bCs/>
          <w:sz w:val="24"/>
          <w:szCs w:val="24"/>
          <w:lang w:val="ru-RU" w:eastAsia="ru-RU"/>
        </w:rPr>
      </w:pPr>
      <w:r w:rsidRPr="00E1444B">
        <w:rPr>
          <w:rFonts w:ascii="Times New Roman" w:eastAsia="Calibri" w:hAnsi="Times New Roman" w:cs="Times New Roman"/>
          <w:bCs/>
          <w:sz w:val="24"/>
          <w:szCs w:val="24"/>
          <w:lang w:val="ru-RU" w:eastAsia="ru-RU"/>
        </w:rPr>
        <w:t xml:space="preserve">Предмет и объекты исследования судебно-экономической экспертизы. </w:t>
      </w:r>
    </w:p>
    <w:p w:rsidR="00E1444B" w:rsidRPr="00E1444B" w:rsidRDefault="00E1444B" w:rsidP="00E1444B">
      <w:pPr>
        <w:spacing w:after="0" w:line="240" w:lineRule="auto"/>
        <w:rPr>
          <w:rFonts w:ascii="Times New Roman" w:eastAsia="Calibri" w:hAnsi="Times New Roman" w:cs="Times New Roman"/>
          <w:bCs/>
          <w:sz w:val="24"/>
          <w:szCs w:val="24"/>
          <w:lang w:val="ru-RU" w:eastAsia="ru-RU"/>
        </w:rPr>
      </w:pPr>
      <w:r w:rsidRPr="00E1444B">
        <w:rPr>
          <w:rFonts w:ascii="Times New Roman" w:eastAsia="Calibri" w:hAnsi="Times New Roman" w:cs="Times New Roman"/>
          <w:bCs/>
          <w:sz w:val="24"/>
          <w:szCs w:val="24"/>
          <w:lang w:val="ru-RU" w:eastAsia="ru-RU"/>
        </w:rPr>
        <w:t xml:space="preserve">Понятие, сущность и задачи судебно-экономической экспертизы. </w:t>
      </w:r>
    </w:p>
    <w:p w:rsidR="00E1444B" w:rsidRPr="00E1444B" w:rsidRDefault="00E1444B" w:rsidP="00E1444B">
      <w:pPr>
        <w:spacing w:after="0" w:line="240" w:lineRule="auto"/>
        <w:rPr>
          <w:rFonts w:ascii="Times New Roman" w:eastAsia="Calibri" w:hAnsi="Times New Roman" w:cs="Times New Roman"/>
          <w:bCs/>
          <w:iCs/>
          <w:sz w:val="24"/>
          <w:szCs w:val="24"/>
          <w:lang w:val="ru-RU" w:eastAsia="ru-RU"/>
        </w:rPr>
      </w:pPr>
      <w:r w:rsidRPr="00E1444B">
        <w:rPr>
          <w:rFonts w:ascii="Times New Roman" w:eastAsia="Calibri" w:hAnsi="Times New Roman" w:cs="Times New Roman"/>
          <w:bCs/>
          <w:iCs/>
          <w:sz w:val="24"/>
          <w:szCs w:val="24"/>
          <w:lang w:val="ru-RU" w:eastAsia="ru-RU"/>
        </w:rPr>
        <w:t xml:space="preserve">Судебная инженерно-экономическая экспертиза. </w:t>
      </w:r>
    </w:p>
    <w:p w:rsidR="00E1444B" w:rsidRPr="00E1444B" w:rsidRDefault="00E1444B" w:rsidP="00E1444B">
      <w:pPr>
        <w:spacing w:after="0" w:line="240" w:lineRule="auto"/>
        <w:rPr>
          <w:rFonts w:ascii="Times New Roman" w:eastAsia="Calibri" w:hAnsi="Times New Roman" w:cs="Times New Roman"/>
          <w:bCs/>
          <w:iCs/>
          <w:sz w:val="24"/>
          <w:szCs w:val="24"/>
          <w:lang w:val="ru-RU" w:eastAsia="ru-RU"/>
        </w:rPr>
      </w:pPr>
      <w:r w:rsidRPr="00E1444B">
        <w:rPr>
          <w:rFonts w:ascii="Times New Roman" w:eastAsia="Calibri" w:hAnsi="Times New Roman" w:cs="Times New Roman"/>
          <w:bCs/>
          <w:iCs/>
          <w:sz w:val="24"/>
          <w:szCs w:val="24"/>
          <w:lang w:val="ru-RU" w:eastAsia="ru-RU"/>
        </w:rPr>
        <w:t xml:space="preserve">Судебная финансово-экономическая экспертиза. </w:t>
      </w:r>
    </w:p>
    <w:p w:rsidR="00E1444B" w:rsidRPr="00E1444B" w:rsidRDefault="00E1444B" w:rsidP="00E1444B">
      <w:pPr>
        <w:spacing w:after="0" w:line="240" w:lineRule="auto"/>
        <w:rPr>
          <w:rFonts w:ascii="Times New Roman" w:eastAsia="Calibri" w:hAnsi="Times New Roman" w:cs="Times New Roman"/>
          <w:bCs/>
          <w:iCs/>
          <w:sz w:val="24"/>
          <w:szCs w:val="24"/>
          <w:lang w:val="ru-RU" w:eastAsia="ru-RU"/>
        </w:rPr>
      </w:pPr>
      <w:r w:rsidRPr="00E1444B">
        <w:rPr>
          <w:rFonts w:ascii="Times New Roman" w:eastAsia="Calibri" w:hAnsi="Times New Roman" w:cs="Times New Roman"/>
          <w:bCs/>
          <w:iCs/>
          <w:sz w:val="24"/>
          <w:szCs w:val="24"/>
          <w:lang w:val="ru-RU" w:eastAsia="ru-RU"/>
        </w:rPr>
        <w:t xml:space="preserve">Судебно-бухгалтерская экспертиза. </w:t>
      </w:r>
    </w:p>
    <w:p w:rsidR="00E1444B" w:rsidRPr="00E1444B" w:rsidRDefault="00E1444B" w:rsidP="00E1444B">
      <w:pPr>
        <w:spacing w:after="0" w:line="240" w:lineRule="auto"/>
        <w:rPr>
          <w:rFonts w:ascii="Times New Roman" w:eastAsia="Calibri" w:hAnsi="Times New Roman" w:cs="Times New Roman"/>
          <w:bCs/>
          <w:iCs/>
          <w:sz w:val="24"/>
          <w:szCs w:val="24"/>
          <w:lang w:val="ru-RU" w:eastAsia="ru-RU"/>
        </w:rPr>
      </w:pPr>
      <w:r w:rsidRPr="00E1444B">
        <w:rPr>
          <w:rFonts w:ascii="Times New Roman" w:eastAsia="Calibri" w:hAnsi="Times New Roman" w:cs="Times New Roman"/>
          <w:bCs/>
          <w:iCs/>
          <w:sz w:val="24"/>
          <w:szCs w:val="24"/>
          <w:lang w:val="ru-RU" w:eastAsia="ru-RU"/>
        </w:rPr>
        <w:t xml:space="preserve">Структура и технология экономических экспертиз. </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iCs/>
          <w:sz w:val="24"/>
          <w:szCs w:val="24"/>
          <w:lang w:val="ru-RU" w:eastAsia="ru-RU"/>
        </w:rPr>
        <w:t>Объекты экспертизы и материалы, необходимые для исследования.</w:t>
      </w:r>
      <w:r w:rsidRPr="00E1444B">
        <w:rPr>
          <w:rFonts w:ascii="Times New Roman" w:eastAsia="Calibri" w:hAnsi="Times New Roman" w:cs="Times New Roman"/>
          <w:sz w:val="24"/>
          <w:szCs w:val="24"/>
          <w:lang w:val="ru-RU" w:eastAsia="ru-RU"/>
        </w:rPr>
        <w:t xml:space="preserve"> </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Предмет и задачи экспертизы.</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E1444B">
        <w:rPr>
          <w:rFonts w:ascii="Times New Roman" w:eastAsia="Times New Roman" w:hAnsi="Times New Roman" w:cs="Times New Roman"/>
          <w:color w:val="000000"/>
          <w:sz w:val="24"/>
          <w:szCs w:val="24"/>
          <w:lang w:val="ru-RU"/>
        </w:rPr>
        <w:t>2. Тестовое задание (вопрос):</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Выявление учетных несоответствий, их величины, механизма их образования, его влияния на показатели финансово-хозяйственной деятельности, отклонений от правил ведения учета и отчетности</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Установление обстоятельств, связанных с отражением в бухгалтерских документах операций приема, хранения, реализации товарно-материальных ценностей, поступления и расходования денежных средств</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Определение соответствия порядка учета требованиям специальных правил, обстоятельств, затрудняющих объективное ведение бухгалтерской отчетности</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3. Тестовое задание (вопрос):</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Приемы системного экономического анализа доходов и затрат предприятия. </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Итоговые показатели деятельности предприятия. </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Анализ адекватности математических моделей финансовых показателей и их факторному анализу с методом главных компонент (для определения факторных нагрузок). Исследование финансовых операций.</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4. Тестовое задание (вопрос):</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Право эксперта на инициативу в установлении обстоятельств, имеющих существенное значение для дела. </w:t>
      </w:r>
    </w:p>
    <w:p w:rsidR="00E1444B" w:rsidRPr="00E1444B" w:rsidRDefault="00E1444B" w:rsidP="00E1444B">
      <w:pPr>
        <w:spacing w:after="0" w:line="240" w:lineRule="auto"/>
        <w:jc w:val="both"/>
        <w:rPr>
          <w:rFonts w:ascii="Times New Roman" w:eastAsia="Calibri" w:hAnsi="Times New Roman" w:cs="Times New Roman"/>
          <w:bCs/>
          <w:sz w:val="24"/>
          <w:szCs w:val="24"/>
          <w:lang w:val="ru-RU" w:eastAsia="ru-RU"/>
        </w:rPr>
      </w:pPr>
      <w:r w:rsidRPr="00E1444B">
        <w:rPr>
          <w:rFonts w:ascii="Times New Roman" w:eastAsia="Calibri" w:hAnsi="Times New Roman" w:cs="Times New Roman"/>
          <w:sz w:val="24"/>
          <w:szCs w:val="24"/>
          <w:lang w:val="ru-RU" w:eastAsia="ru-RU"/>
        </w:rPr>
        <w:t>Присутствие эксперта при производстве следственных и судебных действии.</w:t>
      </w:r>
      <w:r w:rsidRPr="00E1444B">
        <w:rPr>
          <w:rFonts w:ascii="Times New Roman" w:eastAsia="Calibri" w:hAnsi="Times New Roman" w:cs="Times New Roman"/>
          <w:bCs/>
          <w:sz w:val="24"/>
          <w:szCs w:val="24"/>
          <w:lang w:val="ru-RU" w:eastAsia="ru-RU"/>
        </w:rPr>
        <w:t> </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Ознакомление эксперта с материалами дела. </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Основания для отвода эксперта. </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Компетенция эксперта. </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Ответственность эксперта. </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Субъекты судебно-экспертной деятельности. </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Правовое положение и ответственность эксперта. </w:t>
      </w:r>
    </w:p>
    <w:p w:rsidR="00E1444B" w:rsidRPr="00E1444B" w:rsidRDefault="00E1444B" w:rsidP="00E1444B">
      <w:pPr>
        <w:spacing w:after="0" w:line="240" w:lineRule="auto"/>
        <w:jc w:val="both"/>
        <w:rPr>
          <w:rFonts w:ascii="Times New Roman" w:eastAsia="Calibri" w:hAnsi="Times New Roman" w:cs="Times New Roman"/>
          <w:iCs/>
          <w:sz w:val="24"/>
          <w:szCs w:val="24"/>
          <w:lang w:val="ru-RU" w:eastAsia="ru-RU"/>
        </w:rPr>
      </w:pPr>
      <w:r w:rsidRPr="00E1444B">
        <w:rPr>
          <w:rFonts w:ascii="Times New Roman" w:eastAsia="Calibri" w:hAnsi="Times New Roman" w:cs="Times New Roman"/>
          <w:iCs/>
          <w:sz w:val="24"/>
          <w:szCs w:val="24"/>
          <w:lang w:val="ru-RU" w:eastAsia="ru-RU"/>
        </w:rPr>
        <w:t>Заключение специалиста в кассационной и надзорной инстанции.</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b/>
          <w:color w:val="000000"/>
          <w:sz w:val="24"/>
          <w:szCs w:val="24"/>
          <w:lang w:val="ru-RU"/>
        </w:rPr>
      </w:pPr>
      <w:r w:rsidRPr="00E1444B">
        <w:rPr>
          <w:rFonts w:ascii="Times New Roman" w:eastAsia="Times New Roman" w:hAnsi="Times New Roman" w:cs="Times New Roman"/>
          <w:b/>
          <w:color w:val="000000"/>
          <w:sz w:val="24"/>
          <w:szCs w:val="24"/>
          <w:lang w:val="ru-RU"/>
        </w:rPr>
        <w:t>2. Инструкция по выполнению</w:t>
      </w:r>
    </w:p>
    <w:p w:rsidR="00E1444B" w:rsidRPr="00E1444B" w:rsidRDefault="00E1444B" w:rsidP="00E1444B">
      <w:pPr>
        <w:spacing w:after="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sz w:val="24"/>
          <w:szCs w:val="24"/>
          <w:lang w:val="ru-RU" w:eastAsia="ru-RU"/>
        </w:rPr>
        <w:t xml:space="preserve">Для проверки и последующего анализа своих знаний Вам предлагается пройти тестовые задания. </w:t>
      </w:r>
    </w:p>
    <w:p w:rsidR="00E1444B" w:rsidRPr="00E1444B" w:rsidRDefault="00E1444B" w:rsidP="00E1444B">
      <w:pPr>
        <w:spacing w:after="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sz w:val="24"/>
          <w:szCs w:val="24"/>
          <w:lang w:val="ru-RU" w:eastAsia="ru-RU"/>
        </w:rPr>
        <w:t>На выполнение  тестовых заданий отводится 40 мин.</w:t>
      </w:r>
    </w:p>
    <w:p w:rsidR="00E1444B" w:rsidRPr="00E1444B" w:rsidRDefault="00E1444B" w:rsidP="00E1444B">
      <w:pPr>
        <w:spacing w:after="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sz w:val="24"/>
          <w:szCs w:val="24"/>
          <w:lang w:val="ru-RU" w:eastAsia="ru-RU"/>
        </w:rPr>
        <w:t xml:space="preserve">Выполняйте задания в том порядке, в котором они представлены. </w:t>
      </w:r>
    </w:p>
    <w:p w:rsidR="00E1444B" w:rsidRPr="00E1444B" w:rsidRDefault="00E1444B" w:rsidP="00E1444B">
      <w:pPr>
        <w:spacing w:after="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sz w:val="24"/>
          <w:szCs w:val="24"/>
          <w:lang w:val="ru-RU" w:eastAsia="ru-RU"/>
        </w:rPr>
        <w:t xml:space="preserve">Выбор правильных ответов осуществляется путем выбора правильных ответов из списка (обвести, зачеркнуть, поставить «галочку»). </w:t>
      </w:r>
    </w:p>
    <w:p w:rsidR="00E1444B" w:rsidRPr="00E1444B" w:rsidRDefault="00E1444B" w:rsidP="00E1444B">
      <w:pPr>
        <w:spacing w:after="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sz w:val="24"/>
          <w:szCs w:val="24"/>
          <w:lang w:val="ru-RU" w:eastAsia="ru-RU"/>
        </w:rPr>
        <w:t>Постарайтесь выполнить как можно больше заданий и набрать наибольший результат. По завершении тестирования рассчитывается % правильных ответов. В результате Вы получаете оценку в баллах. При правильном выполнении 10 тестовых заданий максимально Вы можете набрать 10 баллов.</w:t>
      </w:r>
    </w:p>
    <w:p w:rsidR="00E1444B" w:rsidRPr="00E1444B" w:rsidRDefault="00E1444B" w:rsidP="00E1444B">
      <w:pPr>
        <w:autoSpaceDE w:val="0"/>
        <w:autoSpaceDN w:val="0"/>
        <w:adjustRightInd w:val="0"/>
        <w:spacing w:after="0" w:line="240" w:lineRule="auto"/>
        <w:jc w:val="both"/>
        <w:rPr>
          <w:rFonts w:ascii="Times New Roman" w:eastAsia="Times New Roman" w:hAnsi="Times New Roman" w:cs="Times New Roman"/>
          <w:b/>
          <w:color w:val="000000"/>
          <w:sz w:val="24"/>
          <w:szCs w:val="24"/>
          <w:lang w:val="ru-RU"/>
        </w:rPr>
      </w:pPr>
    </w:p>
    <w:p w:rsidR="00E1444B" w:rsidRPr="00E1444B" w:rsidRDefault="00E1444B" w:rsidP="00E1444B">
      <w:pPr>
        <w:spacing w:after="0" w:line="240" w:lineRule="auto"/>
        <w:textAlignment w:val="baseline"/>
        <w:rPr>
          <w:rFonts w:ascii="Calibri" w:eastAsia="Calibri" w:hAnsi="Calibri" w:cs="Times New Roman"/>
          <w:b/>
          <w:sz w:val="24"/>
          <w:szCs w:val="24"/>
          <w:lang w:val="ru-RU" w:eastAsia="ru-RU"/>
        </w:rPr>
      </w:pPr>
      <w:r w:rsidRPr="00E1444B">
        <w:rPr>
          <w:rFonts w:ascii="Times New Roman" w:eastAsia="Calibri" w:hAnsi="Times New Roman" w:cs="Times New Roman"/>
          <w:b/>
          <w:sz w:val="24"/>
          <w:szCs w:val="24"/>
          <w:lang w:val="ru-RU" w:eastAsia="ru-RU"/>
        </w:rPr>
        <w:t>3. Критерии оценки: </w:t>
      </w:r>
    </w:p>
    <w:p w:rsidR="00E1444B" w:rsidRPr="00E1444B" w:rsidRDefault="00E1444B" w:rsidP="00E1444B">
      <w:pPr>
        <w:spacing w:after="0" w:line="240" w:lineRule="auto"/>
        <w:ind w:left="360"/>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0-49% правильных ответов – «неудовлетворительно»</w:t>
      </w:r>
    </w:p>
    <w:p w:rsidR="00E1444B" w:rsidRPr="00E1444B" w:rsidRDefault="00E1444B" w:rsidP="00E1444B">
      <w:pPr>
        <w:spacing w:after="0" w:line="240" w:lineRule="auto"/>
        <w:ind w:left="360"/>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50-67% правильных ответов – «удовлетворительно»</w:t>
      </w:r>
    </w:p>
    <w:p w:rsidR="00E1444B" w:rsidRPr="00E1444B" w:rsidRDefault="00E1444B" w:rsidP="00E1444B">
      <w:pPr>
        <w:spacing w:after="0" w:line="240" w:lineRule="auto"/>
        <w:ind w:left="360"/>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68-84% правильных ответов - «хорошо»</w:t>
      </w:r>
    </w:p>
    <w:p w:rsidR="00E1444B" w:rsidRPr="00E1444B" w:rsidRDefault="00E1444B" w:rsidP="00E1444B">
      <w:pPr>
        <w:spacing w:after="0" w:line="240" w:lineRule="auto"/>
        <w:ind w:left="360"/>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85-100 % правильных ответов - «отлично»</w:t>
      </w:r>
    </w:p>
    <w:p w:rsidR="00E1444B" w:rsidRPr="00E1444B" w:rsidRDefault="00E1444B" w:rsidP="00E1444B">
      <w:pPr>
        <w:spacing w:after="0" w:line="240" w:lineRule="auto"/>
        <w:rPr>
          <w:rFonts w:ascii="Times New Roman" w:eastAsia="Calibri" w:hAnsi="Times New Roman" w:cs="Times New Roman"/>
          <w:b/>
          <w:sz w:val="24"/>
          <w:szCs w:val="24"/>
          <w:lang w:val="ru-RU" w:eastAsia="ru-RU"/>
        </w:rPr>
      </w:pPr>
    </w:p>
    <w:p w:rsidR="00E1444B" w:rsidRPr="00E1444B" w:rsidRDefault="00E1444B" w:rsidP="00E1444B">
      <w:pPr>
        <w:spacing w:after="0" w:line="240" w:lineRule="auto"/>
        <w:rPr>
          <w:rFonts w:ascii="Times New Roman" w:eastAsia="Calibri" w:hAnsi="Times New Roman" w:cs="Times New Roman"/>
          <w:b/>
          <w:sz w:val="24"/>
          <w:szCs w:val="24"/>
          <w:lang w:val="ru-RU" w:eastAsia="ru-RU"/>
        </w:rPr>
      </w:pPr>
      <w:r w:rsidRPr="00E1444B">
        <w:rPr>
          <w:rFonts w:ascii="Times New Roman" w:eastAsia="Calibri" w:hAnsi="Times New Roman" w:cs="Times New Roman"/>
          <w:b/>
          <w:sz w:val="24"/>
          <w:szCs w:val="24"/>
          <w:lang w:val="ru-RU" w:eastAsia="ru-RU"/>
        </w:rPr>
        <w:t>Модуль 2. Экспертное заключение и его оценка</w:t>
      </w: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E1444B">
        <w:rPr>
          <w:rFonts w:ascii="Times New Roman" w:eastAsia="Times New Roman" w:hAnsi="Times New Roman" w:cs="Times New Roman"/>
          <w:color w:val="000000"/>
          <w:sz w:val="24"/>
          <w:szCs w:val="24"/>
          <w:lang w:val="ru-RU"/>
        </w:rPr>
        <w:t>1. Тестовое задание (вопрос):</w:t>
      </w:r>
    </w:p>
    <w:p w:rsidR="00E1444B" w:rsidRPr="00E1444B" w:rsidRDefault="00E1444B" w:rsidP="00E1444B">
      <w:pPr>
        <w:spacing w:after="0" w:line="240" w:lineRule="auto"/>
        <w:jc w:val="both"/>
        <w:rPr>
          <w:rFonts w:ascii="Times New Roman" w:eastAsia="Calibri" w:hAnsi="Times New Roman" w:cs="Times New Roman"/>
          <w:iCs/>
          <w:sz w:val="24"/>
          <w:szCs w:val="24"/>
          <w:lang w:val="ru-RU" w:eastAsia="ru-RU"/>
        </w:rPr>
      </w:pPr>
      <w:r w:rsidRPr="00E1444B">
        <w:rPr>
          <w:rFonts w:ascii="Times New Roman" w:eastAsia="Calibri" w:hAnsi="Times New Roman" w:cs="Times New Roman"/>
          <w:iCs/>
          <w:sz w:val="24"/>
          <w:szCs w:val="24"/>
          <w:lang w:val="ru-RU" w:eastAsia="ru-RU"/>
        </w:rPr>
        <w:t xml:space="preserve">Заключение эксперта. </w:t>
      </w:r>
    </w:p>
    <w:p w:rsidR="00E1444B" w:rsidRPr="00E1444B" w:rsidRDefault="00E1444B" w:rsidP="00E1444B">
      <w:pPr>
        <w:spacing w:after="0" w:line="240" w:lineRule="auto"/>
        <w:jc w:val="both"/>
        <w:rPr>
          <w:rFonts w:ascii="Times New Roman" w:eastAsia="Calibri" w:hAnsi="Times New Roman" w:cs="Times New Roman"/>
          <w:iCs/>
          <w:sz w:val="24"/>
          <w:szCs w:val="24"/>
          <w:lang w:val="ru-RU" w:eastAsia="ru-RU"/>
        </w:rPr>
      </w:pPr>
      <w:r w:rsidRPr="00E1444B">
        <w:rPr>
          <w:rFonts w:ascii="Times New Roman" w:eastAsia="Calibri" w:hAnsi="Times New Roman" w:cs="Times New Roman"/>
          <w:iCs/>
          <w:sz w:val="24"/>
          <w:szCs w:val="24"/>
          <w:lang w:val="ru-RU" w:eastAsia="ru-RU"/>
        </w:rPr>
        <w:t xml:space="preserve">Принципы и требования, предъявляемые к выводам эксперта. </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Основные требования, которым должен удовлетворять вывод эксперта, можно сформулировать в виде следующих принципов. </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Истинность заключения эксперта. </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Исследование и оценка заключения эксперта судом. </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Сообщения о невозможности</w:t>
      </w:r>
      <w:r w:rsidRPr="00E1444B">
        <w:rPr>
          <w:rFonts w:ascii="Times New Roman" w:eastAsia="Calibri" w:hAnsi="Times New Roman" w:cs="Times New Roman"/>
          <w:color w:val="626161"/>
          <w:sz w:val="24"/>
          <w:szCs w:val="24"/>
          <w:lang w:val="ru-RU" w:eastAsia="ru-RU"/>
        </w:rPr>
        <w:t xml:space="preserve"> </w:t>
      </w:r>
      <w:r w:rsidRPr="00E1444B">
        <w:rPr>
          <w:rFonts w:ascii="Times New Roman" w:eastAsia="Calibri" w:hAnsi="Times New Roman" w:cs="Times New Roman"/>
          <w:sz w:val="24"/>
          <w:szCs w:val="24"/>
          <w:lang w:val="ru-RU" w:eastAsia="ru-RU"/>
        </w:rPr>
        <w:t>дачи заключения.</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E1444B">
        <w:rPr>
          <w:rFonts w:ascii="Times New Roman" w:eastAsia="Times New Roman" w:hAnsi="Times New Roman" w:cs="Times New Roman"/>
          <w:color w:val="000000"/>
          <w:sz w:val="24"/>
          <w:szCs w:val="24"/>
          <w:lang w:val="ru-RU"/>
        </w:rPr>
        <w:t>2. Тестовое задание (вопрос):</w:t>
      </w:r>
    </w:p>
    <w:p w:rsidR="00E1444B" w:rsidRPr="00E1444B" w:rsidRDefault="00E1444B" w:rsidP="00E1444B">
      <w:pPr>
        <w:spacing w:after="0" w:line="240" w:lineRule="auto"/>
        <w:ind w:right="-365"/>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Термины “метод”, “способ”, “прием”, “логическая операция”. </w:t>
      </w:r>
    </w:p>
    <w:p w:rsidR="00E1444B" w:rsidRPr="00E1444B" w:rsidRDefault="00E1444B" w:rsidP="00E1444B">
      <w:pPr>
        <w:spacing w:after="0" w:line="240" w:lineRule="auto"/>
        <w:ind w:right="-365"/>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Диалектические и формально-логические категории, методы (операции). </w:t>
      </w:r>
    </w:p>
    <w:p w:rsidR="00E1444B" w:rsidRPr="00E1444B" w:rsidRDefault="00E1444B" w:rsidP="00E1444B">
      <w:pPr>
        <w:spacing w:after="0" w:line="240" w:lineRule="auto"/>
        <w:ind w:right="-365"/>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Методика экспертного исследования.</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E1444B">
        <w:rPr>
          <w:rFonts w:ascii="Times New Roman" w:eastAsia="Times New Roman" w:hAnsi="Times New Roman" w:cs="Times New Roman"/>
          <w:color w:val="000000"/>
          <w:sz w:val="24"/>
          <w:szCs w:val="24"/>
          <w:lang w:val="ru-RU"/>
        </w:rPr>
        <w:t>3. Тестовое задание (вопрос):</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Пересмотр нормативной базы. </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Автоматизация учетных процессов. </w:t>
      </w:r>
    </w:p>
    <w:p w:rsidR="00E1444B" w:rsidRPr="00E1444B" w:rsidRDefault="00E1444B" w:rsidP="00E1444B">
      <w:pPr>
        <w:spacing w:after="0" w:line="240" w:lineRule="auto"/>
        <w:rPr>
          <w:rFonts w:ascii="Times New Roman" w:eastAsia="Calibri" w:hAnsi="Times New Roman" w:cs="Times New Roman"/>
          <w:bCs/>
          <w:sz w:val="24"/>
          <w:szCs w:val="24"/>
          <w:lang w:val="ru-RU" w:eastAsia="ru-RU"/>
        </w:rPr>
      </w:pPr>
      <w:r w:rsidRPr="00E1444B">
        <w:rPr>
          <w:rFonts w:ascii="Times New Roman" w:eastAsia="Calibri" w:hAnsi="Times New Roman" w:cs="Times New Roman"/>
          <w:sz w:val="24"/>
          <w:szCs w:val="24"/>
          <w:lang w:val="ru-RU" w:eastAsia="ru-RU"/>
        </w:rPr>
        <w:t>П</w:t>
      </w:r>
      <w:r w:rsidRPr="00E1444B">
        <w:rPr>
          <w:rFonts w:ascii="Times New Roman" w:eastAsia="Calibri" w:hAnsi="Times New Roman" w:cs="Times New Roman"/>
          <w:bCs/>
          <w:sz w:val="24"/>
          <w:szCs w:val="24"/>
          <w:lang w:val="ru-RU" w:eastAsia="ru-RU"/>
        </w:rPr>
        <w:t xml:space="preserve">рименение различных видов электронно-вычислительной техники, периферийных устройств. </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sz w:val="24"/>
          <w:szCs w:val="24"/>
          <w:lang w:val="ru-RU" w:eastAsia="ru-RU"/>
        </w:rPr>
        <w:t>Система</w:t>
      </w:r>
      <w:r w:rsidRPr="00E1444B">
        <w:rPr>
          <w:rFonts w:ascii="Times New Roman" w:eastAsia="Calibri" w:hAnsi="Times New Roman" w:cs="Times New Roman"/>
          <w:sz w:val="24"/>
          <w:szCs w:val="24"/>
          <w:lang w:val="ru-RU" w:eastAsia="ru-RU"/>
        </w:rPr>
        <w:t xml:space="preserve"> экспертных учреждений. </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Научные методические приемы экономической экспертизы. </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Документальные приемы исследования учетных документов. </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Расчетно-аналитические приемы исследования документов. </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Приемы обобщения и реализации результатов экспертизы.</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E1444B">
        <w:rPr>
          <w:rFonts w:ascii="Times New Roman" w:eastAsia="Times New Roman" w:hAnsi="Times New Roman" w:cs="Times New Roman"/>
          <w:color w:val="000000"/>
          <w:sz w:val="24"/>
          <w:szCs w:val="24"/>
          <w:lang w:val="ru-RU"/>
        </w:rPr>
        <w:t>4. Тестовое задание (вопрос):</w:t>
      </w:r>
    </w:p>
    <w:p w:rsidR="00E1444B" w:rsidRPr="00E1444B" w:rsidRDefault="00E1444B" w:rsidP="00E1444B">
      <w:pPr>
        <w:spacing w:after="0" w:line="240" w:lineRule="auto"/>
        <w:rPr>
          <w:rFonts w:ascii="Times New Roman" w:eastAsia="Calibri" w:hAnsi="Times New Roman" w:cs="Times New Roman"/>
          <w:iCs/>
          <w:sz w:val="24"/>
          <w:szCs w:val="24"/>
          <w:lang w:val="ru-RU" w:eastAsia="ru-RU"/>
        </w:rPr>
      </w:pPr>
      <w:r w:rsidRPr="00E1444B">
        <w:rPr>
          <w:rFonts w:ascii="Times New Roman" w:eastAsia="Calibri" w:hAnsi="Times New Roman" w:cs="Times New Roman"/>
          <w:iCs/>
          <w:sz w:val="24"/>
          <w:szCs w:val="24"/>
          <w:lang w:val="ru-RU" w:eastAsia="ru-RU"/>
        </w:rPr>
        <w:t xml:space="preserve">Требования к методике исследования предметов и документов. </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iCs/>
          <w:sz w:val="24"/>
          <w:szCs w:val="24"/>
          <w:lang w:val="ru-RU" w:eastAsia="ru-RU"/>
        </w:rPr>
        <w:t xml:space="preserve">Бухгалтерский учет и отчетность и их </w:t>
      </w:r>
      <w:r w:rsidRPr="00E1444B">
        <w:rPr>
          <w:rFonts w:ascii="Times New Roman" w:eastAsia="Calibri" w:hAnsi="Times New Roman" w:cs="Times New Roman"/>
          <w:sz w:val="24"/>
          <w:szCs w:val="24"/>
          <w:lang w:val="ru-RU" w:eastAsia="ru-RU"/>
        </w:rPr>
        <w:t xml:space="preserve">значение для реализации принципа неотвратимости наказания за ущерб, причиненный преступлениями (правонарушениями). </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Задачи судебно-экономической экспертизы в уголовном, гражданском и арбитражном процессе</w:t>
      </w: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b/>
          <w:color w:val="000000"/>
          <w:sz w:val="24"/>
          <w:szCs w:val="24"/>
          <w:lang w:val="ru-RU"/>
        </w:rPr>
      </w:pPr>
      <w:r w:rsidRPr="00E1444B">
        <w:rPr>
          <w:rFonts w:ascii="Times New Roman" w:eastAsia="Times New Roman" w:hAnsi="Times New Roman" w:cs="Times New Roman"/>
          <w:b/>
          <w:color w:val="000000"/>
          <w:sz w:val="24"/>
          <w:szCs w:val="24"/>
          <w:lang w:val="ru-RU"/>
        </w:rPr>
        <w:t>2. Инструкция по выполнению</w:t>
      </w:r>
    </w:p>
    <w:p w:rsidR="00E1444B" w:rsidRPr="00E1444B" w:rsidRDefault="00E1444B" w:rsidP="00E1444B">
      <w:pPr>
        <w:spacing w:after="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sz w:val="24"/>
          <w:szCs w:val="24"/>
          <w:lang w:val="ru-RU" w:eastAsia="ru-RU"/>
        </w:rPr>
        <w:t>Для проверки и последующего анализа своих знаний Вам предлагается пройти тестовые задания. На выполнение  тестовых заданий отводится 40 мин.</w:t>
      </w:r>
    </w:p>
    <w:p w:rsidR="00E1444B" w:rsidRPr="00E1444B" w:rsidRDefault="00E1444B" w:rsidP="00E1444B">
      <w:pPr>
        <w:spacing w:after="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sz w:val="24"/>
          <w:szCs w:val="24"/>
          <w:lang w:val="ru-RU" w:eastAsia="ru-RU"/>
        </w:rPr>
        <w:t xml:space="preserve">Выполняйте задания в том порядке, в котором они представлены. </w:t>
      </w:r>
    </w:p>
    <w:p w:rsidR="00E1444B" w:rsidRPr="00E1444B" w:rsidRDefault="00E1444B" w:rsidP="00E1444B">
      <w:pPr>
        <w:spacing w:after="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sz w:val="24"/>
          <w:szCs w:val="24"/>
          <w:lang w:val="ru-RU" w:eastAsia="ru-RU"/>
        </w:rPr>
        <w:t xml:space="preserve">Выбор правильных ответов осуществляется путем выбора правильных ответов из списка (обвести, зачеркнуть, поставить «галочку»). </w:t>
      </w:r>
    </w:p>
    <w:p w:rsidR="00E1444B" w:rsidRPr="00E1444B" w:rsidRDefault="00E1444B" w:rsidP="00E1444B">
      <w:pPr>
        <w:spacing w:after="0" w:line="240" w:lineRule="auto"/>
        <w:jc w:val="both"/>
        <w:rPr>
          <w:rFonts w:ascii="Times New Roman" w:eastAsia="Times New Roman" w:hAnsi="Times New Roman" w:cs="Times New Roman"/>
          <w:sz w:val="24"/>
          <w:szCs w:val="24"/>
          <w:lang w:val="ru-RU" w:eastAsia="ru-RU"/>
        </w:rPr>
      </w:pPr>
      <w:r w:rsidRPr="00E1444B">
        <w:rPr>
          <w:rFonts w:ascii="Times New Roman" w:eastAsia="Times New Roman" w:hAnsi="Times New Roman" w:cs="Times New Roman"/>
          <w:sz w:val="24"/>
          <w:szCs w:val="24"/>
          <w:lang w:val="ru-RU" w:eastAsia="ru-RU"/>
        </w:rPr>
        <w:t>Постарайтесь выполнить как можно больше заданий и набрать наибольший результат. По завершении тестирования рассчитывается % правильных ответов. В результате Вы получаете оценку в баллах. При правильном выполнении 15 тестовых заданий максимально Вы можете набрать 15баллов.</w:t>
      </w:r>
    </w:p>
    <w:p w:rsidR="00E1444B" w:rsidRPr="00E1444B" w:rsidRDefault="00E1444B" w:rsidP="00E1444B">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E1444B" w:rsidRPr="00E1444B" w:rsidRDefault="00E1444B" w:rsidP="00E1444B">
      <w:pPr>
        <w:spacing w:after="0" w:line="240" w:lineRule="auto"/>
        <w:textAlignment w:val="baseline"/>
        <w:rPr>
          <w:rFonts w:ascii="Calibri" w:eastAsia="Calibri" w:hAnsi="Calibri" w:cs="Times New Roman"/>
          <w:b/>
          <w:sz w:val="24"/>
          <w:szCs w:val="24"/>
          <w:lang w:val="ru-RU" w:eastAsia="ru-RU"/>
        </w:rPr>
      </w:pPr>
      <w:r w:rsidRPr="00E1444B">
        <w:rPr>
          <w:rFonts w:ascii="Times New Roman" w:eastAsia="Calibri" w:hAnsi="Times New Roman" w:cs="Times New Roman"/>
          <w:b/>
          <w:sz w:val="24"/>
          <w:szCs w:val="24"/>
          <w:lang w:val="ru-RU" w:eastAsia="ru-RU"/>
        </w:rPr>
        <w:t>3. Критерии оценки: </w:t>
      </w:r>
    </w:p>
    <w:p w:rsidR="00E1444B" w:rsidRPr="00E1444B" w:rsidRDefault="00E1444B" w:rsidP="00E1444B">
      <w:pPr>
        <w:spacing w:after="0" w:line="240" w:lineRule="auto"/>
        <w:ind w:left="360"/>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0-49% правильных ответов – «неудовлетворительно»</w:t>
      </w:r>
    </w:p>
    <w:p w:rsidR="00E1444B" w:rsidRPr="00E1444B" w:rsidRDefault="00E1444B" w:rsidP="00E1444B">
      <w:pPr>
        <w:spacing w:after="0" w:line="240" w:lineRule="auto"/>
        <w:ind w:left="360"/>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50-67% правильных ответов – «удовлетворительно»</w:t>
      </w:r>
    </w:p>
    <w:p w:rsidR="00E1444B" w:rsidRPr="00E1444B" w:rsidRDefault="00E1444B" w:rsidP="00E1444B">
      <w:pPr>
        <w:spacing w:after="0" w:line="240" w:lineRule="auto"/>
        <w:ind w:left="360"/>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68-84% правильных ответов - «хорошо»</w:t>
      </w:r>
    </w:p>
    <w:p w:rsidR="00E1444B" w:rsidRPr="00E1444B" w:rsidRDefault="00E1444B" w:rsidP="00E1444B">
      <w:pPr>
        <w:spacing w:after="0" w:line="240" w:lineRule="auto"/>
        <w:ind w:left="360"/>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85-100 % правильных ответов - «отлично»</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b/>
          <w:bCs/>
          <w:sz w:val="24"/>
          <w:szCs w:val="24"/>
          <w:lang w:val="ru-RU" w:eastAsia="ru-RU"/>
        </w:rPr>
        <w:t>Оформление задания для кейс-задачи</w:t>
      </w: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widowControl w:val="0"/>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(наименование кафедры)</w:t>
      </w:r>
    </w:p>
    <w:p w:rsidR="00E1444B" w:rsidRPr="00E1444B" w:rsidRDefault="00E1444B" w:rsidP="00E1444B">
      <w:pPr>
        <w:spacing w:after="0" w:line="240" w:lineRule="auto"/>
        <w:textAlignment w:val="baseline"/>
        <w:rPr>
          <w:rFonts w:ascii="Times New Roman" w:eastAsia="Calibri" w:hAnsi="Times New Roman" w:cs="Times New Roman"/>
          <w:b/>
          <w:bCs/>
          <w:sz w:val="24"/>
          <w:szCs w:val="24"/>
          <w:lang w:val="ru-RU" w:eastAsia="ru-RU"/>
        </w:rPr>
      </w:pPr>
      <w:r w:rsidRPr="00E1444B">
        <w:rPr>
          <w:rFonts w:ascii="Times New Roman" w:eastAsia="Calibri" w:hAnsi="Times New Roman" w:cs="Times New Roman"/>
          <w:sz w:val="24"/>
          <w:szCs w:val="24"/>
          <w:lang w:val="ru-RU" w:eastAsia="ru-RU"/>
        </w:rPr>
        <w:t xml:space="preserve">                                                                  </w:t>
      </w:r>
      <w:r w:rsidRPr="00E1444B">
        <w:rPr>
          <w:rFonts w:ascii="Times New Roman" w:eastAsia="Calibri" w:hAnsi="Times New Roman" w:cs="Times New Roman"/>
          <w:b/>
          <w:bCs/>
          <w:sz w:val="24"/>
          <w:szCs w:val="24"/>
          <w:lang w:val="ru-RU" w:eastAsia="ru-RU"/>
        </w:rPr>
        <w:t>Кейс-задача</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b/>
          <w:bCs/>
          <w:i/>
          <w:iCs/>
          <w:sz w:val="24"/>
          <w:szCs w:val="24"/>
          <w:lang w:val="ru-RU" w:eastAsia="ru-RU"/>
        </w:rPr>
        <w:t> </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u w:val="single"/>
          <w:lang w:val="ru-RU" w:eastAsia="ru-RU"/>
        </w:rPr>
        <w:t>«Судебная экономическая экспертиза»</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(наименование дисциплины)</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b/>
          <w:bCs/>
          <w:sz w:val="24"/>
          <w:szCs w:val="24"/>
          <w:lang w:val="ru-RU" w:eastAsia="ru-RU"/>
        </w:rPr>
        <w:t>Задание(я):</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both"/>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проведение экономической экспертизы (конкретная экономическая задача предоставляется в индивидуальном порядке)</w:t>
      </w:r>
    </w:p>
    <w:p w:rsidR="00E1444B" w:rsidRPr="00E1444B" w:rsidRDefault="00E1444B" w:rsidP="00E1444B">
      <w:pPr>
        <w:spacing w:after="0" w:line="240" w:lineRule="auto"/>
        <w:textAlignment w:val="baseline"/>
        <w:rPr>
          <w:rFonts w:ascii="Times New Roman" w:eastAsia="Calibri" w:hAnsi="Times New Roman" w:cs="Times New Roman"/>
          <w:b/>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b/>
          <w:sz w:val="24"/>
          <w:szCs w:val="24"/>
          <w:lang w:val="ru-RU" w:eastAsia="ru-RU"/>
        </w:rPr>
      </w:pPr>
      <w:r w:rsidRPr="00E1444B">
        <w:rPr>
          <w:rFonts w:ascii="Times New Roman" w:eastAsia="Calibri" w:hAnsi="Times New Roman" w:cs="Times New Roman"/>
          <w:b/>
          <w:sz w:val="24"/>
          <w:szCs w:val="24"/>
          <w:lang w:val="ru-RU" w:eastAsia="ru-RU"/>
        </w:rPr>
        <w:t>Инструкция и/или методические рекомендации по выполнению:</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проведение экспертного  исследования в соответствии с  действующим  законодательством РФ с  применением научно обоснованных методик исследования.</w:t>
      </w:r>
    </w:p>
    <w:p w:rsidR="00E1444B" w:rsidRPr="00E1444B" w:rsidRDefault="00E1444B" w:rsidP="00E1444B">
      <w:pPr>
        <w:spacing w:after="0" w:line="240" w:lineRule="auto"/>
        <w:textAlignment w:val="baseline"/>
        <w:rPr>
          <w:rFonts w:ascii="Calibri" w:eastAsia="Calibri" w:hAnsi="Calibri" w:cs="Times New Roman"/>
          <w:b/>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b/>
          <w:bCs/>
          <w:sz w:val="24"/>
          <w:szCs w:val="24"/>
          <w:lang w:val="ru-RU" w:eastAsia="ru-RU"/>
        </w:rPr>
        <w:t>Критерии оценки:</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 оценка «зачтено» выставляется студенту, если  экспертиза выполнена, исследование проведено методически и процессуально на должном уровне;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оценка «не зачтено» выставляется студенту, если  экспертиза не  выполнена, исследование не проведено</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 Составитель ________________________ Л.Н.Кийко</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Calibri" w:eastAsia="Calibri" w:hAnsi="Calibri" w:cs="Times New Roman"/>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(подпись)</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«__»__________2018 г.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r w:rsidRPr="00E1444B">
        <w:rPr>
          <w:rFonts w:ascii="Times New Roman" w:eastAsia="Calibri" w:hAnsi="Times New Roman" w:cs="Times New Roman"/>
          <w:b/>
          <w:bCs/>
          <w:sz w:val="24"/>
          <w:szCs w:val="24"/>
          <w:lang w:val="ru-RU" w:eastAsia="ru-RU"/>
        </w:rPr>
        <w:br w:type="page"/>
        <w:t>Оформление вопросов для коллоквиумов, собеседования</w:t>
      </w: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widowControl w:val="0"/>
        <w:spacing w:after="0" w:line="240" w:lineRule="auto"/>
        <w:jc w:val="center"/>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 xml:space="preserve">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кафедры)</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b/>
          <w:bCs/>
          <w:sz w:val="24"/>
          <w:szCs w:val="24"/>
          <w:lang w:val="ru-RU" w:eastAsia="ru-RU"/>
        </w:rPr>
        <w:t>Вопросы для коллоквиумов, собеседования</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vertAlign w:val="superscript"/>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b/>
          <w:bCs/>
          <w:i/>
          <w:iCs/>
          <w:sz w:val="24"/>
          <w:szCs w:val="24"/>
          <w:lang w:val="ru-RU" w:eastAsia="ru-RU"/>
        </w:rPr>
        <w:t> </w:t>
      </w:r>
      <w:r w:rsidRPr="00E1444B">
        <w:rPr>
          <w:rFonts w:ascii="Times New Roman" w:eastAsia="Calibri" w:hAnsi="Times New Roman" w:cs="Times New Roman"/>
          <w:sz w:val="24"/>
          <w:szCs w:val="24"/>
          <w:vertAlign w:val="superscript"/>
          <w:lang w:val="ru-RU" w:eastAsia="ru-RU"/>
        </w:rPr>
        <w:t> </w:t>
      </w:r>
      <w:r w:rsidRPr="00E1444B">
        <w:rPr>
          <w:rFonts w:ascii="Times New Roman" w:eastAsia="Calibri" w:hAnsi="Times New Roman" w:cs="Times New Roman"/>
          <w:sz w:val="24"/>
          <w:szCs w:val="24"/>
          <w:u w:val="single"/>
          <w:lang w:val="ru-RU" w:eastAsia="ru-RU"/>
        </w:rPr>
        <w:t>«Судебная экономическая экспертиза»</w:t>
      </w:r>
      <w:r w:rsidRPr="00E1444B">
        <w:rPr>
          <w:rFonts w:ascii="Times New Roman" w:eastAsia="Calibri" w:hAnsi="Times New Roman" w:cs="Times New Roman"/>
          <w:sz w:val="24"/>
          <w:szCs w:val="24"/>
          <w:vertAlign w:val="superscript"/>
          <w:lang w:val="ru-RU" w:eastAsia="ru-RU"/>
        </w:rPr>
        <w:t xml:space="preserve">           </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(наименование дисциплины)</w:t>
      </w:r>
    </w:p>
    <w:p w:rsidR="00E1444B" w:rsidRPr="00E1444B" w:rsidRDefault="00E1444B" w:rsidP="00E1444B">
      <w:pPr>
        <w:widowControl w:val="0"/>
        <w:spacing w:after="120" w:line="240" w:lineRule="auto"/>
        <w:jc w:val="both"/>
        <w:rPr>
          <w:rFonts w:ascii="Times New Roman" w:eastAsia="Calibri" w:hAnsi="Times New Roman" w:cs="Times New Roman"/>
          <w:b/>
          <w:sz w:val="24"/>
          <w:szCs w:val="24"/>
          <w:lang w:val="ru-RU" w:eastAsia="ru-RU"/>
        </w:rPr>
      </w:pPr>
      <w:r w:rsidRPr="00E1444B">
        <w:rPr>
          <w:rFonts w:ascii="Times New Roman" w:eastAsia="Calibri" w:hAnsi="Times New Roman" w:cs="Times New Roman"/>
          <w:b/>
          <w:sz w:val="24"/>
          <w:szCs w:val="24"/>
          <w:lang w:val="ru-RU" w:eastAsia="ru-RU"/>
        </w:rPr>
        <w:t xml:space="preserve">            Модуль 1. «Понятие судебно-экономической экспертизы»</w:t>
      </w:r>
    </w:p>
    <w:p w:rsidR="00E1444B" w:rsidRPr="00E1444B" w:rsidRDefault="00E1444B" w:rsidP="00E1444B">
      <w:pPr>
        <w:numPr>
          <w:ilvl w:val="0"/>
          <w:numId w:val="30"/>
        </w:numPr>
        <w:spacing w:after="0" w:line="240" w:lineRule="auto"/>
        <w:rPr>
          <w:rFonts w:ascii="Times New Roman" w:eastAsia="Calibri" w:hAnsi="Times New Roman" w:cs="Times New Roman"/>
          <w:b/>
          <w:sz w:val="24"/>
          <w:szCs w:val="24"/>
          <w:lang w:val="ru-RU" w:eastAsia="ru-RU"/>
        </w:rPr>
      </w:pPr>
      <w:r w:rsidRPr="00E1444B">
        <w:rPr>
          <w:rFonts w:ascii="Times New Roman" w:eastAsia="Calibri" w:hAnsi="Times New Roman" w:cs="Times New Roman"/>
          <w:b/>
          <w:sz w:val="24"/>
          <w:szCs w:val="24"/>
          <w:lang w:val="ru-RU" w:eastAsia="ru-RU"/>
        </w:rPr>
        <w:t>О</w:t>
      </w:r>
      <w:r w:rsidRPr="00E1444B">
        <w:rPr>
          <w:rFonts w:ascii="Times New Roman" w:eastAsia="Calibri" w:hAnsi="Times New Roman" w:cs="Times New Roman"/>
          <w:sz w:val="24"/>
          <w:szCs w:val="24"/>
          <w:lang w:val="ru-RU" w:eastAsia="ru-RU"/>
        </w:rPr>
        <w:t>бъекты и задачи экспертного исследования</w:t>
      </w:r>
      <w:r w:rsidRPr="00E1444B">
        <w:rPr>
          <w:rFonts w:ascii="Times New Roman" w:eastAsia="Calibri" w:hAnsi="Times New Roman" w:cs="Times New Roman"/>
          <w:b/>
          <w:sz w:val="24"/>
          <w:szCs w:val="24"/>
          <w:lang w:val="ru-RU" w:eastAsia="ru-RU"/>
        </w:rPr>
        <w:t>.</w:t>
      </w:r>
    </w:p>
    <w:p w:rsidR="00E1444B" w:rsidRPr="00E1444B" w:rsidRDefault="00E1444B" w:rsidP="00E1444B">
      <w:pPr>
        <w:numPr>
          <w:ilvl w:val="0"/>
          <w:numId w:val="30"/>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Концептуальные и правовые основы судебно-экономической экспертизы.</w:t>
      </w:r>
    </w:p>
    <w:p w:rsidR="00E1444B" w:rsidRPr="00E1444B" w:rsidRDefault="00E1444B" w:rsidP="00E1444B">
      <w:pPr>
        <w:numPr>
          <w:ilvl w:val="0"/>
          <w:numId w:val="30"/>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sz w:val="24"/>
          <w:szCs w:val="24"/>
          <w:lang w:val="ru-RU" w:eastAsia="ru-RU"/>
        </w:rPr>
        <w:t>Современное состояние судебно-экономической экспертизы</w:t>
      </w:r>
      <w:r w:rsidRPr="00E1444B">
        <w:rPr>
          <w:rFonts w:ascii="Times New Roman" w:eastAsia="Calibri" w:hAnsi="Times New Roman" w:cs="Times New Roman"/>
          <w:sz w:val="24"/>
          <w:szCs w:val="24"/>
          <w:lang w:val="ru-RU" w:eastAsia="ru-RU"/>
        </w:rPr>
        <w:t xml:space="preserve">. </w:t>
      </w:r>
    </w:p>
    <w:p w:rsidR="00E1444B" w:rsidRPr="00E1444B" w:rsidRDefault="00E1444B" w:rsidP="00E1444B">
      <w:pPr>
        <w:numPr>
          <w:ilvl w:val="0"/>
          <w:numId w:val="30"/>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sz w:val="24"/>
          <w:szCs w:val="24"/>
          <w:lang w:val="ru-RU" w:eastAsia="ru-RU"/>
        </w:rPr>
        <w:t>Правовое положение и ответственность эксперта</w:t>
      </w:r>
      <w:r w:rsidRPr="00E1444B">
        <w:rPr>
          <w:rFonts w:ascii="Times New Roman" w:eastAsia="Calibri" w:hAnsi="Times New Roman" w:cs="Times New Roman"/>
          <w:sz w:val="24"/>
          <w:szCs w:val="24"/>
          <w:lang w:val="ru-RU" w:eastAsia="ru-RU"/>
        </w:rPr>
        <w:t xml:space="preserve">.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b/>
          <w:sz w:val="24"/>
          <w:szCs w:val="24"/>
          <w:lang w:val="ru-RU" w:eastAsia="ru-RU"/>
        </w:rPr>
      </w:pPr>
      <w:r w:rsidRPr="00E1444B">
        <w:rPr>
          <w:rFonts w:ascii="Times New Roman" w:eastAsia="Calibri" w:hAnsi="Times New Roman" w:cs="Times New Roman"/>
          <w:b/>
          <w:sz w:val="24"/>
          <w:szCs w:val="24"/>
          <w:lang w:val="ru-RU" w:eastAsia="ru-RU"/>
        </w:rPr>
        <w:t xml:space="preserve">            Модуль 2. Экспертное заключение и его оценка</w:t>
      </w:r>
    </w:p>
    <w:p w:rsidR="00E1444B" w:rsidRPr="00E1444B" w:rsidRDefault="00E1444B" w:rsidP="00E1444B">
      <w:pPr>
        <w:numPr>
          <w:ilvl w:val="0"/>
          <w:numId w:val="28"/>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sz w:val="24"/>
          <w:szCs w:val="24"/>
          <w:lang w:val="ru-RU" w:eastAsia="ru-RU"/>
        </w:rPr>
        <w:t>Экспертное заключение и его оценка</w:t>
      </w:r>
      <w:r w:rsidRPr="00E1444B">
        <w:rPr>
          <w:rFonts w:ascii="Times New Roman" w:eastAsia="Calibri" w:hAnsi="Times New Roman" w:cs="Times New Roman"/>
          <w:sz w:val="24"/>
          <w:szCs w:val="24"/>
          <w:lang w:val="ru-RU" w:eastAsia="ru-RU"/>
        </w:rPr>
        <w:t>.</w:t>
      </w:r>
    </w:p>
    <w:p w:rsidR="00E1444B" w:rsidRPr="00E1444B" w:rsidRDefault="00E1444B" w:rsidP="00E1444B">
      <w:pPr>
        <w:numPr>
          <w:ilvl w:val="0"/>
          <w:numId w:val="28"/>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Методика судебно-экспертной деятельности. </w:t>
      </w:r>
    </w:p>
    <w:p w:rsidR="00E1444B" w:rsidRPr="00E1444B" w:rsidRDefault="00E1444B" w:rsidP="00E1444B">
      <w:pPr>
        <w:numPr>
          <w:ilvl w:val="0"/>
          <w:numId w:val="28"/>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sz w:val="24"/>
          <w:szCs w:val="24"/>
          <w:lang w:val="ru-RU" w:eastAsia="ru-RU"/>
        </w:rPr>
        <w:t>Методические основы экспертной деятельности</w:t>
      </w:r>
      <w:r w:rsidRPr="00E1444B">
        <w:rPr>
          <w:rFonts w:ascii="Times New Roman" w:eastAsia="Calibri" w:hAnsi="Times New Roman" w:cs="Times New Roman"/>
          <w:sz w:val="24"/>
          <w:szCs w:val="24"/>
          <w:lang w:val="ru-RU" w:eastAsia="ru-RU"/>
        </w:rPr>
        <w:t>.</w:t>
      </w:r>
    </w:p>
    <w:p w:rsidR="00E1444B" w:rsidRPr="00E1444B" w:rsidRDefault="00E1444B" w:rsidP="00E1444B">
      <w:pPr>
        <w:numPr>
          <w:ilvl w:val="0"/>
          <w:numId w:val="28"/>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sz w:val="24"/>
          <w:szCs w:val="24"/>
          <w:lang w:val="ru-RU" w:eastAsia="ru-RU"/>
        </w:rPr>
        <w:t>Использование специальных методов судебно-экономической экспертизы</w:t>
      </w:r>
      <w:r w:rsidRPr="00E1444B">
        <w:rPr>
          <w:rFonts w:ascii="Times New Roman" w:eastAsia="Calibri" w:hAnsi="Times New Roman" w:cs="Times New Roman"/>
          <w:sz w:val="24"/>
          <w:szCs w:val="24"/>
          <w:lang w:val="ru-RU" w:eastAsia="ru-RU"/>
        </w:rPr>
        <w:t xml:space="preserve">.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b/>
          <w:bCs/>
          <w:sz w:val="24"/>
          <w:szCs w:val="24"/>
          <w:lang w:val="ru-RU" w:eastAsia="ru-RU"/>
        </w:rPr>
        <w:t>Критерии оценки:</w:t>
      </w: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pacing w:val="-3"/>
          <w:sz w:val="24"/>
          <w:szCs w:val="24"/>
          <w:lang w:val="ru-RU" w:eastAsia="ru-RU"/>
        </w:rPr>
        <w:t>оценка «отлично» выставляется обучающемуся, если он в полном объеме усвоил содержание соответствующих компетенций, демонстрирует глубокие исчерпывающие знания в объеме программы, использовал дополнительную научную литературу по теме, развернуто ответил на вопрос, аргументировано высказал свою точку зрения, сформулировал самостоятельные выводы</w:t>
      </w:r>
      <w:r w:rsidRPr="00E1444B">
        <w:rPr>
          <w:rFonts w:ascii="Times New Roman" w:eastAsia="Calibri" w:hAnsi="Times New Roman" w:cs="Times New Roman"/>
          <w:spacing w:val="-3"/>
          <w:sz w:val="24"/>
          <w:szCs w:val="24"/>
          <w:vertAlign w:val="superscript"/>
          <w:lang w:val="ru-RU" w:eastAsia="ru-RU"/>
        </w:rPr>
        <w:footnoteReference w:id="2"/>
      </w:r>
      <w:r w:rsidRPr="00E1444B">
        <w:rPr>
          <w:rFonts w:ascii="Times New Roman" w:eastAsia="Calibri" w:hAnsi="Times New Roman" w:cs="Times New Roman"/>
          <w:spacing w:val="-3"/>
          <w:sz w:val="24"/>
          <w:szCs w:val="24"/>
          <w:lang w:val="ru-RU" w:eastAsia="ru-RU"/>
        </w:rPr>
        <w:t>.</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pacing w:val="-1"/>
          <w:sz w:val="24"/>
          <w:szCs w:val="24"/>
          <w:lang w:val="ru-RU" w:eastAsia="ru-RU"/>
        </w:rPr>
        <w:t xml:space="preserve">- оценка «хорошо» выставляется, если студент демонстрирует достаточно уверенные знания, усвоил материал раздела по всем вопросам в рамках лекций и основной учебной литературы, </w:t>
      </w:r>
      <w:r w:rsidRPr="00E1444B">
        <w:rPr>
          <w:rFonts w:ascii="Times New Roman" w:eastAsia="Calibri" w:hAnsi="Times New Roman" w:cs="Times New Roman"/>
          <w:sz w:val="24"/>
          <w:szCs w:val="24"/>
          <w:lang w:val="ru-RU" w:eastAsia="ru-RU"/>
        </w:rPr>
        <w:t>развернуто ответил на вопрос, аргументировано высказал свою точку зрения, сформулировал самостоятельные выводы.</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оценка «удовлетворительно» ставится, если студент фрагментарно усвоил материал, недостаточно развернуто ответил на вопросы, не проявлял активность при обсуждении дискуссионных вопросов, не сформулировал самостоятельные выводы, допустил ошибки при ответе на вопрос.</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оценка «неудовлетворительно» ставится, если студент не усвоил программу, не ответил ни на один вопрос, или ответил с грубыми ошибками, неуверенно отвечал на дополнительные и наводящие вопросы </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 оценка «зачтено» выставляется студенту, если  участие в работе оценивается на уровне знания вопроса и грамотного изложения материала</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оценка «не зачтено» выставляется студенту, если  он не  не принимал участия в работе</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 Составитель ________________________ Л.Н.Кийко</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(подпись)</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b/>
          <w:bCs/>
          <w:sz w:val="24"/>
          <w:szCs w:val="24"/>
          <w:lang w:val="ru-RU" w:eastAsia="ru-RU"/>
        </w:rPr>
        <w:t>Оформление тем для курсовых работ/ проектов</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b/>
          <w:bCs/>
          <w:sz w:val="24"/>
          <w:szCs w:val="24"/>
          <w:lang w:val="ru-RU" w:eastAsia="ru-RU"/>
        </w:rPr>
        <w:t>(эссе, рефератов, докладов, сообщений)</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Министерство образования и науки Российской Федерации</w:t>
      </w:r>
    </w:p>
    <w:p w:rsidR="00E1444B" w:rsidRPr="00E1444B" w:rsidRDefault="00E1444B" w:rsidP="00E1444B">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E1444B" w:rsidRPr="00E1444B" w:rsidRDefault="00E1444B" w:rsidP="00E1444B">
      <w:pPr>
        <w:shd w:val="clear" w:color="auto" w:fill="FFFFFF"/>
        <w:spacing w:after="0" w:line="240" w:lineRule="auto"/>
        <w:jc w:val="center"/>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Кафедра </w:t>
      </w:r>
      <w:r w:rsidRPr="00E1444B">
        <w:rPr>
          <w:rFonts w:ascii="Times New Roman" w:eastAsia="Calibri" w:hAnsi="Times New Roman" w:cs="Times New Roman"/>
          <w:sz w:val="24"/>
          <w:szCs w:val="24"/>
          <w:u w:val="single"/>
          <w:lang w:val="ru-RU" w:eastAsia="ru-RU"/>
        </w:rPr>
        <w:t>судебной  экспертизы и криминалистики</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(наименование кафедры)</w:t>
      </w:r>
    </w:p>
    <w:p w:rsidR="00E1444B" w:rsidRPr="00E1444B" w:rsidRDefault="00E1444B" w:rsidP="00E1444B">
      <w:pPr>
        <w:spacing w:after="0" w:line="240" w:lineRule="auto"/>
        <w:jc w:val="center"/>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b/>
          <w:bCs/>
          <w:sz w:val="24"/>
          <w:szCs w:val="24"/>
          <w:lang w:val="ru-RU" w:eastAsia="ru-RU"/>
        </w:rPr>
        <w:t>Темы курсовых работ/ проектов</w:t>
      </w: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b/>
          <w:bCs/>
          <w:sz w:val="24"/>
          <w:szCs w:val="24"/>
          <w:lang w:val="ru-RU" w:eastAsia="ru-RU"/>
        </w:rPr>
        <w:t>(эссе, рефератов, докладов, сообщений)</w:t>
      </w: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jc w:val="center"/>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по дисциплине</w:t>
      </w:r>
      <w:r w:rsidRPr="00E1444B">
        <w:rPr>
          <w:rFonts w:ascii="Times New Roman" w:eastAsia="Calibri" w:hAnsi="Times New Roman" w:cs="Times New Roman"/>
          <w:b/>
          <w:bCs/>
          <w:i/>
          <w:iCs/>
          <w:sz w:val="24"/>
          <w:szCs w:val="24"/>
          <w:lang w:val="ru-RU" w:eastAsia="ru-RU"/>
        </w:rPr>
        <w:t> </w:t>
      </w:r>
      <w:r w:rsidRPr="00E1444B">
        <w:rPr>
          <w:rFonts w:ascii="Times New Roman" w:eastAsia="Calibri" w:hAnsi="Times New Roman" w:cs="Times New Roman"/>
          <w:sz w:val="24"/>
          <w:szCs w:val="24"/>
          <w:u w:val="single"/>
          <w:lang w:val="ru-RU" w:eastAsia="ru-RU"/>
        </w:rPr>
        <w:t>«Судебная экономическая экспертиза»</w:t>
      </w:r>
      <w:r w:rsidRPr="00E1444B">
        <w:rPr>
          <w:rFonts w:ascii="Times New Roman" w:eastAsia="Calibri" w:hAnsi="Times New Roman" w:cs="Times New Roman"/>
          <w:i/>
          <w:iCs/>
          <w:sz w:val="24"/>
          <w:szCs w:val="24"/>
          <w:lang w:val="ru-RU" w:eastAsia="ru-RU"/>
        </w:rPr>
        <w:t xml:space="preserve"> </w:t>
      </w:r>
      <w:r w:rsidRPr="00E1444B">
        <w:rPr>
          <w:rFonts w:ascii="Times New Roman" w:eastAsia="Calibri" w:hAnsi="Times New Roman" w:cs="Times New Roman"/>
          <w:sz w:val="24"/>
          <w:szCs w:val="24"/>
          <w:vertAlign w:val="superscript"/>
          <w:lang w:val="ru-RU" w:eastAsia="ru-RU"/>
        </w:rPr>
        <w:t xml:space="preserve">                                       (наименование дисциплины)</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sz w:val="24"/>
          <w:szCs w:val="24"/>
          <w:lang w:val="ru-RU" w:eastAsia="ru-RU"/>
        </w:rPr>
        <w:t xml:space="preserve">Предмет и объекты исследования судебно-экономической экспертизы.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sz w:val="24"/>
          <w:szCs w:val="24"/>
          <w:lang w:val="ru-RU" w:eastAsia="ru-RU"/>
        </w:rPr>
        <w:t xml:space="preserve">Понятие, сущность и задачи судебно-экономической экспертизы.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iCs/>
          <w:sz w:val="24"/>
          <w:szCs w:val="24"/>
          <w:lang w:val="ru-RU" w:eastAsia="ru-RU"/>
        </w:rPr>
        <w:t xml:space="preserve">Судебная инженерно-экономическая экспертиза.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iCs/>
          <w:sz w:val="24"/>
          <w:szCs w:val="24"/>
          <w:lang w:val="ru-RU" w:eastAsia="ru-RU"/>
        </w:rPr>
        <w:t xml:space="preserve">Судебная финансово-экономическая экспертиза.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iCs/>
          <w:sz w:val="24"/>
          <w:szCs w:val="24"/>
          <w:lang w:val="ru-RU" w:eastAsia="ru-RU"/>
        </w:rPr>
        <w:t xml:space="preserve">Судебно-бухгалтерская экспертиза.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iCs/>
          <w:sz w:val="24"/>
          <w:szCs w:val="24"/>
          <w:lang w:val="ru-RU" w:eastAsia="ru-RU"/>
        </w:rPr>
        <w:t xml:space="preserve">Структура и технология экономических экспертиз.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bCs/>
          <w:iCs/>
          <w:sz w:val="24"/>
          <w:szCs w:val="24"/>
          <w:lang w:val="ru-RU" w:eastAsia="ru-RU"/>
        </w:rPr>
        <w:t>Объекты экспертизы и материалы, необходимые для исследования.</w:t>
      </w:r>
      <w:r w:rsidRPr="00E1444B">
        <w:rPr>
          <w:rFonts w:ascii="Times New Roman" w:eastAsia="Calibri" w:hAnsi="Times New Roman" w:cs="Times New Roman"/>
          <w:sz w:val="24"/>
          <w:szCs w:val="24"/>
          <w:lang w:val="ru-RU" w:eastAsia="ru-RU"/>
        </w:rPr>
        <w:t xml:space="preserve">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Предмет и задачи экспертизы.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Производство судебно-экономических экспертиз.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iCs/>
          <w:sz w:val="24"/>
          <w:szCs w:val="24"/>
          <w:lang w:val="ru-RU" w:eastAsia="ru-RU"/>
        </w:rPr>
        <w:t>Порядок назначения судебно-экономической экспертизы.</w:t>
      </w:r>
      <w:r w:rsidRPr="00E1444B">
        <w:rPr>
          <w:rFonts w:ascii="Times New Roman" w:eastAsia="Calibri" w:hAnsi="Times New Roman" w:cs="Times New Roman"/>
          <w:sz w:val="24"/>
          <w:szCs w:val="24"/>
          <w:lang w:val="ru-RU" w:eastAsia="ru-RU"/>
        </w:rPr>
        <w:t xml:space="preserve">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Предмет и объекты исследования судебно-экономической экспертизы.</w:t>
      </w:r>
      <w:r w:rsidRPr="00E1444B">
        <w:rPr>
          <w:rFonts w:ascii="Times New Roman" w:eastAsia="Calibri" w:hAnsi="Times New Roman" w:cs="Times New Roman"/>
          <w:color w:val="000000"/>
          <w:sz w:val="24"/>
          <w:szCs w:val="24"/>
          <w:lang w:val="ru-RU" w:eastAsia="ru-RU"/>
        </w:rPr>
        <w:t xml:space="preserve">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color w:val="000000"/>
          <w:sz w:val="24"/>
          <w:szCs w:val="24"/>
          <w:lang w:val="ru-RU" w:eastAsia="ru-RU"/>
        </w:rPr>
        <w:t xml:space="preserve">Приемы системного экономического анализа доходов и затрат предприятия.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color w:val="000000"/>
          <w:sz w:val="24"/>
          <w:szCs w:val="24"/>
          <w:lang w:val="ru-RU" w:eastAsia="ru-RU"/>
        </w:rPr>
        <w:t xml:space="preserve">Итоговые показатели деятельности предприятия.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color w:val="000000"/>
          <w:sz w:val="24"/>
          <w:szCs w:val="24"/>
          <w:lang w:val="ru-RU" w:eastAsia="ru-RU"/>
        </w:rPr>
        <w:t xml:space="preserve">Анализ адекватности математических моделей финансовых показателей и их факторному анализу с методом главных компонент (для определения факторных нагрузок).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color w:val="000000"/>
          <w:sz w:val="24"/>
          <w:szCs w:val="24"/>
          <w:lang w:val="ru-RU" w:eastAsia="ru-RU"/>
        </w:rPr>
        <w:t>Исследование финансовых операций.</w:t>
      </w:r>
      <w:r w:rsidRPr="00E1444B">
        <w:rPr>
          <w:rFonts w:ascii="Times New Roman" w:eastAsia="Calibri" w:hAnsi="Times New Roman" w:cs="Times New Roman"/>
          <w:sz w:val="24"/>
          <w:szCs w:val="24"/>
          <w:lang w:val="ru-RU" w:eastAsia="ru-RU"/>
        </w:rPr>
        <w:t xml:space="preserve">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Право эксперта на инициативу в установлении обстоятельств, имеющих существенное значение для дела.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Присутствие эксперта при производстве следственных и судебных действии.</w:t>
      </w:r>
      <w:r w:rsidRPr="00E1444B">
        <w:rPr>
          <w:rFonts w:ascii="Times New Roman" w:eastAsia="Calibri" w:hAnsi="Times New Roman" w:cs="Times New Roman"/>
          <w:bCs/>
          <w:sz w:val="24"/>
          <w:szCs w:val="24"/>
          <w:lang w:val="ru-RU" w:eastAsia="ru-RU"/>
        </w:rPr>
        <w:t>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Ознакомление эксперта с материалами дела.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Основания для отвода эксперта.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Компетенция эксперта.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Ответственность эксперта. </w:t>
      </w:r>
    </w:p>
    <w:p w:rsidR="00E1444B" w:rsidRPr="00E1444B" w:rsidRDefault="00E1444B" w:rsidP="00E1444B">
      <w:pPr>
        <w:numPr>
          <w:ilvl w:val="0"/>
          <w:numId w:val="33"/>
        </w:numPr>
        <w:spacing w:after="0" w:line="240" w:lineRule="auto"/>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Субъекты судебно-экспертной деятельности. </w:t>
      </w:r>
    </w:p>
    <w:p w:rsidR="00E1444B" w:rsidRPr="00E1444B" w:rsidRDefault="00E1444B" w:rsidP="00E1444B">
      <w:pPr>
        <w:numPr>
          <w:ilvl w:val="0"/>
          <w:numId w:val="33"/>
        </w:num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Правовое положение и ответственность эксперта</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b/>
          <w:sz w:val="24"/>
          <w:szCs w:val="24"/>
          <w:lang w:val="ru-RU" w:eastAsia="ru-RU"/>
        </w:rPr>
      </w:pPr>
      <w:r w:rsidRPr="00E1444B">
        <w:rPr>
          <w:rFonts w:ascii="Times New Roman" w:eastAsia="Calibri" w:hAnsi="Times New Roman" w:cs="Times New Roman"/>
          <w:sz w:val="24"/>
          <w:szCs w:val="24"/>
          <w:lang w:val="ru-RU" w:eastAsia="ru-RU"/>
        </w:rPr>
        <w:br w:type="page"/>
      </w:r>
      <w:r w:rsidRPr="00E1444B">
        <w:rPr>
          <w:rFonts w:ascii="Times New Roman" w:eastAsia="Calibri" w:hAnsi="Times New Roman" w:cs="Times New Roman"/>
          <w:b/>
          <w:sz w:val="24"/>
          <w:szCs w:val="24"/>
          <w:lang w:val="ru-RU" w:eastAsia="ru-RU"/>
        </w:rPr>
        <w:t xml:space="preserve">Методические рекомендации по написанию, требования к оформлению </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1. Написанию работы предшествует внимательное изучение студентом рекомендованных источников. Целесообразно делать выписки из нормативных актов, книг, статей, помечать в черновике те страницы и издания, которые наиболее полезны при освещении соответствующих  вопросов.</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В тексте работы при ссылках на нормативный акт должна использоваться  последняя редакция документа.</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Следует иметь в виду, что иногда нормативный материал, используемый в учебниках, пособиях и научной литературе, к моменту подготовки студентом письменной работы оказывается утратившим силу.</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Недействующие нормативные акты не подлежат использованию, либо упоминаются с соответствующими оговорками. Таким образом, при работе с нормативно-правовой базой студент в первую очередь должен установить, является ли данный нормативно-правовой акт действующим в настоящее время, а также использовать последнюю редакцию документа.</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2. В процессе подготовки работы студент должен:</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а) всесторонне изучить определенную юридическую проблему, ее теоретические и практические аспекты;</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б) проанализировать научную литературу и нормативно-правовой материал по теме;</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в) при подготовке дипломной работы, собрать и обобщить с учетом темы юридическую практику (судебную, нотариальную, государственных органов контроля  и т. д.);</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г) выработать собственное суждение по соответствующей проблеме, отношение к существующим научным позициям, точкам зрения, юридической практике;</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д) по возможности сформулировать свои предложения по совершению юридической практики и законодательства.</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3. Содержание работы должно соответствовать ее теме и плану.</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4. Содержание ответов на поставленные вопросы должно быть полным, теоретически обоснованным и аргументированным, иметь связь с практической деятельностью. Ответы на вопросы должны быть логичными, сформулированы четко и ясно, по существу  поставленного вопроса. Не следует необоснованно увеличивать их объем, останавливаясь на второстепенных, прямо не относящихся к теме исследования,  аспектах. При формулировании собственных суждений следует избегать таких выражений, как «по моему мнению», «я думаю» и т.п., т е. писать от первого лица.</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5. При использовании в тексте ответа на вопрос цитат, норм правовых актов, заимствованных таблиц и схем следует руководствоваться правилами оформления сносок и ссылок на соответствующие источники. Сноски имеют постраничную нумерацию, то есть первая сноска  на каждой странице  нумеруется цифрой 1. Печатание сносок с использованием  сквозной нумерации  в конце работы не допускается. Заимствование текста без ссылки на источник цитирования, т.е. плагиат, не допускается и является основанием для направления работы на доработку.</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6. Если автор считает целесообразным в ходе ответа на поставленный вопрос использовать табличную или схематическую форму изложения материала, то должен руководствоваться правилами оформления таблиц и схем. Следует обратить внимание, что при использовании в работе статистического материала необходимо давать  текстовое объяснение.</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7. В конце работы автор может привести перечень условных обозначений, символов и специальных терминов только в том случае, если их общее число более 20  и каждое из них повторяется в тексте не менее трех раз.</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8. Текст работы печатается с одной стороны стандартного листа формата А4 через 1,5 интервала с выравниванием «по ширине», в том числе и при оформлении списков.  В текстовом редакторе «Microsoft Word»: стиль шрифта «Times New Roman», размер: «14», отступ абзаца – 1см (по линейке табуляции). Заголовки глав, параграфов, пунктов печатаются шрифтом с выделением «жирный», с выравниванием «по ширине» и с отступом абзаца указанного размера по первой строке. Точка в конце заголовка не ставится. В тексте работы запрещается использовать выделение «жирный» (кроме указанных заголовков), а также шрифт другого стиля. Каждая страница  должна быть оформлена с четким  соблюдением размера полей: слева - 30 мм, сверху - 20 мм, справа - 10 мм, снизу - 20 мм. </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9. Курсовые и другие письменные работы, написанные от руки, либо оформленные в тетради, на проверку не принимаются.</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10. В работе используется сквозная нумерация страниц. Титульный лист считается первым, но не нумеруется. Нумерация страниц начинается с третьего листа работы – введения. Номера страниц проставляются в правом верхнем углу. </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11. Работа должна быть выполнена грамотно и аккуратно, с обязательным соблюдением рекомендуемых правил и требований. Не допускаются произвольные сокращения слов, исправления и зачеркивания. Грамматические и стилистические ошибки снижают уровень оценки работы. Нарушение правил оформления работы является основанием для направления работы на доработку.</w:t>
      </w:r>
    </w:p>
    <w:p w:rsidR="00E1444B" w:rsidRPr="00E1444B" w:rsidRDefault="00E1444B" w:rsidP="00E1444B">
      <w:pPr>
        <w:spacing w:after="0" w:line="240" w:lineRule="auto"/>
        <w:ind w:firstLine="720"/>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xml:space="preserve">12. Сроки хранения письменных работ устанавливаются в соответствии с номенклатурой дел. </w:t>
      </w:r>
    </w:p>
    <w:p w:rsidR="00E1444B" w:rsidRPr="00E1444B" w:rsidRDefault="00E1444B" w:rsidP="00E1444B">
      <w:pPr>
        <w:spacing w:after="0" w:line="240" w:lineRule="auto"/>
        <w:textAlignment w:val="baseline"/>
        <w:rPr>
          <w:rFonts w:ascii="Times New Roman" w:eastAsia="Calibri" w:hAnsi="Times New Roman" w:cs="Times New Roman"/>
          <w:b/>
          <w:bCs/>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b/>
          <w:sz w:val="24"/>
          <w:szCs w:val="24"/>
          <w:lang w:val="ru-RU" w:eastAsia="ru-RU"/>
        </w:rPr>
      </w:pPr>
      <w:r w:rsidRPr="00E1444B">
        <w:rPr>
          <w:rFonts w:ascii="Times New Roman" w:eastAsia="Calibri" w:hAnsi="Times New Roman" w:cs="Times New Roman"/>
          <w:b/>
          <w:bCs/>
          <w:sz w:val="24"/>
          <w:szCs w:val="24"/>
          <w:lang w:val="ru-RU" w:eastAsia="ru-RU"/>
        </w:rPr>
        <w:t>Критерии оценки: </w:t>
      </w:r>
      <w:r w:rsidRPr="00E1444B">
        <w:rPr>
          <w:rFonts w:ascii="Times New Roman" w:eastAsia="Calibri" w:hAnsi="Times New Roman" w:cs="Times New Roman"/>
          <w:b/>
          <w:sz w:val="24"/>
          <w:szCs w:val="24"/>
          <w:lang w:val="ru-RU" w:eastAsia="ru-RU"/>
        </w:rPr>
        <w:t> </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w:t>
      </w:r>
      <w:r w:rsidRPr="00E1444B">
        <w:rPr>
          <w:rFonts w:ascii="Times New Roman" w:eastAsia="Calibri" w:hAnsi="Times New Roman" w:cs="Times New Roman"/>
          <w:spacing w:val="-3"/>
          <w:sz w:val="24"/>
          <w:szCs w:val="24"/>
          <w:lang w:val="ru-RU" w:eastAsia="ru-RU"/>
        </w:rPr>
        <w:t>оценка «отлично» выставляется обучающемуся, если он в полном объеме усвоил содержание материала, продемонстрировал глубокие исчерпывающие знания в объеме темы, использовал дополнительную научную литературу по теме, аргументировано высказал свою точку зрения, сформулировал самостоятельные выводы.</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pacing w:val="-1"/>
          <w:sz w:val="24"/>
          <w:szCs w:val="24"/>
          <w:lang w:val="ru-RU" w:eastAsia="ru-RU"/>
        </w:rPr>
        <w:t xml:space="preserve">- оценка «хорошо» выставляется, если студент продемонстрировал достаточно уверенные знания, усвоил материал темы по всем вопросам в рамках лекций и основной учебной литературы, </w:t>
      </w:r>
      <w:r w:rsidRPr="00E1444B">
        <w:rPr>
          <w:rFonts w:ascii="Times New Roman" w:eastAsia="Calibri" w:hAnsi="Times New Roman" w:cs="Times New Roman"/>
          <w:sz w:val="24"/>
          <w:szCs w:val="24"/>
          <w:lang w:val="ru-RU" w:eastAsia="ru-RU"/>
        </w:rPr>
        <w:t>развернуто и аргументировано высказал свою точку зрения, сформулировал самостоятельные выводы.</w:t>
      </w:r>
    </w:p>
    <w:p w:rsidR="00E1444B" w:rsidRPr="00E1444B" w:rsidRDefault="00E1444B" w:rsidP="00E1444B">
      <w:pPr>
        <w:spacing w:after="0" w:line="240" w:lineRule="auto"/>
        <w:jc w:val="both"/>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оценка «удовлетворительно» ставится, если студент фрагментарно усвоил материал, недостаточно развернуто раскрыл поставленные в теме  задачи не сформулировал самостоятельные выводы, допустил ошибки при ответе на вопрос.</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оценка «неудовлетворительно» ставится, если студент не выполнил работу или выполнил с грубыми ошибками, не в соответствии с темой.</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 оценка «зачтено» выставляется студенту, если  участие в работе оценивается на уровне знания темы и грамотного изложения материала</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r w:rsidRPr="00E1444B">
        <w:rPr>
          <w:rFonts w:ascii="Times New Roman" w:eastAsia="Calibri" w:hAnsi="Times New Roman" w:cs="Times New Roman"/>
          <w:sz w:val="24"/>
          <w:szCs w:val="24"/>
          <w:lang w:val="ru-RU" w:eastAsia="ru-RU"/>
        </w:rPr>
        <w:t>- оценка «не зачтено» выставляется студенту, если  он не выполнил работу</w:t>
      </w:r>
    </w:p>
    <w:p w:rsidR="00E1444B" w:rsidRPr="00E1444B" w:rsidRDefault="00E1444B" w:rsidP="00E1444B">
      <w:pPr>
        <w:spacing w:after="0" w:line="240" w:lineRule="auto"/>
        <w:textAlignment w:val="baseline"/>
        <w:rPr>
          <w:rFonts w:ascii="Times New Roman" w:eastAsia="Calibri" w:hAnsi="Times New Roman"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lang w:val="ru-RU" w:eastAsia="ru-RU"/>
        </w:rPr>
        <w:t> Составитель ________________________ Л.Н. Кийко</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Times New Roman" w:eastAsia="Calibri" w:hAnsi="Times New Roman" w:cs="Times New Roman"/>
          <w:sz w:val="24"/>
          <w:szCs w:val="24"/>
          <w:vertAlign w:val="superscript"/>
          <w:lang w:val="ru-RU" w:eastAsia="ru-RU"/>
        </w:rPr>
        <w:t xml:space="preserve">                                                                  (подпись)</w:t>
      </w: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p>
    <w:p w:rsidR="00E1444B" w:rsidRPr="00E1444B" w:rsidRDefault="00E1444B" w:rsidP="00E1444B">
      <w:pPr>
        <w:spacing w:after="0" w:line="240" w:lineRule="auto"/>
        <w:textAlignment w:val="baseline"/>
        <w:rPr>
          <w:rFonts w:ascii="Calibri" w:eastAsia="Calibri" w:hAnsi="Calibri" w:cs="Times New Roman"/>
          <w:sz w:val="24"/>
          <w:szCs w:val="24"/>
          <w:lang w:val="ru-RU" w:eastAsia="ru-RU"/>
        </w:rPr>
      </w:pPr>
      <w:r w:rsidRPr="00E1444B">
        <w:rPr>
          <w:rFonts w:ascii="Calibri" w:eastAsia="Calibri" w:hAnsi="Calibri" w:cs="Times New Roman"/>
          <w:sz w:val="24"/>
          <w:szCs w:val="24"/>
          <w:lang w:val="ru-RU" w:eastAsia="ru-RU"/>
        </w:rPr>
        <w:t> </w:t>
      </w: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Pr="00E1444B" w:rsidRDefault="00E1444B" w:rsidP="00E1444B">
      <w:pPr>
        <w:spacing w:after="0" w:line="240" w:lineRule="auto"/>
        <w:rPr>
          <w:rFonts w:ascii="Times New Roman" w:eastAsia="Calibri" w:hAnsi="Times New Roman" w:cs="Times New Roman"/>
          <w:sz w:val="24"/>
          <w:szCs w:val="24"/>
          <w:lang w:val="ru-RU" w:eastAsia="ru-RU"/>
        </w:rPr>
      </w:pPr>
    </w:p>
    <w:p w:rsidR="00E1444B" w:rsidRDefault="00E1444B">
      <w:pPr>
        <w:rPr>
          <w:lang w:val="ru-RU"/>
        </w:rPr>
      </w:pPr>
      <w:r>
        <w:rPr>
          <w:lang w:val="ru-RU"/>
        </w:rPr>
        <w:br w:type="page"/>
      </w:r>
    </w:p>
    <w:p w:rsidR="00913DA8" w:rsidRPr="00913DA8" w:rsidRDefault="00913DA8" w:rsidP="00400109">
      <w:pPr>
        <w:widowControl w:val="0"/>
        <w:spacing w:after="0" w:line="240" w:lineRule="auto"/>
        <w:jc w:val="right"/>
        <w:rPr>
          <w:rFonts w:ascii="Times New Roman" w:eastAsia="Calibri" w:hAnsi="Times New Roman" w:cs="Times New Roman"/>
          <w:bCs/>
          <w:sz w:val="24"/>
          <w:szCs w:val="24"/>
          <w:lang w:val="ru-RU" w:eastAsia="ru-RU"/>
        </w:rPr>
      </w:pPr>
      <w:r w:rsidRPr="00913DA8">
        <w:rPr>
          <w:rFonts w:ascii="Times New Roman" w:eastAsia="Times New Roman" w:hAnsi="Times New Roman" w:cs="Times New Roman"/>
          <w:sz w:val="28"/>
          <w:szCs w:val="28"/>
          <w:lang w:val="ru-RU" w:eastAsia="ru-RU"/>
        </w:rPr>
        <w:t xml:space="preserve">                                                                                                              </w:t>
      </w:r>
    </w:p>
    <w:p w:rsidR="00400109" w:rsidRDefault="00477163" w:rsidP="00913DA8">
      <w:pPr>
        <w:widowControl w:val="0"/>
        <w:spacing w:after="0" w:line="240" w:lineRule="auto"/>
        <w:ind w:firstLine="708"/>
        <w:jc w:val="both"/>
        <w:rPr>
          <w:rFonts w:ascii="Times New Roman" w:eastAsia="Calibri" w:hAnsi="Times New Roman" w:cs="Times New Roman"/>
          <w:bCs/>
          <w:sz w:val="24"/>
          <w:szCs w:val="24"/>
          <w:lang w:val="ru-RU" w:eastAsia="ru-RU"/>
        </w:rPr>
      </w:pPr>
      <w:r>
        <w:rPr>
          <w:rFonts w:ascii="Times New Roman" w:eastAsia="Calibri" w:hAnsi="Times New Roman" w:cs="Times New Roman"/>
          <w:bCs/>
          <w:noProof/>
          <w:sz w:val="24"/>
          <w:szCs w:val="24"/>
          <w:lang w:val="ru-RU" w:eastAsia="ru-RU"/>
        </w:rPr>
        <w:drawing>
          <wp:anchor distT="0" distB="0" distL="114300" distR="114300" simplePos="0" relativeHeight="251658240" behindDoc="0" locked="0" layoutInCell="1" allowOverlap="1">
            <wp:simplePos x="1171575" y="533400"/>
            <wp:positionH relativeFrom="margin">
              <wp:align>center</wp:align>
            </wp:positionH>
            <wp:positionV relativeFrom="margin">
              <wp:align>top</wp:align>
            </wp:positionV>
            <wp:extent cx="6480810" cy="912304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11">
                      <a:extLst>
                        <a:ext uri="{28A0092B-C50C-407E-A947-70E740481C1C}">
                          <a14:useLocalDpi xmlns:a14="http://schemas.microsoft.com/office/drawing/2010/main" val="0"/>
                        </a:ext>
                      </a:extLst>
                    </a:blip>
                    <a:stretch>
                      <a:fillRect/>
                    </a:stretch>
                  </pic:blipFill>
                  <pic:spPr>
                    <a:xfrm>
                      <a:off x="0" y="0"/>
                      <a:ext cx="6480810" cy="9123045"/>
                    </a:xfrm>
                    <a:prstGeom prst="rect">
                      <a:avLst/>
                    </a:prstGeom>
                  </pic:spPr>
                </pic:pic>
              </a:graphicData>
            </a:graphic>
          </wp:anchor>
        </w:drawing>
      </w:r>
      <w:r w:rsidR="00400109">
        <w:rPr>
          <w:rFonts w:ascii="Times New Roman" w:eastAsia="Calibri" w:hAnsi="Times New Roman" w:cs="Times New Roman"/>
          <w:bCs/>
          <w:sz w:val="24"/>
          <w:szCs w:val="24"/>
          <w:lang w:val="ru-RU" w:eastAsia="ru-RU"/>
        </w:rPr>
        <w:br w:type="page"/>
      </w:r>
    </w:p>
    <w:p w:rsidR="00913DA8" w:rsidRPr="00913DA8" w:rsidRDefault="00913DA8" w:rsidP="00913DA8">
      <w:pPr>
        <w:widowControl w:val="0"/>
        <w:spacing w:after="0" w:line="240" w:lineRule="auto"/>
        <w:ind w:firstLine="708"/>
        <w:jc w:val="both"/>
        <w:rPr>
          <w:rFonts w:ascii="Times New Roman" w:eastAsia="Calibri" w:hAnsi="Times New Roman" w:cs="Times New Roman"/>
          <w:bCs/>
          <w:sz w:val="24"/>
          <w:szCs w:val="24"/>
          <w:lang w:val="ru-RU" w:eastAsia="ru-RU"/>
        </w:rPr>
      </w:pPr>
      <w:r w:rsidRPr="00913DA8">
        <w:rPr>
          <w:rFonts w:ascii="Times New Roman" w:eastAsia="Calibri" w:hAnsi="Times New Roman" w:cs="Times New Roman"/>
          <w:bCs/>
          <w:sz w:val="24"/>
          <w:szCs w:val="24"/>
          <w:lang w:val="ru-RU" w:eastAsia="ru-RU"/>
        </w:rPr>
        <w:t xml:space="preserve">Методические  указания  по  освоению  дисциплины  </w:t>
      </w:r>
      <w:r w:rsidRPr="00913DA8">
        <w:rPr>
          <w:rFonts w:ascii="Times New Roman" w:eastAsia="Calibri" w:hAnsi="Times New Roman" w:cs="Times New Roman"/>
          <w:sz w:val="24"/>
          <w:szCs w:val="24"/>
          <w:u w:val="single"/>
          <w:lang w:val="ru-RU" w:eastAsia="ru-RU"/>
        </w:rPr>
        <w:t>«</w:t>
      </w:r>
      <w:r w:rsidRPr="00913DA8">
        <w:rPr>
          <w:rFonts w:ascii="Times New Roman" w:eastAsia="Calibri" w:hAnsi="Times New Roman" w:cs="Times New Roman"/>
          <w:b/>
          <w:bCs/>
          <w:sz w:val="28"/>
          <w:szCs w:val="28"/>
          <w:u w:val="single"/>
          <w:lang w:val="ru-RU" w:eastAsia="ru-RU"/>
        </w:rPr>
        <w:t>Судебная экономическая экспертиза</w:t>
      </w:r>
      <w:r w:rsidRPr="00913DA8">
        <w:rPr>
          <w:rFonts w:ascii="Times New Roman" w:eastAsia="Calibri" w:hAnsi="Times New Roman" w:cs="Times New Roman"/>
          <w:bCs/>
          <w:sz w:val="24"/>
          <w:szCs w:val="24"/>
          <w:lang w:val="ru-RU" w:eastAsia="ru-RU"/>
        </w:rPr>
        <w:t xml:space="preserve"> адресованы  студентам  </w:t>
      </w:r>
      <w:r w:rsidRPr="00913DA8">
        <w:rPr>
          <w:rFonts w:ascii="Times New Roman" w:eastAsia="Calibri" w:hAnsi="Times New Roman" w:cs="Times New Roman"/>
          <w:bCs/>
          <w:color w:val="000000"/>
          <w:sz w:val="24"/>
          <w:szCs w:val="24"/>
          <w:lang w:val="ru-RU" w:eastAsia="ru-RU"/>
        </w:rPr>
        <w:t xml:space="preserve">очной </w:t>
      </w:r>
      <w:r w:rsidRPr="00913DA8">
        <w:rPr>
          <w:rFonts w:ascii="Times New Roman" w:eastAsia="Calibri" w:hAnsi="Times New Roman" w:cs="Times New Roman"/>
          <w:bCs/>
          <w:sz w:val="24"/>
          <w:szCs w:val="24"/>
          <w:lang w:val="ru-RU" w:eastAsia="ru-RU"/>
        </w:rPr>
        <w:t xml:space="preserve">формы обучения.  </w:t>
      </w:r>
    </w:p>
    <w:p w:rsidR="00913DA8" w:rsidRPr="00913DA8" w:rsidRDefault="00913DA8" w:rsidP="00913DA8">
      <w:pPr>
        <w:widowControl w:val="0"/>
        <w:shd w:val="clear" w:color="auto" w:fill="FFFFFF"/>
        <w:spacing w:after="0" w:line="240" w:lineRule="auto"/>
        <w:jc w:val="both"/>
        <w:rPr>
          <w:rFonts w:ascii="Times New Roman" w:eastAsia="Times New Roman" w:hAnsi="Times New Roman" w:cs="Times New Roman"/>
          <w:bCs/>
          <w:sz w:val="24"/>
          <w:szCs w:val="24"/>
          <w:u w:val="single"/>
          <w:lang w:val="ru-RU" w:eastAsia="ru-RU"/>
        </w:rPr>
      </w:pPr>
      <w:r w:rsidRPr="00913DA8">
        <w:rPr>
          <w:rFonts w:ascii="Times New Roman" w:eastAsia="Times New Roman" w:hAnsi="Times New Roman" w:cs="Times New Roman"/>
          <w:bCs/>
          <w:sz w:val="24"/>
          <w:szCs w:val="24"/>
          <w:lang w:val="ru-RU" w:eastAsia="ru-RU"/>
        </w:rPr>
        <w:t xml:space="preserve">Учебным планом по направлению подготовки </w:t>
      </w:r>
      <w:r w:rsidRPr="00913DA8">
        <w:rPr>
          <w:rFonts w:ascii="Times New Roman" w:eastAsia="Times New Roman" w:hAnsi="Times New Roman" w:cs="Times New Roman"/>
          <w:bCs/>
          <w:sz w:val="24"/>
          <w:szCs w:val="24"/>
          <w:u w:val="single"/>
          <w:lang w:val="ru-RU" w:eastAsia="ru-RU"/>
        </w:rPr>
        <w:t>Экономические экспертизы</w:t>
      </w:r>
    </w:p>
    <w:p w:rsidR="00913DA8" w:rsidRPr="00913DA8" w:rsidRDefault="00913DA8" w:rsidP="00913DA8">
      <w:pPr>
        <w:widowControl w:val="0"/>
        <w:spacing w:after="0" w:line="240" w:lineRule="auto"/>
        <w:ind w:firstLine="708"/>
        <w:jc w:val="both"/>
        <w:rPr>
          <w:rFonts w:ascii="Times New Roman" w:eastAsia="Calibri" w:hAnsi="Times New Roman" w:cs="Times New Roman"/>
          <w:bCs/>
          <w:sz w:val="24"/>
          <w:szCs w:val="24"/>
          <w:lang w:val="ru-RU" w:eastAsia="ru-RU"/>
        </w:rPr>
      </w:pPr>
      <w:r w:rsidRPr="00913DA8">
        <w:rPr>
          <w:rFonts w:ascii="Times New Roman" w:eastAsia="Calibri" w:hAnsi="Times New Roman" w:cs="Times New Roman"/>
          <w:bCs/>
          <w:sz w:val="24"/>
          <w:szCs w:val="24"/>
          <w:lang w:val="ru-RU" w:eastAsia="ru-RU"/>
        </w:rPr>
        <w:t>предусмотрены следующие виды занятий:</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лекции;</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практические занятия;</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самостоятельную работу студента</w:t>
      </w:r>
    </w:p>
    <w:p w:rsidR="00913DA8" w:rsidRPr="00913DA8" w:rsidRDefault="00913DA8" w:rsidP="00913DA8">
      <w:pPr>
        <w:widowControl w:val="0"/>
        <w:spacing w:after="0" w:line="240" w:lineRule="auto"/>
        <w:ind w:firstLine="708"/>
        <w:jc w:val="both"/>
        <w:rPr>
          <w:rFonts w:ascii="Times New Roman" w:eastAsia="Calibri" w:hAnsi="Times New Roman" w:cs="Times New Roman"/>
          <w:bCs/>
          <w:sz w:val="24"/>
          <w:szCs w:val="24"/>
          <w:lang w:val="ru-RU" w:eastAsia="ru-RU"/>
        </w:rPr>
      </w:pPr>
      <w:r w:rsidRPr="00913DA8">
        <w:rPr>
          <w:rFonts w:ascii="Times New Roman" w:eastAsia="Calibri" w:hAnsi="Times New Roman" w:cs="Times New Roman"/>
          <w:bCs/>
          <w:sz w:val="24"/>
          <w:szCs w:val="24"/>
          <w:lang w:val="ru-RU" w:eastAsia="ru-RU"/>
        </w:rPr>
        <w:t xml:space="preserve">В ходе лекционных занятий рассматриваются все темы программы, </w:t>
      </w:r>
      <w:r w:rsidRPr="00913DA8">
        <w:rPr>
          <w:rFonts w:ascii="Times New Roman" w:eastAsia="Calibri" w:hAnsi="Times New Roman" w:cs="Times New Roman"/>
          <w:sz w:val="24"/>
          <w:szCs w:val="24"/>
          <w:lang w:val="ru-RU" w:eastAsia="ru-RU"/>
        </w:rPr>
        <w:t>преподаватель излагает и разъясняет основные, наиболее сложные понятия темы, а также связанные с ней теоретические и практические проблемы, дает рекомендации на семинарское занятие и указания на самостоятельную работу</w:t>
      </w:r>
      <w:r w:rsidRPr="00913DA8">
        <w:rPr>
          <w:rFonts w:ascii="Times New Roman" w:eastAsia="Calibri" w:hAnsi="Times New Roman" w:cs="Times New Roman"/>
          <w:bCs/>
          <w:sz w:val="24"/>
          <w:szCs w:val="24"/>
          <w:lang w:val="ru-RU" w:eastAsia="ru-RU"/>
        </w:rPr>
        <w:t xml:space="preserve">, даются  рекомендации для самостоятельной работы и подготовке к практическим занятиям. </w:t>
      </w:r>
    </w:p>
    <w:p w:rsidR="00913DA8" w:rsidRPr="00913DA8" w:rsidRDefault="00913DA8" w:rsidP="00913DA8">
      <w:pPr>
        <w:spacing w:after="0" w:line="240" w:lineRule="auto"/>
        <w:ind w:firstLine="709"/>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Cs/>
          <w:sz w:val="24"/>
          <w:szCs w:val="24"/>
          <w:lang w:val="ru-RU" w:eastAsia="ru-RU"/>
        </w:rPr>
        <w:t xml:space="preserve">В ходе практических занятий углубляются и закрепляются знания студентов  по  ряду  рассмотренных  на  лекциях  вопросов,  развиваются навыки, </w:t>
      </w:r>
      <w:r w:rsidRPr="00913DA8">
        <w:rPr>
          <w:rFonts w:ascii="Times New Roman" w:eastAsia="Times New Roman" w:hAnsi="Times New Roman" w:cs="Times New Roman"/>
          <w:sz w:val="24"/>
          <w:szCs w:val="24"/>
          <w:lang w:val="ru-RU" w:eastAsia="ru-RU"/>
        </w:rPr>
        <w:t>изучаются наиболее важные тем учебной дисциплины. Они служат для закрепления изученного материала, развития умений и навыков подготовки докладов, рефератов, приобретения опыта устных публичных выступлений, ведения дискуссии, аргументации и защиты выдвигаемых положений, а также для контроля преподавателем степени подготовленности студентов по изучаемой дисциплине.</w:t>
      </w:r>
    </w:p>
    <w:p w:rsidR="00913DA8" w:rsidRPr="00913DA8" w:rsidRDefault="00913DA8" w:rsidP="00913DA8">
      <w:pPr>
        <w:spacing w:after="0" w:line="240" w:lineRule="auto"/>
        <w:ind w:firstLine="709"/>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Семинар предполагает свободный обмен мнениями по избранной тематике. Он начинается со вступительного слова преподавателя, формулирующего цель занятия и характеризующего его основную проблематику. Затем, как правило, заслушиваются сообщения студентов. Обсуждение сообщения совмещается с рассмотрением намеченных вопросов. Сообщения, предполагающие анализ публикаций по отдельным вопросам семинара, заслушиваются обычно в середине занятия. Поощряется выдвижение и обсуждение альтернативных мнений. В заключительном слове преподаватель подводит итоги обсуждения и объявляет оценки выступавшим студентам. В целях контроля подготовленности студентов и привития им навыков краткого письменного изложения своих мыслей преподаватель в ходе семинарских занятий может осуществлять текущий контроль знаний в виде тестовых заданий.</w:t>
      </w:r>
    </w:p>
    <w:p w:rsidR="00913DA8" w:rsidRPr="00913DA8" w:rsidRDefault="00913DA8" w:rsidP="00913DA8">
      <w:pPr>
        <w:spacing w:after="0" w:line="240" w:lineRule="auto"/>
        <w:ind w:firstLine="709"/>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При подготовке к семинару студенты имеют возможность воспользоваться консультациями преподавателя. Кроме указанных тем студенты вправе, по согласованию с преподавателем, избирать и другие интересующие их темы.</w:t>
      </w:r>
    </w:p>
    <w:p w:rsidR="00913DA8" w:rsidRPr="00913DA8" w:rsidRDefault="00913DA8" w:rsidP="00913DA8">
      <w:pPr>
        <w:spacing w:after="0" w:line="240" w:lineRule="auto"/>
        <w:ind w:firstLine="709"/>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Качество учебной работы студентов преподаватель оценивает в конце семинара, выставляя в рабочий журнал текущие оценки. Студент имеет право ознакомиться с ними.</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xml:space="preserve">При подготовке к практическим занятиям каждый студент должен:  </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xml:space="preserve">– изучить рекомендованную учебную литературу;  </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xml:space="preserve">– изучить конспекты лекций;  </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xml:space="preserve">– подготовить ответы на все вопросы по изучаемой теме;  </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xml:space="preserve">–письменно решить домашнее задание, рекомендованные преподавателем при изучении каждой темы.    </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sz w:val="24"/>
          <w:szCs w:val="24"/>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w:t>
      </w:r>
      <w:r w:rsidRPr="00913DA8">
        <w:rPr>
          <w:rFonts w:ascii="Times New Roman" w:eastAsia="Calibri" w:hAnsi="Times New Roman" w:cs="Times New Roman"/>
          <w:bCs/>
          <w:color w:val="000000"/>
          <w:sz w:val="24"/>
          <w:szCs w:val="24"/>
          <w:lang w:val="ru-RU" w:eastAsia="ru-RU"/>
        </w:rPr>
        <w:t xml:space="preserve">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xml:space="preserve">Студент  должен  готовиться  к  предстоящему  лабораторному занятию  по  всем,  обозначенным  в  рабочей программе дисциплины вопросам.  </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xml:space="preserve">При  реализации  различных  видов  учебной  работы  используются разнообразные (в т.ч. интерактивные) методы обучения, в частности:   </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xml:space="preserve">- интерактивная доска для подготовки и проведения лекционных и семинарских занятий;  </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размещение  материалов  курса  в системе дистанционного обучения http://elearning.rsue.ru/</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913DA8">
        <w:rPr>
          <w:rFonts w:ascii="Times New Roman" w:eastAsia="Calibri" w:hAnsi="Times New Roman" w:cs="Times New Roman"/>
          <w:bCs/>
          <w:color w:val="000000"/>
          <w:sz w:val="24"/>
          <w:szCs w:val="24"/>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2" w:history="1">
        <w:r w:rsidRPr="00913DA8">
          <w:rPr>
            <w:rFonts w:ascii="Times New Roman" w:eastAsia="Calibri" w:hAnsi="Times New Roman" w:cs="Times New Roman"/>
            <w:bCs/>
            <w:color w:val="000000"/>
            <w:sz w:val="24"/>
            <w:szCs w:val="24"/>
            <w:u w:val="single"/>
            <w:lang w:val="ru-RU" w:eastAsia="ru-RU"/>
          </w:rPr>
          <w:t>http://library.rsue.ru/</w:t>
        </w:r>
      </w:hyperlink>
      <w:r w:rsidRPr="00913DA8">
        <w:rPr>
          <w:rFonts w:ascii="Times New Roman" w:eastAsia="Calibri" w:hAnsi="Times New Roman" w:cs="Times New Roman"/>
          <w:bCs/>
          <w:color w:val="000000"/>
          <w:sz w:val="24"/>
          <w:szCs w:val="24"/>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913DA8" w:rsidRPr="00913DA8" w:rsidRDefault="00913DA8" w:rsidP="00913DA8">
      <w:pPr>
        <w:widowControl w:val="0"/>
        <w:spacing w:after="0" w:line="240" w:lineRule="auto"/>
        <w:ind w:firstLine="708"/>
        <w:jc w:val="both"/>
        <w:rPr>
          <w:rFonts w:ascii="Times New Roman" w:eastAsia="Calibri" w:hAnsi="Times New Roman" w:cs="Times New Roman"/>
          <w:bCs/>
          <w:color w:val="808080"/>
          <w:sz w:val="24"/>
          <w:szCs w:val="24"/>
          <w:lang w:val="ru-RU" w:eastAsia="ru-RU"/>
        </w:rPr>
      </w:pPr>
    </w:p>
    <w:p w:rsidR="00913DA8" w:rsidRPr="00913DA8" w:rsidRDefault="00913DA8" w:rsidP="00913DA8">
      <w:pPr>
        <w:spacing w:after="0" w:line="240" w:lineRule="auto"/>
        <w:jc w:val="both"/>
        <w:textAlignment w:val="baseline"/>
        <w:rPr>
          <w:rFonts w:ascii="Times New Roman" w:eastAsia="Times New Roman" w:hAnsi="Times New Roman" w:cs="Times New Roman"/>
          <w:b/>
          <w:sz w:val="24"/>
          <w:szCs w:val="24"/>
          <w:lang w:val="ru-RU" w:eastAsia="ru-RU"/>
        </w:rPr>
      </w:pPr>
      <w:r w:rsidRPr="00913DA8">
        <w:rPr>
          <w:rFonts w:ascii="Times New Roman" w:eastAsia="Times New Roman" w:hAnsi="Times New Roman" w:cs="Times New Roman"/>
          <w:b/>
          <w:sz w:val="24"/>
          <w:szCs w:val="24"/>
          <w:lang w:val="ru-RU" w:eastAsia="ru-RU"/>
        </w:rPr>
        <w:t xml:space="preserve">Методические рекомендации по написанию письменных работ, требования к оформлению </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1. Написанию работы предшествует внимательное изучение студентом рекомендованных источников. Целесообразно делать выписки из нормативных актов, книг, статей, помечать в черновике те страницы и издания, которые наиболее полезны при освещении соответствующих  вопросов.</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В тексте работы при ссылках на нормативный акт должна использоваться  последняя редакция документа.</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Следует иметь в виду, что иногда нормативный материал, используемый в учебниках, пособиях и научной литературе, к моменту подготовки студентом письменной работы оказывается утратившим силу.</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Недействующие нормативные акты не подлежат использованию, либо упоминаются с соответствующими оговорками. Таким образом, при работе с нормативно-правовой базой студент в первую очередь должен установить, является ли данный нормативно-правовой акт действующим в настоящее время, а также использовать последнюю редакцию документа.</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2. В процессе подготовки работы студент должен:</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а) всесторонне изучить определенную юридическую проблему, ее теоретические и практические аспекты;</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б) проанализировать научную литературу и нормативно-правовой материал по теме;</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в) при подготовке дипломной работы, собрать и обобщить с учетом темы юридическую практику (судебную, нотариальную, государственных органов контроля  и т. д.);</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г) выработать собственное суждение по соответствующей проблеме, отношение к существующим научным позициям, точкам зрения, юридической практике;</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д) по возможности сформулировать свои предложения по совершению юридической практики и законодательства.</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3. Содержание работы должно соответствовать ее теме и плану.</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4. Содержание ответов на поставленные вопросы должно быть полным, теоретически обоснованным и аргументированным, иметь связь с практической деятельностью. Ответы на вопросы должны быть логичными, сформулированы четко и ясно, по существу  поставленного вопроса. Не следует необоснованно увеличивать их объем, останавливаясь на второстепенных, прямо не относящихся к теме исследования,  аспектах. При формулировании собственных суждений следует избегать таких выражений, как «по моему мнению», «я думаю» и т.п., т е. писать от первого лица.</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5. При использовании в тексте ответа на вопрос цитат, норм правовых актов, заимствованных таблиц и схем следует руководствоваться правилами оформления сносок и ссылок на соответствующие источники. Сноски имеют постраничную нумерацию, то есть первая сноска  на каждой странице  нумеруется цифрой 1. Печатание сносок с использованием  сквозной нумерации  в конце работы не допускается. Заимствование текста без ссылки на источник цитирования, т.е. плагиат, не допускается и является основанием для направления работы на доработку.</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6. Если автор считает целесообразным в ходе ответа на поставленный вопрос использовать табличную или схематическую форму изложения материала, то должен руководствоваться правилами оформления таблиц и схем. Следует обратить внимание, что при использовании в работе статистического материала необходимо давать  текстовое объяснение.</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7. В конце работы автор может привести перечень условных обозначений, символов и специальных терминов только в том случае, если их общее число более 20  и каждое из них повторяется в тексте не менее трех раз.</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xml:space="preserve">8. Текст работы печатается с одной стороны стандартного листа формата А4 через 1,5 интервала с выравниванием «по ширине», в том числе и при оформлении списков.  В текстовом редакторе «Microsoft Word»: стиль шрифта «Times New Roman», размер: «14», отступ абзаца – 1см (по линейке табуляции). Заголовки глав, параграфов, пунктов печатаются шрифтом с выделением «жирный», с выравниванием «по ширине» и с отступом абзаца указанного размера по первой строке. Точка в конце заголовка не ставится. В тексте работы запрещается использовать выделение «жирный» (кроме указанных заголовков), а также шрифт другого стиля. Каждая страница  должна быть оформлена с четким  соблюдением размера полей: слева - 30 мм, сверху - 20 мм, справа - 10 мм, снизу - 20 мм. </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9. Курсовые и другие письменные работы, написанные от руки, либо оформленные в тетради, на проверку не принимаются.</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xml:space="preserve">10. В работе используется сквозная нумерация страниц. Титульный лист считается первым, но не нумеруется. Нумерация страниц начинается с третьего листа работы – введения. Номера страниц проставляются в правом верхнем углу. </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11. Работа должна быть выполнена грамотно и аккуратно, с обязательным соблюдением рекомендуемых правил и требований. Не допускаются произвольные сокращения слов, исправления и зачеркивания. Грамматические и стилистические ошибки снижают уровень оценки работы. Нарушение правил оформления работы является основанием для направления работы на доработку.</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xml:space="preserve">12. Сроки хранения письменных работ устанавливаются в соответствии с номенклатурой дел. </w:t>
      </w:r>
    </w:p>
    <w:p w:rsidR="00913DA8" w:rsidRPr="00913DA8" w:rsidRDefault="00913DA8" w:rsidP="00913DA8">
      <w:pPr>
        <w:widowControl w:val="0"/>
        <w:spacing w:after="0" w:line="240" w:lineRule="auto"/>
        <w:jc w:val="both"/>
        <w:rPr>
          <w:rFonts w:ascii="Calibri" w:eastAsia="Times New Roman" w:hAnsi="Calibri" w:cs="Times New Roman"/>
          <w:b/>
          <w:sz w:val="24"/>
          <w:szCs w:val="24"/>
          <w:lang w:val="ru-RU" w:eastAsia="ru-RU"/>
        </w:rPr>
      </w:pPr>
    </w:p>
    <w:p w:rsidR="00913DA8" w:rsidRPr="00913DA8" w:rsidRDefault="00913DA8" w:rsidP="00913DA8">
      <w:pPr>
        <w:widowControl w:val="0"/>
        <w:spacing w:after="0" w:line="240" w:lineRule="auto"/>
        <w:jc w:val="both"/>
        <w:rPr>
          <w:rFonts w:ascii="Times New Roman" w:eastAsia="Times New Roman" w:hAnsi="Times New Roman" w:cs="Times New Roman"/>
          <w:b/>
          <w:sz w:val="24"/>
          <w:szCs w:val="24"/>
          <w:lang w:val="ru-RU" w:eastAsia="ru-RU"/>
        </w:rPr>
      </w:pPr>
      <w:r w:rsidRPr="00913DA8">
        <w:rPr>
          <w:rFonts w:ascii="Times New Roman" w:eastAsia="Times New Roman" w:hAnsi="Times New Roman" w:cs="Times New Roman"/>
          <w:b/>
          <w:sz w:val="24"/>
          <w:szCs w:val="24"/>
          <w:lang w:val="ru-RU" w:eastAsia="ru-RU"/>
        </w:rPr>
        <w:t>Порядок оформления сносок, ссылок на литературные источники  и нормативные акты</w:t>
      </w:r>
    </w:p>
    <w:p w:rsidR="00913DA8" w:rsidRPr="00913DA8" w:rsidRDefault="00913DA8" w:rsidP="00913DA8">
      <w:pPr>
        <w:widowControl w:val="0"/>
        <w:spacing w:after="0" w:line="240" w:lineRule="auto"/>
        <w:ind w:firstLine="720"/>
        <w:jc w:val="both"/>
        <w:rPr>
          <w:rFonts w:ascii="Times New Roman" w:eastAsia="Times New Roman" w:hAnsi="Times New Roman" w:cs="Times New Roman"/>
          <w:b/>
          <w:sz w:val="24"/>
          <w:szCs w:val="24"/>
          <w:lang w:val="ru-RU" w:eastAsia="ru-RU"/>
        </w:rPr>
      </w:pPr>
      <w:r w:rsidRPr="00913DA8">
        <w:rPr>
          <w:rFonts w:ascii="Times New Roman" w:eastAsia="Times New Roman" w:hAnsi="Times New Roman" w:cs="Times New Roman"/>
          <w:i/>
          <w:sz w:val="24"/>
          <w:szCs w:val="24"/>
          <w:u w:val="single"/>
          <w:lang w:val="ru-RU" w:eastAsia="ru-RU"/>
        </w:rPr>
        <w:t>Ссылки, сноски  на литературу</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1. В тексте ВКР при цитировании какого-либо автора надо указать его инициалы и фамилию, а затем в обязательном порядке оформить сноску на данный источник по общим правилам.</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Пример:</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по мнению Н.И. Химичевой, предметом финансового права являются отношения, возникающие в процессе финансовой деятельности государства и муниципальных образований</w:t>
      </w:r>
      <w:r w:rsidRPr="00913DA8">
        <w:rPr>
          <w:rFonts w:ascii="Times New Roman" w:eastAsia="Times New Roman" w:hAnsi="Times New Roman" w:cs="Times New Roman"/>
          <w:sz w:val="24"/>
          <w:szCs w:val="24"/>
          <w:vertAlign w:val="superscript"/>
          <w:lang w:val="ru-RU" w:eastAsia="ru-RU"/>
        </w:rPr>
        <w:t>1</w:t>
      </w:r>
      <w:r w:rsidRPr="00913DA8">
        <w:rPr>
          <w:rFonts w:ascii="Times New Roman" w:eastAsia="Times New Roman" w:hAnsi="Times New Roman" w:cs="Times New Roman"/>
          <w:sz w:val="24"/>
          <w:szCs w:val="24"/>
          <w:lang w:val="ru-RU" w:eastAsia="ru-RU"/>
        </w:rPr>
        <w:t xml:space="preserve">. </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_________________</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vertAlign w:val="superscript"/>
          <w:lang w:val="ru-RU" w:eastAsia="ru-RU"/>
        </w:rPr>
        <w:t xml:space="preserve">1 </w:t>
      </w:r>
      <w:r w:rsidRPr="00913DA8">
        <w:rPr>
          <w:rFonts w:ascii="Times New Roman" w:eastAsia="Times New Roman" w:hAnsi="Times New Roman" w:cs="Times New Roman"/>
          <w:sz w:val="24"/>
          <w:szCs w:val="24"/>
          <w:lang w:val="ru-RU" w:eastAsia="ru-RU"/>
        </w:rPr>
        <w:t>Химичева Н.И. Финансовое право: Учебник. – М.: Юристъ, 2005. – С. 14.</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xml:space="preserve">2. При оформлении сноски, наоборот, сначала указывается фамилия, затем инициалы автора (т. е. </w:t>
      </w:r>
      <w:r w:rsidRPr="00913DA8">
        <w:rPr>
          <w:rFonts w:ascii="Times New Roman" w:eastAsia="Times New Roman" w:hAnsi="Times New Roman" w:cs="Times New Roman"/>
          <w:i/>
          <w:sz w:val="24"/>
          <w:szCs w:val="24"/>
          <w:lang w:val="ru-RU" w:eastAsia="ru-RU"/>
        </w:rPr>
        <w:t>Петров В. И., Иванов В.</w:t>
      </w:r>
      <w:r w:rsidRPr="00913DA8">
        <w:rPr>
          <w:rFonts w:ascii="Times New Roman" w:eastAsia="Times New Roman" w:hAnsi="Times New Roman" w:cs="Times New Roman"/>
          <w:sz w:val="24"/>
          <w:szCs w:val="24"/>
          <w:lang w:val="ru-RU" w:eastAsia="ru-RU"/>
        </w:rPr>
        <w:t xml:space="preserve"> </w:t>
      </w:r>
      <w:r w:rsidRPr="00913DA8">
        <w:rPr>
          <w:rFonts w:ascii="Times New Roman" w:eastAsia="Times New Roman" w:hAnsi="Times New Roman" w:cs="Times New Roman"/>
          <w:i/>
          <w:sz w:val="24"/>
          <w:szCs w:val="24"/>
          <w:lang w:val="ru-RU" w:eastAsia="ru-RU"/>
        </w:rPr>
        <w:t>Н.,</w:t>
      </w:r>
      <w:r w:rsidRPr="00913DA8">
        <w:rPr>
          <w:rFonts w:ascii="Times New Roman" w:eastAsia="Times New Roman" w:hAnsi="Times New Roman" w:cs="Times New Roman"/>
          <w:sz w:val="24"/>
          <w:szCs w:val="24"/>
          <w:lang w:val="ru-RU" w:eastAsia="ru-RU"/>
        </w:rPr>
        <w:t xml:space="preserve"> </w:t>
      </w:r>
      <w:r w:rsidRPr="00913DA8">
        <w:rPr>
          <w:rFonts w:ascii="Times New Roman" w:eastAsia="Times New Roman" w:hAnsi="Times New Roman" w:cs="Times New Roman"/>
          <w:i/>
          <w:sz w:val="24"/>
          <w:szCs w:val="24"/>
          <w:lang w:val="ru-RU" w:eastAsia="ru-RU"/>
        </w:rPr>
        <w:t>Сергеев В. В.</w:t>
      </w:r>
      <w:r w:rsidRPr="00913DA8">
        <w:rPr>
          <w:rFonts w:ascii="Times New Roman" w:eastAsia="Times New Roman" w:hAnsi="Times New Roman" w:cs="Times New Roman"/>
          <w:sz w:val="24"/>
          <w:szCs w:val="24"/>
          <w:lang w:val="ru-RU" w:eastAsia="ru-RU"/>
        </w:rPr>
        <w:t xml:space="preserve"> и т.д.).</w:t>
      </w:r>
    </w:p>
    <w:p w:rsidR="00913DA8" w:rsidRPr="00913DA8" w:rsidRDefault="00913DA8" w:rsidP="00913DA8">
      <w:pPr>
        <w:spacing w:after="120" w:line="240" w:lineRule="auto"/>
        <w:ind w:left="283"/>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3. Сноски печатаются на тех страницах, к которым относятся, и отделяются от основного текста чертой. Сноски имеют постраничную нумерацию, то есть первая сноска  на каждой странице  нумеруется цифрой 1. Печатание сносок с использованием  сквозной нумерации  в конце работы не допускается. В текстовом редакторе «</w:t>
      </w:r>
      <w:r w:rsidRPr="00913DA8">
        <w:rPr>
          <w:rFonts w:ascii="Times New Roman" w:eastAsia="Times New Roman" w:hAnsi="Times New Roman" w:cs="Times New Roman"/>
          <w:sz w:val="24"/>
          <w:szCs w:val="24"/>
          <w:lang w:eastAsia="ru-RU"/>
        </w:rPr>
        <w:t>Microsoft</w:t>
      </w:r>
      <w:r w:rsidRPr="00913DA8">
        <w:rPr>
          <w:rFonts w:ascii="Times New Roman" w:eastAsia="Times New Roman" w:hAnsi="Times New Roman" w:cs="Times New Roman"/>
          <w:sz w:val="24"/>
          <w:szCs w:val="24"/>
          <w:lang w:val="ru-RU" w:eastAsia="ru-RU"/>
        </w:rPr>
        <w:t xml:space="preserve"> </w:t>
      </w:r>
      <w:r w:rsidRPr="00913DA8">
        <w:rPr>
          <w:rFonts w:ascii="Times New Roman" w:eastAsia="Times New Roman" w:hAnsi="Times New Roman" w:cs="Times New Roman"/>
          <w:sz w:val="24"/>
          <w:szCs w:val="24"/>
          <w:lang w:eastAsia="ru-RU"/>
        </w:rPr>
        <w:t>Word</w:t>
      </w:r>
      <w:r w:rsidRPr="00913DA8">
        <w:rPr>
          <w:rFonts w:ascii="Times New Roman" w:eastAsia="Times New Roman" w:hAnsi="Times New Roman" w:cs="Times New Roman"/>
          <w:sz w:val="24"/>
          <w:szCs w:val="24"/>
          <w:lang w:val="ru-RU" w:eastAsia="ru-RU"/>
        </w:rPr>
        <w:t>» сноска оформляется следующим образом: стиль шрифта «</w:t>
      </w:r>
      <w:r w:rsidRPr="00913DA8">
        <w:rPr>
          <w:rFonts w:ascii="Times New Roman" w:eastAsia="Times New Roman" w:hAnsi="Times New Roman" w:cs="Times New Roman"/>
          <w:sz w:val="24"/>
          <w:szCs w:val="24"/>
          <w:lang w:eastAsia="ru-RU"/>
        </w:rPr>
        <w:t>Times</w:t>
      </w:r>
      <w:r w:rsidRPr="00913DA8">
        <w:rPr>
          <w:rFonts w:ascii="Times New Roman" w:eastAsia="Times New Roman" w:hAnsi="Times New Roman" w:cs="Times New Roman"/>
          <w:sz w:val="24"/>
          <w:szCs w:val="24"/>
          <w:lang w:val="ru-RU" w:eastAsia="ru-RU"/>
        </w:rPr>
        <w:t xml:space="preserve"> </w:t>
      </w:r>
      <w:r w:rsidRPr="00913DA8">
        <w:rPr>
          <w:rFonts w:ascii="Times New Roman" w:eastAsia="Times New Roman" w:hAnsi="Times New Roman" w:cs="Times New Roman"/>
          <w:sz w:val="24"/>
          <w:szCs w:val="24"/>
          <w:lang w:eastAsia="ru-RU"/>
        </w:rPr>
        <w:t>New</w:t>
      </w:r>
      <w:r w:rsidRPr="00913DA8">
        <w:rPr>
          <w:rFonts w:ascii="Times New Roman" w:eastAsia="Times New Roman" w:hAnsi="Times New Roman" w:cs="Times New Roman"/>
          <w:sz w:val="24"/>
          <w:szCs w:val="24"/>
          <w:lang w:val="ru-RU" w:eastAsia="ru-RU"/>
        </w:rPr>
        <w:t xml:space="preserve"> </w:t>
      </w:r>
      <w:r w:rsidRPr="00913DA8">
        <w:rPr>
          <w:rFonts w:ascii="Times New Roman" w:eastAsia="Times New Roman" w:hAnsi="Times New Roman" w:cs="Times New Roman"/>
          <w:sz w:val="24"/>
          <w:szCs w:val="24"/>
          <w:lang w:eastAsia="ru-RU"/>
        </w:rPr>
        <w:t>Roman</w:t>
      </w:r>
      <w:r w:rsidRPr="00913DA8">
        <w:rPr>
          <w:rFonts w:ascii="Times New Roman" w:eastAsia="Times New Roman" w:hAnsi="Times New Roman" w:cs="Times New Roman"/>
          <w:sz w:val="24"/>
          <w:szCs w:val="24"/>
          <w:lang w:val="ru-RU" w:eastAsia="ru-RU"/>
        </w:rPr>
        <w:t>», размер: «10», междустрочный интервал: 1. Отступ абзаца по первой строке – 1 см, выравнивание – «по ширине».</w:t>
      </w:r>
    </w:p>
    <w:p w:rsidR="00913DA8" w:rsidRPr="00913DA8" w:rsidRDefault="00913DA8" w:rsidP="00913DA8">
      <w:pPr>
        <w:spacing w:after="120" w:line="240" w:lineRule="auto"/>
        <w:ind w:left="283"/>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xml:space="preserve">4. Цитаты должны приводиться в точном соответствии с источником цитирования. Каждая цитата должна быть заключена в кавычки. Если изменена форма (но не содержание) цитируемого фрагмента, кавычки не ставятся, а сноска оформляется по общим правилам.  </w:t>
      </w:r>
    </w:p>
    <w:p w:rsidR="00913DA8" w:rsidRPr="00913DA8" w:rsidRDefault="00913DA8" w:rsidP="00913DA8">
      <w:pPr>
        <w:spacing w:after="120" w:line="240" w:lineRule="auto"/>
        <w:ind w:left="283"/>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xml:space="preserve">5. При использовании научной работы (книги, статьи) в первый раз в сноске даются все выходные данные о ней (фамилия и инициалы автора, название, место издания, издательство, год, страница). </w:t>
      </w:r>
    </w:p>
    <w:p w:rsidR="00913DA8" w:rsidRPr="00913DA8" w:rsidRDefault="00913DA8" w:rsidP="00913DA8">
      <w:pPr>
        <w:spacing w:after="120" w:line="240" w:lineRule="auto"/>
        <w:ind w:left="283"/>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Пример:</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По мнению Л. Н. Павловой, «обращение ценных бумаг – это процесс заключения гражданско-правовых сделок, которые означают переход прав собственности от одного владельца ценной бумаги к другому с соответствующей фиксацией прав»</w:t>
      </w:r>
      <w:r w:rsidRPr="00913DA8">
        <w:rPr>
          <w:rFonts w:ascii="Times New Roman" w:eastAsia="Times New Roman" w:hAnsi="Times New Roman" w:cs="Times New Roman"/>
          <w:sz w:val="24"/>
          <w:szCs w:val="24"/>
          <w:vertAlign w:val="superscript"/>
          <w:lang w:val="ru-RU" w:eastAsia="ru-RU"/>
        </w:rPr>
        <w:t>1</w:t>
      </w:r>
      <w:r w:rsidRPr="00913DA8">
        <w:rPr>
          <w:rFonts w:ascii="Times New Roman" w:eastAsia="Times New Roman" w:hAnsi="Times New Roman" w:cs="Times New Roman"/>
          <w:sz w:val="24"/>
          <w:szCs w:val="24"/>
          <w:lang w:val="ru-RU" w:eastAsia="ru-RU"/>
        </w:rPr>
        <w:t xml:space="preserve"> . </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______________________</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vertAlign w:val="superscript"/>
          <w:lang w:val="ru-RU" w:eastAsia="ru-RU"/>
        </w:rPr>
        <w:t>1</w:t>
      </w:r>
      <w:r w:rsidRPr="00913DA8">
        <w:rPr>
          <w:rFonts w:ascii="Times New Roman" w:eastAsia="Times New Roman" w:hAnsi="Times New Roman" w:cs="Times New Roman"/>
          <w:sz w:val="24"/>
          <w:szCs w:val="24"/>
          <w:lang w:val="ru-RU" w:eastAsia="ru-RU"/>
        </w:rPr>
        <w:t xml:space="preserve"> Павлова Л.Н. Корпоративные ценные бумаги. - М.: Юристъ, 1998. – С. 60.</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vertAlign w:val="superscript"/>
          <w:lang w:val="ru-RU" w:eastAsia="ru-RU"/>
        </w:rPr>
        <w:t>1</w:t>
      </w:r>
      <w:r w:rsidRPr="00913DA8">
        <w:rPr>
          <w:rFonts w:ascii="Times New Roman" w:eastAsia="Times New Roman" w:hAnsi="Times New Roman" w:cs="Times New Roman"/>
          <w:sz w:val="24"/>
          <w:szCs w:val="24"/>
          <w:lang w:val="ru-RU" w:eastAsia="ru-RU"/>
        </w:rPr>
        <w:t>Баглай М.В. Конституционное право Российской Федерации: Учебник для вузов. - М.: Изд-во НОРМА, 2004. - С.150.</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vertAlign w:val="superscript"/>
          <w:lang w:val="ru-RU" w:eastAsia="ru-RU"/>
        </w:rPr>
        <w:t>1</w:t>
      </w:r>
      <w:r w:rsidRPr="00913DA8">
        <w:rPr>
          <w:rFonts w:ascii="Times New Roman" w:eastAsia="Times New Roman" w:hAnsi="Times New Roman" w:cs="Times New Roman"/>
          <w:sz w:val="24"/>
          <w:szCs w:val="24"/>
          <w:lang w:val="ru-RU" w:eastAsia="ru-RU"/>
        </w:rPr>
        <w:t>Флетчер Дж.,</w:t>
      </w:r>
      <w:r w:rsidRPr="00913DA8">
        <w:rPr>
          <w:rFonts w:ascii="Times New Roman" w:eastAsia="Times New Roman" w:hAnsi="Times New Roman" w:cs="Times New Roman"/>
          <w:sz w:val="24"/>
          <w:szCs w:val="24"/>
          <w:vertAlign w:val="superscript"/>
          <w:lang w:val="ru-RU" w:eastAsia="ru-RU"/>
        </w:rPr>
        <w:t xml:space="preserve"> </w:t>
      </w:r>
      <w:r w:rsidRPr="00913DA8">
        <w:rPr>
          <w:rFonts w:ascii="Times New Roman" w:eastAsia="Times New Roman" w:hAnsi="Times New Roman" w:cs="Times New Roman"/>
          <w:sz w:val="24"/>
          <w:szCs w:val="24"/>
          <w:lang w:val="ru-RU" w:eastAsia="ru-RU"/>
        </w:rPr>
        <w:t>Наумов А.В. Основные концепции современного уголовного права. – М.: Юристъ, 1998.</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xml:space="preserve">При последующем упоминании того же произведения в сноске достаточно написать: </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vertAlign w:val="superscript"/>
          <w:lang w:val="ru-RU" w:eastAsia="ru-RU"/>
        </w:rPr>
        <w:t xml:space="preserve">1 </w:t>
      </w:r>
      <w:r w:rsidRPr="00913DA8">
        <w:rPr>
          <w:rFonts w:ascii="Times New Roman" w:eastAsia="Times New Roman" w:hAnsi="Times New Roman" w:cs="Times New Roman"/>
          <w:sz w:val="24"/>
          <w:szCs w:val="24"/>
          <w:lang w:val="ru-RU" w:eastAsia="ru-RU"/>
        </w:rPr>
        <w:t>Павлова Л.Н. Указ.  соч. - С. __.</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При этом следует иметь в виду, что если в тексте используются несколько произведений одного и того же автора, или если цитата из книги четырех и более авторов (где авторы в начале библиографического описания не указаны, а имеется, как правило, редактор), сноски в каждом случае цитирования оформляются полностью.</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xml:space="preserve">6. При цитировании фрагмента текста из статьи в сноске указываются фамилия и инициалы автора, название статьи, журнал (газета) в котором опубликована статья, год издания журнала, его номер, страница (на которой находится соответствующий текст). </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Пример:</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vertAlign w:val="superscript"/>
          <w:lang w:val="ru-RU" w:eastAsia="ru-RU"/>
        </w:rPr>
        <w:t xml:space="preserve">1 </w:t>
      </w:r>
      <w:r w:rsidRPr="00913DA8">
        <w:rPr>
          <w:rFonts w:ascii="Times New Roman" w:eastAsia="Times New Roman" w:hAnsi="Times New Roman" w:cs="Times New Roman"/>
          <w:sz w:val="24"/>
          <w:szCs w:val="24"/>
          <w:lang w:val="ru-RU" w:eastAsia="ru-RU"/>
        </w:rPr>
        <w:t>Крылов В.К. О денежном дефиците в Российской экономике //Российский экономический журнал. 1998.  №2. – С. 15.</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xml:space="preserve">7. При использовании коллективных работ приводятся название работы, фамилия и инициалы ее ответственного редактора. </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Пример:</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vertAlign w:val="superscript"/>
          <w:lang w:val="ru-RU" w:eastAsia="ru-RU"/>
        </w:rPr>
        <w:t xml:space="preserve">1 </w:t>
      </w:r>
      <w:r w:rsidRPr="00913DA8">
        <w:rPr>
          <w:rFonts w:ascii="Times New Roman" w:eastAsia="Times New Roman" w:hAnsi="Times New Roman" w:cs="Times New Roman"/>
          <w:sz w:val="24"/>
          <w:szCs w:val="24"/>
          <w:lang w:val="ru-RU" w:eastAsia="ru-RU"/>
        </w:rPr>
        <w:t>У истоков финансового права  /Под ред. А.Н. Козырина. - М.: Статут, 1998. - С. ___.</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vertAlign w:val="superscript"/>
          <w:lang w:val="ru-RU" w:eastAsia="ru-RU"/>
        </w:rPr>
        <w:t xml:space="preserve">1 </w:t>
      </w:r>
      <w:r w:rsidRPr="00913DA8">
        <w:rPr>
          <w:rFonts w:ascii="Times New Roman" w:eastAsia="Times New Roman" w:hAnsi="Times New Roman" w:cs="Times New Roman"/>
          <w:sz w:val="24"/>
          <w:szCs w:val="24"/>
          <w:lang w:val="ru-RU" w:eastAsia="ru-RU"/>
        </w:rPr>
        <w:t xml:space="preserve">Практический комментарий к Уголовному кодексу Российской Федерации /Под общей ред. Х.Д. Аликперова, Э.Ф. Побегайло. – М.: Изд-во Норма, 2001. –С.___. </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8. При оформлении ссылок и сносок на литературу следует обратить внимание на некоторые из общепринятых сокращений:</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i/>
          <w:sz w:val="24"/>
          <w:szCs w:val="24"/>
          <w:lang w:val="ru-RU" w:eastAsia="ru-RU"/>
        </w:rPr>
        <w:t>С.</w:t>
      </w:r>
      <w:r w:rsidRPr="00913DA8">
        <w:rPr>
          <w:rFonts w:ascii="Times New Roman" w:eastAsia="Times New Roman" w:hAnsi="Times New Roman" w:cs="Times New Roman"/>
          <w:sz w:val="24"/>
          <w:szCs w:val="24"/>
          <w:lang w:val="ru-RU" w:eastAsia="ru-RU"/>
        </w:rPr>
        <w:t xml:space="preserve">  -  страница (не «стр».).</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i/>
          <w:sz w:val="24"/>
          <w:szCs w:val="24"/>
          <w:lang w:val="ru-RU" w:eastAsia="ru-RU"/>
        </w:rPr>
        <w:t>Юрид. лит.   -</w:t>
      </w:r>
      <w:r w:rsidRPr="00913DA8">
        <w:rPr>
          <w:rFonts w:ascii="Times New Roman" w:eastAsia="Times New Roman" w:hAnsi="Times New Roman" w:cs="Times New Roman"/>
          <w:sz w:val="24"/>
          <w:szCs w:val="24"/>
          <w:lang w:val="ru-RU" w:eastAsia="ru-RU"/>
        </w:rPr>
        <w:t xml:space="preserve"> издательство «Юридическая литература»</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i/>
          <w:sz w:val="24"/>
          <w:szCs w:val="24"/>
          <w:lang w:val="ru-RU" w:eastAsia="ru-RU"/>
        </w:rPr>
        <w:t>Вестн. МГУ   -</w:t>
      </w:r>
      <w:r w:rsidRPr="00913DA8">
        <w:rPr>
          <w:rFonts w:ascii="Times New Roman" w:eastAsia="Times New Roman" w:hAnsi="Times New Roman" w:cs="Times New Roman"/>
          <w:sz w:val="24"/>
          <w:szCs w:val="24"/>
          <w:lang w:val="ru-RU" w:eastAsia="ru-RU"/>
        </w:rPr>
        <w:t xml:space="preserve"> журнал «Вестник Московского университета»</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i/>
          <w:sz w:val="24"/>
          <w:szCs w:val="24"/>
          <w:lang w:val="ru-RU" w:eastAsia="ru-RU"/>
        </w:rPr>
        <w:t>Юрид. вестни</w:t>
      </w:r>
      <w:r w:rsidRPr="00913DA8">
        <w:rPr>
          <w:rFonts w:ascii="Times New Roman" w:eastAsia="Times New Roman" w:hAnsi="Times New Roman" w:cs="Times New Roman"/>
          <w:sz w:val="24"/>
          <w:szCs w:val="24"/>
          <w:lang w:val="ru-RU" w:eastAsia="ru-RU"/>
        </w:rPr>
        <w:t>к – журнал «Юридический вестник»</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i/>
          <w:sz w:val="24"/>
          <w:szCs w:val="24"/>
          <w:lang w:val="ru-RU" w:eastAsia="ru-RU"/>
        </w:rPr>
        <w:t>Гос.</w:t>
      </w:r>
      <w:r w:rsidRPr="00913DA8">
        <w:rPr>
          <w:rFonts w:ascii="Times New Roman" w:eastAsia="Times New Roman" w:hAnsi="Times New Roman" w:cs="Times New Roman"/>
          <w:sz w:val="24"/>
          <w:szCs w:val="24"/>
          <w:lang w:val="ru-RU" w:eastAsia="ru-RU"/>
        </w:rPr>
        <w:t xml:space="preserve"> </w:t>
      </w:r>
      <w:r w:rsidRPr="00913DA8">
        <w:rPr>
          <w:rFonts w:ascii="Times New Roman" w:eastAsia="Times New Roman" w:hAnsi="Times New Roman" w:cs="Times New Roman"/>
          <w:i/>
          <w:sz w:val="24"/>
          <w:szCs w:val="24"/>
          <w:lang w:val="ru-RU" w:eastAsia="ru-RU"/>
        </w:rPr>
        <w:t>и право   -</w:t>
      </w:r>
      <w:r w:rsidRPr="00913DA8">
        <w:rPr>
          <w:rFonts w:ascii="Times New Roman" w:eastAsia="Times New Roman" w:hAnsi="Times New Roman" w:cs="Times New Roman"/>
          <w:sz w:val="24"/>
          <w:szCs w:val="24"/>
          <w:lang w:val="ru-RU" w:eastAsia="ru-RU"/>
        </w:rPr>
        <w:t xml:space="preserve"> журнал «Государство и право. </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i/>
          <w:sz w:val="24"/>
          <w:szCs w:val="24"/>
          <w:lang w:val="ru-RU" w:eastAsia="ru-RU"/>
        </w:rPr>
        <w:t>Хоз. и право   -</w:t>
      </w:r>
      <w:r w:rsidRPr="00913DA8">
        <w:rPr>
          <w:rFonts w:ascii="Times New Roman" w:eastAsia="Times New Roman" w:hAnsi="Times New Roman" w:cs="Times New Roman"/>
          <w:sz w:val="24"/>
          <w:szCs w:val="24"/>
          <w:lang w:val="ru-RU" w:eastAsia="ru-RU"/>
        </w:rPr>
        <w:t xml:space="preserve"> журнал «Хозяйство и право.</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i/>
          <w:sz w:val="24"/>
          <w:szCs w:val="24"/>
          <w:lang w:val="ru-RU" w:eastAsia="ru-RU"/>
        </w:rPr>
        <w:t xml:space="preserve"> М.,</w:t>
      </w:r>
      <w:r w:rsidRPr="00913DA8">
        <w:rPr>
          <w:rFonts w:ascii="Times New Roman" w:eastAsia="Times New Roman" w:hAnsi="Times New Roman" w:cs="Times New Roman"/>
          <w:sz w:val="24"/>
          <w:szCs w:val="24"/>
          <w:lang w:val="ru-RU" w:eastAsia="ru-RU"/>
        </w:rPr>
        <w:t xml:space="preserve"> </w:t>
      </w:r>
      <w:r w:rsidRPr="00913DA8">
        <w:rPr>
          <w:rFonts w:ascii="Times New Roman" w:eastAsia="Times New Roman" w:hAnsi="Times New Roman" w:cs="Times New Roman"/>
          <w:i/>
          <w:sz w:val="24"/>
          <w:szCs w:val="24"/>
          <w:lang w:val="ru-RU" w:eastAsia="ru-RU"/>
        </w:rPr>
        <w:t>СПб       -</w:t>
      </w:r>
      <w:r w:rsidRPr="00913DA8">
        <w:rPr>
          <w:rFonts w:ascii="Times New Roman" w:eastAsia="Times New Roman" w:hAnsi="Times New Roman" w:cs="Times New Roman"/>
          <w:sz w:val="24"/>
          <w:szCs w:val="24"/>
          <w:lang w:val="ru-RU" w:eastAsia="ru-RU"/>
        </w:rPr>
        <w:t xml:space="preserve"> сокращения от «Москва», «Санкт-Петербург».</w:t>
      </w:r>
    </w:p>
    <w:p w:rsidR="00913DA8" w:rsidRPr="00913DA8" w:rsidRDefault="00913DA8" w:rsidP="00913DA8">
      <w:pPr>
        <w:widowControl w:val="0"/>
        <w:spacing w:after="0" w:line="240" w:lineRule="auto"/>
        <w:jc w:val="both"/>
        <w:rPr>
          <w:rFonts w:ascii="Times New Roman" w:eastAsia="Times New Roman" w:hAnsi="Times New Roman" w:cs="Times New Roman"/>
          <w:i/>
          <w:sz w:val="24"/>
          <w:szCs w:val="24"/>
          <w:u w:val="single"/>
          <w:lang w:val="ru-RU" w:eastAsia="ru-RU"/>
        </w:rPr>
      </w:pPr>
      <w:r w:rsidRPr="00913DA8">
        <w:rPr>
          <w:rFonts w:ascii="Times New Roman" w:eastAsia="Times New Roman" w:hAnsi="Times New Roman" w:cs="Times New Roman"/>
          <w:i/>
          <w:sz w:val="24"/>
          <w:szCs w:val="24"/>
          <w:u w:val="single"/>
          <w:lang w:val="ru-RU" w:eastAsia="ru-RU"/>
        </w:rPr>
        <w:t>Ссылки, сноски на правовые акты</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1. При первом упоминании в тексте правового акта (кроме Конституции РФ) в тексте следует указать его полное наименование, дату принятия и номер документа, затем в обязательном порядке сделать сноску по общим правилам, указанным в п.2. Сноска на указанный  правовой акт делается один раз (при его первом  упоминании).</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xml:space="preserve">2. При оформлении сноски на нормативный акт также в обязательном порядке указывается его полное наименование, дата принятия, номер документа и официальный источник опубликования. </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i/>
          <w:sz w:val="24"/>
          <w:szCs w:val="24"/>
          <w:lang w:val="ru-RU" w:eastAsia="ru-RU"/>
        </w:rPr>
      </w:pPr>
      <w:r w:rsidRPr="00913DA8">
        <w:rPr>
          <w:rFonts w:ascii="Times New Roman" w:eastAsia="Times New Roman" w:hAnsi="Times New Roman" w:cs="Times New Roman"/>
          <w:sz w:val="24"/>
          <w:szCs w:val="24"/>
          <w:lang w:val="ru-RU" w:eastAsia="ru-RU"/>
        </w:rPr>
        <w:t>Пример 1:</w:t>
      </w:r>
    </w:p>
    <w:p w:rsidR="00913DA8" w:rsidRPr="00913DA8" w:rsidRDefault="00913DA8" w:rsidP="00913DA8">
      <w:pPr>
        <w:pBdr>
          <w:bottom w:val="single" w:sz="12" w:space="18" w:color="auto"/>
        </w:pBdr>
        <w:spacing w:before="220" w:after="0" w:line="240" w:lineRule="auto"/>
        <w:ind w:firstLine="540"/>
        <w:jc w:val="both"/>
        <w:rPr>
          <w:rFonts w:ascii="Times New Roman" w:eastAsia="Times New Roman" w:hAnsi="Times New Roman" w:cs="Times New Roman"/>
          <w:sz w:val="24"/>
          <w:szCs w:val="24"/>
          <w:vertAlign w:val="superscript"/>
          <w:lang w:val="ru-RU" w:eastAsia="ru-RU"/>
        </w:rPr>
      </w:pPr>
      <w:r w:rsidRPr="00913DA8">
        <w:rPr>
          <w:rFonts w:ascii="Times New Roman" w:eastAsia="Times New Roman" w:hAnsi="Times New Roman" w:cs="Times New Roman"/>
          <w:sz w:val="24"/>
          <w:szCs w:val="24"/>
          <w:lang w:val="ru-RU" w:eastAsia="ru-RU"/>
        </w:rPr>
        <w:t>Федеральный закон «О введении в действие Кодекса Российской Федерации об административных правонарушениях» ввел в действие Кодекс Российской Федерации об административных правонарушениях с 1 июля 2002 года.</w:t>
      </w:r>
      <w:r w:rsidRPr="00913DA8">
        <w:rPr>
          <w:rFonts w:ascii="Times New Roman" w:eastAsia="Times New Roman" w:hAnsi="Times New Roman" w:cs="Times New Roman"/>
          <w:sz w:val="24"/>
          <w:szCs w:val="24"/>
          <w:vertAlign w:val="superscript"/>
          <w:lang w:val="ru-RU" w:eastAsia="ru-RU"/>
        </w:rPr>
        <w:t>1</w:t>
      </w:r>
    </w:p>
    <w:p w:rsidR="00913DA8" w:rsidRPr="00913DA8" w:rsidRDefault="00913DA8" w:rsidP="00913DA8">
      <w:pPr>
        <w:widowControl w:val="0"/>
        <w:spacing w:after="0" w:line="240" w:lineRule="auto"/>
        <w:ind w:firstLine="539"/>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vertAlign w:val="superscript"/>
          <w:lang w:val="ru-RU" w:eastAsia="ru-RU"/>
        </w:rPr>
        <w:t>1</w:t>
      </w:r>
      <w:r w:rsidRPr="00913DA8">
        <w:rPr>
          <w:rFonts w:ascii="Times New Roman" w:eastAsia="Times New Roman" w:hAnsi="Times New Roman" w:cs="Times New Roman"/>
          <w:sz w:val="24"/>
          <w:szCs w:val="24"/>
          <w:lang w:val="ru-RU" w:eastAsia="ru-RU"/>
        </w:rPr>
        <w:t>См. ст. 1 Федерального закона «О введении в действие Кодекса Российской Федерации об административных правонарушениях» от 30 декабря 2001г. №196-ФЗ (в актуальной редакции)   //Собрание законодательства РФ. 2002. №1, ч. 1. Ст. 2.</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Пример 2:</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В соответствии со ст. 2 Федерального закона «О введении в действие Кодекса Российской Федерации об административных правонарушениях»</w:t>
      </w:r>
      <w:r w:rsidRPr="00913DA8">
        <w:rPr>
          <w:rFonts w:ascii="Times New Roman" w:eastAsia="Times New Roman" w:hAnsi="Times New Roman" w:cs="Times New Roman"/>
          <w:sz w:val="24"/>
          <w:szCs w:val="24"/>
          <w:vertAlign w:val="superscript"/>
          <w:lang w:val="ru-RU" w:eastAsia="ru-RU"/>
        </w:rPr>
        <w:t>1</w:t>
      </w:r>
      <w:r w:rsidRPr="00913DA8">
        <w:rPr>
          <w:rFonts w:ascii="Times New Roman" w:eastAsia="Times New Roman" w:hAnsi="Times New Roman" w:cs="Times New Roman"/>
          <w:sz w:val="24"/>
          <w:szCs w:val="24"/>
          <w:lang w:val="ru-RU" w:eastAsia="ru-RU"/>
        </w:rPr>
        <w:t xml:space="preserve">  признаны утратившими силу некоторые нормативные акты.</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i/>
          <w:sz w:val="24"/>
          <w:szCs w:val="24"/>
          <w:lang w:val="ru-RU" w:eastAsia="ru-RU"/>
        </w:rPr>
      </w:pPr>
      <w:r w:rsidRPr="00913DA8">
        <w:rPr>
          <w:rFonts w:ascii="Times New Roman" w:eastAsia="Times New Roman" w:hAnsi="Times New Roman" w:cs="Times New Roman"/>
          <w:i/>
          <w:sz w:val="24"/>
          <w:szCs w:val="24"/>
          <w:lang w:val="ru-RU" w:eastAsia="ru-RU"/>
        </w:rPr>
        <w:t>_______________</w:t>
      </w:r>
    </w:p>
    <w:p w:rsidR="00913DA8" w:rsidRPr="00913DA8" w:rsidRDefault="00913DA8" w:rsidP="00913DA8">
      <w:pPr>
        <w:widowControl w:val="0"/>
        <w:spacing w:after="0" w:line="240" w:lineRule="auto"/>
        <w:ind w:firstLine="539"/>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vertAlign w:val="superscript"/>
          <w:lang w:val="ru-RU" w:eastAsia="ru-RU"/>
        </w:rPr>
        <w:t>1</w:t>
      </w:r>
      <w:r w:rsidRPr="00913DA8">
        <w:rPr>
          <w:rFonts w:ascii="Times New Roman" w:eastAsia="Times New Roman" w:hAnsi="Times New Roman" w:cs="Times New Roman"/>
          <w:sz w:val="24"/>
          <w:szCs w:val="24"/>
          <w:lang w:val="ru-RU" w:eastAsia="ru-RU"/>
        </w:rPr>
        <w:t xml:space="preserve"> Федеральный закон «О введении в действие Кодекса Российской Федерации об административных правонарушениях» от 30 декабря 2001г. №196-ФЗ (в актуальной редакции) )  //Собрание законодательства РФ. 2002. №1, ч. 1. Ст. 2.</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xml:space="preserve">При дальнейшем упоминании того же акта можно использовать его краткое название, например: </w:t>
      </w:r>
      <w:r w:rsidRPr="00913DA8">
        <w:rPr>
          <w:rFonts w:ascii="Times New Roman" w:eastAsia="Times New Roman" w:hAnsi="Times New Roman" w:cs="Times New Roman"/>
          <w:i/>
          <w:sz w:val="24"/>
          <w:szCs w:val="24"/>
          <w:lang w:val="ru-RU" w:eastAsia="ru-RU"/>
        </w:rPr>
        <w:t xml:space="preserve">в соответствии со ст. 2 Федерального закона «О введении в действие Кодекса Российской Федерации об административных правонарушениях». </w:t>
      </w:r>
      <w:r w:rsidRPr="00913DA8">
        <w:rPr>
          <w:rFonts w:ascii="Times New Roman" w:eastAsia="Times New Roman" w:hAnsi="Times New Roman" w:cs="Times New Roman"/>
          <w:sz w:val="24"/>
          <w:szCs w:val="24"/>
          <w:lang w:val="ru-RU" w:eastAsia="ru-RU"/>
        </w:rPr>
        <w:t>Однако обязательно следует назвать статьи или пункты акта, имеющие отношение к вопросу.</w:t>
      </w:r>
    </w:p>
    <w:p w:rsidR="00913DA8" w:rsidRPr="00913DA8" w:rsidRDefault="00913DA8" w:rsidP="00913DA8">
      <w:pPr>
        <w:spacing w:after="120" w:line="240" w:lineRule="auto"/>
        <w:ind w:left="283"/>
        <w:jc w:val="both"/>
        <w:rPr>
          <w:rFonts w:ascii="Times New Roman" w:eastAsia="Calibri" w:hAnsi="Times New Roman" w:cs="Times New Roman"/>
          <w:b/>
          <w:sz w:val="24"/>
          <w:szCs w:val="24"/>
          <w:lang w:val="ru-RU" w:eastAsia="ru-RU"/>
        </w:rPr>
      </w:pPr>
      <w:r w:rsidRPr="00913DA8">
        <w:rPr>
          <w:rFonts w:ascii="Times New Roman" w:eastAsia="Calibri" w:hAnsi="Times New Roman" w:cs="Times New Roman"/>
          <w:b/>
          <w:sz w:val="24"/>
          <w:szCs w:val="24"/>
          <w:lang w:val="ru-RU" w:eastAsia="ru-RU"/>
        </w:rPr>
        <w:t>Порядок оформления списка использованных источников</w:t>
      </w:r>
    </w:p>
    <w:p w:rsidR="00913DA8" w:rsidRPr="00913DA8" w:rsidRDefault="00913DA8" w:rsidP="00913DA8">
      <w:pPr>
        <w:spacing w:after="120" w:line="240" w:lineRule="auto"/>
        <w:ind w:left="283"/>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Список использованных источников должен состоять из следующих разделов:</w:t>
      </w:r>
    </w:p>
    <w:p w:rsidR="00913DA8" w:rsidRPr="00913DA8" w:rsidRDefault="00913DA8" w:rsidP="00913DA8">
      <w:pPr>
        <w:numPr>
          <w:ilvl w:val="0"/>
          <w:numId w:val="34"/>
        </w:numPr>
        <w:spacing w:after="0" w:line="240" w:lineRule="auto"/>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правовые акты;</w:t>
      </w:r>
    </w:p>
    <w:p w:rsidR="00913DA8" w:rsidRPr="00913DA8" w:rsidRDefault="00913DA8" w:rsidP="00913DA8">
      <w:pPr>
        <w:numPr>
          <w:ilvl w:val="0"/>
          <w:numId w:val="34"/>
        </w:numPr>
        <w:spacing w:after="0" w:line="240" w:lineRule="auto"/>
        <w:ind w:left="0" w:firstLine="54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научная литература – книги, монографии, статьи и др., расположенные в алфавитном порядке;</w:t>
      </w:r>
    </w:p>
    <w:p w:rsidR="00913DA8" w:rsidRPr="00913DA8" w:rsidRDefault="00913DA8" w:rsidP="00913DA8">
      <w:pPr>
        <w:numPr>
          <w:ilvl w:val="0"/>
          <w:numId w:val="34"/>
        </w:numPr>
        <w:spacing w:after="0" w:line="240" w:lineRule="auto"/>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материалы юридической практики.</w:t>
      </w:r>
    </w:p>
    <w:p w:rsidR="00913DA8" w:rsidRPr="00913DA8" w:rsidRDefault="00913DA8" w:rsidP="00913DA8">
      <w:pPr>
        <w:tabs>
          <w:tab w:val="left" w:pos="360"/>
        </w:tabs>
        <w:spacing w:after="120" w:line="240" w:lineRule="auto"/>
        <w:ind w:left="283"/>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Каждый раздел списка имеет соответствующее наименование и самостоятельную нумерацию.</w:t>
      </w:r>
    </w:p>
    <w:p w:rsidR="00913DA8" w:rsidRPr="00913DA8" w:rsidRDefault="00913DA8" w:rsidP="00913DA8">
      <w:pPr>
        <w:spacing w:after="120" w:line="240" w:lineRule="auto"/>
        <w:ind w:left="283"/>
        <w:jc w:val="both"/>
        <w:rPr>
          <w:rFonts w:ascii="Times New Roman" w:eastAsia="Times New Roman" w:hAnsi="Times New Roman" w:cs="Times New Roman"/>
          <w:i/>
          <w:sz w:val="24"/>
          <w:szCs w:val="24"/>
          <w:u w:val="single"/>
          <w:lang w:val="ru-RU" w:eastAsia="ru-RU"/>
        </w:rPr>
      </w:pPr>
    </w:p>
    <w:p w:rsidR="00913DA8" w:rsidRPr="00913DA8" w:rsidRDefault="00913DA8" w:rsidP="00913DA8">
      <w:pPr>
        <w:spacing w:after="120" w:line="240" w:lineRule="auto"/>
        <w:ind w:left="283"/>
        <w:jc w:val="both"/>
        <w:rPr>
          <w:rFonts w:ascii="Times New Roman" w:eastAsia="Times New Roman" w:hAnsi="Times New Roman" w:cs="Times New Roman"/>
          <w:i/>
          <w:sz w:val="24"/>
          <w:szCs w:val="24"/>
          <w:u w:val="single"/>
          <w:lang w:val="ru-RU" w:eastAsia="ru-RU"/>
        </w:rPr>
      </w:pPr>
    </w:p>
    <w:p w:rsidR="00913DA8" w:rsidRPr="00913DA8" w:rsidRDefault="00913DA8" w:rsidP="00913DA8">
      <w:pPr>
        <w:spacing w:after="120" w:line="240" w:lineRule="auto"/>
        <w:ind w:left="283"/>
        <w:jc w:val="both"/>
        <w:rPr>
          <w:rFonts w:ascii="Times New Roman" w:eastAsia="Times New Roman" w:hAnsi="Times New Roman" w:cs="Times New Roman"/>
          <w:i/>
          <w:sz w:val="24"/>
          <w:szCs w:val="24"/>
          <w:u w:val="single"/>
          <w:lang w:val="ru-RU" w:eastAsia="ru-RU"/>
        </w:rPr>
      </w:pPr>
    </w:p>
    <w:p w:rsidR="00913DA8" w:rsidRPr="00913DA8" w:rsidRDefault="00913DA8" w:rsidP="00913DA8">
      <w:pPr>
        <w:spacing w:after="120" w:line="240" w:lineRule="auto"/>
        <w:ind w:left="283"/>
        <w:jc w:val="both"/>
        <w:rPr>
          <w:rFonts w:ascii="Times New Roman" w:eastAsia="Times New Roman" w:hAnsi="Times New Roman" w:cs="Times New Roman"/>
          <w:i/>
          <w:sz w:val="24"/>
          <w:szCs w:val="24"/>
          <w:u w:val="single"/>
          <w:lang w:val="ru-RU" w:eastAsia="ru-RU"/>
        </w:rPr>
      </w:pPr>
      <w:r w:rsidRPr="00913DA8">
        <w:rPr>
          <w:rFonts w:ascii="Times New Roman" w:eastAsia="Times New Roman" w:hAnsi="Times New Roman" w:cs="Times New Roman"/>
          <w:i/>
          <w:sz w:val="24"/>
          <w:szCs w:val="24"/>
          <w:u w:val="single"/>
          <w:lang w:val="ru-RU" w:eastAsia="ru-RU"/>
        </w:rPr>
        <w:t>Оформление списка использованных правовых актов</w:t>
      </w:r>
    </w:p>
    <w:p w:rsidR="00913DA8" w:rsidRPr="00913DA8" w:rsidRDefault="00913DA8" w:rsidP="00913DA8">
      <w:pPr>
        <w:spacing w:after="120" w:line="240" w:lineRule="auto"/>
        <w:ind w:left="283" w:firstLine="539"/>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1. В разделе правовых актов должно быть указано полное название правового акта, дата его принятия и номер (кроме Конституции РФ), официальный источник опубликования. Если документ утратил силу, то он оформляется по всем правилам, в скобках указывается: утратил силу.</w:t>
      </w:r>
    </w:p>
    <w:p w:rsidR="00913DA8" w:rsidRPr="00913DA8" w:rsidRDefault="00913DA8" w:rsidP="00913DA8">
      <w:pPr>
        <w:spacing w:after="0" w:line="240" w:lineRule="auto"/>
        <w:ind w:firstLine="539"/>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2. Правовые акты Российской Федерации располагаются в следующей   последовательности:</w:t>
      </w:r>
    </w:p>
    <w:p w:rsidR="00913DA8" w:rsidRPr="00913DA8" w:rsidRDefault="00913DA8" w:rsidP="00913DA8">
      <w:pPr>
        <w:numPr>
          <w:ilvl w:val="0"/>
          <w:numId w:val="34"/>
        </w:numPr>
        <w:tabs>
          <w:tab w:val="num" w:pos="851"/>
        </w:tabs>
        <w:spacing w:after="0" w:line="240" w:lineRule="auto"/>
        <w:ind w:left="0" w:firstLine="540"/>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Конституция Российской Федерации;</w:t>
      </w:r>
    </w:p>
    <w:p w:rsidR="00913DA8" w:rsidRPr="00913DA8" w:rsidRDefault="00913DA8" w:rsidP="00913DA8">
      <w:pPr>
        <w:numPr>
          <w:ilvl w:val="0"/>
          <w:numId w:val="34"/>
        </w:numPr>
        <w:tabs>
          <w:tab w:val="num" w:pos="851"/>
        </w:tabs>
        <w:spacing w:after="0" w:line="240" w:lineRule="auto"/>
        <w:ind w:left="0" w:firstLine="540"/>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законы Российской Федерации (федеральные конституционные законы, а затем – федеральные законы или законы Российской Федерации). Их официальными источниками опубликования являются Собрание законодательства РФ и Российская газета;</w:t>
      </w:r>
    </w:p>
    <w:p w:rsidR="00913DA8" w:rsidRPr="00913DA8" w:rsidRDefault="00913DA8" w:rsidP="00913DA8">
      <w:pPr>
        <w:numPr>
          <w:ilvl w:val="0"/>
          <w:numId w:val="34"/>
        </w:numPr>
        <w:tabs>
          <w:tab w:val="num" w:pos="851"/>
        </w:tabs>
        <w:spacing w:after="0" w:line="240" w:lineRule="auto"/>
        <w:ind w:left="0" w:firstLine="540"/>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указы Президента Российской Федерации. Их официальными источниками опубликования являются Собрание законодательства РФ и Российская газета;</w:t>
      </w:r>
    </w:p>
    <w:p w:rsidR="00913DA8" w:rsidRPr="00913DA8" w:rsidRDefault="00913DA8" w:rsidP="00913DA8">
      <w:pPr>
        <w:numPr>
          <w:ilvl w:val="0"/>
          <w:numId w:val="34"/>
        </w:numPr>
        <w:tabs>
          <w:tab w:val="num" w:pos="851"/>
        </w:tabs>
        <w:spacing w:after="0" w:line="240" w:lineRule="auto"/>
        <w:ind w:left="0" w:firstLine="540"/>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постановления Правительства Российской Федерации. Их официальными источниками опубликования являются Собрание законодательства РФ и Российская газета;</w:t>
      </w:r>
    </w:p>
    <w:p w:rsidR="00913DA8" w:rsidRPr="00913DA8" w:rsidRDefault="00913DA8" w:rsidP="00913DA8">
      <w:pPr>
        <w:numPr>
          <w:ilvl w:val="0"/>
          <w:numId w:val="34"/>
        </w:numPr>
        <w:tabs>
          <w:tab w:val="num" w:pos="851"/>
        </w:tabs>
        <w:spacing w:after="0" w:line="240" w:lineRule="auto"/>
        <w:ind w:left="0" w:firstLine="540"/>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нормативные акты федеральных органов исполнительной власти (их официальными источниками опубликования являются Бюллетень нормативных актов федеральных органов исполнительной власти и Российская газета) и иных государственных органов (Центрального банка РФ (официальный источник опубликования -  Вестник Банка России) и др.);</w:t>
      </w:r>
    </w:p>
    <w:p w:rsidR="00913DA8" w:rsidRPr="00913DA8" w:rsidRDefault="00913DA8" w:rsidP="00913DA8">
      <w:pPr>
        <w:numPr>
          <w:ilvl w:val="0"/>
          <w:numId w:val="34"/>
        </w:numPr>
        <w:tabs>
          <w:tab w:val="num" w:pos="851"/>
        </w:tabs>
        <w:spacing w:after="0" w:line="240" w:lineRule="auto"/>
        <w:ind w:left="0" w:firstLine="540"/>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ненормативные акты федерального уровня (распоряжения Президента РФ, распоряжения Правительства РФ, ненормативные акты федеральных органов исполнительной власти и иных государственных органов).</w:t>
      </w:r>
    </w:p>
    <w:p w:rsidR="00913DA8" w:rsidRPr="00913DA8" w:rsidRDefault="00913DA8" w:rsidP="00913DA8">
      <w:pPr>
        <w:spacing w:after="120" w:line="240" w:lineRule="auto"/>
        <w:ind w:left="283"/>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3.  При оформлении списка правовых актов используются следующие общепринятые сокращения наименований официальных источников     опубликования: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8"/>
        <w:gridCol w:w="4536"/>
      </w:tblGrid>
      <w:tr w:rsidR="00913DA8" w:rsidRPr="00913DA8" w:rsidTr="00913DA8">
        <w:tc>
          <w:tcPr>
            <w:tcW w:w="5148" w:type="dxa"/>
          </w:tcPr>
          <w:p w:rsidR="00913DA8" w:rsidRPr="00913DA8" w:rsidRDefault="00913DA8" w:rsidP="00913DA8">
            <w:pPr>
              <w:spacing w:after="0" w:line="240" w:lineRule="auto"/>
              <w:jc w:val="both"/>
              <w:rPr>
                <w:rFonts w:ascii="Times New Roman" w:eastAsia="Times New Roman" w:hAnsi="Times New Roman" w:cs="Times New Roman"/>
                <w:i/>
                <w:noProof/>
                <w:sz w:val="24"/>
                <w:szCs w:val="24"/>
                <w:lang w:val="ru-RU" w:eastAsia="ru-RU"/>
              </w:rPr>
            </w:pPr>
            <w:r w:rsidRPr="00913DA8">
              <w:rPr>
                <w:rFonts w:ascii="Times New Roman" w:eastAsia="Times New Roman" w:hAnsi="Times New Roman" w:cs="Times New Roman"/>
                <w:i/>
                <w:noProof/>
                <w:sz w:val="24"/>
                <w:szCs w:val="24"/>
                <w:lang w:val="ru-RU" w:eastAsia="ru-RU"/>
              </w:rPr>
              <w:t>Полное наименование</w:t>
            </w:r>
          </w:p>
        </w:tc>
        <w:tc>
          <w:tcPr>
            <w:tcW w:w="4536" w:type="dxa"/>
          </w:tcPr>
          <w:p w:rsidR="00913DA8" w:rsidRPr="00913DA8" w:rsidRDefault="00913DA8" w:rsidP="00913DA8">
            <w:pPr>
              <w:spacing w:after="0" w:line="240" w:lineRule="auto"/>
              <w:jc w:val="both"/>
              <w:rPr>
                <w:rFonts w:ascii="Times New Roman" w:eastAsia="Times New Roman" w:hAnsi="Times New Roman" w:cs="Times New Roman"/>
                <w:i/>
                <w:noProof/>
                <w:sz w:val="24"/>
                <w:szCs w:val="24"/>
                <w:lang w:val="ru-RU" w:eastAsia="ru-RU"/>
              </w:rPr>
            </w:pPr>
            <w:r w:rsidRPr="00913DA8">
              <w:rPr>
                <w:rFonts w:ascii="Times New Roman" w:eastAsia="Times New Roman" w:hAnsi="Times New Roman" w:cs="Times New Roman"/>
                <w:i/>
                <w:noProof/>
                <w:sz w:val="24"/>
                <w:szCs w:val="24"/>
                <w:lang w:val="ru-RU" w:eastAsia="ru-RU"/>
              </w:rPr>
              <w:t>Сокращенное наименование</w:t>
            </w:r>
          </w:p>
        </w:tc>
      </w:tr>
      <w:tr w:rsidR="00913DA8" w:rsidRPr="00913DA8" w:rsidTr="00913DA8">
        <w:tc>
          <w:tcPr>
            <w:tcW w:w="5148" w:type="dxa"/>
          </w:tcPr>
          <w:p w:rsidR="00913DA8" w:rsidRPr="00913DA8" w:rsidRDefault="00913DA8" w:rsidP="00913DA8">
            <w:pPr>
              <w:spacing w:after="0" w:line="240" w:lineRule="auto"/>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Собрание законодательства Российской Федерации</w:t>
            </w:r>
          </w:p>
        </w:tc>
        <w:tc>
          <w:tcPr>
            <w:tcW w:w="4536" w:type="dxa"/>
          </w:tcPr>
          <w:p w:rsidR="00913DA8" w:rsidRPr="00913DA8" w:rsidRDefault="00913DA8" w:rsidP="00913DA8">
            <w:pPr>
              <w:spacing w:after="0" w:line="240" w:lineRule="auto"/>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 xml:space="preserve">Собрание законодательства РФ </w:t>
            </w:r>
          </w:p>
        </w:tc>
      </w:tr>
      <w:tr w:rsidR="00913DA8" w:rsidRPr="00E10973" w:rsidTr="00913DA8">
        <w:tc>
          <w:tcPr>
            <w:tcW w:w="5148" w:type="dxa"/>
          </w:tcPr>
          <w:p w:rsidR="00913DA8" w:rsidRPr="00913DA8" w:rsidRDefault="00913DA8" w:rsidP="00913DA8">
            <w:pPr>
              <w:spacing w:after="0" w:line="240" w:lineRule="auto"/>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Ведомости Съезда народных депутатов  и Верховного Совета Российской Федерации</w:t>
            </w:r>
          </w:p>
        </w:tc>
        <w:tc>
          <w:tcPr>
            <w:tcW w:w="4536" w:type="dxa"/>
          </w:tcPr>
          <w:p w:rsidR="00913DA8" w:rsidRPr="00913DA8" w:rsidRDefault="00913DA8" w:rsidP="00913DA8">
            <w:pPr>
              <w:spacing w:after="0" w:line="240" w:lineRule="auto"/>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Ведомости Съезда народных депутатов и Верховного Совета РФ</w:t>
            </w:r>
          </w:p>
        </w:tc>
      </w:tr>
      <w:tr w:rsidR="00913DA8" w:rsidRPr="00E10973" w:rsidTr="00913DA8">
        <w:tc>
          <w:tcPr>
            <w:tcW w:w="5148" w:type="dxa"/>
          </w:tcPr>
          <w:p w:rsidR="00913DA8" w:rsidRPr="00913DA8" w:rsidRDefault="00913DA8" w:rsidP="00913DA8">
            <w:pPr>
              <w:spacing w:after="0" w:line="240" w:lineRule="auto"/>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Собрание актов Президента и Правительства Российской Федерации</w:t>
            </w:r>
          </w:p>
        </w:tc>
        <w:tc>
          <w:tcPr>
            <w:tcW w:w="4536" w:type="dxa"/>
          </w:tcPr>
          <w:p w:rsidR="00913DA8" w:rsidRPr="00913DA8" w:rsidRDefault="00913DA8" w:rsidP="00913DA8">
            <w:pPr>
              <w:spacing w:after="0" w:line="240" w:lineRule="auto"/>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Собрание актов Президента и Правительства РФ</w:t>
            </w:r>
          </w:p>
        </w:tc>
      </w:tr>
    </w:tbl>
    <w:p w:rsidR="00913DA8" w:rsidRPr="00913DA8" w:rsidRDefault="00913DA8" w:rsidP="00913DA8">
      <w:pPr>
        <w:spacing w:after="0" w:line="240" w:lineRule="auto"/>
        <w:ind w:firstLine="720"/>
        <w:jc w:val="both"/>
        <w:rPr>
          <w:rFonts w:ascii="Times New Roman" w:eastAsia="Times New Roman" w:hAnsi="Times New Roman" w:cs="Times New Roman"/>
          <w:sz w:val="24"/>
          <w:szCs w:val="24"/>
          <w:lang w:val="ru-RU" w:eastAsia="ru-RU"/>
        </w:rPr>
      </w:pPr>
    </w:p>
    <w:p w:rsidR="00913DA8" w:rsidRPr="00913DA8" w:rsidRDefault="00913DA8" w:rsidP="00913DA8">
      <w:pPr>
        <w:spacing w:after="120" w:line="240" w:lineRule="auto"/>
        <w:ind w:left="283" w:firstLine="539"/>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Пример:</w:t>
      </w:r>
    </w:p>
    <w:p w:rsidR="00913DA8" w:rsidRPr="00913DA8" w:rsidRDefault="00913DA8" w:rsidP="00913DA8">
      <w:pPr>
        <w:spacing w:after="120" w:line="240" w:lineRule="auto"/>
        <w:ind w:left="283" w:firstLine="539"/>
        <w:jc w:val="both"/>
        <w:rPr>
          <w:rFonts w:ascii="Times New Roman" w:eastAsia="Times New Roman" w:hAnsi="Times New Roman" w:cs="Times New Roman"/>
          <w:i/>
          <w:sz w:val="24"/>
          <w:szCs w:val="24"/>
          <w:u w:val="single"/>
          <w:lang w:val="ru-RU" w:eastAsia="ru-RU"/>
        </w:rPr>
      </w:pPr>
      <w:r w:rsidRPr="00913DA8">
        <w:rPr>
          <w:rFonts w:ascii="Times New Roman" w:eastAsia="Times New Roman" w:hAnsi="Times New Roman" w:cs="Times New Roman"/>
          <w:i/>
          <w:sz w:val="24"/>
          <w:szCs w:val="24"/>
          <w:u w:val="single"/>
          <w:lang w:val="ru-RU" w:eastAsia="ru-RU"/>
        </w:rPr>
        <w:t>Правовые акты</w:t>
      </w:r>
    </w:p>
    <w:p w:rsidR="00913DA8" w:rsidRPr="00913DA8" w:rsidRDefault="00913DA8" w:rsidP="00913DA8">
      <w:pPr>
        <w:spacing w:after="0" w:line="240" w:lineRule="auto"/>
        <w:ind w:left="-96" w:firstLine="539"/>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1. Конституция Российской Федерации 1993г. (в последней ред. Законов РФ о поправках к Конституции РФ от 30.12.2008г. № 6-ФКЗ, № 7-ФКЗ) // Российская газета. 1993. 25 декабря; 2009. 21 января.</w:t>
      </w:r>
    </w:p>
    <w:p w:rsidR="00913DA8" w:rsidRPr="00913DA8" w:rsidRDefault="00913DA8" w:rsidP="00913DA8">
      <w:pPr>
        <w:keepNext/>
        <w:spacing w:before="240" w:after="60" w:line="240" w:lineRule="auto"/>
        <w:ind w:right="-99" w:firstLine="540"/>
        <w:jc w:val="both"/>
        <w:outlineLvl w:val="3"/>
        <w:rPr>
          <w:rFonts w:ascii="Times New Roman" w:eastAsia="Calibri" w:hAnsi="Times New Roman" w:cs="Times New Roman"/>
          <w:bCs/>
          <w:sz w:val="24"/>
          <w:szCs w:val="24"/>
          <w:lang w:val="ru-RU" w:eastAsia="ru-RU"/>
        </w:rPr>
      </w:pPr>
      <w:r w:rsidRPr="00913DA8">
        <w:rPr>
          <w:rFonts w:ascii="Times New Roman" w:eastAsia="Calibri" w:hAnsi="Times New Roman" w:cs="Times New Roman"/>
          <w:bCs/>
          <w:sz w:val="24"/>
          <w:szCs w:val="24"/>
          <w:lang w:val="ru-RU" w:eastAsia="ru-RU"/>
        </w:rPr>
        <w:t>2. Федеральный конституционный закон «О Правительстве Российской Феде</w:t>
      </w:r>
      <w:r w:rsidRPr="00913DA8">
        <w:rPr>
          <w:rFonts w:ascii="Times New Roman" w:eastAsia="Calibri" w:hAnsi="Times New Roman" w:cs="Times New Roman"/>
          <w:bCs/>
          <w:sz w:val="24"/>
          <w:szCs w:val="24"/>
          <w:lang w:val="ru-RU" w:eastAsia="ru-RU"/>
        </w:rPr>
        <w:softHyphen/>
        <w:t>рации» от</w:t>
      </w:r>
      <w:r w:rsidRPr="00913DA8">
        <w:rPr>
          <w:rFonts w:ascii="Times New Roman" w:eastAsia="Calibri" w:hAnsi="Times New Roman" w:cs="Times New Roman"/>
          <w:bCs/>
          <w:noProof/>
          <w:sz w:val="24"/>
          <w:szCs w:val="24"/>
          <w:lang w:val="ru-RU" w:eastAsia="ru-RU"/>
        </w:rPr>
        <w:t xml:space="preserve"> 17</w:t>
      </w:r>
      <w:r w:rsidRPr="00913DA8">
        <w:rPr>
          <w:rFonts w:ascii="Times New Roman" w:eastAsia="Calibri" w:hAnsi="Times New Roman" w:cs="Times New Roman"/>
          <w:bCs/>
          <w:sz w:val="24"/>
          <w:szCs w:val="24"/>
          <w:lang w:val="ru-RU" w:eastAsia="ru-RU"/>
        </w:rPr>
        <w:t xml:space="preserve"> декабря</w:t>
      </w:r>
      <w:r w:rsidRPr="00913DA8">
        <w:rPr>
          <w:rFonts w:ascii="Times New Roman" w:eastAsia="Calibri" w:hAnsi="Times New Roman" w:cs="Times New Roman"/>
          <w:bCs/>
          <w:noProof/>
          <w:sz w:val="24"/>
          <w:szCs w:val="24"/>
          <w:lang w:val="ru-RU" w:eastAsia="ru-RU"/>
        </w:rPr>
        <w:t xml:space="preserve"> 1997</w:t>
      </w:r>
      <w:r w:rsidRPr="00913DA8">
        <w:rPr>
          <w:rFonts w:ascii="Times New Roman" w:eastAsia="Calibri" w:hAnsi="Times New Roman" w:cs="Times New Roman"/>
          <w:bCs/>
          <w:sz w:val="24"/>
          <w:szCs w:val="24"/>
          <w:lang w:val="ru-RU" w:eastAsia="ru-RU"/>
        </w:rPr>
        <w:t>г.</w:t>
      </w:r>
      <w:r w:rsidRPr="00913DA8">
        <w:rPr>
          <w:rFonts w:ascii="Times New Roman" w:eastAsia="Calibri" w:hAnsi="Times New Roman" w:cs="Times New Roman"/>
          <w:bCs/>
          <w:noProof/>
          <w:sz w:val="24"/>
          <w:szCs w:val="24"/>
          <w:lang w:val="ru-RU" w:eastAsia="ru-RU"/>
        </w:rPr>
        <w:t xml:space="preserve"> №</w:t>
      </w:r>
      <w:r w:rsidRPr="00913DA8">
        <w:rPr>
          <w:rFonts w:ascii="Times New Roman" w:eastAsia="Calibri" w:hAnsi="Times New Roman" w:cs="Times New Roman"/>
          <w:bCs/>
          <w:sz w:val="24"/>
          <w:szCs w:val="24"/>
          <w:lang w:val="ru-RU" w:eastAsia="ru-RU"/>
        </w:rPr>
        <w:t>2-ФКЗ (в актуальной редакции) //Собрание законодательства РФ. 1997. №51. Ст. 5712.</w:t>
      </w:r>
    </w:p>
    <w:p w:rsidR="00913DA8" w:rsidRPr="00913DA8" w:rsidRDefault="00913DA8" w:rsidP="00913DA8">
      <w:pPr>
        <w:autoSpaceDE w:val="0"/>
        <w:autoSpaceDN w:val="0"/>
        <w:adjustRightInd w:val="0"/>
        <w:spacing w:after="0" w:line="240" w:lineRule="auto"/>
        <w:ind w:firstLine="540"/>
        <w:jc w:val="both"/>
        <w:rPr>
          <w:rFonts w:ascii="Times New Roman" w:eastAsia="Times New Roman" w:hAnsi="Times New Roman" w:cs="Times New Roman"/>
          <w:color w:val="000000"/>
          <w:sz w:val="24"/>
          <w:szCs w:val="24"/>
          <w:lang w:val="ru-RU" w:eastAsia="ru-RU"/>
        </w:rPr>
      </w:pPr>
      <w:r w:rsidRPr="00913DA8">
        <w:rPr>
          <w:rFonts w:ascii="Times New Roman" w:eastAsia="Times New Roman" w:hAnsi="Times New Roman" w:cs="Times New Roman"/>
          <w:sz w:val="24"/>
          <w:szCs w:val="24"/>
          <w:lang w:val="ru-RU" w:eastAsia="ru-RU"/>
        </w:rPr>
        <w:t xml:space="preserve">3. Налоговый кодекс </w:t>
      </w:r>
      <w:r w:rsidRPr="00913DA8">
        <w:rPr>
          <w:rFonts w:ascii="Times New Roman" w:eastAsia="Times New Roman" w:hAnsi="Times New Roman" w:cs="Times New Roman"/>
          <w:color w:val="000000"/>
          <w:sz w:val="24"/>
          <w:szCs w:val="24"/>
          <w:lang w:val="ru-RU" w:eastAsia="ru-RU"/>
        </w:rPr>
        <w:t xml:space="preserve">Российской Федерации </w:t>
      </w:r>
      <w:r w:rsidRPr="00913DA8">
        <w:rPr>
          <w:rFonts w:ascii="Times New Roman" w:eastAsia="Times New Roman" w:hAnsi="Times New Roman" w:cs="Times New Roman"/>
          <w:sz w:val="24"/>
          <w:szCs w:val="24"/>
          <w:lang w:val="ru-RU" w:eastAsia="ru-RU"/>
        </w:rPr>
        <w:t xml:space="preserve">(часть 1) </w:t>
      </w:r>
      <w:r w:rsidRPr="00913DA8">
        <w:rPr>
          <w:rFonts w:ascii="Times New Roman" w:eastAsia="Times New Roman" w:hAnsi="Times New Roman" w:cs="Times New Roman"/>
          <w:color w:val="000000"/>
          <w:sz w:val="24"/>
          <w:szCs w:val="24"/>
          <w:lang w:val="ru-RU" w:eastAsia="ru-RU"/>
        </w:rPr>
        <w:t xml:space="preserve">от 31 июля 1998г. №146-ФЗ </w:t>
      </w:r>
      <w:r w:rsidRPr="00913DA8">
        <w:rPr>
          <w:rFonts w:ascii="Times New Roman" w:eastAsia="Times New Roman" w:hAnsi="Times New Roman" w:cs="Times New Roman"/>
          <w:sz w:val="24"/>
          <w:szCs w:val="24"/>
          <w:lang w:val="ru-RU" w:eastAsia="ru-RU"/>
        </w:rPr>
        <w:t xml:space="preserve">(в актуальной редакции) </w:t>
      </w:r>
      <w:r w:rsidRPr="00913DA8">
        <w:rPr>
          <w:rFonts w:ascii="Times New Roman" w:eastAsia="Times New Roman" w:hAnsi="Times New Roman" w:cs="Times New Roman"/>
          <w:color w:val="000000"/>
          <w:sz w:val="24"/>
          <w:szCs w:val="24"/>
          <w:lang w:val="ru-RU" w:eastAsia="ru-RU"/>
        </w:rPr>
        <w:t>//Собрание законодательства РФ. 1998. №31. Ст. 3824.</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4. Федеральный закон «О Счетной палате Российской Федерации» от</w:t>
      </w:r>
      <w:r w:rsidRPr="00913DA8">
        <w:rPr>
          <w:rFonts w:ascii="Times New Roman" w:eastAsia="Times New Roman" w:hAnsi="Times New Roman" w:cs="Times New Roman"/>
          <w:noProof/>
          <w:sz w:val="24"/>
          <w:szCs w:val="24"/>
          <w:lang w:val="ru-RU" w:eastAsia="ru-RU"/>
        </w:rPr>
        <w:t xml:space="preserve"> 11</w:t>
      </w:r>
      <w:r w:rsidRPr="00913DA8">
        <w:rPr>
          <w:rFonts w:ascii="Times New Roman" w:eastAsia="Times New Roman" w:hAnsi="Times New Roman" w:cs="Times New Roman"/>
          <w:sz w:val="24"/>
          <w:szCs w:val="24"/>
          <w:lang w:val="ru-RU" w:eastAsia="ru-RU"/>
        </w:rPr>
        <w:t xml:space="preserve"> января</w:t>
      </w:r>
      <w:r w:rsidRPr="00913DA8">
        <w:rPr>
          <w:rFonts w:ascii="Times New Roman" w:eastAsia="Times New Roman" w:hAnsi="Times New Roman" w:cs="Times New Roman"/>
          <w:noProof/>
          <w:sz w:val="24"/>
          <w:szCs w:val="24"/>
          <w:lang w:val="ru-RU" w:eastAsia="ru-RU"/>
        </w:rPr>
        <w:t xml:space="preserve"> 1995</w:t>
      </w:r>
      <w:r w:rsidRPr="00913DA8">
        <w:rPr>
          <w:rFonts w:ascii="Times New Roman" w:eastAsia="Times New Roman" w:hAnsi="Times New Roman" w:cs="Times New Roman"/>
          <w:sz w:val="24"/>
          <w:szCs w:val="24"/>
          <w:lang w:val="ru-RU" w:eastAsia="ru-RU"/>
        </w:rPr>
        <w:t>г. №4-ФЗ (в актуальной редакции)  //Собрание законодательства РФ. 1995. №3. Ст. 167.</w:t>
      </w:r>
    </w:p>
    <w:p w:rsidR="00913DA8" w:rsidRPr="00913DA8" w:rsidRDefault="00913DA8" w:rsidP="00913DA8">
      <w:pPr>
        <w:autoSpaceDE w:val="0"/>
        <w:autoSpaceDN w:val="0"/>
        <w:adjustRightInd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5. Постановление Правительства РФ «О Министерстве финансов Российской Федерации» от 30 июня 2004г. № 329 (в актуальной редакции) //Собрание законодательства РФ. 2004. №31. Ст. 3258.</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xml:space="preserve">4. При необходимости рассматриваемый раздел Списка использованных источников может дополняться следующими подразделами: </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Правовые акты субъектов Российской Федерации;</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Правовые акты зарубежных государств;</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Международные правовые акты.</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При их составлении следует соблюдать все общие правила, указанные ранее (иерархичность, источники официального опубликования и т.д.)</w:t>
      </w:r>
    </w:p>
    <w:p w:rsidR="00913DA8" w:rsidRPr="00913DA8" w:rsidRDefault="00913DA8" w:rsidP="00913DA8">
      <w:pPr>
        <w:spacing w:after="120" w:line="240" w:lineRule="auto"/>
        <w:ind w:left="283"/>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5. Если правовой акт не был опубликован в официальном источнике опубликования, то он оформляется следующим образом: Название, дата, номер //Неофиц. ист.: Справочно-правовая система «Косультант Плюс». Указание на неофициальный источник опубликования возможно только в исключительном случае (если документ не был опубликован в официальном источнике). В данном случае возможны ссылки на правовые базы Гарант и КонсультантПлюс.</w:t>
      </w:r>
    </w:p>
    <w:p w:rsidR="00913DA8" w:rsidRPr="00913DA8" w:rsidRDefault="00913DA8" w:rsidP="00913DA8">
      <w:pPr>
        <w:tabs>
          <w:tab w:val="left" w:pos="360"/>
        </w:tabs>
        <w:spacing w:after="120" w:line="240" w:lineRule="auto"/>
        <w:ind w:left="283"/>
        <w:jc w:val="both"/>
        <w:rPr>
          <w:rFonts w:ascii="Times New Roman" w:eastAsia="Calibri" w:hAnsi="Times New Roman" w:cs="Times New Roman"/>
          <w:i/>
          <w:sz w:val="24"/>
          <w:szCs w:val="24"/>
          <w:u w:val="single"/>
          <w:lang w:val="ru-RU" w:eastAsia="ru-RU"/>
        </w:rPr>
      </w:pPr>
      <w:r w:rsidRPr="00913DA8">
        <w:rPr>
          <w:rFonts w:ascii="Times New Roman" w:eastAsia="Calibri" w:hAnsi="Times New Roman" w:cs="Times New Roman"/>
          <w:i/>
          <w:sz w:val="24"/>
          <w:szCs w:val="24"/>
          <w:u w:val="single"/>
          <w:lang w:val="ru-RU" w:eastAsia="ru-RU"/>
        </w:rPr>
        <w:t>Оформление списка использованной научной литературы</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1. В  разделе «Научная литература» в алфавитном порядке указываются все источники, изученные и проанализированные студентом при подготовке письменной работы.</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2. При оформлении списка научной литературы следует обратить внимание на точное указание выходных данных использованных источников.</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3. Для учебников и учебных пособий - фамилия, инициалы автора (авторов), полное название книги, место издания, издательство, год издания, общее количество страниц.</w:t>
      </w:r>
    </w:p>
    <w:p w:rsidR="00913DA8" w:rsidRPr="00913DA8" w:rsidRDefault="00913DA8" w:rsidP="00913DA8">
      <w:pPr>
        <w:tabs>
          <w:tab w:val="left" w:pos="360"/>
        </w:tabs>
        <w:spacing w:after="120" w:line="240" w:lineRule="auto"/>
        <w:ind w:left="283"/>
        <w:jc w:val="both"/>
        <w:rPr>
          <w:rFonts w:ascii="Times New Roman" w:eastAsia="Calibri" w:hAnsi="Times New Roman" w:cs="Times New Roman"/>
          <w:caps/>
          <w:sz w:val="24"/>
          <w:szCs w:val="24"/>
          <w:lang w:val="ru-RU" w:eastAsia="ru-RU"/>
        </w:rPr>
      </w:pPr>
      <w:r w:rsidRPr="00913DA8">
        <w:rPr>
          <w:rFonts w:ascii="Times New Roman" w:eastAsia="Calibri" w:hAnsi="Times New Roman" w:cs="Times New Roman"/>
          <w:sz w:val="24"/>
          <w:szCs w:val="24"/>
          <w:lang w:val="ru-RU" w:eastAsia="ru-RU"/>
        </w:rPr>
        <w:t>Пример:</w:t>
      </w:r>
    </w:p>
    <w:p w:rsidR="00913DA8" w:rsidRPr="00913DA8" w:rsidRDefault="00913DA8" w:rsidP="00913DA8">
      <w:pPr>
        <w:tabs>
          <w:tab w:val="left" w:pos="142"/>
        </w:tabs>
        <w:spacing w:after="120" w:line="240" w:lineRule="auto"/>
        <w:ind w:left="283"/>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Атаманчук Г.В. Теория государственного управления. - М.: Статут, 1997. - 290с.</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В том случае, если учебник или учебное пособие подготовлены коллективом авторов под общей редакцией, то в списке литературы его следует указать следующим образом: полное наименование, под чьей редакцией подготовлено учебное пособие, место издания, издательство, год издания и общее количество страниц.</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xml:space="preserve">Пример: </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xml:space="preserve">Финансовое  право: Учебник /Под ред. Н.И. Химичевой. – М.: Норма, 2008. </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4. Для статей  - фамилия и инициалы автора (авторов); полное наименование статьи; название сборника, книги, газеты, журнала, где опубликована статья; место и год издания (для сборника), год и номер издания (для журнала), дата и год издания (для газеты).</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Пример:</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Некрасов С.И. Федеральные округа – новое звено в вертикали российской власти //Журнал российского права.  2001.  №11.  - С. 18 - 24.</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Парфентьев А.Л. О понятии правового предписания //Проблемы совершенствования советского законодательства. Вып. 9.  – М., 1977. - С. 20 – 25.</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xml:space="preserve">5. При необходимости рассматриваемый раздел Списка использованных источников может дополняться следующими подразделами: </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Научная литература на иностранном языке;</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Материалы сети «Интернет».</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Пример:</w:t>
      </w:r>
    </w:p>
    <w:p w:rsidR="00913DA8" w:rsidRPr="00913DA8" w:rsidRDefault="00913DA8" w:rsidP="00913DA8">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Официальный сайт Министерства финансов Российской Федерации http://www.minfin.ru/</w:t>
      </w:r>
    </w:p>
    <w:p w:rsidR="00913DA8" w:rsidRPr="00913DA8" w:rsidRDefault="00913DA8" w:rsidP="00913DA8">
      <w:pPr>
        <w:keepNext/>
        <w:spacing w:before="240" w:after="60" w:line="240" w:lineRule="auto"/>
        <w:jc w:val="both"/>
        <w:outlineLvl w:val="0"/>
        <w:rPr>
          <w:rFonts w:ascii="Times New Roman" w:eastAsia="Calibri" w:hAnsi="Times New Roman" w:cs="Times New Roman"/>
          <w:bCs/>
          <w:kern w:val="32"/>
          <w:sz w:val="24"/>
          <w:szCs w:val="24"/>
          <w:u w:val="single"/>
          <w:lang w:val="ru-RU" w:eastAsia="ru-RU"/>
        </w:rPr>
      </w:pPr>
      <w:r w:rsidRPr="00913DA8">
        <w:rPr>
          <w:rFonts w:ascii="Times New Roman" w:eastAsia="Calibri" w:hAnsi="Times New Roman" w:cs="Times New Roman"/>
          <w:bCs/>
          <w:kern w:val="32"/>
          <w:sz w:val="24"/>
          <w:szCs w:val="24"/>
          <w:u w:val="single"/>
          <w:lang w:val="ru-RU" w:eastAsia="ru-RU"/>
        </w:rPr>
        <w:t>Оформление списка материалов юридической практики</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xml:space="preserve">1. Если в письменной работе студентом были использованы материалы практики (судебной, нотариальной и др.), то в составляемом списке в первую очередь указываются опубликованные дела, а за ними - неопубликованные. </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Например:</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1. Определение Конституционного Суда РФ «О проверке конституционности постановления Правительства РФ от 28.10.1992 №632 «Об утверждении порядка определения платы и ее предельных размеров за загрязнение окружающей природной среды, размещение отходов, другие виды    вредного воздействия» и статьи 7 Федерального закона «О введении в действие части первой Налогового кодекса РФ» от 10 декабря 2002г. №284-О //Вестник Конституционного Суда РФ.  2003.   №2.</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2. Дело по иску Иванова И.В. - учредителя общества с ограниченной ответственностью «МКМ» о проверке конституционности пунктов 2 и 3 части первой статьи 11 Закона РФ от 24.06.1993 «О федеральных органах налоговой полиции» // Бюллетень Верховного Суда РФ.  2000.  №5.</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3. Дело № 2/194 ... из архива Ворошиловского районного  суда г. Ростова-на-Дону.</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4. Дело №  3/056 ... из архива Арбитражного суда Ростовской области.</w:t>
      </w:r>
    </w:p>
    <w:p w:rsidR="00913DA8" w:rsidRPr="00913DA8" w:rsidRDefault="00913DA8" w:rsidP="00913DA8">
      <w:pPr>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2. Если при написании работы использовались также и материалы периодической печати, в которых комментировались вопросы судебной практики (газетная информация), то их следует указать после списка использованной юридической практики (название статьи, газета, дата). Например:</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Иванов И.И. О судебной практике...// Известия.  2001.  3 января.</w:t>
      </w:r>
    </w:p>
    <w:p w:rsidR="00913DA8" w:rsidRPr="00913DA8" w:rsidRDefault="00913DA8" w:rsidP="00913DA8">
      <w:pPr>
        <w:spacing w:after="120" w:line="240" w:lineRule="auto"/>
        <w:ind w:firstLine="720"/>
        <w:jc w:val="both"/>
        <w:rPr>
          <w:rFonts w:ascii="Times New Roman" w:eastAsia="Calibri" w:hAnsi="Times New Roman" w:cs="Times New Roman"/>
          <w:b/>
          <w:sz w:val="24"/>
          <w:szCs w:val="24"/>
          <w:lang w:val="ru-RU" w:eastAsia="ru-RU"/>
        </w:rPr>
      </w:pPr>
      <w:r w:rsidRPr="00913DA8">
        <w:rPr>
          <w:rFonts w:ascii="Times New Roman" w:eastAsia="Calibri" w:hAnsi="Times New Roman" w:cs="Times New Roman"/>
          <w:b/>
          <w:sz w:val="28"/>
          <w:szCs w:val="28"/>
          <w:lang w:val="ru-RU" w:eastAsia="ru-RU"/>
        </w:rPr>
        <w:br w:type="page"/>
      </w:r>
      <w:r w:rsidRPr="00913DA8">
        <w:rPr>
          <w:rFonts w:ascii="Times New Roman" w:eastAsia="Calibri" w:hAnsi="Times New Roman" w:cs="Times New Roman"/>
          <w:b/>
          <w:sz w:val="24"/>
          <w:szCs w:val="24"/>
          <w:lang w:val="ru-RU" w:eastAsia="ru-RU"/>
        </w:rPr>
        <w:t>ТРЕБОВАНИЯ, ПРЕДЪЯВЛЯЕМЫЕ К ОФОРМЛЕНИЮ БИБЛИОГРАФИЧЕСКОГО СПИСКА</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Библиографический список должен состоять из следующих разделов:</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правовые акты;</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научная литература – книги, монографии, статьи и др., расположенные в алфавитном порядке;</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материалы юридической практики.</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Каждый раздел библиографического списка имеет соответствующее наименование и самостоятельную нумерацию.</w:t>
      </w:r>
    </w:p>
    <w:p w:rsidR="00913DA8" w:rsidRPr="00913DA8" w:rsidRDefault="00913DA8" w:rsidP="00913DA8">
      <w:pPr>
        <w:spacing w:after="120" w:line="240" w:lineRule="auto"/>
        <w:ind w:firstLine="720"/>
        <w:jc w:val="both"/>
        <w:rPr>
          <w:rFonts w:ascii="Times New Roman" w:eastAsia="Calibri" w:hAnsi="Times New Roman" w:cs="Times New Roman"/>
          <w:i/>
          <w:sz w:val="24"/>
          <w:szCs w:val="24"/>
          <w:u w:val="single"/>
          <w:lang w:val="ru-RU" w:eastAsia="ru-RU"/>
        </w:rPr>
      </w:pPr>
      <w:r w:rsidRPr="00913DA8">
        <w:rPr>
          <w:rFonts w:ascii="Times New Roman" w:eastAsia="Calibri" w:hAnsi="Times New Roman" w:cs="Times New Roman"/>
          <w:i/>
          <w:sz w:val="24"/>
          <w:szCs w:val="24"/>
          <w:u w:val="single"/>
          <w:lang w:val="ru-RU" w:eastAsia="ru-RU"/>
        </w:rPr>
        <w:t>Оформление списка использованных правовых актов</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1. В разделе правовых актов должно быть указано полное название правового акта, дата его принятия и номер (кроме Конституции РФ), официальный источник опубликования. Если документ утратил силу, то он оформляется по всем правилам, в скобках указывается: утратил силу.</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2. Правовые акты Российской Федерации располагаются в следующей   последовательности:</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Конституция Российской Федерации;</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законы Российской Федерации (федеральные конституционные законы, а затем – федеральные законы или законы Российской Федерации). Их официальными источниками опубликования являются Собрание законодательства РФ и Российская газета;</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указы Президента Российской Федерации. Их официальными источниками опубликования являются Собрание законодательства РФ и Российская газета;</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постановления Правительства Российской Федерации. Их официальными источниками опубликования являются Собрание законодательства РФ и Российская газета;</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нормативные акты федеральных органов исполнительной власти (их официальными источниками опубликования являются Бюллетень нормативных актов федеральных органов исполнительной власти и Российская газета) и иных государственных органов (Центрального банка РФ (официальный источник опубликования -  Вестник Банка России) и др.);</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ненормативные акты федерального уровня (распоряжения Президента РФ, распоряжения Правительства РФ, ненормативные акты федеральных органов исполнительной власти и иных государственных органов).</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3.  При оформлении списка правовых актов используются следующие общепринятые сокращения наименований официальных источников     опубликования: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8"/>
        <w:gridCol w:w="4536"/>
      </w:tblGrid>
      <w:tr w:rsidR="00913DA8" w:rsidRPr="00913DA8" w:rsidTr="00913DA8">
        <w:tc>
          <w:tcPr>
            <w:tcW w:w="5148" w:type="dxa"/>
          </w:tcPr>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Полное наименование</w:t>
            </w:r>
          </w:p>
        </w:tc>
        <w:tc>
          <w:tcPr>
            <w:tcW w:w="4536" w:type="dxa"/>
          </w:tcPr>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Сокращенное наименование</w:t>
            </w:r>
          </w:p>
        </w:tc>
      </w:tr>
      <w:tr w:rsidR="00913DA8" w:rsidRPr="00913DA8" w:rsidTr="00913DA8">
        <w:tc>
          <w:tcPr>
            <w:tcW w:w="5148" w:type="dxa"/>
          </w:tcPr>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Собрание законодательства Российской Федерации</w:t>
            </w:r>
          </w:p>
        </w:tc>
        <w:tc>
          <w:tcPr>
            <w:tcW w:w="4536" w:type="dxa"/>
          </w:tcPr>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xml:space="preserve">Собрание законодательства РФ </w:t>
            </w:r>
          </w:p>
        </w:tc>
      </w:tr>
      <w:tr w:rsidR="00913DA8" w:rsidRPr="00E10973" w:rsidTr="00913DA8">
        <w:tc>
          <w:tcPr>
            <w:tcW w:w="5148" w:type="dxa"/>
          </w:tcPr>
          <w:p w:rsidR="00913DA8" w:rsidRPr="00913DA8" w:rsidRDefault="00913DA8" w:rsidP="00913DA8">
            <w:pPr>
              <w:spacing w:after="0" w:line="240" w:lineRule="auto"/>
              <w:ind w:firstLine="720"/>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Ведомости Съезда народных депутатов  и Верховного Совета Российской Федерации</w:t>
            </w:r>
          </w:p>
        </w:tc>
        <w:tc>
          <w:tcPr>
            <w:tcW w:w="4536" w:type="dxa"/>
          </w:tcPr>
          <w:p w:rsidR="00913DA8" w:rsidRPr="00913DA8" w:rsidRDefault="00913DA8" w:rsidP="00913DA8">
            <w:pPr>
              <w:spacing w:after="0" w:line="240" w:lineRule="auto"/>
              <w:ind w:firstLine="720"/>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Ведомости Съезда народных депутатов и Верховного Совета РФ</w:t>
            </w:r>
          </w:p>
        </w:tc>
      </w:tr>
      <w:tr w:rsidR="00913DA8" w:rsidRPr="00E10973" w:rsidTr="00913DA8">
        <w:tc>
          <w:tcPr>
            <w:tcW w:w="5148" w:type="dxa"/>
          </w:tcPr>
          <w:p w:rsidR="00913DA8" w:rsidRPr="00913DA8" w:rsidRDefault="00913DA8" w:rsidP="00913DA8">
            <w:pPr>
              <w:spacing w:after="0" w:line="240" w:lineRule="auto"/>
              <w:ind w:firstLine="720"/>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Собрание актов Президента и Правительства Российской Федерации</w:t>
            </w:r>
          </w:p>
        </w:tc>
        <w:tc>
          <w:tcPr>
            <w:tcW w:w="4536" w:type="dxa"/>
          </w:tcPr>
          <w:p w:rsidR="00913DA8" w:rsidRPr="00913DA8" w:rsidRDefault="00913DA8" w:rsidP="00913DA8">
            <w:pPr>
              <w:spacing w:after="0" w:line="240" w:lineRule="auto"/>
              <w:ind w:firstLine="720"/>
              <w:jc w:val="both"/>
              <w:rPr>
                <w:rFonts w:ascii="Times New Roman" w:eastAsia="Times New Roman" w:hAnsi="Times New Roman" w:cs="Times New Roman"/>
                <w:noProof/>
                <w:sz w:val="24"/>
                <w:szCs w:val="24"/>
                <w:lang w:val="ru-RU" w:eastAsia="ru-RU"/>
              </w:rPr>
            </w:pPr>
            <w:r w:rsidRPr="00913DA8">
              <w:rPr>
                <w:rFonts w:ascii="Times New Roman" w:eastAsia="Times New Roman" w:hAnsi="Times New Roman" w:cs="Times New Roman"/>
                <w:noProof/>
                <w:sz w:val="24"/>
                <w:szCs w:val="24"/>
                <w:lang w:val="ru-RU" w:eastAsia="ru-RU"/>
              </w:rPr>
              <w:t>Собрание актов Президента и Правительства РФ</w:t>
            </w:r>
          </w:p>
        </w:tc>
      </w:tr>
    </w:tbl>
    <w:p w:rsidR="00913DA8" w:rsidRPr="00913DA8" w:rsidRDefault="00913DA8" w:rsidP="00913DA8">
      <w:pPr>
        <w:spacing w:after="120" w:line="240" w:lineRule="auto"/>
        <w:ind w:left="283" w:firstLine="72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Пример:</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Правовые акты</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1. Конституция Российской Федерации //Российская газета. 1993. 25 декабря.</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2. Федеральный конституционный закон «О Правительстве Российской Феде</w:t>
      </w:r>
      <w:r w:rsidRPr="00913DA8">
        <w:rPr>
          <w:rFonts w:ascii="Times New Roman" w:eastAsia="Calibri" w:hAnsi="Times New Roman" w:cs="Times New Roman"/>
          <w:sz w:val="24"/>
          <w:szCs w:val="24"/>
          <w:lang w:val="ru-RU" w:eastAsia="ru-RU"/>
        </w:rPr>
        <w:softHyphen/>
        <w:t>рации» от 17 декабря 1997г. №2-ФКЗ (в последней ред. ФКЗ от 01.06.05 №4-ФКЗ) //Собрание законодательства РФ. 1997. №51. Ст. 5712;  2005. №23. Ст.2197.</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3. Федеральный конституционный закон «О военном положении» от 30 января 2002г. №1-ФКЗ //Российская газета.  2002.  2 февраля.</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4. Налоговый кодекс Российской Федерации (часть 1) от 31 июля 1998г. №146-ФЗ (в последней ред. ФЗ от 02.11.04 №127-ФЗ) //Собрание законодательства РФ. 1998. №31. Ст. 3824; 2004. № 45. Ст. 4377.</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5. Федеральный закон «О Счетной палате Российской Федерации» от 11 января 1995г. №4-ФЗ (в последней ред. ФЗ 01.12.04 №149-ФЗ) //Собрание законодательства РФ. 1995. №3. Ст. 167; 2004. №49. Ст. 4844.</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6. Федеральный закон «О Центральном банке Российской Федерации (Банке России)» от 10 июля 2002г. №86-ФЗ (в последней ред.  ФЗ от 23.12.04 №173-ФЗ) //Собрание законодательства РФ. 2002. №28. Ст. 2790; 2004. №52 (ч. 1). Ст. 5277.</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7. Указ Президента РФ «О системе и структуре федеральных органов исполнительной власти» от 9 марта 2004г. №314 (в ред. Указа Президента РФ от 20.05.04 №649) //Собрание законодательства РФ. 2004. №11. Ст. 945; №21. Ст. 2023.</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8. Указ Президента РФ «Вопросы структуры федеральных органов исполнительной власти» от 20 мая 2004г. №649 (в последней ред. Указа Президента РФ от 22.07.05 №855) //Собрание законодательства РФ. 2004. №21. Ст. 2023; Российская газета. 2005. 27 июля.</w:t>
      </w:r>
    </w:p>
    <w:p w:rsidR="00913DA8" w:rsidRPr="00913DA8" w:rsidRDefault="00913DA8" w:rsidP="00913DA8">
      <w:pPr>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9. Постановление Правительства РФ «Вопросы Министерства финансов Российской  Федерации» от 7 апреля 2004г. №185</w:t>
      </w:r>
      <w:r w:rsidRPr="00913DA8">
        <w:rPr>
          <w:rFonts w:ascii="Times New Roman" w:eastAsia="Times New Roman" w:hAnsi="Times New Roman" w:cs="Times New Roman"/>
          <w:color w:val="000000"/>
          <w:sz w:val="24"/>
          <w:szCs w:val="24"/>
          <w:lang w:val="ru-RU" w:eastAsia="ru-RU"/>
        </w:rPr>
        <w:t xml:space="preserve"> (в последней ред. Постановления Правительства РФ от 01.12.04 №703) </w:t>
      </w:r>
      <w:r w:rsidRPr="00913DA8">
        <w:rPr>
          <w:rFonts w:ascii="Times New Roman" w:eastAsia="Times New Roman" w:hAnsi="Times New Roman" w:cs="Times New Roman"/>
          <w:sz w:val="24"/>
          <w:szCs w:val="24"/>
          <w:lang w:val="ru-RU" w:eastAsia="ru-RU"/>
        </w:rPr>
        <w:t>//</w:t>
      </w:r>
      <w:r w:rsidRPr="00913DA8">
        <w:rPr>
          <w:rFonts w:ascii="Times New Roman" w:eastAsia="Times New Roman" w:hAnsi="Times New Roman" w:cs="Times New Roman"/>
          <w:color w:val="000000"/>
          <w:sz w:val="24"/>
          <w:szCs w:val="24"/>
          <w:lang w:val="ru-RU" w:eastAsia="ru-RU"/>
        </w:rPr>
        <w:t>Собрание законодательства РФ. 2004. №15. Ст. 1478; №49. Ст. 4908.</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10. Постановление Правительства РФ «О Министерстве финансов Российской Федерации» от 30 июня 2004г. № 329 (в ред. Постановления Правительства РФ от 01.12.04 №703) //Собрание законодательства РФ. 2004. №31. Ст. 3258; №49. Ст. 4908.</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xml:space="preserve">4. При необходимости рассматриваемый раздел Библиографического списка может дополняться следующими подразделами: </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Правовые акты субъектов Российской Федерации;</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Правовые акты зарубежных государств;</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Международные правовые акты.</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При их составлении следует соблюдать все общие правила, указанные ранее (иерархичность, источники официального опубликования и т.д.)</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5. Если правовой акт не был опубликован в официальном источнике опубликования, то он оформляется следующим образом: Название, дата, номер //Неофиц. ист.: _______________. Указание на неофициальный источник опубликования возможно только в исключительном случае (если документ не был опубликован в официальном источнике).</w:t>
      </w:r>
    </w:p>
    <w:p w:rsidR="00913DA8" w:rsidRPr="00913DA8" w:rsidRDefault="00913DA8" w:rsidP="00913DA8">
      <w:pPr>
        <w:spacing w:after="120" w:line="240" w:lineRule="auto"/>
        <w:ind w:firstLine="720"/>
        <w:jc w:val="both"/>
        <w:rPr>
          <w:rFonts w:ascii="Times New Roman" w:eastAsia="Calibri" w:hAnsi="Times New Roman" w:cs="Times New Roman"/>
          <w:i/>
          <w:sz w:val="24"/>
          <w:szCs w:val="24"/>
          <w:u w:val="single"/>
          <w:lang w:val="ru-RU" w:eastAsia="ru-RU"/>
        </w:rPr>
      </w:pPr>
      <w:r w:rsidRPr="00913DA8">
        <w:rPr>
          <w:rFonts w:ascii="Times New Roman" w:eastAsia="Calibri" w:hAnsi="Times New Roman" w:cs="Times New Roman"/>
          <w:i/>
          <w:sz w:val="24"/>
          <w:szCs w:val="24"/>
          <w:u w:val="single"/>
          <w:lang w:val="ru-RU" w:eastAsia="ru-RU"/>
        </w:rPr>
        <w:t>Оформление списка использованной научной литературы</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1. В  разделе «Научная литература» в алфавитном порядке указываются все источники, изученные и проанализированные студентом при подготовке письменной работы.</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2. При оформлении списка научной литературы следует обратить внимание на точное указание выходных данных использованных источников.</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3. Для учебников и учебных пособий - фамилия, инициалы автора (авторов), полное название книги, место издания, издательство, год издания, общее количество страниц.</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Пример:</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Атаманчук Г.В. Теория государственного управления. - М.: Статут, 1997. - 290с.</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В том случае, если учебник или учебное пособие подготовлены коллективом авторов под общей редакцией, то в списке литературы его следует указать следующим образом: полное наименование, под чьей редакцией подготовлено учебное пособие, место издания, издательство, год издания и общее количество страниц.</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xml:space="preserve">Пример: </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Административное право: Учебник /Под ред. Ю.М. Козлова, Л.Л. Попова. – М.: Юристъ, 2004. – 728с.</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4. Для статей  - фамилия и инициалы автора (авторов); полное наименование статьи; название сборника, книги, газеты, журнала, где опубликована статья; место и год издания (для сборника), год и номер издания (для журнала), дата и год издания (для газеты).</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Пример:</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Некрасов С.И. Федеральные округа – новое звено в вертикали российской власти //Журнал российского права. – 2001. - №11. – С. 18 - 24.</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Парфентьев А.Л. О понятии правового предписания //Проблемы совершенствования советского законодательства. Вып. 9.  – М., 1977. – С. 20 – 25.</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xml:space="preserve">4. При необходимости рассматриваемый раздел Библиографического списка может дополняться следующими подразделами: </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Научная литература на иностранном языке;</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Материалы сети «Интернет».</w:t>
      </w:r>
    </w:p>
    <w:p w:rsidR="00913DA8" w:rsidRPr="00913DA8" w:rsidRDefault="00913DA8" w:rsidP="00913DA8">
      <w:pPr>
        <w:spacing w:after="120" w:line="240" w:lineRule="auto"/>
        <w:ind w:firstLine="720"/>
        <w:jc w:val="both"/>
        <w:rPr>
          <w:rFonts w:ascii="Times New Roman" w:eastAsia="Calibri" w:hAnsi="Times New Roman" w:cs="Times New Roman"/>
          <w:i/>
          <w:sz w:val="24"/>
          <w:szCs w:val="24"/>
          <w:u w:val="single"/>
          <w:lang w:val="ru-RU" w:eastAsia="ru-RU"/>
        </w:rPr>
      </w:pPr>
      <w:r w:rsidRPr="00913DA8">
        <w:rPr>
          <w:rFonts w:ascii="Times New Roman" w:eastAsia="Calibri" w:hAnsi="Times New Roman" w:cs="Times New Roman"/>
          <w:i/>
          <w:sz w:val="24"/>
          <w:szCs w:val="24"/>
          <w:u w:val="single"/>
          <w:lang w:val="ru-RU" w:eastAsia="ru-RU"/>
        </w:rPr>
        <w:t>Оформление списка материалов юридической практики</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xml:space="preserve">1. Если в письменной работе студентом были использованы материалы практики (судебной, нотариальной и др.), то в составляемом списке в первую очередь указываются опубликованные дела, а за ними - неопубликованные. </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Например:</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1. Определение Конституционного Суда РФ «О проверке конституционности постановления Правительства РФ от 28.10.1992 №632 «Об утверждении порядка определения платы и ее предельных размеров за загрязнение окружающей природной среды, размещение отходов, другие виды    вредного воздействия» и статьи 7 Федерального закона «О введении в действие части первой Налогового кодекса РФ» от 10 декабря 2002г. №284-О //Вестник Конституционного Суда РФ. - 2003. -  №2.</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2. Дело по иску Иванова И.В. - учредителя общества с ограниченной ответственностью «МКМ» о проверке конституционности пунктов 2 и 3 части первой статьи 11 Закона РФ от 24.06.1993 «О федеральных органах налоговой полиции» // Бюллетень Верховного Суда РФ. - 2000. - №5. – С.18-20.</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3. Дело № 2/194 ... из архива Ворошиловского районного  суда г. Ростова-на-Дону.</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4. Дело №  3/056 ... из архива Арбитражного суда Ростовской области.</w:t>
      </w:r>
    </w:p>
    <w:p w:rsidR="00913DA8" w:rsidRPr="00913DA8" w:rsidRDefault="00913DA8" w:rsidP="00913DA8">
      <w:pPr>
        <w:spacing w:after="120" w:line="240" w:lineRule="auto"/>
        <w:ind w:firstLine="720"/>
        <w:jc w:val="both"/>
        <w:rPr>
          <w:rFonts w:ascii="Times New Roman" w:eastAsia="Calibri" w:hAnsi="Times New Roman" w:cs="Times New Roman"/>
          <w:sz w:val="24"/>
          <w:szCs w:val="24"/>
          <w:lang w:val="ru-RU" w:eastAsia="ru-RU"/>
        </w:rPr>
      </w:pPr>
      <w:r w:rsidRPr="00913DA8">
        <w:rPr>
          <w:rFonts w:ascii="Times New Roman" w:eastAsia="Calibri" w:hAnsi="Times New Roman" w:cs="Times New Roman"/>
          <w:sz w:val="24"/>
          <w:szCs w:val="24"/>
          <w:lang w:val="ru-RU" w:eastAsia="ru-RU"/>
        </w:rPr>
        <w:t xml:space="preserve">2. Если при написании работы использовались также и материалы периодической печати, в которых комментировались вопросы судебной практики (газетная информация), то их следует указать после списка использованной юридической практики (название статьи, газета, дата). Например: Иванов И.И. О судебной практике...// Российская газета.  2015.  29 января. </w:t>
      </w:r>
    </w:p>
    <w:p w:rsidR="00913DA8" w:rsidRPr="00913DA8" w:rsidRDefault="00913DA8" w:rsidP="00913DA8">
      <w:pPr>
        <w:widowControl w:val="0"/>
        <w:spacing w:before="240" w:after="60" w:line="240" w:lineRule="auto"/>
        <w:ind w:firstLine="720"/>
        <w:jc w:val="center"/>
        <w:outlineLvl w:val="0"/>
        <w:rPr>
          <w:rFonts w:ascii="Times New Roman" w:eastAsia="Calibri" w:hAnsi="Times New Roman" w:cs="Times New Roman"/>
          <w:b/>
          <w:bCs/>
          <w:kern w:val="32"/>
          <w:sz w:val="24"/>
          <w:szCs w:val="24"/>
          <w:lang w:val="ru-RU" w:eastAsia="ru-RU"/>
        </w:rPr>
      </w:pPr>
      <w:r w:rsidRPr="00913DA8">
        <w:rPr>
          <w:rFonts w:ascii="Times New Roman" w:eastAsia="Calibri" w:hAnsi="Times New Roman" w:cs="Times New Roman"/>
          <w:b/>
          <w:bCs/>
          <w:kern w:val="32"/>
          <w:sz w:val="24"/>
          <w:szCs w:val="24"/>
          <w:lang w:val="ru-RU" w:eastAsia="ru-RU"/>
        </w:rPr>
        <w:t>Глоссарий</w:t>
      </w:r>
    </w:p>
    <w:p w:rsidR="00913DA8" w:rsidRPr="00913DA8" w:rsidRDefault="00913DA8" w:rsidP="00913DA8">
      <w:pPr>
        <w:autoSpaceDE w:val="0"/>
        <w:autoSpaceDN w:val="0"/>
        <w:adjustRightInd w:val="0"/>
        <w:spacing w:after="0" w:line="240" w:lineRule="auto"/>
        <w:ind w:firstLine="708"/>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Идентифицировать объект</w:t>
      </w:r>
      <w:r w:rsidRPr="00913DA8">
        <w:rPr>
          <w:rFonts w:ascii="Times New Roman" w:eastAsia="Times New Roman" w:hAnsi="Times New Roman" w:cs="Times New Roman"/>
          <w:sz w:val="24"/>
          <w:szCs w:val="24"/>
          <w:lang w:val="ru-RU" w:eastAsia="ru-RU"/>
        </w:rPr>
        <w:t xml:space="preserve"> — значит, установить его тождественность самому себе исходя из образованных им отображений. Тождество объекта самому себе свидетельствует о его неповторимости. Криминалистическая идентификация базируется на индивидуальной определенности объектов, имеющих достаточно</w:t>
      </w:r>
    </w:p>
    <w:p w:rsidR="00913DA8" w:rsidRPr="00913DA8" w:rsidRDefault="00913DA8" w:rsidP="00913DA8">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устойчивые характерные признаки.</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Информационная модель</w:t>
      </w:r>
      <w:r w:rsidRPr="00913DA8">
        <w:rPr>
          <w:rFonts w:ascii="Times New Roman" w:eastAsia="Times New Roman" w:hAnsi="Times New Roman" w:cs="Times New Roman"/>
          <w:sz w:val="24"/>
          <w:szCs w:val="24"/>
          <w:lang w:val="ru-RU" w:eastAsia="ru-RU"/>
        </w:rPr>
        <w:t xml:space="preserve"> (криминалистическая характеристика) преступления в обобщенном виде отражает его типичные черты и особенности. В модели отражается то, чем преступления одного и того же вида, например кражи, в своей массе схожи друг с другом с точки зрения возможности их успешного раскрытия и расследования. Это абстрагированная от частностей модель преступления, содержание которой играет практическую роль, которая состоит в том, что, будучи вероятным прообразом преступного события, она может быть использована как своеобразная матрица, накладываемая на конкретный случай, для выдвижения как общих, так и частных следственных версий.</w:t>
      </w:r>
    </w:p>
    <w:p w:rsidR="00913DA8" w:rsidRPr="00913DA8" w:rsidRDefault="00913DA8" w:rsidP="00913DA8">
      <w:pPr>
        <w:widowControl w:val="0"/>
        <w:spacing w:after="0" w:line="240" w:lineRule="auto"/>
        <w:ind w:firstLine="708"/>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Криминалистика</w:t>
      </w:r>
      <w:r w:rsidRPr="00913DA8">
        <w:rPr>
          <w:rFonts w:ascii="Times New Roman" w:eastAsia="Times New Roman" w:hAnsi="Times New Roman" w:cs="Times New Roman"/>
          <w:sz w:val="24"/>
          <w:szCs w:val="24"/>
          <w:lang w:val="ru-RU" w:eastAsia="ru-RU"/>
        </w:rPr>
        <w:t xml:space="preserve"> — это наука о закономерностях механизма совершения преступления, возникновения информации о нем и его участниках, закономерностях собирания, оценки, исследования и использования доказательств и основанных на познании данных закономерностей приемах, методах и средствах расследования преступлений.</w:t>
      </w:r>
    </w:p>
    <w:p w:rsidR="00913DA8" w:rsidRPr="00913DA8" w:rsidRDefault="00913DA8" w:rsidP="00913DA8">
      <w:pPr>
        <w:autoSpaceDE w:val="0"/>
        <w:autoSpaceDN w:val="0"/>
        <w:adjustRightInd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bCs/>
          <w:iCs/>
          <w:sz w:val="24"/>
          <w:szCs w:val="24"/>
          <w:lang w:val="ru-RU" w:eastAsia="ru-RU"/>
        </w:rPr>
        <w:t>Криминалистическая документология</w:t>
      </w:r>
      <w:r w:rsidRPr="00913DA8">
        <w:rPr>
          <w:rFonts w:ascii="Times New Roman" w:eastAsia="Times New Roman" w:hAnsi="Times New Roman" w:cs="Times New Roman"/>
          <w:b/>
          <w:bCs/>
          <w:i/>
          <w:iCs/>
          <w:sz w:val="24"/>
          <w:szCs w:val="24"/>
          <w:lang w:val="ru-RU" w:eastAsia="ru-RU"/>
        </w:rPr>
        <w:t xml:space="preserve"> </w:t>
      </w:r>
      <w:r w:rsidRPr="00913DA8">
        <w:rPr>
          <w:rFonts w:ascii="Times New Roman" w:eastAsia="Times New Roman" w:hAnsi="Times New Roman" w:cs="Times New Roman"/>
          <w:sz w:val="24"/>
          <w:szCs w:val="24"/>
          <w:lang w:val="ru-RU" w:eastAsia="ru-RU"/>
        </w:rPr>
        <w:t xml:space="preserve">— это </w:t>
      </w:r>
      <w:r w:rsidRPr="00913DA8">
        <w:rPr>
          <w:rFonts w:ascii="Times New Roman" w:eastAsia="Times New Roman" w:hAnsi="Times New Roman" w:cs="Times New Roman"/>
          <w:iCs/>
          <w:sz w:val="24"/>
          <w:szCs w:val="24"/>
          <w:lang w:val="ru-RU" w:eastAsia="ru-RU"/>
        </w:rPr>
        <w:t>отрасль криминалистики, изучающая закономерности возникновения и движения информации о материальном носителе данных, средствах, методах и приемах их исследования в целях установления обстоятельств, имеющих значение для раскрытия и расследования преступлений</w:t>
      </w:r>
      <w:r w:rsidRPr="00913DA8">
        <w:rPr>
          <w:rFonts w:ascii="Times New Roman" w:eastAsia="Times New Roman" w:hAnsi="Times New Roman" w:cs="Times New Roman"/>
          <w:sz w:val="24"/>
          <w:szCs w:val="24"/>
          <w:lang w:val="ru-RU" w:eastAsia="ru-RU"/>
        </w:rPr>
        <w:t>. Криминалистическое исследование документов является самым распространенным видом криминалистических экспертиз, производимых для правоохранительных органов.</w:t>
      </w:r>
    </w:p>
    <w:p w:rsidR="00913DA8" w:rsidRPr="00913DA8" w:rsidRDefault="00913DA8" w:rsidP="00913DA8">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sz w:val="24"/>
          <w:szCs w:val="24"/>
          <w:lang w:val="ru-RU" w:eastAsia="ru-RU"/>
        </w:rPr>
        <w:t xml:space="preserve">Под документом в узком смысле понимается письменный акт, служащий доказательством или свидетельством чего-либо. С точки зрения криминалистики термин «документ» употребляется в более широком смысле как </w:t>
      </w:r>
      <w:r w:rsidRPr="00913DA8">
        <w:rPr>
          <w:rFonts w:ascii="Times New Roman" w:eastAsia="Times New Roman" w:hAnsi="Times New Roman" w:cs="Times New Roman"/>
          <w:iCs/>
          <w:sz w:val="24"/>
          <w:szCs w:val="24"/>
          <w:lang w:val="ru-RU" w:eastAsia="ru-RU"/>
        </w:rPr>
        <w:t xml:space="preserve">написанный от руки, напечатанный типографским или машинописным способом, нарисованный, начерченный или выгравированный текстовой или графический материал, в том числе магнитные ленты и диски, кино-, фотонегативы и позитивы, другие носители информации. </w:t>
      </w:r>
      <w:r w:rsidRPr="00913DA8">
        <w:rPr>
          <w:rFonts w:ascii="Times New Roman" w:eastAsia="Times New Roman" w:hAnsi="Times New Roman" w:cs="Times New Roman"/>
          <w:sz w:val="24"/>
          <w:szCs w:val="24"/>
          <w:lang w:val="ru-RU" w:eastAsia="ru-RU"/>
        </w:rPr>
        <w:t>В соответствии со ст. 74, 81, 83, 84 УПК РФ, документы могут быть как письменными, так и вещественными доказательствами.</w:t>
      </w:r>
    </w:p>
    <w:p w:rsidR="00913DA8" w:rsidRPr="00913DA8" w:rsidRDefault="00913DA8" w:rsidP="00913DA8">
      <w:pPr>
        <w:widowControl w:val="0"/>
        <w:spacing w:after="0" w:line="240" w:lineRule="auto"/>
        <w:ind w:firstLine="708"/>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Криминалистическая идентификация</w:t>
      </w:r>
      <w:r w:rsidRPr="00913DA8">
        <w:rPr>
          <w:rFonts w:ascii="Times New Roman" w:eastAsia="Times New Roman" w:hAnsi="Times New Roman" w:cs="Times New Roman"/>
          <w:sz w:val="24"/>
          <w:szCs w:val="24"/>
          <w:lang w:val="ru-RU" w:eastAsia="ru-RU"/>
        </w:rPr>
        <w:t xml:space="preserve"> — один из основных методов установления истины в уголовном судопроизводстве, когда возникает необходимость выявить связь подозреваемого, принадлежащих ему предметов и других объектов с расследуемым событием по оставленным следам и иным материальным отображениям.</w:t>
      </w:r>
    </w:p>
    <w:p w:rsidR="00913DA8" w:rsidRPr="00913DA8" w:rsidRDefault="00913DA8" w:rsidP="00913DA8">
      <w:pPr>
        <w:widowControl w:val="0"/>
        <w:spacing w:after="0" w:line="240" w:lineRule="auto"/>
        <w:ind w:firstLine="708"/>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Криминалистическая диагностика.</w:t>
      </w:r>
      <w:r w:rsidRPr="00913DA8">
        <w:rPr>
          <w:rFonts w:ascii="Times New Roman" w:eastAsia="Times New Roman" w:hAnsi="Times New Roman" w:cs="Times New Roman"/>
          <w:sz w:val="24"/>
          <w:szCs w:val="24"/>
          <w:lang w:val="ru-RU" w:eastAsia="ru-RU"/>
        </w:rPr>
        <w:t xml:space="preserve"> Ее следует понимать как процесс решения криминалистической задачи с использованием в этих целях различных методов. Так, по следам босых ног можно не только отождествить человека, но и выяснить направление и скорость его движения, факт переноски груза, дефекты опорно-двигательного аппарата, физическое состояние. В понятие «диагностические исследования» входят: 1) определение свойств и состояния объекта; 2) выяснение обстоятельств происшедшего преступного события; 3) установление причинной связи между известными следствию фактами. </w:t>
      </w:r>
    </w:p>
    <w:p w:rsidR="00913DA8" w:rsidRPr="00913DA8" w:rsidRDefault="00913DA8" w:rsidP="00913DA8">
      <w:pPr>
        <w:widowControl w:val="0"/>
        <w:spacing w:after="0" w:line="240" w:lineRule="auto"/>
        <w:ind w:firstLine="708"/>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Криминалистические категории</w:t>
      </w:r>
      <w:r w:rsidRPr="00913DA8">
        <w:rPr>
          <w:rFonts w:ascii="Times New Roman" w:eastAsia="Times New Roman" w:hAnsi="Times New Roman" w:cs="Times New Roman"/>
          <w:sz w:val="24"/>
          <w:szCs w:val="24"/>
          <w:lang w:val="ru-RU" w:eastAsia="ru-RU"/>
        </w:rPr>
        <w:t xml:space="preserve"> — это наиболее общие и значимые для науки и практики понятия криминалистики, в первую очередь — уже рассмотренные понятия составных ее частей. Кроме того, к числу криминалистических категорий относятся понятия:</w:t>
      </w:r>
    </w:p>
    <w:p w:rsidR="00913DA8" w:rsidRPr="00913DA8" w:rsidRDefault="00913DA8" w:rsidP="00913DA8">
      <w:pPr>
        <w:autoSpaceDE w:val="0"/>
        <w:autoSpaceDN w:val="0"/>
        <w:adjustRightInd w:val="0"/>
        <w:spacing w:after="0" w:line="240" w:lineRule="auto"/>
        <w:ind w:firstLine="540"/>
        <w:jc w:val="both"/>
        <w:rPr>
          <w:rFonts w:ascii="Times New Roman" w:eastAsia="Times New Roman" w:hAnsi="Times New Roman" w:cs="Times New Roman"/>
          <w:bCs/>
          <w:iCs/>
          <w:sz w:val="24"/>
          <w:szCs w:val="24"/>
          <w:lang w:val="ru-RU" w:eastAsia="ru-RU"/>
        </w:rPr>
      </w:pPr>
      <w:r w:rsidRPr="00913DA8">
        <w:rPr>
          <w:rFonts w:ascii="Times New Roman" w:eastAsia="Times New Roman" w:hAnsi="Times New Roman" w:cs="Times New Roman"/>
          <w:b/>
          <w:bCs/>
          <w:iCs/>
          <w:sz w:val="24"/>
          <w:szCs w:val="24"/>
          <w:lang w:val="ru-RU" w:eastAsia="ru-RU"/>
        </w:rPr>
        <w:t xml:space="preserve">Криминалистическая методика расследования </w:t>
      </w:r>
      <w:r w:rsidRPr="00913DA8">
        <w:rPr>
          <w:rFonts w:ascii="Times New Roman" w:eastAsia="Times New Roman" w:hAnsi="Times New Roman" w:cs="Times New Roman"/>
          <w:bCs/>
          <w:sz w:val="24"/>
          <w:szCs w:val="24"/>
          <w:lang w:val="ru-RU" w:eastAsia="ru-RU"/>
        </w:rPr>
        <w:t xml:space="preserve">— </w:t>
      </w:r>
      <w:r w:rsidRPr="00913DA8">
        <w:rPr>
          <w:rFonts w:ascii="Times New Roman" w:eastAsia="Times New Roman" w:hAnsi="Times New Roman" w:cs="Times New Roman"/>
          <w:bCs/>
          <w:iCs/>
          <w:sz w:val="24"/>
          <w:szCs w:val="24"/>
          <w:lang w:val="ru-RU" w:eastAsia="ru-RU"/>
        </w:rPr>
        <w:t>это система научных положений и разрабатываемых на их основе практических рекомендаций, базирующихся на изучении закономерностей криминальной и следственной деятельности, которые оптимизируют организацию и осуществление расследования отдельных видов преступлений.</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Криминалистическая регистрация</w:t>
      </w:r>
      <w:r w:rsidRPr="00913DA8">
        <w:rPr>
          <w:rFonts w:ascii="Times New Roman" w:eastAsia="Times New Roman" w:hAnsi="Times New Roman" w:cs="Times New Roman"/>
          <w:sz w:val="24"/>
          <w:szCs w:val="24"/>
          <w:lang w:val="ru-RU" w:eastAsia="ru-RU"/>
        </w:rPr>
        <w:t xml:space="preserve"> — раздел криминалистической техники, содержащий совокупность научных положений и технических средств для учета накопления и использования информации об объектах, попадающих в сферу следственной и оперативно-розыскной деятельности, в целях раскрытия и расследования преступлений. </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Криминалистическая рекомендация</w:t>
      </w:r>
      <w:r w:rsidRPr="00913DA8">
        <w:rPr>
          <w:rFonts w:ascii="Times New Roman" w:eastAsia="Times New Roman" w:hAnsi="Times New Roman" w:cs="Times New Roman"/>
          <w:sz w:val="24"/>
          <w:szCs w:val="24"/>
          <w:lang w:val="ru-RU" w:eastAsia="ru-RU"/>
        </w:rPr>
        <w:t xml:space="preserve"> — научно обоснованный и апробированный практикой совет, касающийся выбора и применения технико-криминалистических средств, тактических приемов и методик собирания, исследования, оценки и использования доказательств. Рекомендации могут быть общими, применение которых возможно любым участником расследования независимо от обстоятельств дела. Они могут быть и специальными — рассчитанными на определенного адресата (следователя, эксперта, оперативного работника и др.) или на конкретную следственную ситуацию. </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Криминалистическая техника</w:t>
      </w:r>
      <w:r w:rsidRPr="00913DA8">
        <w:rPr>
          <w:rFonts w:ascii="Times New Roman" w:eastAsia="Times New Roman" w:hAnsi="Times New Roman" w:cs="Times New Roman"/>
          <w:sz w:val="24"/>
          <w:szCs w:val="24"/>
          <w:lang w:val="ru-RU" w:eastAsia="ru-RU"/>
        </w:rPr>
        <w:t xml:space="preserve"> — система научных положений и разрабатываемых на их основе технических (в широком смысле) средств, приемов и методик, предназначенных для обнаружения, изъятия, исследования и использования криминалистической информации о расследуемом преступлении, а также технических средств и способов предупреждения преступных посягательств. </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Криминалистическая фотография</w:t>
      </w:r>
      <w:r w:rsidRPr="00913DA8">
        <w:rPr>
          <w:rFonts w:ascii="Times New Roman" w:eastAsia="Times New Roman" w:hAnsi="Times New Roman" w:cs="Times New Roman"/>
          <w:sz w:val="24"/>
          <w:szCs w:val="24"/>
          <w:lang w:val="ru-RU" w:eastAsia="ru-RU"/>
        </w:rPr>
        <w:t xml:space="preserve"> — один из разделов криминалистической техники, представляющий совокупность научных положений и разработанных на их основе фотографических методов и средств, используемых для запечатления и исследования криминалистических объектов. </w:t>
      </w:r>
    </w:p>
    <w:p w:rsidR="00913DA8" w:rsidRPr="00913DA8" w:rsidRDefault="00913DA8" w:rsidP="00913DA8">
      <w:pPr>
        <w:shd w:val="clear" w:color="auto" w:fill="FFFFFF"/>
        <w:spacing w:after="0" w:line="240" w:lineRule="auto"/>
        <w:ind w:firstLine="389"/>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bCs/>
          <w:sz w:val="24"/>
          <w:szCs w:val="24"/>
          <w:lang w:val="ru-RU" w:eastAsia="ru-RU"/>
        </w:rPr>
        <w:t xml:space="preserve">МОНОГРАММА </w:t>
      </w:r>
      <w:r w:rsidRPr="00913DA8">
        <w:rPr>
          <w:rFonts w:ascii="Times New Roman" w:eastAsia="Times New Roman" w:hAnsi="Times New Roman" w:cs="Times New Roman"/>
          <w:sz w:val="24"/>
          <w:szCs w:val="24"/>
          <w:lang w:val="ru-RU" w:eastAsia="ru-RU"/>
        </w:rPr>
        <w:t>- начальная часть подписи, состоящая из сочетания первых букв имени и фамилии либо инициалов и фамилии лица, от имени которого значится подпись.</w:t>
      </w:r>
    </w:p>
    <w:p w:rsidR="00913DA8" w:rsidRPr="00913DA8" w:rsidRDefault="00913DA8" w:rsidP="00913DA8">
      <w:pPr>
        <w:spacing w:after="120" w:line="240" w:lineRule="auto"/>
        <w:ind w:firstLine="539"/>
        <w:rPr>
          <w:rFonts w:ascii="Times New Roman" w:eastAsia="Calibri" w:hAnsi="Times New Roman" w:cs="Times New Roman"/>
          <w:sz w:val="24"/>
          <w:szCs w:val="24"/>
          <w:lang w:val="ru-RU" w:eastAsia="ru-RU"/>
        </w:rPr>
      </w:pPr>
      <w:r w:rsidRPr="00913DA8">
        <w:rPr>
          <w:rFonts w:ascii="Times New Roman" w:eastAsia="Calibri" w:hAnsi="Times New Roman" w:cs="Times New Roman"/>
          <w:b/>
          <w:sz w:val="24"/>
          <w:szCs w:val="24"/>
          <w:lang w:val="ru-RU" w:eastAsia="ru-RU"/>
        </w:rPr>
        <w:t>Объектом исследования</w:t>
      </w:r>
      <w:r w:rsidRPr="00913DA8">
        <w:rPr>
          <w:rFonts w:ascii="Times New Roman" w:eastAsia="Calibri" w:hAnsi="Times New Roman" w:cs="Times New Roman"/>
          <w:sz w:val="24"/>
          <w:szCs w:val="24"/>
          <w:lang w:val="ru-RU" w:eastAsia="ru-RU"/>
        </w:rPr>
        <w:t xml:space="preserve"> криминалистики является функциональная сторона преступности, система действий и отношений, образующих механизм преступления. Поэтому из числа изучаемых криминалистикой понятий, следует, прежде всего, назвать закономерности механизма совершения преступления.</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 xml:space="preserve">Оперативно-розыскные мероприятия </w:t>
      </w:r>
      <w:r w:rsidRPr="00913DA8">
        <w:rPr>
          <w:rFonts w:ascii="Times New Roman" w:eastAsia="Times New Roman" w:hAnsi="Times New Roman" w:cs="Times New Roman"/>
          <w:sz w:val="24"/>
          <w:szCs w:val="24"/>
          <w:lang w:val="ru-RU" w:eastAsia="ru-RU"/>
        </w:rPr>
        <w:t>- это элемент тактической операции, которые служат целям создания условий, обеспечивающих результативность, целеустремленность и безопасность входящих в ее структуру следственных действий.</w:t>
      </w:r>
    </w:p>
    <w:p w:rsidR="00913DA8" w:rsidRPr="00913DA8" w:rsidRDefault="00913DA8" w:rsidP="00913DA8">
      <w:pPr>
        <w:autoSpaceDE w:val="0"/>
        <w:autoSpaceDN w:val="0"/>
        <w:adjustRightInd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bCs/>
          <w:sz w:val="24"/>
          <w:szCs w:val="24"/>
          <w:lang w:val="ru-RU" w:eastAsia="ru-RU"/>
        </w:rPr>
        <w:t xml:space="preserve">Предмет </w:t>
      </w:r>
      <w:r w:rsidRPr="00913DA8">
        <w:rPr>
          <w:rFonts w:ascii="Times New Roman" w:eastAsia="Times New Roman" w:hAnsi="Times New Roman" w:cs="Times New Roman"/>
          <w:sz w:val="24"/>
          <w:szCs w:val="24"/>
          <w:lang w:val="ru-RU" w:eastAsia="ru-RU"/>
        </w:rPr>
        <w:t>криминалистики тоже составляет определенная группа специфических закономерностей реального мира, результаты изучения которых, используются в решении проблем борьбы с преступностью.</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Понятие «след»</w:t>
      </w:r>
      <w:r w:rsidRPr="00913DA8">
        <w:rPr>
          <w:rFonts w:ascii="Times New Roman" w:eastAsia="Times New Roman" w:hAnsi="Times New Roman" w:cs="Times New Roman"/>
          <w:sz w:val="24"/>
          <w:szCs w:val="24"/>
          <w:lang w:val="ru-RU" w:eastAsia="ru-RU"/>
        </w:rPr>
        <w:t xml:space="preserve"> в криминалистике употребляют в широком и узком значении. В широком значении словом «след» называют любой материальный признак, возникающий в результате тех или иных явлений, связанных с событием преступления. Под следами в широком смысле слова понимаются любые отражения действительности, причинно связанные с расследуемым событием.</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Система криминалистики</w:t>
      </w:r>
      <w:r w:rsidRPr="00913DA8">
        <w:rPr>
          <w:rFonts w:ascii="Times New Roman" w:eastAsia="Times New Roman" w:hAnsi="Times New Roman" w:cs="Times New Roman"/>
          <w:sz w:val="24"/>
          <w:szCs w:val="24"/>
          <w:lang w:val="ru-RU" w:eastAsia="ru-RU"/>
        </w:rPr>
        <w:t xml:space="preserve"> — это составляющие ее части, выделенные по определенным основаниям и характеризующиеся наличием внутренних связей между структурными элементами, а также устойчивых внешних связей между частями. </w:t>
      </w:r>
    </w:p>
    <w:p w:rsidR="00913DA8" w:rsidRPr="00913DA8" w:rsidRDefault="00913DA8" w:rsidP="00913DA8">
      <w:pPr>
        <w:autoSpaceDE w:val="0"/>
        <w:autoSpaceDN w:val="0"/>
        <w:adjustRightInd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bCs/>
          <w:iCs/>
          <w:sz w:val="24"/>
          <w:szCs w:val="24"/>
          <w:lang w:val="ru-RU" w:eastAsia="ru-RU"/>
        </w:rPr>
        <w:t>Следственный осмотр</w:t>
      </w:r>
      <w:r w:rsidRPr="00913DA8">
        <w:rPr>
          <w:rFonts w:ascii="Times New Roman" w:eastAsia="Times New Roman" w:hAnsi="Times New Roman" w:cs="Times New Roman"/>
          <w:b/>
          <w:bCs/>
          <w:i/>
          <w:iCs/>
          <w:sz w:val="24"/>
          <w:szCs w:val="24"/>
          <w:lang w:val="ru-RU" w:eastAsia="ru-RU"/>
        </w:rPr>
        <w:t xml:space="preserve"> </w:t>
      </w:r>
      <w:r w:rsidRPr="00913DA8">
        <w:rPr>
          <w:rFonts w:ascii="Times New Roman" w:eastAsia="Times New Roman" w:hAnsi="Times New Roman" w:cs="Times New Roman"/>
          <w:i/>
          <w:iCs/>
          <w:sz w:val="24"/>
          <w:szCs w:val="24"/>
          <w:lang w:val="ru-RU" w:eastAsia="ru-RU"/>
        </w:rPr>
        <w:t xml:space="preserve">— </w:t>
      </w:r>
      <w:r w:rsidRPr="00913DA8">
        <w:rPr>
          <w:rFonts w:ascii="Times New Roman" w:eastAsia="Times New Roman" w:hAnsi="Times New Roman" w:cs="Times New Roman"/>
          <w:iCs/>
          <w:sz w:val="24"/>
          <w:szCs w:val="24"/>
          <w:lang w:val="ru-RU" w:eastAsia="ru-RU"/>
        </w:rPr>
        <w:t>процессуальное действие, предусмотренное ст. 176-178 УПК РФ, состоящее в непосредственном наблюдении, обнаружении, восприятии, закреплении и анализе следователем различных объектов для установления их признаков, свойств, состояния, взаиморасположения и определениях значимости в качестве доказательств по делу</w:t>
      </w:r>
      <w:r w:rsidRPr="00913DA8">
        <w:rPr>
          <w:rFonts w:ascii="Times New Roman" w:eastAsia="Times New Roman" w:hAnsi="Times New Roman" w:cs="Times New Roman"/>
          <w:sz w:val="24"/>
          <w:szCs w:val="24"/>
          <w:lang w:val="ru-RU" w:eastAsia="ru-RU"/>
        </w:rPr>
        <w:t>. Цель следственного осмотра заключается в том, чтобы получить доказательства, способствующие раскрытию и расследованию преступления.</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Следственная ситуация</w:t>
      </w:r>
      <w:r w:rsidRPr="00913DA8">
        <w:rPr>
          <w:rFonts w:ascii="Times New Roman" w:eastAsia="Times New Roman" w:hAnsi="Times New Roman" w:cs="Times New Roman"/>
          <w:sz w:val="24"/>
          <w:szCs w:val="24"/>
          <w:lang w:val="ru-RU" w:eastAsia="ru-RU"/>
        </w:rPr>
        <w:t xml:space="preserve"> - это сложный, многокомпонентный состав, значительное число объективных и субъективных факторов, влияющих на содержание и характер ее компонентов, образуют в своих сочетаниях множество вариантов следственных ситуаций, каждая из которых чем-то обязательно отличается от другой.</w:t>
      </w:r>
    </w:p>
    <w:p w:rsidR="00913DA8" w:rsidRPr="00913DA8" w:rsidRDefault="00913DA8" w:rsidP="00913DA8">
      <w:pPr>
        <w:autoSpaceDE w:val="0"/>
        <w:autoSpaceDN w:val="0"/>
        <w:adjustRightInd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bCs/>
          <w:iCs/>
          <w:sz w:val="24"/>
          <w:szCs w:val="24"/>
          <w:lang w:val="ru-RU" w:eastAsia="ru-RU"/>
        </w:rPr>
        <w:t>Следственный эксперимент</w:t>
      </w:r>
      <w:r w:rsidRPr="00913DA8">
        <w:rPr>
          <w:rFonts w:ascii="Times New Roman" w:eastAsia="Times New Roman" w:hAnsi="Times New Roman" w:cs="Times New Roman"/>
          <w:b/>
          <w:bCs/>
          <w:i/>
          <w:iCs/>
          <w:sz w:val="24"/>
          <w:szCs w:val="24"/>
          <w:lang w:val="ru-RU" w:eastAsia="ru-RU"/>
        </w:rPr>
        <w:t xml:space="preserve"> </w:t>
      </w:r>
      <w:r w:rsidRPr="00913DA8">
        <w:rPr>
          <w:rFonts w:ascii="Times New Roman" w:eastAsia="Times New Roman" w:hAnsi="Times New Roman" w:cs="Times New Roman"/>
          <w:sz w:val="24"/>
          <w:szCs w:val="24"/>
          <w:lang w:val="ru-RU" w:eastAsia="ru-RU"/>
        </w:rPr>
        <w:t xml:space="preserve">— </w:t>
      </w:r>
      <w:r w:rsidRPr="00913DA8">
        <w:rPr>
          <w:rFonts w:ascii="Times New Roman" w:eastAsia="Times New Roman" w:hAnsi="Times New Roman" w:cs="Times New Roman"/>
          <w:iCs/>
          <w:sz w:val="24"/>
          <w:szCs w:val="24"/>
          <w:lang w:val="ru-RU" w:eastAsia="ru-RU"/>
        </w:rPr>
        <w:t>это процессуальное действие, предусмотренное ст. 181 УПК РФ, производимое в целях проверки данных, имеющих значение для расследуемого уголовного дела, путем совершения различных опытных действий после реконструкции обстановки и иных обстоятельств произошедшего</w:t>
      </w:r>
      <w:r w:rsidRPr="00913DA8">
        <w:rPr>
          <w:rFonts w:ascii="Times New Roman" w:eastAsia="Times New Roman" w:hAnsi="Times New Roman" w:cs="Times New Roman"/>
          <w:sz w:val="24"/>
          <w:szCs w:val="24"/>
          <w:lang w:val="ru-RU" w:eastAsia="ru-RU"/>
        </w:rPr>
        <w:t>.</w:t>
      </w:r>
    </w:p>
    <w:p w:rsidR="00913DA8" w:rsidRPr="00913DA8" w:rsidRDefault="00913DA8" w:rsidP="00913DA8">
      <w:pPr>
        <w:widowControl w:val="0"/>
        <w:spacing w:after="0" w:line="240" w:lineRule="auto"/>
        <w:ind w:firstLine="539"/>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Специальные задачи</w:t>
      </w:r>
      <w:r w:rsidRPr="00913DA8">
        <w:rPr>
          <w:rFonts w:ascii="Times New Roman" w:eastAsia="Times New Roman" w:hAnsi="Times New Roman" w:cs="Times New Roman"/>
          <w:sz w:val="24"/>
          <w:szCs w:val="24"/>
          <w:lang w:val="ru-RU" w:eastAsia="ru-RU"/>
        </w:rPr>
        <w:t xml:space="preserve"> криминалистики реализуются через решение конкретных задач, встающих на данном этапе ее развития, например, разработка методик расследования новых видов преступлений.</w:t>
      </w:r>
    </w:p>
    <w:p w:rsidR="00913DA8" w:rsidRPr="00913DA8" w:rsidRDefault="00913DA8" w:rsidP="00913DA8">
      <w:pPr>
        <w:spacing w:after="120" w:line="240" w:lineRule="auto"/>
        <w:ind w:firstLine="540"/>
        <w:rPr>
          <w:rFonts w:ascii="Times New Roman" w:eastAsia="Calibri" w:hAnsi="Times New Roman" w:cs="Times New Roman"/>
          <w:sz w:val="24"/>
          <w:szCs w:val="24"/>
          <w:lang w:val="ru-RU" w:eastAsia="ru-RU"/>
        </w:rPr>
      </w:pPr>
      <w:r w:rsidRPr="00913DA8">
        <w:rPr>
          <w:rFonts w:ascii="Times New Roman" w:eastAsia="Calibri" w:hAnsi="Times New Roman" w:cs="Times New Roman"/>
          <w:b/>
          <w:sz w:val="24"/>
          <w:szCs w:val="24"/>
          <w:lang w:val="ru-RU" w:eastAsia="ru-RU"/>
        </w:rPr>
        <w:t>Специальные познания</w:t>
      </w:r>
      <w:r w:rsidRPr="00913DA8">
        <w:rPr>
          <w:rFonts w:ascii="Times New Roman" w:eastAsia="Calibri" w:hAnsi="Times New Roman" w:cs="Times New Roman"/>
          <w:sz w:val="24"/>
          <w:szCs w:val="24"/>
          <w:lang w:val="ru-RU" w:eastAsia="ru-RU"/>
        </w:rPr>
        <w:t xml:space="preserve"> — это совокупность знаний, навыков и умений в определенной области науки, техники, искусства или ремесла, приобретенных в результате специальной подготовки или профессионального опыта и применяемых для расследования преступлений, проведения оперативных мероприятий, выполнения специальных исследований и судебных экспертиз.</w:t>
      </w:r>
    </w:p>
    <w:p w:rsidR="00913DA8" w:rsidRPr="00913DA8" w:rsidRDefault="00913DA8" w:rsidP="00913DA8">
      <w:pPr>
        <w:spacing w:after="120" w:line="240" w:lineRule="auto"/>
        <w:ind w:firstLine="540"/>
        <w:rPr>
          <w:rFonts w:ascii="Times New Roman" w:eastAsia="Calibri" w:hAnsi="Times New Roman" w:cs="Times New Roman"/>
          <w:sz w:val="24"/>
          <w:szCs w:val="24"/>
          <w:lang w:val="ru-RU" w:eastAsia="ru-RU"/>
        </w:rPr>
      </w:pPr>
      <w:r w:rsidRPr="00913DA8">
        <w:rPr>
          <w:rFonts w:ascii="Times New Roman" w:eastAsia="Calibri" w:hAnsi="Times New Roman" w:cs="Times New Roman"/>
          <w:b/>
          <w:sz w:val="24"/>
          <w:szCs w:val="24"/>
          <w:lang w:val="ru-RU" w:eastAsia="ru-RU"/>
        </w:rPr>
        <w:t>Специальные познания следователя</w:t>
      </w:r>
      <w:r w:rsidRPr="00913DA8">
        <w:rPr>
          <w:rFonts w:ascii="Times New Roman" w:eastAsia="Calibri" w:hAnsi="Times New Roman" w:cs="Times New Roman"/>
          <w:sz w:val="24"/>
          <w:szCs w:val="24"/>
          <w:lang w:val="ru-RU" w:eastAsia="ru-RU"/>
        </w:rPr>
        <w:t xml:space="preserve"> — это совокупность теоретических знаний, практических умений и навыков в области науки (кроме правовой), техники, искусства или ремесла, приобретенных посредством специальной подготовки.</w:t>
      </w:r>
    </w:p>
    <w:p w:rsidR="00913DA8" w:rsidRPr="00913DA8" w:rsidRDefault="00913DA8" w:rsidP="00913DA8">
      <w:pPr>
        <w:autoSpaceDE w:val="0"/>
        <w:autoSpaceDN w:val="0"/>
        <w:adjustRightInd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Субъектами,</w:t>
      </w:r>
      <w:r w:rsidRPr="00913DA8">
        <w:rPr>
          <w:rFonts w:ascii="Times New Roman" w:eastAsia="Times New Roman" w:hAnsi="Times New Roman" w:cs="Times New Roman"/>
          <w:sz w:val="24"/>
          <w:szCs w:val="24"/>
          <w:lang w:val="ru-RU" w:eastAsia="ru-RU"/>
        </w:rPr>
        <w:t xml:space="preserve"> решающими идентификационные задачи в уголовном судопроизводстве, выступают эксперт, следователь, суд. В зависимости от субъекта и способа идентификации различают ее процессуальную и непроцессуальную формы.</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Тактический прием</w:t>
      </w:r>
      <w:r w:rsidRPr="00913DA8">
        <w:rPr>
          <w:rFonts w:ascii="Times New Roman" w:eastAsia="Times New Roman" w:hAnsi="Times New Roman" w:cs="Times New Roman"/>
          <w:sz w:val="24"/>
          <w:szCs w:val="24"/>
          <w:lang w:val="ru-RU" w:eastAsia="ru-RU"/>
        </w:rPr>
        <w:t xml:space="preserve"> — наиболее рациональный и эффективный способ действия (наиболее целесообразная линия поведения) при собирании, исследовании, оценке и использовании доказательств на предварительном следствии. К тактическим относятся приемы организации и планирования расследования, а также подготовки и проведения отдельных следственных действий. Тактическим может быть и поведенческий прием, т.е. выбор и осуществление лицом, производящим расследование, наиболее целесообразной в данных условиях линии поведения.</w:t>
      </w:r>
    </w:p>
    <w:p w:rsidR="00913DA8" w:rsidRPr="00913DA8" w:rsidRDefault="00913DA8" w:rsidP="00913DA8">
      <w:pPr>
        <w:widowControl w:val="0"/>
        <w:spacing w:after="0" w:line="240" w:lineRule="auto"/>
        <w:ind w:firstLine="708"/>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Тактическая операция -</w:t>
      </w:r>
      <w:r w:rsidRPr="00913DA8">
        <w:rPr>
          <w:rFonts w:ascii="Times New Roman" w:eastAsia="Times New Roman" w:hAnsi="Times New Roman" w:cs="Times New Roman"/>
          <w:sz w:val="24"/>
          <w:szCs w:val="24"/>
          <w:lang w:val="ru-RU" w:eastAsia="ru-RU"/>
        </w:rPr>
        <w:t xml:space="preserve"> это органичное сочетание тактических приемов, следственных действий и оперативно-розыскных мер, преследующее цель решения конкретной, обычно сложной задачи расследования, обусловленное этой целью и следственной ситуацией. Тактические операции подразделяются на простые и комплексные. </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sz w:val="24"/>
          <w:szCs w:val="24"/>
          <w:lang w:val="ru-RU" w:eastAsia="ru-RU"/>
        </w:rPr>
        <w:t>Технико-криминалистическое средство</w:t>
      </w:r>
      <w:r w:rsidRPr="00913DA8">
        <w:rPr>
          <w:rFonts w:ascii="Times New Roman" w:eastAsia="Times New Roman" w:hAnsi="Times New Roman" w:cs="Times New Roman"/>
          <w:sz w:val="24"/>
          <w:szCs w:val="24"/>
          <w:lang w:val="ru-RU" w:eastAsia="ru-RU"/>
        </w:rPr>
        <w:t xml:space="preserve"> — это техническое устройство, приспособление или материал, используемые для решения задач, связанных с раскрытием и расследованием преступлений, или для создания условий, затрудняющих их совершение. </w:t>
      </w:r>
    </w:p>
    <w:p w:rsidR="00913DA8" w:rsidRPr="00913DA8" w:rsidRDefault="00913DA8" w:rsidP="00913DA8">
      <w:pPr>
        <w:shd w:val="clear" w:color="auto" w:fill="FFFFFF"/>
        <w:spacing w:after="0" w:line="240" w:lineRule="auto"/>
        <w:ind w:firstLine="392"/>
        <w:jc w:val="both"/>
        <w:rPr>
          <w:rFonts w:ascii="Times New Roman" w:eastAsia="Times New Roman" w:hAnsi="Times New Roman" w:cs="Times New Roman"/>
          <w:sz w:val="24"/>
          <w:szCs w:val="24"/>
          <w:lang w:val="ru-RU" w:eastAsia="ru-RU"/>
        </w:rPr>
      </w:pPr>
      <w:r w:rsidRPr="00913DA8">
        <w:rPr>
          <w:rFonts w:ascii="Times New Roman" w:eastAsia="Times New Roman" w:hAnsi="Times New Roman" w:cs="Times New Roman"/>
          <w:b/>
          <w:bCs/>
          <w:sz w:val="24"/>
          <w:szCs w:val="24"/>
          <w:lang w:val="ru-RU" w:eastAsia="ru-RU"/>
        </w:rPr>
        <w:t xml:space="preserve">ФАКСИМИЛЕ </w:t>
      </w:r>
      <w:r w:rsidRPr="00913DA8">
        <w:rPr>
          <w:rFonts w:ascii="Times New Roman" w:eastAsia="Times New Roman" w:hAnsi="Times New Roman" w:cs="Times New Roman"/>
          <w:sz w:val="24"/>
          <w:szCs w:val="24"/>
          <w:lang w:val="ru-RU" w:eastAsia="ru-RU"/>
        </w:rPr>
        <w:t xml:space="preserve">(от лат. </w:t>
      </w:r>
      <w:r w:rsidRPr="00913DA8">
        <w:rPr>
          <w:rFonts w:ascii="Times New Roman" w:eastAsia="Times New Roman" w:hAnsi="Times New Roman" w:cs="Times New Roman"/>
          <w:sz w:val="24"/>
          <w:szCs w:val="24"/>
          <w:lang w:eastAsia="ru-RU"/>
        </w:rPr>
        <w:t>fac</w:t>
      </w:r>
      <w:r w:rsidRPr="00913DA8">
        <w:rPr>
          <w:rFonts w:ascii="Times New Roman" w:eastAsia="Times New Roman" w:hAnsi="Times New Roman" w:cs="Times New Roman"/>
          <w:sz w:val="24"/>
          <w:szCs w:val="24"/>
          <w:lang w:val="ru-RU" w:eastAsia="ru-RU"/>
        </w:rPr>
        <w:t xml:space="preserve"> </w:t>
      </w:r>
      <w:r w:rsidRPr="00913DA8">
        <w:rPr>
          <w:rFonts w:ascii="Times New Roman" w:eastAsia="Times New Roman" w:hAnsi="Times New Roman" w:cs="Times New Roman"/>
          <w:sz w:val="24"/>
          <w:szCs w:val="24"/>
          <w:lang w:eastAsia="ru-RU"/>
        </w:rPr>
        <w:t>simle</w:t>
      </w:r>
      <w:r w:rsidRPr="00913DA8">
        <w:rPr>
          <w:rFonts w:ascii="Times New Roman" w:eastAsia="Times New Roman" w:hAnsi="Times New Roman" w:cs="Times New Roman"/>
          <w:sz w:val="24"/>
          <w:szCs w:val="24"/>
          <w:lang w:val="ru-RU" w:eastAsia="ru-RU"/>
        </w:rPr>
        <w:t xml:space="preserve"> - сделай подобное) - 1) точное воспроизведение всякого графического оригинала (подписи, рукописи, документа и т.д.) средствами фотографии и печати; 2) клише - печать, позволяющая воспроизводить подпись.</w:t>
      </w:r>
      <w:r w:rsidRPr="00913DA8">
        <w:rPr>
          <w:rFonts w:ascii="Times New Roman" w:eastAsia="Times New Roman" w:hAnsi="Times New Roman" w:cs="Times New Roman"/>
          <w:b/>
          <w:bCs/>
          <w:iCs/>
          <w:sz w:val="24"/>
          <w:szCs w:val="24"/>
          <w:lang w:val="ru-RU" w:eastAsia="ru-RU"/>
        </w:rPr>
        <w:t xml:space="preserve"> </w:t>
      </w:r>
    </w:p>
    <w:p w:rsidR="00913DA8" w:rsidRPr="00913DA8" w:rsidRDefault="00913DA8" w:rsidP="00913DA8">
      <w:pPr>
        <w:widowControl w:val="0"/>
        <w:spacing w:after="0" w:line="240" w:lineRule="auto"/>
        <w:ind w:firstLine="540"/>
        <w:jc w:val="both"/>
        <w:rPr>
          <w:rFonts w:ascii="Times New Roman" w:eastAsia="Times New Roman" w:hAnsi="Times New Roman" w:cs="Times New Roman"/>
          <w:sz w:val="28"/>
          <w:szCs w:val="20"/>
          <w:lang w:val="ru-RU" w:eastAsia="ru-RU"/>
        </w:rPr>
      </w:pPr>
    </w:p>
    <w:p w:rsidR="00913DA8" w:rsidRPr="00913DA8" w:rsidRDefault="00913DA8" w:rsidP="00913DA8">
      <w:pPr>
        <w:spacing w:after="0" w:line="240" w:lineRule="auto"/>
        <w:rPr>
          <w:rFonts w:ascii="Times New Roman" w:eastAsia="Times New Roman" w:hAnsi="Times New Roman" w:cs="Times New Roman"/>
          <w:sz w:val="28"/>
          <w:szCs w:val="20"/>
          <w:lang w:val="ru-RU" w:eastAsia="ru-RU"/>
        </w:rPr>
      </w:pPr>
    </w:p>
    <w:p w:rsidR="00913DA8" w:rsidRPr="00913DA8" w:rsidRDefault="00913DA8" w:rsidP="00913DA8">
      <w:pPr>
        <w:spacing w:after="120" w:line="240" w:lineRule="auto"/>
        <w:ind w:firstLine="720"/>
        <w:jc w:val="both"/>
        <w:rPr>
          <w:rFonts w:ascii="Times New Roman" w:eastAsia="Calibri" w:hAnsi="Times New Roman" w:cs="Times New Roman"/>
          <w:sz w:val="28"/>
          <w:szCs w:val="28"/>
          <w:lang w:val="ru-RU" w:eastAsia="ru-RU"/>
        </w:rPr>
      </w:pPr>
    </w:p>
    <w:p w:rsidR="00913DA8" w:rsidRPr="00913DA8" w:rsidRDefault="00913DA8" w:rsidP="00913DA8">
      <w:pPr>
        <w:spacing w:after="0" w:line="240" w:lineRule="auto"/>
        <w:rPr>
          <w:rFonts w:ascii="Times New Roman" w:eastAsia="Times New Roman" w:hAnsi="Times New Roman" w:cs="Times New Roman"/>
          <w:sz w:val="28"/>
          <w:szCs w:val="28"/>
          <w:lang w:val="ru-RU" w:eastAsia="ru-RU"/>
        </w:rPr>
      </w:pPr>
    </w:p>
    <w:p w:rsidR="00913DA8" w:rsidRPr="00913DA8" w:rsidRDefault="00913DA8" w:rsidP="00913DA8">
      <w:pPr>
        <w:spacing w:after="0" w:line="240" w:lineRule="auto"/>
        <w:rPr>
          <w:rFonts w:ascii="Times New Roman" w:eastAsia="Times New Roman" w:hAnsi="Times New Roman" w:cs="Times New Roman"/>
          <w:sz w:val="28"/>
          <w:szCs w:val="20"/>
          <w:lang w:val="ru-RU" w:eastAsia="ru-RU"/>
        </w:rPr>
      </w:pPr>
    </w:p>
    <w:p w:rsidR="00913DA8" w:rsidRPr="00913DA8" w:rsidRDefault="00913DA8" w:rsidP="00913DA8">
      <w:pPr>
        <w:spacing w:after="0" w:line="240" w:lineRule="auto"/>
        <w:rPr>
          <w:rFonts w:ascii="Times New Roman" w:eastAsia="Times New Roman" w:hAnsi="Times New Roman" w:cs="Times New Roman"/>
          <w:sz w:val="28"/>
          <w:szCs w:val="20"/>
          <w:lang w:val="ru-RU" w:eastAsia="ru-RU"/>
        </w:rPr>
      </w:pPr>
    </w:p>
    <w:p w:rsidR="00D526C7" w:rsidRPr="00E1444B" w:rsidRDefault="00D526C7">
      <w:pPr>
        <w:rPr>
          <w:lang w:val="ru-RU"/>
        </w:rPr>
      </w:pPr>
    </w:p>
    <w:sectPr w:rsidR="00D526C7" w:rsidRPr="00E1444B">
      <w:footerReference w:type="default" r:id="rId13"/>
      <w:pgSz w:w="11907" w:h="16840"/>
      <w:pgMar w:top="567" w:right="567" w:bottom="54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2DA0" w:rsidRDefault="00DC2DA0" w:rsidP="00E1444B">
      <w:pPr>
        <w:spacing w:after="0" w:line="240" w:lineRule="auto"/>
      </w:pPr>
      <w:r>
        <w:separator/>
      </w:r>
    </w:p>
  </w:endnote>
  <w:endnote w:type="continuationSeparator" w:id="0">
    <w:p w:rsidR="00DC2DA0" w:rsidRDefault="00DC2DA0" w:rsidP="00E144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1372666"/>
      <w:docPartObj>
        <w:docPartGallery w:val="Page Numbers (Bottom of Page)"/>
        <w:docPartUnique/>
      </w:docPartObj>
    </w:sdtPr>
    <w:sdtEndPr/>
    <w:sdtContent>
      <w:p w:rsidR="00913DA8" w:rsidRDefault="00913DA8">
        <w:pPr>
          <w:pStyle w:val="af"/>
          <w:jc w:val="right"/>
        </w:pPr>
        <w:r>
          <w:fldChar w:fldCharType="begin"/>
        </w:r>
        <w:r>
          <w:instrText>PAGE   \* MERGEFORMAT</w:instrText>
        </w:r>
        <w:r>
          <w:fldChar w:fldCharType="separate"/>
        </w:r>
        <w:r w:rsidR="00E10973">
          <w:rPr>
            <w:noProof/>
          </w:rPr>
          <w:t>19</w:t>
        </w:r>
        <w:r>
          <w:fldChar w:fldCharType="end"/>
        </w:r>
      </w:p>
    </w:sdtContent>
  </w:sdt>
  <w:p w:rsidR="00913DA8" w:rsidRDefault="00913DA8">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2DA0" w:rsidRDefault="00DC2DA0" w:rsidP="00E1444B">
      <w:pPr>
        <w:spacing w:after="0" w:line="240" w:lineRule="auto"/>
      </w:pPr>
      <w:r>
        <w:separator/>
      </w:r>
    </w:p>
  </w:footnote>
  <w:footnote w:type="continuationSeparator" w:id="0">
    <w:p w:rsidR="00DC2DA0" w:rsidRDefault="00DC2DA0" w:rsidP="00E1444B">
      <w:pPr>
        <w:spacing w:after="0" w:line="240" w:lineRule="auto"/>
      </w:pPr>
      <w:r>
        <w:continuationSeparator/>
      </w:r>
    </w:p>
  </w:footnote>
  <w:footnote w:id="1">
    <w:p w:rsidR="00913DA8" w:rsidRPr="00D14240" w:rsidRDefault="00913DA8" w:rsidP="00E1444B">
      <w:pPr>
        <w:pStyle w:val="a8"/>
        <w:jc w:val="both"/>
        <w:rPr>
          <w:caps/>
          <w:sz w:val="20"/>
          <w:szCs w:val="20"/>
        </w:rPr>
      </w:pPr>
      <w:r w:rsidRPr="00D14240">
        <w:rPr>
          <w:rStyle w:val="ac"/>
        </w:rPr>
        <w:footnoteRef/>
      </w:r>
      <w:r w:rsidRPr="00D14240">
        <w:rPr>
          <w:sz w:val="20"/>
          <w:szCs w:val="20"/>
        </w:rPr>
        <w:t xml:space="preserve"> См.: </w:t>
      </w:r>
      <w:r w:rsidRPr="00D14240">
        <w:rPr>
          <w:caps/>
          <w:sz w:val="20"/>
          <w:szCs w:val="20"/>
        </w:rPr>
        <w:t>Методические рекомендации  по организации самостоятельной работы студентов юридического факультета</w:t>
      </w:r>
    </w:p>
    <w:p w:rsidR="00913DA8" w:rsidRDefault="00913DA8" w:rsidP="00E1444B">
      <w:pPr>
        <w:pStyle w:val="a8"/>
        <w:jc w:val="both"/>
      </w:pPr>
    </w:p>
  </w:footnote>
  <w:footnote w:id="2">
    <w:p w:rsidR="00913DA8" w:rsidRPr="00D14240" w:rsidRDefault="00913DA8" w:rsidP="00E1444B">
      <w:pPr>
        <w:pStyle w:val="a8"/>
        <w:jc w:val="both"/>
        <w:rPr>
          <w:caps/>
          <w:sz w:val="20"/>
          <w:szCs w:val="20"/>
        </w:rPr>
      </w:pPr>
      <w:r w:rsidRPr="00D14240">
        <w:rPr>
          <w:rStyle w:val="ac"/>
        </w:rPr>
        <w:footnoteRef/>
      </w:r>
      <w:r w:rsidRPr="00D14240">
        <w:rPr>
          <w:sz w:val="20"/>
          <w:szCs w:val="20"/>
        </w:rPr>
        <w:t xml:space="preserve"> См.: </w:t>
      </w:r>
      <w:r w:rsidRPr="00D14240">
        <w:rPr>
          <w:caps/>
          <w:sz w:val="20"/>
          <w:szCs w:val="20"/>
        </w:rPr>
        <w:t>Методические рекомендации  по организации самостоятельной работы студентов юридического факультета</w:t>
      </w:r>
    </w:p>
    <w:p w:rsidR="00913DA8" w:rsidRDefault="00913DA8" w:rsidP="00E1444B">
      <w:pPr>
        <w:pStyle w:val="a8"/>
        <w:jc w:val="both"/>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25C69786"/>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24DEC504"/>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E6D4D29E"/>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63A62DF4"/>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6A16343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580AA4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AA811A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0CAA2C94"/>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FF4A6B8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2B8869F8"/>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37ECBAB0"/>
    <w:lvl w:ilvl="0">
      <w:numFmt w:val="decimal"/>
      <w:lvlText w:val="*"/>
      <w:lvlJc w:val="left"/>
      <w:rPr>
        <w:rFonts w:cs="Times New Roman"/>
      </w:rPr>
    </w:lvl>
  </w:abstractNum>
  <w:abstractNum w:abstractNumId="11">
    <w:nsid w:val="007A675A"/>
    <w:multiLevelType w:val="hybridMultilevel"/>
    <w:tmpl w:val="B9741602"/>
    <w:lvl w:ilvl="0" w:tplc="FFFFFFFF">
      <w:start w:val="1"/>
      <w:numFmt w:val="bullet"/>
      <w:lvlText w:val=""/>
      <w:lvlJc w:val="left"/>
      <w:pPr>
        <w:tabs>
          <w:tab w:val="num" w:pos="1155"/>
        </w:tabs>
        <w:ind w:left="900"/>
      </w:pPr>
      <w:rPr>
        <w:rFonts w:ascii="Symbol" w:hAnsi="Symbol" w:hint="default"/>
        <w:b w:val="0"/>
        <w:i w:val="0"/>
      </w:rPr>
    </w:lvl>
    <w:lvl w:ilvl="1" w:tplc="FFFFFFFF">
      <w:start w:val="1"/>
      <w:numFmt w:val="bullet"/>
      <w:lvlText w:val="o"/>
      <w:lvlJc w:val="left"/>
      <w:pPr>
        <w:tabs>
          <w:tab w:val="num" w:pos="2160"/>
        </w:tabs>
        <w:ind w:left="2160" w:hanging="360"/>
      </w:pPr>
      <w:rPr>
        <w:rFonts w:ascii="Courier New" w:hAnsi="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2">
    <w:nsid w:val="04D22BA3"/>
    <w:multiLevelType w:val="multilevel"/>
    <w:tmpl w:val="79F4E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3CC203C"/>
    <w:multiLevelType w:val="hybridMultilevel"/>
    <w:tmpl w:val="CCA8F35A"/>
    <w:lvl w:ilvl="0" w:tplc="04965EA6">
      <w:start w:val="1"/>
      <w:numFmt w:val="bullet"/>
      <w:lvlText w:val=""/>
      <w:lvlJc w:val="left"/>
      <w:pPr>
        <w:tabs>
          <w:tab w:val="num" w:pos="720"/>
        </w:tabs>
        <w:ind w:left="720" w:hanging="360"/>
      </w:pPr>
      <w:rPr>
        <w:rFonts w:ascii="Symbol" w:hAnsi="Symbol" w:hint="default"/>
        <w:sz w:val="2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182873A8"/>
    <w:multiLevelType w:val="multilevel"/>
    <w:tmpl w:val="6B006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078491F"/>
    <w:multiLevelType w:val="hybridMultilevel"/>
    <w:tmpl w:val="D25EE61C"/>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216442F4"/>
    <w:multiLevelType w:val="hybridMultilevel"/>
    <w:tmpl w:val="E18690EC"/>
    <w:lvl w:ilvl="0" w:tplc="580AFE7E">
      <w:start w:val="1"/>
      <w:numFmt w:val="decimal"/>
      <w:lvlText w:val="%1."/>
      <w:lvlJc w:val="left"/>
      <w:pPr>
        <w:tabs>
          <w:tab w:val="num" w:pos="1065"/>
        </w:tabs>
        <w:ind w:left="1065" w:hanging="360"/>
      </w:pPr>
      <w:rPr>
        <w:rFonts w:cs="Times New Roman" w:hint="default"/>
      </w:rPr>
    </w:lvl>
    <w:lvl w:ilvl="1" w:tplc="04190019">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19">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0">
    <w:nsid w:val="21BC596B"/>
    <w:multiLevelType w:val="multilevel"/>
    <w:tmpl w:val="69D69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3422021"/>
    <w:multiLevelType w:val="multilevel"/>
    <w:tmpl w:val="0D109EFA"/>
    <w:lvl w:ilvl="0">
      <w:numFmt w:val="bullet"/>
      <w:lvlText w:val="-"/>
      <w:lvlJc w:val="left"/>
      <w:pPr>
        <w:tabs>
          <w:tab w:val="num" w:pos="1260"/>
        </w:tabs>
        <w:ind w:left="1260" w:hanging="720"/>
      </w:pPr>
      <w:rPr>
        <w:rFonts w:ascii="Times New Roman" w:eastAsia="Times New Roman" w:hAnsi="Times New Roman" w:hint="default"/>
      </w:rPr>
    </w:lvl>
    <w:lvl w:ilvl="1" w:tentative="1">
      <w:start w:val="1"/>
      <w:numFmt w:val="bullet"/>
      <w:lvlText w:val="o"/>
      <w:lvlJc w:val="left"/>
      <w:pPr>
        <w:tabs>
          <w:tab w:val="num" w:pos="1620"/>
        </w:tabs>
        <w:ind w:left="1620" w:hanging="360"/>
      </w:pPr>
      <w:rPr>
        <w:rFonts w:ascii="Courier New" w:hAnsi="Courier New" w:hint="default"/>
      </w:rPr>
    </w:lvl>
    <w:lvl w:ilvl="2" w:tentative="1">
      <w:start w:val="1"/>
      <w:numFmt w:val="bullet"/>
      <w:lvlText w:val=""/>
      <w:lvlJc w:val="left"/>
      <w:pPr>
        <w:tabs>
          <w:tab w:val="num" w:pos="2340"/>
        </w:tabs>
        <w:ind w:left="2340" w:hanging="360"/>
      </w:pPr>
      <w:rPr>
        <w:rFonts w:ascii="Wingdings" w:hAnsi="Wingdings" w:hint="default"/>
      </w:rPr>
    </w:lvl>
    <w:lvl w:ilvl="3" w:tentative="1">
      <w:start w:val="1"/>
      <w:numFmt w:val="bullet"/>
      <w:lvlText w:val=""/>
      <w:lvlJc w:val="left"/>
      <w:pPr>
        <w:tabs>
          <w:tab w:val="num" w:pos="3060"/>
        </w:tabs>
        <w:ind w:left="3060" w:hanging="360"/>
      </w:pPr>
      <w:rPr>
        <w:rFonts w:ascii="Symbol" w:hAnsi="Symbol" w:hint="default"/>
      </w:rPr>
    </w:lvl>
    <w:lvl w:ilvl="4" w:tentative="1">
      <w:start w:val="1"/>
      <w:numFmt w:val="bullet"/>
      <w:lvlText w:val="o"/>
      <w:lvlJc w:val="left"/>
      <w:pPr>
        <w:tabs>
          <w:tab w:val="num" w:pos="3780"/>
        </w:tabs>
        <w:ind w:left="3780" w:hanging="360"/>
      </w:pPr>
      <w:rPr>
        <w:rFonts w:ascii="Courier New" w:hAnsi="Courier New" w:hint="default"/>
      </w:rPr>
    </w:lvl>
    <w:lvl w:ilvl="5" w:tentative="1">
      <w:start w:val="1"/>
      <w:numFmt w:val="bullet"/>
      <w:lvlText w:val=""/>
      <w:lvlJc w:val="left"/>
      <w:pPr>
        <w:tabs>
          <w:tab w:val="num" w:pos="4500"/>
        </w:tabs>
        <w:ind w:left="4500" w:hanging="360"/>
      </w:pPr>
      <w:rPr>
        <w:rFonts w:ascii="Wingdings" w:hAnsi="Wingdings" w:hint="default"/>
      </w:rPr>
    </w:lvl>
    <w:lvl w:ilvl="6" w:tentative="1">
      <w:start w:val="1"/>
      <w:numFmt w:val="bullet"/>
      <w:lvlText w:val=""/>
      <w:lvlJc w:val="left"/>
      <w:pPr>
        <w:tabs>
          <w:tab w:val="num" w:pos="5220"/>
        </w:tabs>
        <w:ind w:left="5220" w:hanging="360"/>
      </w:pPr>
      <w:rPr>
        <w:rFonts w:ascii="Symbol" w:hAnsi="Symbol" w:hint="default"/>
      </w:rPr>
    </w:lvl>
    <w:lvl w:ilvl="7" w:tentative="1">
      <w:start w:val="1"/>
      <w:numFmt w:val="bullet"/>
      <w:lvlText w:val="o"/>
      <w:lvlJc w:val="left"/>
      <w:pPr>
        <w:tabs>
          <w:tab w:val="num" w:pos="5940"/>
        </w:tabs>
        <w:ind w:left="5940" w:hanging="360"/>
      </w:pPr>
      <w:rPr>
        <w:rFonts w:ascii="Courier New" w:hAnsi="Courier New" w:hint="default"/>
      </w:rPr>
    </w:lvl>
    <w:lvl w:ilvl="8" w:tentative="1">
      <w:start w:val="1"/>
      <w:numFmt w:val="bullet"/>
      <w:lvlText w:val=""/>
      <w:lvlJc w:val="left"/>
      <w:pPr>
        <w:tabs>
          <w:tab w:val="num" w:pos="6660"/>
        </w:tabs>
        <w:ind w:left="6660" w:hanging="360"/>
      </w:pPr>
      <w:rPr>
        <w:rFonts w:ascii="Wingdings" w:hAnsi="Wingdings" w:hint="default"/>
      </w:rPr>
    </w:lvl>
  </w:abstractNum>
  <w:abstractNum w:abstractNumId="22">
    <w:nsid w:val="349E585A"/>
    <w:multiLevelType w:val="hybridMultilevel"/>
    <w:tmpl w:val="57586096"/>
    <w:lvl w:ilvl="0" w:tplc="26A05348">
      <w:start w:val="1"/>
      <w:numFmt w:val="decimal"/>
      <w:lvlText w:val="%1."/>
      <w:lvlJc w:val="left"/>
      <w:pPr>
        <w:ind w:left="720" w:hanging="360"/>
      </w:pPr>
      <w:rPr>
        <w:rFonts w:cs="Times New Roman" w:hint="default"/>
        <w:b w:val="0"/>
        <w:sz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39844EF0"/>
    <w:multiLevelType w:val="hybridMultilevel"/>
    <w:tmpl w:val="328A4BFA"/>
    <w:lvl w:ilvl="0" w:tplc="36EC88E0">
      <w:start w:val="1"/>
      <w:numFmt w:val="decimal"/>
      <w:lvlText w:val="%1."/>
      <w:lvlJc w:val="left"/>
      <w:pPr>
        <w:tabs>
          <w:tab w:val="num" w:pos="1065"/>
        </w:tabs>
        <w:ind w:left="1065"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nsid w:val="3C716B0F"/>
    <w:multiLevelType w:val="multilevel"/>
    <w:tmpl w:val="D4E03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D7534C4"/>
    <w:multiLevelType w:val="multilevel"/>
    <w:tmpl w:val="F6A818AE"/>
    <w:lvl w:ilvl="0">
      <w:start w:val="1"/>
      <w:numFmt w:val="decimal"/>
      <w:lvlText w:val="%1."/>
      <w:lvlJc w:val="left"/>
      <w:pPr>
        <w:ind w:left="1065" w:hanging="360"/>
      </w:pPr>
      <w:rPr>
        <w:rFonts w:cs="Times New Roman" w:hint="default"/>
      </w:rPr>
    </w:lvl>
    <w:lvl w:ilvl="1">
      <w:start w:val="1"/>
      <w:numFmt w:val="decimal"/>
      <w:isLgl/>
      <w:lvlText w:val="%1.%2."/>
      <w:lvlJc w:val="left"/>
      <w:pPr>
        <w:ind w:left="1410" w:hanging="705"/>
      </w:pPr>
      <w:rPr>
        <w:rFonts w:cs="Times New Roman" w:hint="default"/>
        <w:b w:val="0"/>
      </w:rPr>
    </w:lvl>
    <w:lvl w:ilvl="2">
      <w:start w:val="1"/>
      <w:numFmt w:val="decimal"/>
      <w:isLgl/>
      <w:lvlText w:val="%1.%2.%3."/>
      <w:lvlJc w:val="left"/>
      <w:pPr>
        <w:ind w:left="1425" w:hanging="720"/>
      </w:pPr>
      <w:rPr>
        <w:rFonts w:cs="Times New Roman" w:hint="default"/>
      </w:rPr>
    </w:lvl>
    <w:lvl w:ilvl="3">
      <w:start w:val="1"/>
      <w:numFmt w:val="decimal"/>
      <w:isLgl/>
      <w:lvlText w:val="%1.%2.%3.%4."/>
      <w:lvlJc w:val="left"/>
      <w:pPr>
        <w:ind w:left="1425" w:hanging="720"/>
      </w:pPr>
      <w:rPr>
        <w:rFonts w:cs="Times New Roman" w:hint="default"/>
      </w:rPr>
    </w:lvl>
    <w:lvl w:ilvl="4">
      <w:start w:val="1"/>
      <w:numFmt w:val="decimal"/>
      <w:isLgl/>
      <w:lvlText w:val="%1.%2.%3.%4.%5."/>
      <w:lvlJc w:val="left"/>
      <w:pPr>
        <w:ind w:left="1785" w:hanging="1080"/>
      </w:pPr>
      <w:rPr>
        <w:rFonts w:cs="Times New Roman" w:hint="default"/>
      </w:rPr>
    </w:lvl>
    <w:lvl w:ilvl="5">
      <w:start w:val="1"/>
      <w:numFmt w:val="decimal"/>
      <w:isLgl/>
      <w:lvlText w:val="%1.%2.%3.%4.%5.%6."/>
      <w:lvlJc w:val="left"/>
      <w:pPr>
        <w:ind w:left="1785" w:hanging="1080"/>
      </w:pPr>
      <w:rPr>
        <w:rFonts w:cs="Times New Roman" w:hint="default"/>
      </w:rPr>
    </w:lvl>
    <w:lvl w:ilvl="6">
      <w:start w:val="1"/>
      <w:numFmt w:val="decimal"/>
      <w:isLgl/>
      <w:lvlText w:val="%1.%2.%3.%4.%5.%6.%7."/>
      <w:lvlJc w:val="left"/>
      <w:pPr>
        <w:ind w:left="2145" w:hanging="1440"/>
      </w:pPr>
      <w:rPr>
        <w:rFonts w:cs="Times New Roman" w:hint="default"/>
      </w:rPr>
    </w:lvl>
    <w:lvl w:ilvl="7">
      <w:start w:val="1"/>
      <w:numFmt w:val="decimal"/>
      <w:isLgl/>
      <w:lvlText w:val="%1.%2.%3.%4.%5.%6.%7.%8."/>
      <w:lvlJc w:val="left"/>
      <w:pPr>
        <w:ind w:left="2145" w:hanging="1440"/>
      </w:pPr>
      <w:rPr>
        <w:rFonts w:cs="Times New Roman" w:hint="default"/>
      </w:rPr>
    </w:lvl>
    <w:lvl w:ilvl="8">
      <w:start w:val="1"/>
      <w:numFmt w:val="decimal"/>
      <w:isLgl/>
      <w:lvlText w:val="%1.%2.%3.%4.%5.%6.%7.%8.%9."/>
      <w:lvlJc w:val="left"/>
      <w:pPr>
        <w:ind w:left="2505" w:hanging="1800"/>
      </w:pPr>
      <w:rPr>
        <w:rFonts w:cs="Times New Roman" w:hint="default"/>
      </w:rPr>
    </w:lvl>
  </w:abstractNum>
  <w:abstractNum w:abstractNumId="26">
    <w:nsid w:val="53035FE0"/>
    <w:multiLevelType w:val="hybridMultilevel"/>
    <w:tmpl w:val="8FE24F2A"/>
    <w:lvl w:ilvl="0" w:tplc="947CF374">
      <w:start w:val="1"/>
      <w:numFmt w:val="decimal"/>
      <w:lvlText w:val="%1."/>
      <w:lvlJc w:val="left"/>
      <w:pPr>
        <w:tabs>
          <w:tab w:val="num" w:pos="540"/>
        </w:tabs>
        <w:ind w:left="540" w:hanging="360"/>
      </w:pPr>
      <w:rPr>
        <w:rFonts w:cs="Times New Roman"/>
        <w:b w:val="0"/>
        <w:sz w:val="24"/>
        <w:szCs w:val="24"/>
      </w:rPr>
    </w:lvl>
    <w:lvl w:ilvl="1" w:tplc="04190019" w:tentative="1">
      <w:start w:val="1"/>
      <w:numFmt w:val="lowerLetter"/>
      <w:lvlText w:val="%2."/>
      <w:lvlJc w:val="left"/>
      <w:pPr>
        <w:tabs>
          <w:tab w:val="num" w:pos="1260"/>
        </w:tabs>
        <w:ind w:left="1260" w:hanging="360"/>
      </w:pPr>
      <w:rPr>
        <w:rFonts w:cs="Times New Roman"/>
      </w:rPr>
    </w:lvl>
    <w:lvl w:ilvl="2" w:tplc="0419001B" w:tentative="1">
      <w:start w:val="1"/>
      <w:numFmt w:val="lowerRoman"/>
      <w:lvlText w:val="%3."/>
      <w:lvlJc w:val="right"/>
      <w:pPr>
        <w:tabs>
          <w:tab w:val="num" w:pos="1980"/>
        </w:tabs>
        <w:ind w:left="1980" w:hanging="180"/>
      </w:pPr>
      <w:rPr>
        <w:rFonts w:cs="Times New Roman"/>
      </w:rPr>
    </w:lvl>
    <w:lvl w:ilvl="3" w:tplc="0419000F" w:tentative="1">
      <w:start w:val="1"/>
      <w:numFmt w:val="decimal"/>
      <w:lvlText w:val="%4."/>
      <w:lvlJc w:val="left"/>
      <w:pPr>
        <w:tabs>
          <w:tab w:val="num" w:pos="2700"/>
        </w:tabs>
        <w:ind w:left="2700" w:hanging="360"/>
      </w:pPr>
      <w:rPr>
        <w:rFonts w:cs="Times New Roman"/>
      </w:rPr>
    </w:lvl>
    <w:lvl w:ilvl="4" w:tplc="04190019" w:tentative="1">
      <w:start w:val="1"/>
      <w:numFmt w:val="lowerLetter"/>
      <w:lvlText w:val="%5."/>
      <w:lvlJc w:val="left"/>
      <w:pPr>
        <w:tabs>
          <w:tab w:val="num" w:pos="3420"/>
        </w:tabs>
        <w:ind w:left="3420" w:hanging="360"/>
      </w:pPr>
      <w:rPr>
        <w:rFonts w:cs="Times New Roman"/>
      </w:rPr>
    </w:lvl>
    <w:lvl w:ilvl="5" w:tplc="0419001B" w:tentative="1">
      <w:start w:val="1"/>
      <w:numFmt w:val="lowerRoman"/>
      <w:lvlText w:val="%6."/>
      <w:lvlJc w:val="right"/>
      <w:pPr>
        <w:tabs>
          <w:tab w:val="num" w:pos="4140"/>
        </w:tabs>
        <w:ind w:left="4140" w:hanging="180"/>
      </w:pPr>
      <w:rPr>
        <w:rFonts w:cs="Times New Roman"/>
      </w:rPr>
    </w:lvl>
    <w:lvl w:ilvl="6" w:tplc="0419000F" w:tentative="1">
      <w:start w:val="1"/>
      <w:numFmt w:val="decimal"/>
      <w:lvlText w:val="%7."/>
      <w:lvlJc w:val="left"/>
      <w:pPr>
        <w:tabs>
          <w:tab w:val="num" w:pos="4860"/>
        </w:tabs>
        <w:ind w:left="4860" w:hanging="360"/>
      </w:pPr>
      <w:rPr>
        <w:rFonts w:cs="Times New Roman"/>
      </w:rPr>
    </w:lvl>
    <w:lvl w:ilvl="7" w:tplc="04190019" w:tentative="1">
      <w:start w:val="1"/>
      <w:numFmt w:val="lowerLetter"/>
      <w:lvlText w:val="%8."/>
      <w:lvlJc w:val="left"/>
      <w:pPr>
        <w:tabs>
          <w:tab w:val="num" w:pos="5580"/>
        </w:tabs>
        <w:ind w:left="5580" w:hanging="360"/>
      </w:pPr>
      <w:rPr>
        <w:rFonts w:cs="Times New Roman"/>
      </w:rPr>
    </w:lvl>
    <w:lvl w:ilvl="8" w:tplc="0419001B" w:tentative="1">
      <w:start w:val="1"/>
      <w:numFmt w:val="lowerRoman"/>
      <w:lvlText w:val="%9."/>
      <w:lvlJc w:val="right"/>
      <w:pPr>
        <w:tabs>
          <w:tab w:val="num" w:pos="6300"/>
        </w:tabs>
        <w:ind w:left="6300" w:hanging="180"/>
      </w:pPr>
      <w:rPr>
        <w:rFonts w:cs="Times New Roman"/>
      </w:rPr>
    </w:lvl>
  </w:abstractNum>
  <w:abstractNum w:abstractNumId="27">
    <w:nsid w:val="53692FBD"/>
    <w:multiLevelType w:val="hybridMultilevel"/>
    <w:tmpl w:val="650CDF6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59C2361E"/>
    <w:multiLevelType w:val="multilevel"/>
    <w:tmpl w:val="C630B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33661D3"/>
    <w:multiLevelType w:val="hybridMultilevel"/>
    <w:tmpl w:val="2C869DD4"/>
    <w:lvl w:ilvl="0" w:tplc="6C86AFF0">
      <w:start w:val="1"/>
      <w:numFmt w:val="decimal"/>
      <w:lvlText w:val="%1."/>
      <w:lvlJc w:val="left"/>
      <w:pPr>
        <w:ind w:left="108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0">
    <w:nsid w:val="662A2287"/>
    <w:multiLevelType w:val="hybridMultilevel"/>
    <w:tmpl w:val="B0ECC2B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8344E64"/>
    <w:multiLevelType w:val="hybridMultilevel"/>
    <w:tmpl w:val="513A8290"/>
    <w:lvl w:ilvl="0" w:tplc="580AFE7E">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31"/>
  </w:num>
  <w:num w:numId="4">
    <w:abstractNumId w:val="14"/>
  </w:num>
  <w:num w:numId="5">
    <w:abstractNumId w:val="28"/>
  </w:num>
  <w:num w:numId="6">
    <w:abstractNumId w:val="20"/>
  </w:num>
  <w:num w:numId="7">
    <w:abstractNumId w:val="24"/>
  </w:num>
  <w:num w:numId="8">
    <w:abstractNumId w:val="12"/>
  </w:num>
  <w:num w:numId="9">
    <w:abstractNumId w:val="16"/>
  </w:num>
  <w:num w:numId="1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num>
  <w:num w:numId="12">
    <w:abstractNumId w:val="22"/>
  </w:num>
  <w:num w:numId="13">
    <w:abstractNumId w:val="25"/>
  </w:num>
  <w:num w:numId="14">
    <w:abstractNumId w:val="11"/>
  </w:num>
  <w:num w:numId="15">
    <w:abstractNumId w:val="10"/>
    <w:lvlOverride w:ilvl="0">
      <w:lvl w:ilvl="0">
        <w:numFmt w:val="bullet"/>
        <w:lvlText w:val="-"/>
        <w:legacy w:legacy="1" w:legacySpace="0" w:legacyIndent="149"/>
        <w:lvlJc w:val="left"/>
        <w:rPr>
          <w:rFonts w:ascii="Times New Roman" w:hAnsi="Times New Roman" w:hint="default"/>
        </w:rPr>
      </w:lvl>
    </w:lvlOverride>
  </w:num>
  <w:num w:numId="16">
    <w:abstractNumId w:val="10"/>
    <w:lvlOverride w:ilvl="0">
      <w:lvl w:ilvl="0">
        <w:numFmt w:val="bullet"/>
        <w:lvlText w:val="-"/>
        <w:legacy w:legacy="1" w:legacySpace="0" w:legacyIndent="149"/>
        <w:lvlJc w:val="left"/>
        <w:rPr>
          <w:rFonts w:ascii="Courier New" w:hAnsi="Courier New" w:hint="default"/>
        </w:rPr>
      </w:lvl>
    </w:lvlOverride>
  </w:num>
  <w:num w:numId="17">
    <w:abstractNumId w:val="9"/>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26"/>
  </w:num>
  <w:num w:numId="28">
    <w:abstractNumId w:val="18"/>
  </w:num>
  <w:num w:numId="29">
    <w:abstractNumId w:val="17"/>
  </w:num>
  <w:num w:numId="30">
    <w:abstractNumId w:val="23"/>
  </w:num>
  <w:num w:numId="31">
    <w:abstractNumId w:val="27"/>
  </w:num>
  <w:num w:numId="32">
    <w:abstractNumId w:val="32"/>
  </w:num>
  <w:num w:numId="33">
    <w:abstractNumId w:val="30"/>
  </w:num>
  <w:num w:numId="3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226A39"/>
    <w:rsid w:val="002A29E4"/>
    <w:rsid w:val="00356868"/>
    <w:rsid w:val="00400109"/>
    <w:rsid w:val="00477163"/>
    <w:rsid w:val="00913DA8"/>
    <w:rsid w:val="00D31453"/>
    <w:rsid w:val="00D526C7"/>
    <w:rsid w:val="00DC2DA0"/>
    <w:rsid w:val="00E10973"/>
    <w:rsid w:val="00E1444B"/>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73ACC642-232B-4B3D-9B7E-80DB53DE50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E1444B"/>
    <w:pPr>
      <w:keepNext/>
      <w:keepLines/>
      <w:spacing w:before="480" w:after="0" w:line="240" w:lineRule="auto"/>
      <w:outlineLvl w:val="0"/>
    </w:pPr>
    <w:rPr>
      <w:rFonts w:ascii="Cambria" w:eastAsia="Calibri" w:hAnsi="Cambria" w:cs="Times New Roman"/>
      <w:b/>
      <w:bCs/>
      <w:color w:val="365F91"/>
      <w:sz w:val="28"/>
      <w:szCs w:val="28"/>
      <w:lang w:val="ru-RU" w:eastAsia="ru-RU"/>
    </w:rPr>
  </w:style>
  <w:style w:type="paragraph" w:styleId="2">
    <w:name w:val="heading 2"/>
    <w:basedOn w:val="a"/>
    <w:next w:val="a"/>
    <w:link w:val="20"/>
    <w:qFormat/>
    <w:rsid w:val="00E1444B"/>
    <w:pPr>
      <w:keepNext/>
      <w:keepLines/>
      <w:spacing w:before="200" w:after="0" w:line="240" w:lineRule="auto"/>
      <w:outlineLvl w:val="1"/>
    </w:pPr>
    <w:rPr>
      <w:rFonts w:ascii="Cambria" w:eastAsia="Calibri" w:hAnsi="Cambria" w:cs="Times New Roman"/>
      <w:b/>
      <w:bCs/>
      <w:color w:val="4F81BD"/>
      <w:sz w:val="26"/>
      <w:szCs w:val="26"/>
      <w:lang w:val="ru-RU" w:eastAsia="ru-RU"/>
    </w:rPr>
  </w:style>
  <w:style w:type="paragraph" w:styleId="4">
    <w:name w:val="heading 4"/>
    <w:basedOn w:val="a"/>
    <w:next w:val="a"/>
    <w:link w:val="40"/>
    <w:uiPriority w:val="9"/>
    <w:semiHidden/>
    <w:unhideWhenUsed/>
    <w:qFormat/>
    <w:rsid w:val="00913DA8"/>
    <w:pPr>
      <w:keepNext/>
      <w:keepLines/>
      <w:spacing w:before="200" w:after="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qFormat/>
    <w:rsid w:val="00E1444B"/>
    <w:pPr>
      <w:keepNext/>
      <w:keepLines/>
      <w:spacing w:before="200" w:after="0" w:line="240" w:lineRule="auto"/>
      <w:outlineLvl w:val="5"/>
    </w:pPr>
    <w:rPr>
      <w:rFonts w:ascii="Cambria" w:eastAsia="Calibri" w:hAnsi="Cambria" w:cs="Times New Roman"/>
      <w:i/>
      <w:iCs/>
      <w:color w:val="243F60"/>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1444B"/>
    <w:rPr>
      <w:rFonts w:ascii="Cambria" w:eastAsia="Calibri" w:hAnsi="Cambria" w:cs="Times New Roman"/>
      <w:b/>
      <w:bCs/>
      <w:color w:val="365F91"/>
      <w:sz w:val="28"/>
      <w:szCs w:val="28"/>
      <w:lang w:val="ru-RU" w:eastAsia="ru-RU"/>
    </w:rPr>
  </w:style>
  <w:style w:type="character" w:customStyle="1" w:styleId="20">
    <w:name w:val="Заголовок 2 Знак"/>
    <w:basedOn w:val="a0"/>
    <w:link w:val="2"/>
    <w:rsid w:val="00E1444B"/>
    <w:rPr>
      <w:rFonts w:ascii="Cambria" w:eastAsia="Calibri" w:hAnsi="Cambria" w:cs="Times New Roman"/>
      <w:b/>
      <w:bCs/>
      <w:color w:val="4F81BD"/>
      <w:sz w:val="26"/>
      <w:szCs w:val="26"/>
      <w:lang w:val="ru-RU" w:eastAsia="ru-RU"/>
    </w:rPr>
  </w:style>
  <w:style w:type="character" w:customStyle="1" w:styleId="60">
    <w:name w:val="Заголовок 6 Знак"/>
    <w:basedOn w:val="a0"/>
    <w:link w:val="6"/>
    <w:rsid w:val="00E1444B"/>
    <w:rPr>
      <w:rFonts w:ascii="Cambria" w:eastAsia="Calibri" w:hAnsi="Cambria" w:cs="Times New Roman"/>
      <w:i/>
      <w:iCs/>
      <w:color w:val="243F60"/>
      <w:sz w:val="24"/>
      <w:szCs w:val="24"/>
      <w:lang w:val="ru-RU" w:eastAsia="ru-RU"/>
    </w:rPr>
  </w:style>
  <w:style w:type="numbering" w:customStyle="1" w:styleId="11">
    <w:name w:val="Нет списка1"/>
    <w:next w:val="a2"/>
    <w:semiHidden/>
    <w:unhideWhenUsed/>
    <w:rsid w:val="00E1444B"/>
  </w:style>
  <w:style w:type="paragraph" w:customStyle="1" w:styleId="Default">
    <w:name w:val="Default"/>
    <w:rsid w:val="00E1444B"/>
    <w:pPr>
      <w:autoSpaceDE w:val="0"/>
      <w:autoSpaceDN w:val="0"/>
      <w:adjustRightInd w:val="0"/>
      <w:spacing w:after="0" w:line="240" w:lineRule="auto"/>
    </w:pPr>
    <w:rPr>
      <w:rFonts w:ascii="Times New Roman" w:eastAsia="Times New Roman" w:hAnsi="Times New Roman" w:cs="Times New Roman"/>
      <w:color w:val="000000"/>
      <w:sz w:val="24"/>
      <w:szCs w:val="24"/>
      <w:lang w:val="ru-RU"/>
    </w:rPr>
  </w:style>
  <w:style w:type="paragraph" w:styleId="a3">
    <w:name w:val="Body Text Indent"/>
    <w:basedOn w:val="a"/>
    <w:link w:val="a4"/>
    <w:rsid w:val="00E1444B"/>
    <w:pPr>
      <w:spacing w:after="120" w:line="240" w:lineRule="auto"/>
      <w:ind w:left="283"/>
    </w:pPr>
    <w:rPr>
      <w:rFonts w:ascii="Times New Roman" w:eastAsia="Calibri" w:hAnsi="Times New Roman" w:cs="Times New Roman"/>
      <w:sz w:val="24"/>
      <w:szCs w:val="24"/>
      <w:lang w:val="ru-RU" w:eastAsia="ru-RU"/>
    </w:rPr>
  </w:style>
  <w:style w:type="character" w:customStyle="1" w:styleId="a4">
    <w:name w:val="Основной текст с отступом Знак"/>
    <w:basedOn w:val="a0"/>
    <w:link w:val="a3"/>
    <w:rsid w:val="00E1444B"/>
    <w:rPr>
      <w:rFonts w:ascii="Times New Roman" w:eastAsia="Calibri" w:hAnsi="Times New Roman" w:cs="Times New Roman"/>
      <w:sz w:val="24"/>
      <w:szCs w:val="24"/>
      <w:lang w:val="ru-RU" w:eastAsia="ru-RU"/>
    </w:rPr>
  </w:style>
  <w:style w:type="paragraph" w:customStyle="1" w:styleId="12">
    <w:name w:val="заголовок 1"/>
    <w:basedOn w:val="a"/>
    <w:next w:val="a"/>
    <w:rsid w:val="00E1444B"/>
    <w:pPr>
      <w:keepNext/>
      <w:spacing w:after="0" w:line="240" w:lineRule="auto"/>
      <w:jc w:val="center"/>
    </w:pPr>
    <w:rPr>
      <w:rFonts w:ascii="TimesET" w:eastAsia="Times New Roman" w:hAnsi="TimesET" w:cs="Times New Roman"/>
      <w:sz w:val="24"/>
      <w:szCs w:val="20"/>
      <w:lang w:val="ru-RU" w:eastAsia="ru-RU"/>
    </w:rPr>
  </w:style>
  <w:style w:type="paragraph" w:customStyle="1" w:styleId="13">
    <w:name w:val="Обычный1"/>
    <w:rsid w:val="00E1444B"/>
    <w:pPr>
      <w:spacing w:after="0" w:line="240" w:lineRule="auto"/>
      <w:ind w:firstLine="567"/>
      <w:jc w:val="both"/>
    </w:pPr>
    <w:rPr>
      <w:rFonts w:ascii="Times New Roman" w:eastAsia="Calibri" w:hAnsi="Times New Roman" w:cs="Times New Roman"/>
      <w:sz w:val="28"/>
      <w:szCs w:val="20"/>
      <w:lang w:val="ru-RU" w:eastAsia="ko-KR"/>
    </w:rPr>
  </w:style>
  <w:style w:type="paragraph" w:customStyle="1" w:styleId="14">
    <w:name w:val="Абзац списка1"/>
    <w:basedOn w:val="a"/>
    <w:rsid w:val="00E1444B"/>
    <w:pPr>
      <w:spacing w:after="0" w:line="240" w:lineRule="auto"/>
      <w:ind w:left="720"/>
      <w:contextualSpacing/>
    </w:pPr>
    <w:rPr>
      <w:rFonts w:ascii="Times New Roman" w:eastAsia="Calibri" w:hAnsi="Times New Roman" w:cs="Times New Roman"/>
      <w:sz w:val="24"/>
      <w:szCs w:val="24"/>
      <w:lang w:val="ru-RU" w:eastAsia="ru-RU"/>
    </w:rPr>
  </w:style>
  <w:style w:type="paragraph" w:customStyle="1" w:styleId="ConsPlusNormal">
    <w:name w:val="ConsPlusNormal"/>
    <w:rsid w:val="00E1444B"/>
    <w:pPr>
      <w:widowControl w:val="0"/>
      <w:autoSpaceDE w:val="0"/>
      <w:autoSpaceDN w:val="0"/>
      <w:adjustRightInd w:val="0"/>
      <w:spacing w:after="0" w:line="240" w:lineRule="auto"/>
    </w:pPr>
    <w:rPr>
      <w:rFonts w:ascii="Arial" w:eastAsia="Calibri" w:hAnsi="Arial" w:cs="Arial"/>
      <w:sz w:val="20"/>
      <w:szCs w:val="20"/>
      <w:lang w:val="ru-RU" w:eastAsia="ru-RU"/>
    </w:rPr>
  </w:style>
  <w:style w:type="paragraph" w:customStyle="1" w:styleId="140">
    <w:name w:val="Стиль Маркерованый + 14 пт Полож"/>
    <w:basedOn w:val="a"/>
    <w:link w:val="141"/>
    <w:rsid w:val="00E1444B"/>
    <w:pPr>
      <w:tabs>
        <w:tab w:val="num" w:pos="720"/>
        <w:tab w:val="num" w:pos="1440"/>
      </w:tabs>
      <w:spacing w:after="0" w:line="240" w:lineRule="auto"/>
      <w:ind w:left="1440" w:hanging="360"/>
    </w:pPr>
    <w:rPr>
      <w:rFonts w:ascii="Times New Roman" w:eastAsia="Times New Roman" w:hAnsi="Times New Roman" w:cs="Times New Roman"/>
      <w:color w:val="000000"/>
      <w:sz w:val="24"/>
      <w:szCs w:val="20"/>
      <w:lang w:val="ru-RU" w:eastAsia="ru-RU"/>
    </w:rPr>
  </w:style>
  <w:style w:type="character" w:customStyle="1" w:styleId="141">
    <w:name w:val="Стиль Маркерованый + 14 пт Полож Знак Знак"/>
    <w:link w:val="140"/>
    <w:locked/>
    <w:rsid w:val="00E1444B"/>
    <w:rPr>
      <w:rFonts w:ascii="Times New Roman" w:eastAsia="Times New Roman" w:hAnsi="Times New Roman" w:cs="Times New Roman"/>
      <w:color w:val="000000"/>
      <w:sz w:val="24"/>
      <w:szCs w:val="20"/>
      <w:lang w:val="ru-RU" w:eastAsia="ru-RU"/>
    </w:rPr>
  </w:style>
  <w:style w:type="paragraph" w:customStyle="1" w:styleId="15">
    <w:name w:val="Заголовок оглавления1"/>
    <w:basedOn w:val="1"/>
    <w:next w:val="a"/>
    <w:rsid w:val="00E1444B"/>
    <w:pPr>
      <w:spacing w:line="276" w:lineRule="auto"/>
      <w:outlineLvl w:val="9"/>
    </w:pPr>
  </w:style>
  <w:style w:type="paragraph" w:styleId="21">
    <w:name w:val="toc 2"/>
    <w:basedOn w:val="a"/>
    <w:next w:val="a"/>
    <w:autoRedefine/>
    <w:rsid w:val="00E1444B"/>
    <w:pPr>
      <w:spacing w:after="100" w:line="240" w:lineRule="auto"/>
      <w:ind w:left="240"/>
    </w:pPr>
    <w:rPr>
      <w:rFonts w:ascii="Times New Roman" w:eastAsia="Calibri" w:hAnsi="Times New Roman" w:cs="Times New Roman"/>
      <w:sz w:val="24"/>
      <w:szCs w:val="24"/>
      <w:lang w:val="ru-RU" w:eastAsia="ru-RU"/>
    </w:rPr>
  </w:style>
  <w:style w:type="paragraph" w:styleId="16">
    <w:name w:val="toc 1"/>
    <w:basedOn w:val="a"/>
    <w:next w:val="a"/>
    <w:autoRedefine/>
    <w:rsid w:val="00E1444B"/>
    <w:pPr>
      <w:spacing w:after="100" w:line="240" w:lineRule="auto"/>
    </w:pPr>
    <w:rPr>
      <w:rFonts w:ascii="Times New Roman" w:eastAsia="Calibri" w:hAnsi="Times New Roman" w:cs="Times New Roman"/>
      <w:sz w:val="24"/>
      <w:szCs w:val="24"/>
      <w:lang w:val="ru-RU" w:eastAsia="ru-RU"/>
    </w:rPr>
  </w:style>
  <w:style w:type="character" w:styleId="a5">
    <w:name w:val="Hyperlink"/>
    <w:rsid w:val="00E1444B"/>
    <w:rPr>
      <w:rFonts w:cs="Times New Roman"/>
      <w:color w:val="0000FF"/>
      <w:u w:val="single"/>
    </w:rPr>
  </w:style>
  <w:style w:type="paragraph" w:styleId="a6">
    <w:name w:val="Balloon Text"/>
    <w:basedOn w:val="a"/>
    <w:link w:val="a7"/>
    <w:semiHidden/>
    <w:rsid w:val="00E1444B"/>
    <w:pPr>
      <w:spacing w:after="0" w:line="240" w:lineRule="auto"/>
    </w:pPr>
    <w:rPr>
      <w:rFonts w:ascii="Tahoma" w:eastAsia="Calibri" w:hAnsi="Tahoma" w:cs="Tahoma"/>
      <w:sz w:val="16"/>
      <w:szCs w:val="16"/>
      <w:lang w:val="ru-RU" w:eastAsia="ru-RU"/>
    </w:rPr>
  </w:style>
  <w:style w:type="character" w:customStyle="1" w:styleId="a7">
    <w:name w:val="Текст выноски Знак"/>
    <w:basedOn w:val="a0"/>
    <w:link w:val="a6"/>
    <w:semiHidden/>
    <w:rsid w:val="00E1444B"/>
    <w:rPr>
      <w:rFonts w:ascii="Tahoma" w:eastAsia="Calibri" w:hAnsi="Tahoma" w:cs="Tahoma"/>
      <w:sz w:val="16"/>
      <w:szCs w:val="16"/>
      <w:lang w:val="ru-RU" w:eastAsia="ru-RU"/>
    </w:rPr>
  </w:style>
  <w:style w:type="paragraph" w:styleId="a8">
    <w:name w:val="Body Text"/>
    <w:basedOn w:val="a"/>
    <w:link w:val="a9"/>
    <w:semiHidden/>
    <w:rsid w:val="00E1444B"/>
    <w:pPr>
      <w:spacing w:after="120" w:line="240" w:lineRule="auto"/>
    </w:pPr>
    <w:rPr>
      <w:rFonts w:ascii="Times New Roman" w:eastAsia="Calibri" w:hAnsi="Times New Roman" w:cs="Times New Roman"/>
      <w:sz w:val="24"/>
      <w:szCs w:val="24"/>
      <w:lang w:val="ru-RU" w:eastAsia="ru-RU"/>
    </w:rPr>
  </w:style>
  <w:style w:type="character" w:customStyle="1" w:styleId="a9">
    <w:name w:val="Основной текст Знак"/>
    <w:basedOn w:val="a0"/>
    <w:link w:val="a8"/>
    <w:semiHidden/>
    <w:rsid w:val="00E1444B"/>
    <w:rPr>
      <w:rFonts w:ascii="Times New Roman" w:eastAsia="Calibri" w:hAnsi="Times New Roman" w:cs="Times New Roman"/>
      <w:sz w:val="24"/>
      <w:szCs w:val="24"/>
      <w:lang w:val="ru-RU" w:eastAsia="ru-RU"/>
    </w:rPr>
  </w:style>
  <w:style w:type="character" w:customStyle="1" w:styleId="3">
    <w:name w:val="Знак Знак3"/>
    <w:locked/>
    <w:rsid w:val="00E1444B"/>
    <w:rPr>
      <w:rFonts w:ascii="Calibri" w:hAnsi="Calibri" w:cs="Calibri"/>
      <w:lang w:val="ru-RU" w:eastAsia="ru-RU" w:bidi="ar-SA"/>
    </w:rPr>
  </w:style>
  <w:style w:type="paragraph" w:styleId="22">
    <w:name w:val="Body Text 2"/>
    <w:basedOn w:val="a"/>
    <w:link w:val="23"/>
    <w:rsid w:val="00E1444B"/>
    <w:pPr>
      <w:spacing w:after="120" w:line="480" w:lineRule="auto"/>
    </w:pPr>
    <w:rPr>
      <w:rFonts w:ascii="Times New Roman" w:eastAsia="Times New Roman" w:hAnsi="Times New Roman" w:cs="Times New Roman"/>
      <w:sz w:val="24"/>
      <w:szCs w:val="24"/>
      <w:lang w:val="ru-RU" w:eastAsia="ru-RU"/>
    </w:rPr>
  </w:style>
  <w:style w:type="character" w:customStyle="1" w:styleId="23">
    <w:name w:val="Основной текст 2 Знак"/>
    <w:basedOn w:val="a0"/>
    <w:link w:val="22"/>
    <w:rsid w:val="00E1444B"/>
    <w:rPr>
      <w:rFonts w:ascii="Times New Roman" w:eastAsia="Times New Roman" w:hAnsi="Times New Roman" w:cs="Times New Roman"/>
      <w:sz w:val="24"/>
      <w:szCs w:val="24"/>
      <w:lang w:val="ru-RU" w:eastAsia="ru-RU"/>
    </w:rPr>
  </w:style>
  <w:style w:type="paragraph" w:styleId="aa">
    <w:name w:val="footnote text"/>
    <w:aliases w:val="Знак5 Знак,Знак5"/>
    <w:basedOn w:val="a"/>
    <w:link w:val="17"/>
    <w:semiHidden/>
    <w:rsid w:val="00E1444B"/>
    <w:pPr>
      <w:spacing w:after="0" w:line="240" w:lineRule="auto"/>
    </w:pPr>
    <w:rPr>
      <w:rFonts w:ascii="Calibri" w:eastAsia="Times New Roman" w:hAnsi="Calibri" w:cs="Times New Roman"/>
      <w:sz w:val="20"/>
      <w:szCs w:val="20"/>
      <w:lang w:val="ru-RU"/>
    </w:rPr>
  </w:style>
  <w:style w:type="character" w:customStyle="1" w:styleId="ab">
    <w:name w:val="Текст сноски Знак"/>
    <w:basedOn w:val="a0"/>
    <w:uiPriority w:val="99"/>
    <w:semiHidden/>
    <w:rsid w:val="00E1444B"/>
    <w:rPr>
      <w:sz w:val="20"/>
      <w:szCs w:val="20"/>
    </w:rPr>
  </w:style>
  <w:style w:type="character" w:customStyle="1" w:styleId="17">
    <w:name w:val="Текст сноски Знак1"/>
    <w:aliases w:val="Знак5 Знак Знак,Знак5 Знак1"/>
    <w:link w:val="aa"/>
    <w:semiHidden/>
    <w:locked/>
    <w:rsid w:val="00E1444B"/>
    <w:rPr>
      <w:rFonts w:ascii="Calibri" w:eastAsia="Times New Roman" w:hAnsi="Calibri" w:cs="Times New Roman"/>
      <w:sz w:val="20"/>
      <w:szCs w:val="20"/>
      <w:lang w:val="ru-RU"/>
    </w:rPr>
  </w:style>
  <w:style w:type="character" w:styleId="ac">
    <w:name w:val="footnote reference"/>
    <w:semiHidden/>
    <w:rsid w:val="00E1444B"/>
    <w:rPr>
      <w:rFonts w:cs="Times New Roman"/>
      <w:vertAlign w:val="superscript"/>
    </w:rPr>
  </w:style>
  <w:style w:type="paragraph" w:styleId="ad">
    <w:name w:val="Normal (Web)"/>
    <w:basedOn w:val="a"/>
    <w:rsid w:val="00E1444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e">
    <w:name w:val="Знак"/>
    <w:basedOn w:val="a"/>
    <w:rsid w:val="00E1444B"/>
    <w:pPr>
      <w:spacing w:after="160" w:line="240" w:lineRule="exact"/>
    </w:pPr>
    <w:rPr>
      <w:rFonts w:ascii="Verdana" w:eastAsia="Times New Roman" w:hAnsi="Verdana" w:cs="Times New Roman"/>
      <w:sz w:val="20"/>
      <w:szCs w:val="20"/>
    </w:rPr>
  </w:style>
  <w:style w:type="paragraph" w:styleId="af">
    <w:name w:val="footer"/>
    <w:basedOn w:val="a"/>
    <w:link w:val="af0"/>
    <w:uiPriority w:val="99"/>
    <w:rsid w:val="00E1444B"/>
    <w:pPr>
      <w:tabs>
        <w:tab w:val="center" w:pos="4677"/>
        <w:tab w:val="right" w:pos="9355"/>
      </w:tabs>
      <w:spacing w:after="0" w:line="240" w:lineRule="auto"/>
    </w:pPr>
    <w:rPr>
      <w:rFonts w:ascii="Times New Roman" w:eastAsia="Calibri" w:hAnsi="Times New Roman" w:cs="Times New Roman"/>
      <w:sz w:val="24"/>
      <w:szCs w:val="24"/>
      <w:lang w:val="ru-RU" w:eastAsia="ru-RU"/>
    </w:rPr>
  </w:style>
  <w:style w:type="character" w:customStyle="1" w:styleId="af0">
    <w:name w:val="Нижний колонтитул Знак"/>
    <w:basedOn w:val="a0"/>
    <w:link w:val="af"/>
    <w:uiPriority w:val="99"/>
    <w:rsid w:val="00E1444B"/>
    <w:rPr>
      <w:rFonts w:ascii="Times New Roman" w:eastAsia="Calibri" w:hAnsi="Times New Roman" w:cs="Times New Roman"/>
      <w:sz w:val="24"/>
      <w:szCs w:val="24"/>
      <w:lang w:val="ru-RU" w:eastAsia="ru-RU"/>
    </w:rPr>
  </w:style>
  <w:style w:type="character" w:styleId="af1">
    <w:name w:val="page number"/>
    <w:rsid w:val="00E1444B"/>
    <w:rPr>
      <w:rFonts w:cs="Times New Roman"/>
    </w:rPr>
  </w:style>
  <w:style w:type="character" w:customStyle="1" w:styleId="apple-converted-space">
    <w:name w:val="apple-converted-space"/>
    <w:basedOn w:val="a0"/>
    <w:rsid w:val="00E1444B"/>
  </w:style>
  <w:style w:type="character" w:customStyle="1" w:styleId="af2">
    <w:name w:val="_ПолужирныйКурсив"/>
    <w:rsid w:val="00E1444B"/>
    <w:rPr>
      <w:b/>
      <w:i/>
    </w:rPr>
  </w:style>
  <w:style w:type="character" w:customStyle="1" w:styleId="40">
    <w:name w:val="Заголовок 4 Знак"/>
    <w:basedOn w:val="a0"/>
    <w:link w:val="4"/>
    <w:uiPriority w:val="9"/>
    <w:semiHidden/>
    <w:rsid w:val="00913DA8"/>
    <w:rPr>
      <w:rFonts w:asciiTheme="majorHAnsi" w:eastAsiaTheme="majorEastAsia" w:hAnsiTheme="majorHAnsi" w:cstheme="majorBidi"/>
      <w:b/>
      <w:bCs/>
      <w:i/>
      <w:iCs/>
      <w:color w:val="4F81BD" w:themeColor="accent1"/>
    </w:rPr>
  </w:style>
  <w:style w:type="paragraph" w:styleId="24">
    <w:name w:val="Body Text Indent 2"/>
    <w:basedOn w:val="a"/>
    <w:link w:val="25"/>
    <w:uiPriority w:val="99"/>
    <w:semiHidden/>
    <w:unhideWhenUsed/>
    <w:rsid w:val="00913DA8"/>
    <w:pPr>
      <w:spacing w:after="120" w:line="480" w:lineRule="auto"/>
      <w:ind w:left="283"/>
    </w:pPr>
  </w:style>
  <w:style w:type="character" w:customStyle="1" w:styleId="25">
    <w:name w:val="Основной текст с отступом 2 Знак"/>
    <w:basedOn w:val="a0"/>
    <w:link w:val="24"/>
    <w:uiPriority w:val="99"/>
    <w:semiHidden/>
    <w:rsid w:val="00913DA8"/>
  </w:style>
  <w:style w:type="paragraph" w:styleId="af3">
    <w:name w:val="header"/>
    <w:basedOn w:val="a"/>
    <w:link w:val="af4"/>
    <w:uiPriority w:val="99"/>
    <w:unhideWhenUsed/>
    <w:rsid w:val="00913DA8"/>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913D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library.rsue.ru/"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64</TotalTime>
  <Pages>56</Pages>
  <Words>17195</Words>
  <Characters>98014</Characters>
  <Application>Microsoft Office Word</Application>
  <DocSecurity>0</DocSecurity>
  <Lines>816</Lines>
  <Paragraphs>229</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2018-2019_38_05_01_01_1_plx_Судебная экономическая экспертиза</vt:lpstr>
      <vt:lpstr>Лист1</vt:lpstr>
    </vt:vector>
  </TitlesOfParts>
  <Company/>
  <LinksUpToDate>false</LinksUpToDate>
  <CharactersWithSpaces>114980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2018-2019_38_05_01_01_1_plx_Судебная экономическая экспертиза</dc:title>
  <dc:creator>FastReport.NET</dc:creator>
  <cp:lastModifiedBy>Вера Ю. Гречкина</cp:lastModifiedBy>
  <cp:revision>6</cp:revision>
  <cp:lastPrinted>2018-12-24T09:21:00Z</cp:lastPrinted>
  <dcterms:created xsi:type="dcterms:W3CDTF">2018-12-24T08:48:00Z</dcterms:created>
  <dcterms:modified xsi:type="dcterms:W3CDTF">2021-08-27T11:39:00Z</dcterms:modified>
</cp:coreProperties>
</file>