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CE8" w:rsidRDefault="00B42BD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295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E8" w:rsidRDefault="00B42BD2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9627" cy="96957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10CE8" w:rsidTr="006A618B">
        <w:trPr>
          <w:trHeight w:hRule="exact" w:val="277"/>
        </w:trPr>
        <w:tc>
          <w:tcPr>
            <w:tcW w:w="14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852" w:type="dxa"/>
          </w:tcPr>
          <w:p w:rsidR="00310CE8" w:rsidRDefault="00310CE8"/>
        </w:tc>
        <w:tc>
          <w:tcPr>
            <w:tcW w:w="852" w:type="dxa"/>
          </w:tcPr>
          <w:p w:rsidR="00310CE8" w:rsidRDefault="00310CE8"/>
        </w:tc>
        <w:tc>
          <w:tcPr>
            <w:tcW w:w="3403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10CE8" w:rsidTr="006A618B">
        <w:trPr>
          <w:trHeight w:hRule="exact" w:val="80"/>
        </w:trPr>
        <w:tc>
          <w:tcPr>
            <w:tcW w:w="14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852" w:type="dxa"/>
          </w:tcPr>
          <w:p w:rsidR="00310CE8" w:rsidRDefault="00310CE8"/>
        </w:tc>
        <w:tc>
          <w:tcPr>
            <w:tcW w:w="852" w:type="dxa"/>
          </w:tcPr>
          <w:p w:rsidR="00310CE8" w:rsidRDefault="00310CE8"/>
        </w:tc>
        <w:tc>
          <w:tcPr>
            <w:tcW w:w="3403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</w:tr>
      <w:tr w:rsidR="00310CE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CE8" w:rsidRDefault="00310CE8"/>
        </w:tc>
      </w:tr>
      <w:tr w:rsidR="00310CE8">
        <w:trPr>
          <w:trHeight w:hRule="exact" w:val="13"/>
        </w:trPr>
        <w:tc>
          <w:tcPr>
            <w:tcW w:w="14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852" w:type="dxa"/>
          </w:tcPr>
          <w:p w:rsidR="00310CE8" w:rsidRDefault="00310CE8"/>
        </w:tc>
        <w:tc>
          <w:tcPr>
            <w:tcW w:w="852" w:type="dxa"/>
          </w:tcPr>
          <w:p w:rsidR="00310CE8" w:rsidRDefault="00310CE8"/>
        </w:tc>
        <w:tc>
          <w:tcPr>
            <w:tcW w:w="3403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</w:tr>
      <w:tr w:rsidR="00310CE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CE8" w:rsidRDefault="00310CE8"/>
        </w:tc>
      </w:tr>
      <w:tr w:rsidR="00310CE8">
        <w:trPr>
          <w:trHeight w:hRule="exact" w:val="96"/>
        </w:trPr>
        <w:tc>
          <w:tcPr>
            <w:tcW w:w="14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852" w:type="dxa"/>
          </w:tcPr>
          <w:p w:rsidR="00310CE8" w:rsidRDefault="00310CE8"/>
        </w:tc>
        <w:tc>
          <w:tcPr>
            <w:tcW w:w="852" w:type="dxa"/>
          </w:tcPr>
          <w:p w:rsidR="00310CE8" w:rsidRDefault="00310CE8"/>
        </w:tc>
        <w:tc>
          <w:tcPr>
            <w:tcW w:w="3403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</w:tr>
      <w:tr w:rsidR="00310CE8" w:rsidRPr="00B42BD2">
        <w:trPr>
          <w:trHeight w:hRule="exact" w:val="478"/>
        </w:trPr>
        <w:tc>
          <w:tcPr>
            <w:tcW w:w="14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416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 w:rsidTr="006A618B">
        <w:trPr>
          <w:trHeight w:hRule="exact" w:val="565"/>
        </w:trPr>
        <w:tc>
          <w:tcPr>
            <w:tcW w:w="143" w:type="dxa"/>
          </w:tcPr>
          <w:p w:rsidR="00310CE8" w:rsidRPr="006A618B" w:rsidRDefault="00310C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>
        <w:trPr>
          <w:trHeight w:hRule="exact" w:val="277"/>
        </w:trPr>
        <w:tc>
          <w:tcPr>
            <w:tcW w:w="143" w:type="dxa"/>
          </w:tcPr>
          <w:p w:rsidR="00310CE8" w:rsidRPr="006A618B" w:rsidRDefault="00310CE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10CE8" w:rsidRPr="00B42BD2" w:rsidTr="006A618B">
        <w:trPr>
          <w:trHeight w:hRule="exact" w:val="577"/>
        </w:trPr>
        <w:tc>
          <w:tcPr>
            <w:tcW w:w="143" w:type="dxa"/>
          </w:tcPr>
          <w:p w:rsidR="00310CE8" w:rsidRDefault="00310CE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310CE8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>
            <w:pPr>
              <w:spacing w:after="0" w:line="240" w:lineRule="auto"/>
              <w:rPr>
                <w:sz w:val="24"/>
                <w:szCs w:val="24"/>
              </w:rPr>
            </w:pPr>
          </w:p>
          <w:p w:rsidR="00310CE8" w:rsidRDefault="006A61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 w:rsidTr="006A618B">
        <w:trPr>
          <w:trHeight w:hRule="exact" w:val="80"/>
        </w:trPr>
        <w:tc>
          <w:tcPr>
            <w:tcW w:w="143" w:type="dxa"/>
          </w:tcPr>
          <w:p w:rsidR="00310CE8" w:rsidRDefault="00310CE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 w:rsidRPr="00B42BD2">
        <w:trPr>
          <w:trHeight w:hRule="exact" w:val="277"/>
        </w:trPr>
        <w:tc>
          <w:tcPr>
            <w:tcW w:w="143" w:type="dxa"/>
          </w:tcPr>
          <w:p w:rsidR="00310CE8" w:rsidRDefault="00310C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 w:rsidTr="006A618B">
        <w:trPr>
          <w:trHeight w:hRule="exact" w:val="80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555"/>
        </w:trPr>
        <w:tc>
          <w:tcPr>
            <w:tcW w:w="143" w:type="dxa"/>
          </w:tcPr>
          <w:p w:rsidR="00310CE8" w:rsidRPr="006A618B" w:rsidRDefault="00310C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310CE8" w:rsidRPr="00B42BD2" w:rsidTr="006A618B">
        <w:trPr>
          <w:trHeight w:hRule="exact" w:val="435"/>
        </w:trPr>
        <w:tc>
          <w:tcPr>
            <w:tcW w:w="143" w:type="dxa"/>
          </w:tcPr>
          <w:p w:rsidR="00310CE8" w:rsidRPr="006A618B" w:rsidRDefault="00310CE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</w:tr>
      <w:tr w:rsidR="00310CE8" w:rsidRPr="00B42BD2" w:rsidTr="006A618B">
        <w:trPr>
          <w:trHeight w:hRule="exact" w:val="80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CE8" w:rsidRPr="006A618B" w:rsidRDefault="00310CE8"/>
        </w:tc>
      </w:tr>
      <w:tr w:rsidR="00310CE8" w:rsidRPr="00B42BD2">
        <w:trPr>
          <w:trHeight w:hRule="exact" w:val="13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CE8" w:rsidRPr="006A618B" w:rsidRDefault="00310CE8"/>
        </w:tc>
      </w:tr>
      <w:tr w:rsidR="00310CE8" w:rsidRPr="00B42BD2">
        <w:trPr>
          <w:trHeight w:hRule="exact" w:val="96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478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694"/>
        </w:trPr>
        <w:tc>
          <w:tcPr>
            <w:tcW w:w="143" w:type="dxa"/>
          </w:tcPr>
          <w:p w:rsidR="00310CE8" w:rsidRPr="006A618B" w:rsidRDefault="00310C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 w:rsidTr="006A618B">
        <w:trPr>
          <w:trHeight w:hRule="exact" w:val="463"/>
        </w:trPr>
        <w:tc>
          <w:tcPr>
            <w:tcW w:w="143" w:type="dxa"/>
          </w:tcPr>
          <w:p w:rsidR="00310CE8" w:rsidRPr="006A618B" w:rsidRDefault="00310C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310CE8">
        <w:trPr>
          <w:trHeight w:hRule="exact" w:val="277"/>
        </w:trPr>
        <w:tc>
          <w:tcPr>
            <w:tcW w:w="143" w:type="dxa"/>
          </w:tcPr>
          <w:p w:rsidR="00310CE8" w:rsidRPr="006A618B" w:rsidRDefault="00310C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>
            <w:pPr>
              <w:spacing w:after="0" w:line="240" w:lineRule="auto"/>
              <w:rPr>
                <w:sz w:val="24"/>
                <w:szCs w:val="24"/>
              </w:rPr>
            </w:pPr>
          </w:p>
          <w:p w:rsidR="00310CE8" w:rsidRDefault="006A61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 w:rsidRPr="00B42BD2">
        <w:trPr>
          <w:trHeight w:hRule="exact" w:val="277"/>
        </w:trPr>
        <w:tc>
          <w:tcPr>
            <w:tcW w:w="143" w:type="dxa"/>
          </w:tcPr>
          <w:p w:rsidR="00310CE8" w:rsidRDefault="00310C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416"/>
        </w:trPr>
        <w:tc>
          <w:tcPr>
            <w:tcW w:w="143" w:type="dxa"/>
          </w:tcPr>
          <w:p w:rsidR="00310CE8" w:rsidRPr="006A618B" w:rsidRDefault="00310C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310CE8" w:rsidRPr="00B42BD2" w:rsidTr="006A618B">
        <w:trPr>
          <w:trHeight w:hRule="exact" w:val="443"/>
        </w:trPr>
        <w:tc>
          <w:tcPr>
            <w:tcW w:w="143" w:type="dxa"/>
          </w:tcPr>
          <w:p w:rsidR="00310CE8" w:rsidRPr="006A618B" w:rsidRDefault="00310C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310CE8" w:rsidRPr="00B42BD2">
        <w:trPr>
          <w:trHeight w:hRule="exact" w:val="166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CE8" w:rsidRPr="006A618B" w:rsidRDefault="00310CE8"/>
        </w:tc>
      </w:tr>
      <w:tr w:rsidR="00310CE8" w:rsidRPr="00B42BD2" w:rsidTr="006A618B">
        <w:trPr>
          <w:trHeight w:hRule="exact" w:val="80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CE8" w:rsidRPr="006A618B" w:rsidRDefault="00310CE8"/>
        </w:tc>
      </w:tr>
      <w:tr w:rsidR="00310CE8" w:rsidRPr="00B42BD2">
        <w:trPr>
          <w:trHeight w:hRule="exact" w:val="124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478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694"/>
        </w:trPr>
        <w:tc>
          <w:tcPr>
            <w:tcW w:w="143" w:type="dxa"/>
          </w:tcPr>
          <w:p w:rsidR="00310CE8" w:rsidRPr="006A618B" w:rsidRDefault="00310C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 w:rsidTr="006A618B">
        <w:trPr>
          <w:trHeight w:hRule="exact" w:val="571"/>
        </w:trPr>
        <w:tc>
          <w:tcPr>
            <w:tcW w:w="143" w:type="dxa"/>
          </w:tcPr>
          <w:p w:rsidR="00310CE8" w:rsidRPr="006A618B" w:rsidRDefault="00310C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310CE8" w:rsidTr="006A618B">
        <w:trPr>
          <w:trHeight w:hRule="exact" w:val="80"/>
        </w:trPr>
        <w:tc>
          <w:tcPr>
            <w:tcW w:w="143" w:type="dxa"/>
          </w:tcPr>
          <w:p w:rsidR="00310CE8" w:rsidRPr="006A618B" w:rsidRDefault="00310C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>
            <w:pPr>
              <w:spacing w:after="0" w:line="240" w:lineRule="auto"/>
              <w:rPr>
                <w:sz w:val="24"/>
                <w:szCs w:val="24"/>
              </w:rPr>
            </w:pPr>
          </w:p>
          <w:p w:rsidR="00310CE8" w:rsidRDefault="006A61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 w:rsidRPr="00B42BD2">
        <w:trPr>
          <w:trHeight w:hRule="exact" w:val="277"/>
        </w:trPr>
        <w:tc>
          <w:tcPr>
            <w:tcW w:w="143" w:type="dxa"/>
          </w:tcPr>
          <w:p w:rsidR="00310CE8" w:rsidRDefault="00310C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416"/>
        </w:trPr>
        <w:tc>
          <w:tcPr>
            <w:tcW w:w="143" w:type="dxa"/>
          </w:tcPr>
          <w:p w:rsidR="00310CE8" w:rsidRPr="006A618B" w:rsidRDefault="00310C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310CE8" w:rsidRPr="00B42BD2" w:rsidTr="006A618B">
        <w:trPr>
          <w:trHeight w:hRule="exact" w:val="493"/>
        </w:trPr>
        <w:tc>
          <w:tcPr>
            <w:tcW w:w="143" w:type="dxa"/>
          </w:tcPr>
          <w:p w:rsidR="00310CE8" w:rsidRPr="006A618B" w:rsidRDefault="00310C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310CE8" w:rsidRPr="00B42BD2" w:rsidTr="006A618B">
        <w:trPr>
          <w:trHeight w:hRule="exact" w:val="80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CE8" w:rsidRPr="006A618B" w:rsidRDefault="00310CE8"/>
        </w:tc>
      </w:tr>
      <w:tr w:rsidR="00310CE8" w:rsidRPr="00B42BD2">
        <w:trPr>
          <w:trHeight w:hRule="exact" w:val="13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10CE8" w:rsidRPr="006A618B" w:rsidRDefault="00310CE8"/>
        </w:tc>
      </w:tr>
      <w:tr w:rsidR="00310CE8" w:rsidRPr="00B42BD2">
        <w:trPr>
          <w:trHeight w:hRule="exact" w:val="96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478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833"/>
        </w:trPr>
        <w:tc>
          <w:tcPr>
            <w:tcW w:w="143" w:type="dxa"/>
          </w:tcPr>
          <w:p w:rsidR="00310CE8" w:rsidRPr="006A618B" w:rsidRDefault="00310C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 w:rsidTr="006A618B">
        <w:trPr>
          <w:trHeight w:hRule="exact" w:val="579"/>
        </w:trPr>
        <w:tc>
          <w:tcPr>
            <w:tcW w:w="143" w:type="dxa"/>
          </w:tcPr>
          <w:p w:rsidR="00310CE8" w:rsidRPr="006A618B" w:rsidRDefault="00310C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310CE8" w:rsidTr="006A618B">
        <w:trPr>
          <w:trHeight w:hRule="exact" w:val="80"/>
        </w:trPr>
        <w:tc>
          <w:tcPr>
            <w:tcW w:w="143" w:type="dxa"/>
          </w:tcPr>
          <w:p w:rsidR="00310CE8" w:rsidRPr="006A618B" w:rsidRDefault="00310C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>
            <w:pPr>
              <w:spacing w:after="0" w:line="240" w:lineRule="auto"/>
              <w:rPr>
                <w:sz w:val="24"/>
                <w:szCs w:val="24"/>
              </w:rPr>
            </w:pPr>
          </w:p>
          <w:p w:rsidR="00310CE8" w:rsidRDefault="006A618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 w:rsidRPr="00B42BD2">
        <w:trPr>
          <w:trHeight w:hRule="exact" w:val="277"/>
        </w:trPr>
        <w:tc>
          <w:tcPr>
            <w:tcW w:w="143" w:type="dxa"/>
          </w:tcPr>
          <w:p w:rsidR="00310CE8" w:rsidRDefault="00310C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852" w:type="dxa"/>
          </w:tcPr>
          <w:p w:rsidR="00310CE8" w:rsidRPr="006A618B" w:rsidRDefault="00310CE8"/>
        </w:tc>
        <w:tc>
          <w:tcPr>
            <w:tcW w:w="3403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277"/>
        </w:trPr>
        <w:tc>
          <w:tcPr>
            <w:tcW w:w="143" w:type="dxa"/>
          </w:tcPr>
          <w:p w:rsidR="00310CE8" w:rsidRPr="006A618B" w:rsidRDefault="00310C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310CE8" w:rsidRPr="00B42BD2" w:rsidTr="006A618B">
        <w:trPr>
          <w:trHeight w:hRule="exact" w:val="516"/>
        </w:trPr>
        <w:tc>
          <w:tcPr>
            <w:tcW w:w="143" w:type="dxa"/>
          </w:tcPr>
          <w:p w:rsidR="00310CE8" w:rsidRPr="006A618B" w:rsidRDefault="00310C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Таранов Петр Владимирович _________________</w:t>
            </w:r>
          </w:p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</w:tr>
    </w:tbl>
    <w:p w:rsidR="00310CE8" w:rsidRPr="006A618B" w:rsidRDefault="006A618B">
      <w:pPr>
        <w:rPr>
          <w:sz w:val="0"/>
          <w:szCs w:val="0"/>
        </w:rPr>
      </w:pPr>
      <w:r w:rsidRPr="006A618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2"/>
        <w:gridCol w:w="213"/>
        <w:gridCol w:w="1709"/>
        <w:gridCol w:w="1503"/>
        <w:gridCol w:w="143"/>
        <w:gridCol w:w="821"/>
        <w:gridCol w:w="696"/>
        <w:gridCol w:w="1115"/>
        <w:gridCol w:w="1250"/>
        <w:gridCol w:w="701"/>
        <w:gridCol w:w="397"/>
        <w:gridCol w:w="980"/>
      </w:tblGrid>
      <w:tr w:rsidR="00310CE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1277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10C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10CE8" w:rsidRPr="00B42BD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 освоения дисциплины: изучение социально-экономических последствий изменения методов внешнеторговой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 для обоснования стратегии адресной реализации интересов различных социальных групп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обществе.</w:t>
            </w:r>
          </w:p>
        </w:tc>
      </w:tr>
      <w:tr w:rsidR="00310CE8" w:rsidRPr="00B42BD2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осуществление торгово-закупочной деятельности и повышение ее эффективности; изучение новых тенденций развития спроса на все группы товаров с учетом социально-психологических особенностей обслуживаемого сегмента потребителей; анализ конъюнктуры товарного рынка, закономернос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 и тенденций формирования по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требностей и спроса населения; контроль за соблюдением правил торговли, правил товарного соседства и формирования товарных партий при транспортировании и хранении.</w:t>
            </w:r>
            <w:proofErr w:type="gramEnd"/>
          </w:p>
        </w:tc>
      </w:tr>
      <w:tr w:rsidR="00310CE8" w:rsidRPr="00B42BD2">
        <w:trPr>
          <w:trHeight w:hRule="exact" w:val="277"/>
        </w:trPr>
        <w:tc>
          <w:tcPr>
            <w:tcW w:w="143" w:type="dxa"/>
          </w:tcPr>
          <w:p w:rsidR="00310CE8" w:rsidRPr="006A618B" w:rsidRDefault="00310CE8"/>
        </w:tc>
        <w:tc>
          <w:tcPr>
            <w:tcW w:w="625" w:type="dxa"/>
          </w:tcPr>
          <w:p w:rsidR="00310CE8" w:rsidRPr="006A618B" w:rsidRDefault="00310CE8"/>
        </w:tc>
        <w:tc>
          <w:tcPr>
            <w:tcW w:w="228" w:type="dxa"/>
          </w:tcPr>
          <w:p w:rsidR="00310CE8" w:rsidRPr="006A618B" w:rsidRDefault="00310CE8"/>
        </w:tc>
        <w:tc>
          <w:tcPr>
            <w:tcW w:w="1844" w:type="dxa"/>
          </w:tcPr>
          <w:p w:rsidR="00310CE8" w:rsidRPr="006A618B" w:rsidRDefault="00310CE8"/>
        </w:tc>
        <w:tc>
          <w:tcPr>
            <w:tcW w:w="1702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1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1277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10CE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10CE8" w:rsidRPr="00B42BD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10CE8" w:rsidRPr="00B42BD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10C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10CE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310CE8" w:rsidRPr="00B42BD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10C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10CE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товароведения</w:t>
            </w:r>
            <w:proofErr w:type="spellEnd"/>
          </w:p>
        </w:tc>
      </w:tr>
      <w:tr w:rsidR="00310CE8">
        <w:trPr>
          <w:trHeight w:hRule="exact" w:val="277"/>
        </w:trPr>
        <w:tc>
          <w:tcPr>
            <w:tcW w:w="143" w:type="dxa"/>
          </w:tcPr>
          <w:p w:rsidR="00310CE8" w:rsidRDefault="00310CE8"/>
        </w:tc>
        <w:tc>
          <w:tcPr>
            <w:tcW w:w="625" w:type="dxa"/>
          </w:tcPr>
          <w:p w:rsidR="00310CE8" w:rsidRDefault="00310CE8"/>
        </w:tc>
        <w:tc>
          <w:tcPr>
            <w:tcW w:w="228" w:type="dxa"/>
          </w:tcPr>
          <w:p w:rsidR="00310CE8" w:rsidRDefault="00310CE8"/>
        </w:tc>
        <w:tc>
          <w:tcPr>
            <w:tcW w:w="1844" w:type="dxa"/>
          </w:tcPr>
          <w:p w:rsidR="00310CE8" w:rsidRDefault="00310CE8"/>
        </w:tc>
        <w:tc>
          <w:tcPr>
            <w:tcW w:w="1702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851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1277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</w:tr>
      <w:tr w:rsidR="00310CE8" w:rsidRPr="00B42BD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10CE8" w:rsidRPr="00B42BD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310C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0CE8" w:rsidRPr="00B42BD2">
        <w:trPr>
          <w:trHeight w:hRule="exact" w:val="1137"/>
        </w:trPr>
        <w:tc>
          <w:tcPr>
            <w:tcW w:w="143" w:type="dxa"/>
          </w:tcPr>
          <w:p w:rsidR="00310CE8" w:rsidRDefault="00310C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 экономические понятия (спрос, предложение, цена, стоимость, товар, деньги, доходы, расходы, прибыль, собственность, рынок, фирма, государство);</w:t>
            </w:r>
            <w:proofErr w:type="gramEnd"/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объективные основы функционирования экономики и поведения экономических агентов;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финансовых институтов (банк, страховая организация, биржа, кредитный потребительский кооператив, ломбард);</w:t>
            </w:r>
          </w:p>
        </w:tc>
      </w:tr>
      <w:tr w:rsidR="00310C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0CE8" w:rsidRPr="00B42BD2">
        <w:trPr>
          <w:trHeight w:hRule="exact" w:val="478"/>
        </w:trPr>
        <w:tc>
          <w:tcPr>
            <w:tcW w:w="143" w:type="dxa"/>
          </w:tcPr>
          <w:p w:rsidR="00310CE8" w:rsidRDefault="00310C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понятийный аппарат экономической науки для описания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и финансовых процессов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решать типовые задачи, связанные с личным финансовым планированием.</w:t>
            </w:r>
          </w:p>
        </w:tc>
      </w:tr>
      <w:tr w:rsidR="00310C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0CE8" w:rsidRPr="00B42BD2">
        <w:trPr>
          <w:trHeight w:hRule="exact" w:val="697"/>
        </w:trPr>
        <w:tc>
          <w:tcPr>
            <w:tcW w:w="143" w:type="dxa"/>
          </w:tcPr>
          <w:p w:rsidR="00310CE8" w:rsidRDefault="00310C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 и анализа деятельности международных экономических организаций;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понимания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происходящих в обществе, и анализа тенденций развития российской и мировой экономик.</w:t>
            </w:r>
          </w:p>
        </w:tc>
      </w:tr>
      <w:tr w:rsidR="00310CE8" w:rsidRPr="00B42BD2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310C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0CE8" w:rsidRPr="00B42BD2">
        <w:trPr>
          <w:trHeight w:hRule="exact" w:val="277"/>
        </w:trPr>
        <w:tc>
          <w:tcPr>
            <w:tcW w:w="143" w:type="dxa"/>
          </w:tcPr>
          <w:p w:rsidR="00310CE8" w:rsidRDefault="00310C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размещения и функционирования объектов таможенной инфраструктуры в Российской Федерации.</w:t>
            </w:r>
          </w:p>
        </w:tc>
      </w:tr>
      <w:tr w:rsidR="00310CE8" w:rsidRPr="00B42BD2">
        <w:trPr>
          <w:trHeight w:hRule="exact" w:val="138"/>
        </w:trPr>
        <w:tc>
          <w:tcPr>
            <w:tcW w:w="143" w:type="dxa"/>
          </w:tcPr>
          <w:p w:rsidR="00310CE8" w:rsidRPr="006A618B" w:rsidRDefault="00310CE8"/>
        </w:tc>
        <w:tc>
          <w:tcPr>
            <w:tcW w:w="625" w:type="dxa"/>
          </w:tcPr>
          <w:p w:rsidR="00310CE8" w:rsidRPr="006A618B" w:rsidRDefault="00310CE8"/>
        </w:tc>
        <w:tc>
          <w:tcPr>
            <w:tcW w:w="228" w:type="dxa"/>
          </w:tcPr>
          <w:p w:rsidR="00310CE8" w:rsidRPr="006A618B" w:rsidRDefault="00310CE8"/>
        </w:tc>
        <w:tc>
          <w:tcPr>
            <w:tcW w:w="1844" w:type="dxa"/>
          </w:tcPr>
          <w:p w:rsidR="00310CE8" w:rsidRPr="006A618B" w:rsidRDefault="00310CE8"/>
        </w:tc>
        <w:tc>
          <w:tcPr>
            <w:tcW w:w="1702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1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1277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0CE8" w:rsidRPr="00B42BD2">
        <w:trPr>
          <w:trHeight w:hRule="exact" w:val="478"/>
        </w:trPr>
        <w:tc>
          <w:tcPr>
            <w:tcW w:w="143" w:type="dxa"/>
          </w:tcPr>
          <w:p w:rsidR="00310CE8" w:rsidRDefault="00310C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теоретические знания по вопросам использования объектов таможенной инфраструктуры в технических процессах.</w:t>
            </w:r>
          </w:p>
        </w:tc>
      </w:tr>
      <w:tr w:rsidR="00310C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10CE8" w:rsidRPr="00B42BD2">
        <w:trPr>
          <w:trHeight w:hRule="exact" w:val="478"/>
        </w:trPr>
        <w:tc>
          <w:tcPr>
            <w:tcW w:w="143" w:type="dxa"/>
          </w:tcPr>
          <w:p w:rsidR="00310CE8" w:rsidRDefault="00310C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практическими навыками определения и анализа проблем функционирования объектов таможенной инфраструктуры в целях их устранения.</w:t>
            </w:r>
          </w:p>
        </w:tc>
      </w:tr>
      <w:tr w:rsidR="00310CE8" w:rsidRPr="00B42BD2">
        <w:trPr>
          <w:trHeight w:hRule="exact" w:val="277"/>
        </w:trPr>
        <w:tc>
          <w:tcPr>
            <w:tcW w:w="143" w:type="dxa"/>
          </w:tcPr>
          <w:p w:rsidR="00310CE8" w:rsidRPr="006A618B" w:rsidRDefault="00310CE8"/>
        </w:tc>
        <w:tc>
          <w:tcPr>
            <w:tcW w:w="625" w:type="dxa"/>
          </w:tcPr>
          <w:p w:rsidR="00310CE8" w:rsidRPr="006A618B" w:rsidRDefault="00310CE8"/>
        </w:tc>
        <w:tc>
          <w:tcPr>
            <w:tcW w:w="228" w:type="dxa"/>
          </w:tcPr>
          <w:p w:rsidR="00310CE8" w:rsidRPr="006A618B" w:rsidRDefault="00310CE8"/>
        </w:tc>
        <w:tc>
          <w:tcPr>
            <w:tcW w:w="1844" w:type="dxa"/>
          </w:tcPr>
          <w:p w:rsidR="00310CE8" w:rsidRPr="006A618B" w:rsidRDefault="00310CE8"/>
        </w:tc>
        <w:tc>
          <w:tcPr>
            <w:tcW w:w="1702" w:type="dxa"/>
          </w:tcPr>
          <w:p w:rsidR="00310CE8" w:rsidRPr="006A618B" w:rsidRDefault="00310CE8"/>
        </w:tc>
        <w:tc>
          <w:tcPr>
            <w:tcW w:w="143" w:type="dxa"/>
          </w:tcPr>
          <w:p w:rsidR="00310CE8" w:rsidRPr="006A618B" w:rsidRDefault="00310CE8"/>
        </w:tc>
        <w:tc>
          <w:tcPr>
            <w:tcW w:w="851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1135" w:type="dxa"/>
          </w:tcPr>
          <w:p w:rsidR="00310CE8" w:rsidRPr="006A618B" w:rsidRDefault="00310CE8"/>
        </w:tc>
        <w:tc>
          <w:tcPr>
            <w:tcW w:w="1277" w:type="dxa"/>
          </w:tcPr>
          <w:p w:rsidR="00310CE8" w:rsidRPr="006A618B" w:rsidRDefault="00310CE8"/>
        </w:tc>
        <w:tc>
          <w:tcPr>
            <w:tcW w:w="710" w:type="dxa"/>
          </w:tcPr>
          <w:p w:rsidR="00310CE8" w:rsidRPr="006A618B" w:rsidRDefault="00310CE8"/>
        </w:tc>
        <w:tc>
          <w:tcPr>
            <w:tcW w:w="426" w:type="dxa"/>
          </w:tcPr>
          <w:p w:rsidR="00310CE8" w:rsidRPr="006A618B" w:rsidRDefault="00310CE8"/>
        </w:tc>
        <w:tc>
          <w:tcPr>
            <w:tcW w:w="993" w:type="dxa"/>
          </w:tcPr>
          <w:p w:rsidR="00310CE8" w:rsidRPr="006A618B" w:rsidRDefault="00310CE8"/>
        </w:tc>
      </w:tr>
      <w:tr w:rsidR="00310CE8" w:rsidRPr="00B42BD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10CE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10CE8" w:rsidRPr="00B42BD2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1. Общетеоретические основы международной торговли товарами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</w:tr>
    </w:tbl>
    <w:p w:rsidR="00310CE8" w:rsidRPr="006A618B" w:rsidRDefault="006A618B">
      <w:pPr>
        <w:rPr>
          <w:sz w:val="0"/>
          <w:szCs w:val="0"/>
        </w:rPr>
      </w:pPr>
      <w:r w:rsidRPr="006A618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310CE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1277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10CE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Предмет курса «Международная торговля». 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Неоклассические теории внешней торговли и их недостатки.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Влияние факторов производства на структуру внешней торговли.  Основы теории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«экономии на масштабах»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Предмет курса «Международная торговля». 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Неоклассические теории внешней торговли и их недостатки.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Влияние факторов производства на структуру внешней торговли.  Основы теории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«экономии на масштабах» /</w:t>
            </w:r>
            <w:proofErr w:type="spellStart"/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Предмет курса «Международная торговля». Международная торговля как форма международных экономических отношений. Параметры международной торговли. Эволюция теорий внешней торговли (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А.Смит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Д.Рикардо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Неоклассические теории внешней торговли и их недостатки.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Влияние факторов производства на структуру внешней торговли.  Основы теории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Э.Хекшера-Б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лина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Парадокс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В.Леонтьева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как классический феномен внешней торговли США. Основные направления развития новых структур в международной торговле. Теоретическое значение эффекта «экономии на масштабах» /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 w:rsidRPr="00B42BD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Модуль 2. Тарифные и нетарифные методы и </w:t>
            </w:r>
            <w:proofErr w:type="spellStart"/>
            <w:proofErr w:type="gramStart"/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современ-ные</w:t>
            </w:r>
            <w:proofErr w:type="spellEnd"/>
            <w:proofErr w:type="gramEnd"/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институты регулирования международной торговли товарами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310CE8"/>
        </w:tc>
      </w:tr>
    </w:tbl>
    <w:p w:rsidR="00310CE8" w:rsidRPr="006A618B" w:rsidRDefault="006A618B">
      <w:pPr>
        <w:rPr>
          <w:sz w:val="0"/>
          <w:szCs w:val="0"/>
        </w:rPr>
      </w:pPr>
      <w:r w:rsidRPr="006A618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34"/>
        <w:gridCol w:w="799"/>
        <w:gridCol w:w="682"/>
        <w:gridCol w:w="1091"/>
        <w:gridCol w:w="1215"/>
        <w:gridCol w:w="674"/>
        <w:gridCol w:w="389"/>
        <w:gridCol w:w="947"/>
      </w:tblGrid>
      <w:tr w:rsidR="00310CE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1277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10CE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"Таможенный тариф".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"Таможенный тариф".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 /</w:t>
            </w:r>
            <w:proofErr w:type="spellStart"/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"Таможенный тариф". Основные виды внешнеторговой политики. Понятие таможенный тариф. Классификация тарифов. Последствия введения таможенного тарифа, “потребительский” и “производственный” эффект тарифа. Фактический уровень защитного тарифа как синтез номинального и промежуточного уровней. /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</w:tr>
      <w:tr w:rsidR="00310CE8">
        <w:trPr>
          <w:trHeight w:hRule="exact" w:val="277"/>
        </w:trPr>
        <w:tc>
          <w:tcPr>
            <w:tcW w:w="993" w:type="dxa"/>
          </w:tcPr>
          <w:p w:rsidR="00310CE8" w:rsidRDefault="00310CE8"/>
        </w:tc>
        <w:tc>
          <w:tcPr>
            <w:tcW w:w="3545" w:type="dxa"/>
          </w:tcPr>
          <w:p w:rsidR="00310CE8" w:rsidRDefault="00310CE8"/>
        </w:tc>
        <w:tc>
          <w:tcPr>
            <w:tcW w:w="143" w:type="dxa"/>
          </w:tcPr>
          <w:p w:rsidR="00310CE8" w:rsidRDefault="00310CE8"/>
        </w:tc>
        <w:tc>
          <w:tcPr>
            <w:tcW w:w="851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1135" w:type="dxa"/>
          </w:tcPr>
          <w:p w:rsidR="00310CE8" w:rsidRDefault="00310CE8"/>
        </w:tc>
        <w:tc>
          <w:tcPr>
            <w:tcW w:w="1277" w:type="dxa"/>
          </w:tcPr>
          <w:p w:rsidR="00310CE8" w:rsidRDefault="00310CE8"/>
        </w:tc>
        <w:tc>
          <w:tcPr>
            <w:tcW w:w="710" w:type="dxa"/>
          </w:tcPr>
          <w:p w:rsidR="00310CE8" w:rsidRDefault="00310CE8"/>
        </w:tc>
        <w:tc>
          <w:tcPr>
            <w:tcW w:w="426" w:type="dxa"/>
          </w:tcPr>
          <w:p w:rsidR="00310CE8" w:rsidRDefault="00310CE8"/>
        </w:tc>
        <w:tc>
          <w:tcPr>
            <w:tcW w:w="993" w:type="dxa"/>
          </w:tcPr>
          <w:p w:rsidR="00310CE8" w:rsidRDefault="00310CE8"/>
        </w:tc>
      </w:tr>
      <w:tr w:rsidR="00310CE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10CE8" w:rsidRPr="00B42BD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310CE8" w:rsidRPr="00B42BD2">
        <w:trPr>
          <w:trHeight w:hRule="exact" w:val="61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1.Влияние структуры потребления товаров внутри страны на изменение структуры внешней торговли.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«лидерство» в производстве товаров и услуг.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3.Эволюция теории внешней торговли.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«нейтральные» факторы производства.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5.Основы теории сравнительных преимуществ.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«Импортная квота».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7.Основные виды нетарифных барьеров во внешней торговле.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8.Принцип «неполной взаимности» в ГАТТ.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9.Влияние введения экспортных субсидий и компенсационных пошлин на международную торговлю и мировое хозяйство.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10.Заинтересованность России в участии в ГАТТ.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11.Субсидирование и тариф как средство стимулирования отечественного производства (сравнительный анализ).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12.Виды публикуемых цен.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13.Основные положения в пользу политики протекционизма.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«таможенный союз».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15.Причины и последствия введения экспортных пошлин.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16.Парадокс Леонтьева.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17.Концепция «факторов производства»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Хекшера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-Олина.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18.Понятие «экспортная квота».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19.Сравнительный анализ импортной квоты и  таможенного тарифа.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20.Концепция Р.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Вернона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«цикл  жизни продукта».</w:t>
            </w:r>
          </w:p>
          <w:p w:rsidR="00310CE8" w:rsidRPr="00B42BD2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21.Влияние роста факторов в импортозамещающих отраслях и в экспортных отраслях на внешнюю </w:t>
            </w:r>
            <w:r w:rsidRPr="00B42BD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торговлю.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 «импортная лицензия».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23.Рост благосостояния внутри страны и изменения в структуре внешней торговли.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24.Основные причины вызывающие введение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импортного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таможенного та-рифа.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25.Взаимосвязь платежного и торгового балансов страны.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26.Понятие «запретительный и оптимальный» таможенный тариф.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27.Содержание и структура чистых национальных потерь от введения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им-портного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таможенного тарифа.</w:t>
            </w:r>
          </w:p>
        </w:tc>
      </w:tr>
    </w:tbl>
    <w:p w:rsidR="00310CE8" w:rsidRPr="006A618B" w:rsidRDefault="006A618B">
      <w:pPr>
        <w:rPr>
          <w:sz w:val="0"/>
          <w:szCs w:val="0"/>
        </w:rPr>
      </w:pPr>
      <w:r w:rsidRPr="006A618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5"/>
        <w:gridCol w:w="1428"/>
        <w:gridCol w:w="1986"/>
        <w:gridCol w:w="321"/>
        <w:gridCol w:w="2427"/>
        <w:gridCol w:w="1591"/>
        <w:gridCol w:w="767"/>
        <w:gridCol w:w="974"/>
      </w:tblGrid>
      <w:tr w:rsidR="00310CE8" w:rsidTr="006A618B">
        <w:trPr>
          <w:trHeight w:hRule="exact" w:val="416"/>
        </w:trPr>
        <w:tc>
          <w:tcPr>
            <w:tcW w:w="419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2748" w:type="dxa"/>
            <w:gridSpan w:val="2"/>
          </w:tcPr>
          <w:p w:rsidR="00310CE8" w:rsidRDefault="00310CE8"/>
        </w:tc>
        <w:tc>
          <w:tcPr>
            <w:tcW w:w="1591" w:type="dxa"/>
          </w:tcPr>
          <w:p w:rsidR="00310CE8" w:rsidRDefault="00310CE8"/>
        </w:tc>
        <w:tc>
          <w:tcPr>
            <w:tcW w:w="174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10CE8" w:rsidRPr="00B42BD2" w:rsidTr="006A618B">
        <w:trPr>
          <w:trHeight w:hRule="exact" w:val="421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28.Понятие «экспортная субсидия» и « компенсационная пошлина».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29.Влияние тарифной системы на импорт на удельную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добавленную стои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мость (на примере).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30.Способы распределения импортных лицензий.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31.Влияние международной торговли на изменение жизненного цикла товара.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32.Понятие «фактический» уровень защитного таможенного тарифа.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33.Понятие «демпинг» и « антидемпинговые мероприятия». Виды демпинга.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34.Модифицированные варианты теории сравнительных преимуществ.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35.Внутренняя взаимосвязь между изменениями импорта и экспорта.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36.Понятие «разоряющий рост» одного из факторов производства.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37.Рост накопления капитала и квалификации рабочей силы как факторы изменения структуры внешней торговли.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38.Основные раунды переговоров в рамках ГАТТ.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39.Изменение содержания понятия «факторы производства» под действием научно-технический прогресс.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Фактороемкость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внешней торговли.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40.Методы ценообразования в международной торговле.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41.Экономическая целесообразность введения демпинга.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42.Правило «специфичности».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43.Влияние импортного таможенного тарифа на интересы производителей.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Итоги уругвайского раунда ГАТТ.</w:t>
            </w:r>
          </w:p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45.Влияние импортного таможенного тарифа на интересы потребителей.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707" w:type="dxa"/>
          </w:tcPr>
          <w:p w:rsidR="00310CE8" w:rsidRPr="006A618B" w:rsidRDefault="00310CE8"/>
        </w:tc>
        <w:tc>
          <w:tcPr>
            <w:tcW w:w="58" w:type="dxa"/>
          </w:tcPr>
          <w:p w:rsidR="00310CE8" w:rsidRPr="006A618B" w:rsidRDefault="00310CE8"/>
        </w:tc>
        <w:tc>
          <w:tcPr>
            <w:tcW w:w="1443" w:type="dxa"/>
            <w:gridSpan w:val="2"/>
          </w:tcPr>
          <w:p w:rsidR="00310CE8" w:rsidRPr="006A618B" w:rsidRDefault="00310CE8"/>
        </w:tc>
        <w:tc>
          <w:tcPr>
            <w:tcW w:w="1986" w:type="dxa"/>
          </w:tcPr>
          <w:p w:rsidR="00310CE8" w:rsidRPr="006A618B" w:rsidRDefault="00310CE8"/>
        </w:tc>
        <w:tc>
          <w:tcPr>
            <w:tcW w:w="2748" w:type="dxa"/>
            <w:gridSpan w:val="2"/>
          </w:tcPr>
          <w:p w:rsidR="00310CE8" w:rsidRPr="006A618B" w:rsidRDefault="00310CE8"/>
        </w:tc>
        <w:tc>
          <w:tcPr>
            <w:tcW w:w="1591" w:type="dxa"/>
          </w:tcPr>
          <w:p w:rsidR="00310CE8" w:rsidRPr="006A618B" w:rsidRDefault="00310CE8"/>
        </w:tc>
        <w:tc>
          <w:tcPr>
            <w:tcW w:w="1741" w:type="dxa"/>
            <w:gridSpan w:val="2"/>
          </w:tcPr>
          <w:p w:rsidR="00310CE8" w:rsidRPr="006A618B" w:rsidRDefault="00310CE8"/>
        </w:tc>
      </w:tr>
      <w:tr w:rsidR="00310CE8" w:rsidRPr="00B42BD2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10CE8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10CE8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10CE8" w:rsidTr="006A618B">
        <w:trPr>
          <w:trHeight w:hRule="exact" w:val="52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10CE8" w:rsidTr="006A618B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Вавилова Е. В., Бородулина Л. П.</w:t>
            </w:r>
          </w:p>
        </w:tc>
        <w:tc>
          <w:tcPr>
            <w:tcW w:w="4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10CE8" w:rsidRPr="00B42BD2" w:rsidTr="006A618B">
        <w:trPr>
          <w:trHeight w:hRule="exact" w:val="892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=455431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10CE8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10CE8" w:rsidTr="006A618B">
        <w:trPr>
          <w:trHeight w:hRule="exact" w:val="473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10CE8" w:rsidTr="006A618B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Наговицин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Г.</w:t>
            </w:r>
          </w:p>
        </w:tc>
        <w:tc>
          <w:tcPr>
            <w:tcW w:w="4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310CE8" w:rsidRPr="00B42BD2" w:rsidTr="006A618B">
        <w:trPr>
          <w:trHeight w:hRule="exact" w:val="17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4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=438346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Владивосток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10CE8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10CE8" w:rsidTr="006A618B">
        <w:trPr>
          <w:trHeight w:hRule="exact" w:val="499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310CE8"/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10CE8" w:rsidRPr="00B42BD2" w:rsidTr="006A618B">
        <w:trPr>
          <w:trHeight w:hRule="exact" w:val="91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 ред. Б. Хосе,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д.В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Люк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пер. Н.В. 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Заборин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А.А. Рябова и др.</w:t>
            </w:r>
          </w:p>
        </w:tc>
        <w:tc>
          <w:tcPr>
            <w:tcW w:w="4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Руководство по модернизации таможенной службы: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=128351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 РФ.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10CE8" w:rsidTr="006A618B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Информационно-аналитический портал «</w:t>
            </w:r>
            <w:proofErr w:type="spell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Таможня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http://www.tamognia.ru.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Информационный портал «Таможня для всех».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Центра экспертизы по вопросам ВТО.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wto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Таможенная статистика.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customstat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10CE8" w:rsidRPr="00B42BD2" w:rsidTr="006A618B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6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экономического развития РФ.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10CE8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10CE8" w:rsidTr="006A618B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10CE8" w:rsidTr="006A618B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0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310CE8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10CE8" w:rsidTr="006A618B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310CE8" w:rsidTr="006A618B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310CE8" w:rsidTr="006A618B">
        <w:trPr>
          <w:trHeight w:hRule="exact" w:val="277"/>
        </w:trPr>
        <w:tc>
          <w:tcPr>
            <w:tcW w:w="780" w:type="dxa"/>
            <w:gridSpan w:val="3"/>
          </w:tcPr>
          <w:p w:rsidR="00310CE8" w:rsidRPr="006A618B" w:rsidRDefault="00310CE8"/>
        </w:tc>
        <w:tc>
          <w:tcPr>
            <w:tcW w:w="3735" w:type="dxa"/>
            <w:gridSpan w:val="3"/>
          </w:tcPr>
          <w:p w:rsidR="00310CE8" w:rsidRDefault="00310CE8"/>
        </w:tc>
        <w:tc>
          <w:tcPr>
            <w:tcW w:w="4785" w:type="dxa"/>
            <w:gridSpan w:val="3"/>
          </w:tcPr>
          <w:p w:rsidR="00310CE8" w:rsidRDefault="00310CE8"/>
        </w:tc>
        <w:tc>
          <w:tcPr>
            <w:tcW w:w="974" w:type="dxa"/>
          </w:tcPr>
          <w:p w:rsidR="00310CE8" w:rsidRDefault="00310CE8"/>
        </w:tc>
      </w:tr>
      <w:tr w:rsidR="00310CE8" w:rsidRPr="00B42BD2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10CE8" w:rsidTr="006A618B">
        <w:trPr>
          <w:trHeight w:hRule="exact" w:val="727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10CE8" w:rsidTr="006A618B">
        <w:trPr>
          <w:trHeight w:hRule="exact" w:val="277"/>
        </w:trPr>
        <w:tc>
          <w:tcPr>
            <w:tcW w:w="780" w:type="dxa"/>
            <w:gridSpan w:val="3"/>
          </w:tcPr>
          <w:p w:rsidR="00310CE8" w:rsidRDefault="00310CE8"/>
        </w:tc>
        <w:tc>
          <w:tcPr>
            <w:tcW w:w="3735" w:type="dxa"/>
            <w:gridSpan w:val="3"/>
          </w:tcPr>
          <w:p w:rsidR="00310CE8" w:rsidRDefault="00310CE8"/>
        </w:tc>
        <w:tc>
          <w:tcPr>
            <w:tcW w:w="4785" w:type="dxa"/>
            <w:gridSpan w:val="3"/>
          </w:tcPr>
          <w:p w:rsidR="00310CE8" w:rsidRDefault="00310CE8"/>
        </w:tc>
        <w:tc>
          <w:tcPr>
            <w:tcW w:w="974" w:type="dxa"/>
          </w:tcPr>
          <w:p w:rsidR="00310CE8" w:rsidRDefault="00310CE8"/>
        </w:tc>
      </w:tr>
      <w:tr w:rsidR="00310CE8" w:rsidRPr="00B42BD2" w:rsidTr="006A618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6A618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310CE8" w:rsidRPr="00B42BD2" w:rsidTr="006A618B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0CE8" w:rsidRPr="006A618B" w:rsidRDefault="006A618B">
            <w:pPr>
              <w:spacing w:after="0" w:line="240" w:lineRule="auto"/>
              <w:rPr>
                <w:sz w:val="19"/>
                <w:szCs w:val="19"/>
              </w:rPr>
            </w:pPr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указания для </w:t>
            </w:r>
            <w:proofErr w:type="gramStart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6A618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B42BD2" w:rsidRDefault="00B42BD2">
      <w:r>
        <w:br w:type="page"/>
      </w:r>
    </w:p>
    <w:p w:rsidR="00B42BD2" w:rsidRDefault="00B42BD2" w:rsidP="00B42BD2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bookmarkStart w:id="1" w:name="_Toc307288324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9540" cy="9317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D2">
        <w:rPr>
          <w:rFonts w:ascii="Times New Roman" w:hAnsi="Times New Roman"/>
          <w:b/>
          <w:i/>
          <w:iCs/>
          <w:caps/>
        </w:rPr>
        <w:br w:type="page"/>
      </w: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B42BD2" w:rsidRDefault="00B42BD2" w:rsidP="00B42BD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>
        <w:fldChar w:fldCharType="begin"/>
      </w:r>
      <w:r w:rsidRPr="00B42B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B42B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B42B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B42B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B42B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B42BD2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fldChar w:fldCharType="separate"/>
      </w:r>
      <w:hyperlink r:id="rId9" w:anchor="_Toc480487761" w:history="1">
        <w:r w:rsidRPr="00B42BD2">
          <w:rPr>
            <w:rStyle w:val="a3"/>
            <w:rFonts w:ascii="Times New Roman" w:hAnsi="Times New Roman"/>
            <w:noProof/>
            <w:color w:val="000000"/>
            <w:sz w:val="24"/>
            <w:szCs w:val="24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42BD2">
          <w:rPr>
            <w:rStyle w:val="a3"/>
            <w:rFonts w:ascii="Times New Roman" w:hAnsi="Times New Roman"/>
            <w:noProof/>
            <w:webHidden/>
            <w:color w:val="000000"/>
            <w:sz w:val="24"/>
            <w:szCs w:val="24"/>
          </w:rPr>
          <w:tab/>
        </w:r>
      </w:hyperlink>
      <w:r w:rsidRPr="00B42BD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B42BD2" w:rsidRPr="00B42BD2" w:rsidRDefault="00B42BD2" w:rsidP="00B42BD2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0" w:anchor="_Toc480487762" w:history="1">
        <w:r w:rsidRPr="00B42BD2">
          <w:rPr>
            <w:rStyle w:val="a3"/>
            <w:rFonts w:ascii="Times New Roman" w:hAnsi="Times New Roman"/>
            <w:noProof/>
            <w:color w:val="000000"/>
            <w:sz w:val="24"/>
            <w:szCs w:val="24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B42BD2">
          <w:rPr>
            <w:rStyle w:val="a3"/>
            <w:rFonts w:ascii="Times New Roman" w:hAnsi="Times New Roman"/>
            <w:noProof/>
            <w:webHidden/>
            <w:color w:val="000000"/>
            <w:sz w:val="24"/>
            <w:szCs w:val="24"/>
          </w:rPr>
          <w:tab/>
        </w:r>
      </w:hyperlink>
      <w:r w:rsidRPr="00B42BD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B42BD2" w:rsidRPr="00B42BD2" w:rsidRDefault="00B42BD2" w:rsidP="00B42BD2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1" w:anchor="_Toc480487763" w:history="1">
        <w:r w:rsidRPr="00B42BD2">
          <w:rPr>
            <w:rStyle w:val="a3"/>
            <w:rFonts w:ascii="Times New Roman" w:hAnsi="Times New Roman"/>
            <w:noProof/>
            <w:color w:val="000000"/>
            <w:sz w:val="24"/>
            <w:szCs w:val="24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42BD2">
          <w:rPr>
            <w:rStyle w:val="a3"/>
            <w:rFonts w:ascii="Times New Roman" w:hAnsi="Times New Roman"/>
            <w:noProof/>
            <w:webHidden/>
            <w:color w:val="000000"/>
            <w:sz w:val="24"/>
            <w:szCs w:val="24"/>
          </w:rPr>
          <w:tab/>
        </w:r>
      </w:hyperlink>
      <w:r w:rsidRPr="00B42BD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</w:t>
      </w:r>
    </w:p>
    <w:p w:rsidR="00B42BD2" w:rsidRPr="00B42BD2" w:rsidRDefault="00B42BD2" w:rsidP="00B42BD2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2" w:anchor="_Toc480487764" w:history="1">
        <w:r w:rsidRPr="00B42BD2">
          <w:rPr>
            <w:rStyle w:val="a3"/>
            <w:rFonts w:ascii="Times New Roman" w:hAnsi="Times New Roman"/>
            <w:noProof/>
            <w:color w:val="000000"/>
            <w:sz w:val="24"/>
            <w:szCs w:val="24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B42BD2">
          <w:rPr>
            <w:rStyle w:val="a3"/>
            <w:rFonts w:ascii="Times New Roman" w:hAnsi="Times New Roman"/>
            <w:noProof/>
            <w:webHidden/>
            <w:color w:val="000000"/>
            <w:sz w:val="24"/>
            <w:szCs w:val="24"/>
          </w:rPr>
          <w:tab/>
        </w:r>
      </w:hyperlink>
      <w:r w:rsidRPr="00B42BD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15</w:t>
      </w:r>
    </w:p>
    <w:p w:rsidR="00B42BD2" w:rsidRPr="00B42BD2" w:rsidRDefault="00B42BD2" w:rsidP="00B42BD2">
      <w:pPr>
        <w:jc w:val="center"/>
      </w:pPr>
      <w:r>
        <w:fldChar w:fldCharType="end"/>
      </w:r>
    </w:p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Pr="00B42BD2" w:rsidRDefault="00B42BD2" w:rsidP="00B42BD2"/>
    <w:p w:rsidR="00B42BD2" w:rsidRDefault="00B42BD2" w:rsidP="00B42BD2">
      <w:pPr>
        <w:pStyle w:val="1"/>
        <w:rPr>
          <w:rFonts w:ascii="Times New Roman" w:hAnsi="Times New Roman"/>
          <w:sz w:val="28"/>
          <w:szCs w:val="28"/>
        </w:rPr>
      </w:pPr>
      <w:bookmarkStart w:id="2" w:name="_Toc420739500"/>
      <w:r>
        <w:rPr>
          <w:rFonts w:ascii="Times New Roman" w:hAnsi="Times New Roman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2"/>
    </w:p>
    <w:p w:rsidR="00B42BD2" w:rsidRPr="00B42BD2" w:rsidRDefault="00B42BD2" w:rsidP="00B42BD2"/>
    <w:p w:rsidR="00B42BD2" w:rsidRDefault="00B42BD2" w:rsidP="00B42BD2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42BD2" w:rsidRDefault="00B42BD2" w:rsidP="00B42BD2">
      <w:pPr>
        <w:pStyle w:val="1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bookmarkStart w:id="3" w:name="_Toc420739502"/>
      <w:r>
        <w:rPr>
          <w:rFonts w:ascii="Times New Roman" w:hAnsi="Times New Roman"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B42BD2" w:rsidRPr="00B42BD2" w:rsidRDefault="00B42BD2" w:rsidP="00B42BD2"/>
    <w:p w:rsidR="00B42BD2" w:rsidRPr="00B42BD2" w:rsidRDefault="00B42BD2" w:rsidP="00B42BD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904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6"/>
        <w:gridCol w:w="3660"/>
        <w:gridCol w:w="2385"/>
        <w:gridCol w:w="1403"/>
      </w:tblGrid>
      <w:tr w:rsidR="00B42BD2" w:rsidTr="00B42BD2">
        <w:trPr>
          <w:trHeight w:val="75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Default="00B42BD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ЗУН,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составляющие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компетенцию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Default="00B42BD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Default="00B42BD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Default="00B42BD2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</w:tr>
      <w:tr w:rsidR="00B42BD2" w:rsidRPr="00B42BD2" w:rsidTr="00B42BD2">
        <w:trPr>
          <w:trHeight w:val="430"/>
        </w:trPr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42B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ОК-3: </w:t>
            </w:r>
            <w:r w:rsidRPr="00B42BD2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использовать основы экономических знаний в различных сферах деятельности</w:t>
            </w:r>
          </w:p>
        </w:tc>
      </w:tr>
      <w:tr w:rsidR="00B42BD2" w:rsidTr="00B42BD2">
        <w:trPr>
          <w:trHeight w:val="2276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42BD2">
              <w:rPr>
                <w:rFonts w:ascii="Times New Roman" w:hAnsi="Times New Roman" w:cs="Times New Roman"/>
                <w:b/>
              </w:rPr>
              <w:t>З</w:t>
            </w:r>
            <w:proofErr w:type="gramEnd"/>
            <w:r w:rsidRPr="00B42BD2">
              <w:rPr>
                <w:rFonts w:ascii="Times New Roman" w:hAnsi="Times New Roman" w:cs="Times New Roman"/>
              </w:rPr>
              <w:t xml:space="preserve"> – базовые экономические понятия (спрос, предложение, цена, стоимость, товар, деньги, доходы, расходы, прибыль, собственность, рынок, фирма, государство);</w:t>
            </w:r>
          </w:p>
          <w:p w:rsidR="00B42BD2" w:rsidRPr="00B42BD2" w:rsidRDefault="00B42B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>- объективные основы функционирования экономики и поведения экономических агентов;</w:t>
            </w:r>
          </w:p>
          <w:p w:rsidR="00B42BD2" w:rsidRPr="00B42BD2" w:rsidRDefault="00B42B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>- основные виды финансовых институтов (банк, страховая организация, биржа, кредитный потребительский кооператив, ломбард);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 xml:space="preserve">определение и описание сущности </w:t>
            </w:r>
            <w:proofErr w:type="gramStart"/>
            <w:r w:rsidRPr="00B42BD2">
              <w:rPr>
                <w:rFonts w:ascii="Times New Roman" w:hAnsi="Times New Roman" w:cs="Times New Roman"/>
              </w:rPr>
              <w:t>экономических процессов</w:t>
            </w:r>
            <w:proofErr w:type="gramEnd"/>
            <w:r w:rsidRPr="00B42BD2">
              <w:rPr>
                <w:rFonts w:ascii="Times New Roman" w:hAnsi="Times New Roman" w:cs="Times New Roman"/>
              </w:rPr>
              <w:t xml:space="preserve"> и явлений в российской и мировой экономиках;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>поиск и сбор необходимой литературы;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  <w:i/>
                <w:color w:val="808080" w:themeColor="background1" w:themeShade="80"/>
              </w:rPr>
            </w:pPr>
            <w:r w:rsidRPr="00B42BD2">
              <w:rPr>
                <w:rFonts w:ascii="Times New Roman" w:hAnsi="Times New Roman" w:cs="Times New Roman"/>
              </w:rPr>
              <w:t>составленный обзор основных экономических определений.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>раскрытие типов существующих в современном мире экономических систем;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B42BD2">
              <w:rPr>
                <w:rFonts w:ascii="Times New Roman" w:hAnsi="Times New Roman" w:cs="Times New Roman"/>
              </w:rPr>
              <w:t>умение пользоваться дополнительной литературой при подготовке к практическим занятиям;</w:t>
            </w:r>
            <w:r w:rsidRPr="00B42BD2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B42BD2">
              <w:rPr>
                <w:rFonts w:ascii="Times New Roman" w:hAnsi="Times New Roman" w:cs="Times New Roman"/>
              </w:rPr>
              <w:t xml:space="preserve">полнота и содержательность ответа; 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B42BD2">
              <w:rPr>
                <w:rFonts w:ascii="Times New Roman" w:hAnsi="Times New Roman" w:cs="Times New Roman"/>
                <w:iCs/>
              </w:rPr>
              <w:t>достоверность и логичность подготовленных выступлений.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B42BD2" w:rsidRDefault="00B42BD2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B42BD2" w:rsidRDefault="00B42BD2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B42BD2" w:rsidRDefault="00B42BD2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</w:tc>
      </w:tr>
      <w:tr w:rsidR="00B42BD2" w:rsidTr="00B42BD2">
        <w:trPr>
          <w:trHeight w:val="303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  <w:b/>
              </w:rPr>
              <w:t>У</w:t>
            </w:r>
            <w:r w:rsidRPr="00B42BD2">
              <w:rPr>
                <w:rFonts w:ascii="Times New Roman" w:hAnsi="Times New Roman" w:cs="Times New Roman"/>
              </w:rPr>
              <w:t xml:space="preserve"> – использовать понятийный аппарат экономической науки для описания </w:t>
            </w:r>
            <w:proofErr w:type="gramStart"/>
            <w:r w:rsidRPr="00B42BD2">
              <w:rPr>
                <w:rFonts w:ascii="Times New Roman" w:hAnsi="Times New Roman" w:cs="Times New Roman"/>
              </w:rPr>
              <w:t>экономических и финансовых процессов</w:t>
            </w:r>
            <w:proofErr w:type="gramEnd"/>
            <w:r w:rsidRPr="00B42BD2">
              <w:rPr>
                <w:rFonts w:ascii="Times New Roman" w:hAnsi="Times New Roman" w:cs="Times New Roman"/>
              </w:rPr>
              <w:t>;</w:t>
            </w:r>
          </w:p>
          <w:p w:rsidR="00B42BD2" w:rsidRPr="00B42BD2" w:rsidRDefault="00B42B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>- решать типовые задачи, связанные с личным финансовым планированием.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>использование различных баз данных;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  <w:iCs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B42BD2">
              <w:rPr>
                <w:rFonts w:ascii="Times New Roman" w:hAnsi="Times New Roman" w:cs="Times New Roman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B42BD2">
              <w:rPr>
                <w:rFonts w:ascii="Times New Roman" w:hAnsi="Times New Roman" w:cs="Times New Roman"/>
                <w:iCs/>
              </w:rPr>
              <w:t>целенаправленность поиска и отбора информации.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B42BD2" w:rsidRDefault="00B42BD2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42BD2" w:rsidTr="00B42BD2">
        <w:trPr>
          <w:trHeight w:val="96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  <w:b/>
              </w:rPr>
              <w:t>В</w:t>
            </w:r>
            <w:r w:rsidRPr="00B42BD2">
              <w:rPr>
                <w:rFonts w:ascii="Times New Roman" w:hAnsi="Times New Roman" w:cs="Times New Roman"/>
              </w:rPr>
              <w:t xml:space="preserve"> - определения и анализа деятельности международных </w:t>
            </w:r>
            <w:r w:rsidRPr="00B42BD2">
              <w:rPr>
                <w:rFonts w:ascii="Times New Roman" w:hAnsi="Times New Roman" w:cs="Times New Roman"/>
              </w:rPr>
              <w:lastRenderedPageBreak/>
              <w:t>экономических организаций;</w:t>
            </w:r>
          </w:p>
          <w:p w:rsidR="00B42BD2" w:rsidRPr="00B42BD2" w:rsidRDefault="00B42BD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 xml:space="preserve">- понимания </w:t>
            </w:r>
            <w:proofErr w:type="gramStart"/>
            <w:r w:rsidRPr="00B42BD2">
              <w:rPr>
                <w:rFonts w:ascii="Times New Roman" w:hAnsi="Times New Roman" w:cs="Times New Roman"/>
              </w:rPr>
              <w:t>экономических процессов</w:t>
            </w:r>
            <w:proofErr w:type="gramEnd"/>
            <w:r w:rsidRPr="00B42BD2">
              <w:rPr>
                <w:rFonts w:ascii="Times New Roman" w:hAnsi="Times New Roman" w:cs="Times New Roman"/>
              </w:rPr>
              <w:t>, происходящих в обществе, и анализа тенденций развития российской и мировой экономик.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lastRenderedPageBreak/>
              <w:t xml:space="preserve">составленный обзор места и роли системы таможенных органов в структуре государственного </w:t>
            </w:r>
            <w:r w:rsidRPr="00B42BD2">
              <w:rPr>
                <w:rFonts w:ascii="Times New Roman" w:hAnsi="Times New Roman" w:cs="Times New Roman"/>
              </w:rPr>
              <w:lastRenderedPageBreak/>
              <w:t>управления;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  <w:iCs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lastRenderedPageBreak/>
              <w:t xml:space="preserve">умение искать и анализировать информацию о </w:t>
            </w:r>
            <w:r w:rsidRPr="00B42BD2">
              <w:rPr>
                <w:rFonts w:ascii="Times New Roman" w:hAnsi="Times New Roman" w:cs="Times New Roman"/>
              </w:rPr>
              <w:lastRenderedPageBreak/>
              <w:t>деятельности таможенных органов и международных организаций;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 xml:space="preserve">умение приводить примеры;  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2BD2">
              <w:rPr>
                <w:rFonts w:ascii="Times New Roman" w:hAnsi="Times New Roman" w:cs="Times New Roman"/>
              </w:rPr>
              <w:t xml:space="preserve">умение отстаивать свою позицию; </w:t>
            </w:r>
          </w:p>
          <w:p w:rsidR="00B42BD2" w:rsidRPr="00B42BD2" w:rsidRDefault="00B42BD2">
            <w:pPr>
              <w:spacing w:after="0"/>
              <w:jc w:val="both"/>
              <w:rPr>
                <w:rFonts w:ascii="Times New Roman" w:hAnsi="Times New Roman" w:cs="Times New Roman"/>
                <w:iCs/>
              </w:rPr>
            </w:pPr>
            <w:r w:rsidRPr="00B42BD2">
              <w:rPr>
                <w:rFonts w:ascii="Times New Roman" w:hAnsi="Times New Roman" w:cs="Times New Roman"/>
                <w:iCs/>
              </w:rPr>
              <w:t>обоснованность обращения к базам данных.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lastRenderedPageBreak/>
              <w:t>Тест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2BD2" w:rsidRPr="00B42BD2" w:rsidTr="00B42BD2">
        <w:trPr>
          <w:trHeight w:val="962"/>
        </w:trPr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42BD2" w:rsidRPr="00B42BD2" w:rsidRDefault="00B42B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2BD2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lastRenderedPageBreak/>
              <w:t xml:space="preserve">ПК-1 - </w:t>
            </w:r>
            <w:r w:rsidRPr="00B42B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умение осуществлять </w:t>
            </w:r>
            <w:proofErr w:type="gramStart"/>
            <w:r w:rsidRPr="00B42BD2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контроль за</w:t>
            </w:r>
            <w:proofErr w:type="gramEnd"/>
            <w:r w:rsidRPr="00B42B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соблюдением таможенного законодательства и законодательства РФ о таможенном деле при совершении таможенных операций участниками ВЭД и иными лицами, осуществляющими деятельность в сфере таможенного дела;</w:t>
            </w:r>
          </w:p>
          <w:p w:rsidR="00B42BD2" w:rsidRP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B42BD2" w:rsidTr="00B42BD2">
        <w:trPr>
          <w:trHeight w:val="96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42BD2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B42BD2">
              <w:rPr>
                <w:rFonts w:ascii="Times New Roman" w:hAnsi="Times New Roman" w:cs="Times New Roman"/>
                <w:sz w:val="26"/>
                <w:szCs w:val="26"/>
              </w:rPr>
              <w:t xml:space="preserve"> - принципы размещения и функционирования объектов таможенной инфраструктуры в Российской Федерации.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BD2">
              <w:rPr>
                <w:rFonts w:ascii="Times New Roman" w:hAnsi="Times New Roman" w:cs="Times New Roman"/>
                <w:sz w:val="26"/>
                <w:szCs w:val="26"/>
              </w:rPr>
              <w:t xml:space="preserve">Перечислены принципы функционирования объектов таможенной инфраструктуры.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BD2">
              <w:rPr>
                <w:rFonts w:ascii="Times New Roman" w:hAnsi="Times New Roman" w:cs="Times New Roman"/>
                <w:sz w:val="26"/>
                <w:szCs w:val="26"/>
              </w:rPr>
              <w:t>Рассмотрены принципы функционирования объектов таможенной инфраструктуры.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B42BD2" w:rsidTr="00B42BD2">
        <w:trPr>
          <w:trHeight w:val="96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BD2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B42BD2">
              <w:rPr>
                <w:rFonts w:ascii="Times New Roman" w:hAnsi="Times New Roman" w:cs="Times New Roman"/>
                <w:sz w:val="26"/>
                <w:szCs w:val="26"/>
              </w:rPr>
              <w:t xml:space="preserve"> - использовать теоретические знания по вопросам использования объектов таможенной инфраструктуры в технических процессах.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BD2">
              <w:rPr>
                <w:rFonts w:ascii="Times New Roman" w:hAnsi="Times New Roman" w:cs="Times New Roman"/>
                <w:sz w:val="26"/>
                <w:szCs w:val="26"/>
              </w:rPr>
              <w:t>Приведены примеры использования объектов таможенной инфраструктуры.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BD2">
              <w:rPr>
                <w:rFonts w:ascii="Times New Roman" w:hAnsi="Times New Roman" w:cs="Times New Roman"/>
                <w:sz w:val="26"/>
                <w:szCs w:val="26"/>
              </w:rPr>
              <w:t xml:space="preserve">Проанализирован </w:t>
            </w:r>
            <w:proofErr w:type="gramStart"/>
            <w:r w:rsidRPr="00B42BD2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B42BD2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таможенного законодательства при совершении таможенных операций участниками ВЭД.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B42BD2" w:rsidTr="00B42BD2">
        <w:trPr>
          <w:trHeight w:val="962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42BD2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B42BD2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gramStart"/>
            <w:r w:rsidRPr="00B42BD2">
              <w:rPr>
                <w:rFonts w:ascii="Times New Roman" w:hAnsi="Times New Roman" w:cs="Times New Roman"/>
                <w:sz w:val="26"/>
                <w:szCs w:val="26"/>
              </w:rPr>
              <w:t>практическими</w:t>
            </w:r>
            <w:proofErr w:type="gramEnd"/>
            <w:r w:rsidRPr="00B42BD2">
              <w:rPr>
                <w:rFonts w:ascii="Times New Roman" w:hAnsi="Times New Roman" w:cs="Times New Roman"/>
                <w:sz w:val="26"/>
                <w:szCs w:val="26"/>
              </w:rPr>
              <w:t xml:space="preserve"> навыками определения и анализа проблем функционирования объектов таможенной инфраструктуры в целях их устранения.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BD2">
              <w:rPr>
                <w:rFonts w:ascii="Times New Roman" w:hAnsi="Times New Roman" w:cs="Times New Roman"/>
                <w:sz w:val="26"/>
                <w:szCs w:val="26"/>
              </w:rPr>
              <w:t>Осуществлен анализ проблем, связанных с функционированием объектов таможенной инфраструктуры.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42BD2" w:rsidRPr="00B42BD2" w:rsidRDefault="00B42B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42BD2">
              <w:rPr>
                <w:rFonts w:ascii="Times New Roman" w:hAnsi="Times New Roman" w:cs="Times New Roman"/>
                <w:sz w:val="26"/>
                <w:szCs w:val="26"/>
              </w:rPr>
              <w:t>Выявлены проблемы функционирования объектов таможенной инфраструктуры в технических процессах.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Тест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Cs/>
              </w:rPr>
              <w:t>Реферат</w:t>
            </w:r>
            <w:proofErr w:type="spellEnd"/>
          </w:p>
          <w:p w:rsidR="00B42BD2" w:rsidRDefault="00B42BD2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</w:tbl>
    <w:p w:rsidR="00B42BD2" w:rsidRDefault="00B42BD2" w:rsidP="00B42BD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2.2Шкалы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  </w:t>
      </w:r>
    </w:p>
    <w:p w:rsidR="00B42BD2" w:rsidRPr="00B42BD2" w:rsidRDefault="00B42BD2" w:rsidP="00B42BD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D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42BD2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B42BD2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B42BD2" w:rsidRPr="00B42BD2" w:rsidRDefault="00B42BD2" w:rsidP="00B42BD2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BD2">
        <w:rPr>
          <w:rFonts w:ascii="Times New Roman" w:eastAsia="Times New Roman" w:hAnsi="Times New Roman" w:cs="Times New Roman"/>
          <w:sz w:val="24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42BD2" w:rsidRPr="00B42BD2" w:rsidRDefault="00B42BD2" w:rsidP="00B42BD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BD2">
        <w:rPr>
          <w:rFonts w:ascii="Times New Roman" w:eastAsia="Times New Roman" w:hAnsi="Times New Roman" w:cs="Times New Roman"/>
          <w:sz w:val="24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42BD2" w:rsidRPr="00B42BD2" w:rsidRDefault="00B42BD2" w:rsidP="00B42BD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2BD2" w:rsidRDefault="00B42BD2" w:rsidP="00B42BD2">
      <w:pPr>
        <w:pStyle w:val="1"/>
        <w:jc w:val="both"/>
        <w:rPr>
          <w:rFonts w:ascii="Times New Roman" w:hAnsi="Times New Roman"/>
          <w:sz w:val="28"/>
        </w:rPr>
      </w:pPr>
      <w:bookmarkStart w:id="4" w:name="_Toc316860041"/>
      <w:bookmarkEnd w:id="1"/>
      <w:r>
        <w:rPr>
          <w:rFonts w:ascii="Times New Roman" w:hAnsi="Times New Roman"/>
          <w:sz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42BD2" w:rsidRPr="00B42BD2" w:rsidRDefault="00B42BD2" w:rsidP="00B42BD2"/>
    <w:p w:rsidR="00B42BD2" w:rsidRPr="00B42BD2" w:rsidRDefault="00B42BD2" w:rsidP="00B42BD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42BD2" w:rsidRPr="00B42BD2" w:rsidRDefault="00B42BD2" w:rsidP="00B42BD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42BD2" w:rsidRPr="00B42BD2" w:rsidRDefault="00B42BD2" w:rsidP="00B42BD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B42BD2" w:rsidRPr="00B42BD2" w:rsidRDefault="00B42BD2" w:rsidP="00B42BD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2BD2"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42BD2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  <w:r w:rsidRPr="00B42BD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b/>
          <w:bCs/>
          <w:sz w:val="28"/>
          <w:szCs w:val="28"/>
        </w:rPr>
        <w:t>Вопросы к зачету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по дисциплине</w:t>
      </w:r>
      <w:r w:rsidRPr="00B42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42BD2">
        <w:rPr>
          <w:rFonts w:ascii="Times New Roman" w:hAnsi="Times New Roman" w:cs="Times New Roman"/>
          <w:bCs/>
          <w:iCs/>
          <w:sz w:val="28"/>
          <w:szCs w:val="28"/>
        </w:rPr>
        <w:t>«Международная торговля»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1.Влияние структуры потребления товаров внутри страны на изменение структуры внешней торговли.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2.Понятие «лидерство» в производстве товаров и услуг.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3.Эволюция теории внешней торговли.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4.Понятие «нейтральные» факторы производства.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5.Основы теории сравнительных преимуществ.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6.Понятие «Импортная квота».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7.Основные виды нетарифных барьеров во внешней торговле.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8.Принцип «неполной взаимности» в ГАТТ.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9.Влияние введения экспортных субсидий и компенсационных пошлин на международную торговлю и мировое хозяйство.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10.Заинтересованность России в участии в ГАТТ.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11.Субсидирование и тариф как средство стимулирования отечественного производства (сравнительный анализ).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12.Виды публикуемых цен.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13.Основные положения в пользу политики протекционизма.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14.Понятие «таможенный союз».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15.Причины и последствия введения экспортных пошлин.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16.Парадокс Леонтьева.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17.Концепция «факторов производства»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Хекшера</w:t>
      </w:r>
      <w:proofErr w:type="spellEnd"/>
      <w:r>
        <w:rPr>
          <w:rFonts w:ascii="Times New Roman" w:hAnsi="Times New Roman" w:cs="Times New Roman"/>
          <w:sz w:val="28"/>
          <w:szCs w:val="28"/>
        </w:rPr>
        <w:t>-Олина.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18.Понятие «экспортная квота».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19.Сравнительный анализ импортной квоты и  таможенного тарифа.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 xml:space="preserve">20.Концепция Р. </w:t>
      </w:r>
      <w:proofErr w:type="spellStart"/>
      <w:r w:rsidRPr="00B42BD2">
        <w:rPr>
          <w:rFonts w:ascii="Times New Roman" w:hAnsi="Times New Roman" w:cs="Times New Roman"/>
          <w:sz w:val="28"/>
          <w:szCs w:val="28"/>
        </w:rPr>
        <w:t>Вернона</w:t>
      </w:r>
      <w:proofErr w:type="spellEnd"/>
      <w:r w:rsidRPr="00B42BD2">
        <w:rPr>
          <w:rFonts w:ascii="Times New Roman" w:hAnsi="Times New Roman" w:cs="Times New Roman"/>
          <w:sz w:val="28"/>
          <w:szCs w:val="28"/>
        </w:rPr>
        <w:t xml:space="preserve"> «цикл  жизни продукта».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21.Влияние роста факторов в импортозамещающих отраслях и в экспортных отраслях на внешнюю торговлю.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22.Понятие «импортная лицензия».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23.Рост благосостояния внутри страны и изменения в структуре внешней торговли.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24.Основные причины вызывающие введение импортного таможенного тарифа.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25.Взаимосвязь платежного и торгового балансов страны.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26.Понятие «запретительный и оптимальный» таможенный тариф.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27.Содержание и структура чистых национальных потерь от введения импортного таможенного тарифа.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28.Понятие «экспортная субсидия» и « компенсационная пошлина».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29.Влияние тарифной системы на импорт на удельную добавленную стоимость (на примере).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30.Способы распределения импортных лицензий.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31.Влияние международной торговли на изменение жизненного цикла товара.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32.Понятие «фактический» уровень защитного таможенного тарифа.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33.Понятие «демпинг» и « антидемпинговые мероприятия». Виды демпинга.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34.Модифицированные варианты теории сравнительных преимуществ.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35.Внутренняя взаимосвязь между изменениями импорта и экспорта.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36.Понятие «разоряющий рост» одного из факторов производства.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37.Рост накопления капитала и квалификации рабочей силы как факторы изменения структуры внешней торговли.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38.Основные раунды переговоров в рамках ГАТТ.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39.Изменение содержания понятия «факторы производства» под действием научно-технический прогресс.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Фактороемкость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внешней торговли.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40.Методы ценообразования в международной торговле.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41.Экономическая целесообразность введения демпинга.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42.Правило «специфичности».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43.Влияние импортного таможенного тарифа на интересы производителей.</w:t>
      </w:r>
    </w:p>
    <w:p w:rsidR="00B42BD2" w:rsidRPr="00B42BD2" w:rsidRDefault="00B42BD2" w:rsidP="00B42B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44. Итоги уругвайского раунда ГАТТ.</w:t>
      </w:r>
    </w:p>
    <w:p w:rsidR="00B42BD2" w:rsidRDefault="00B42BD2" w:rsidP="00B42BD2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45.Влияние импортного таможенного тарифа на интересы потребителей.</w:t>
      </w:r>
    </w:p>
    <w:p w:rsidR="00B42BD2" w:rsidRPr="00B42BD2" w:rsidRDefault="00B42BD2" w:rsidP="00B42BD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42BD2" w:rsidRPr="00B42BD2" w:rsidRDefault="00B42BD2" w:rsidP="00B42BD2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2BD2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B42BD2" w:rsidRPr="00B42BD2" w:rsidRDefault="00B42BD2" w:rsidP="00B42BD2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BD2">
        <w:rPr>
          <w:rFonts w:ascii="Times New Roman" w:eastAsia="Times New Roman" w:hAnsi="Times New Roman" w:cs="Times New Roman"/>
          <w:sz w:val="24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42BD2" w:rsidRPr="00B42BD2" w:rsidRDefault="00B42BD2" w:rsidP="00B42BD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BD2">
        <w:rPr>
          <w:rFonts w:ascii="Times New Roman" w:eastAsia="Times New Roman" w:hAnsi="Times New Roman" w:cs="Times New Roman"/>
          <w:sz w:val="24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42BD2" w:rsidRPr="00B42BD2" w:rsidRDefault="00B42BD2" w:rsidP="00B42BD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B42BD2" w:rsidRPr="00B42BD2" w:rsidRDefault="00B42BD2" w:rsidP="00B42BD2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B42BD2" w:rsidRPr="00B42BD2" w:rsidRDefault="00B42BD2" w:rsidP="00B42BD2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B42BD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</w:rPr>
      </w:pPr>
      <w:r w:rsidRPr="00B42BD2">
        <w:rPr>
          <w:rFonts w:ascii="Times New Roman" w:hAnsi="Times New Roman" w:cs="Times New Roman"/>
          <w:sz w:val="28"/>
          <w:szCs w:val="26"/>
        </w:rPr>
        <w:lastRenderedPageBreak/>
        <w:t>Министерство образования и науки Российской Федерации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</w:rPr>
      </w:pPr>
      <w:r w:rsidRPr="00B42BD2">
        <w:rPr>
          <w:rFonts w:ascii="Times New Roman" w:hAnsi="Times New Roman" w:cs="Times New Roman"/>
          <w:sz w:val="28"/>
          <w:szCs w:val="26"/>
        </w:rPr>
        <w:t>Федеральное государственное бюджетное образовательное учреждение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</w:rPr>
      </w:pPr>
      <w:r w:rsidRPr="00B42BD2">
        <w:rPr>
          <w:rFonts w:ascii="Times New Roman" w:hAnsi="Times New Roman" w:cs="Times New Roman"/>
          <w:sz w:val="28"/>
          <w:szCs w:val="26"/>
        </w:rPr>
        <w:t>высшего образования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</w:rPr>
      </w:pPr>
      <w:r w:rsidRPr="00B42BD2">
        <w:rPr>
          <w:rFonts w:ascii="Times New Roman" w:hAnsi="Times New Roman" w:cs="Times New Roman"/>
          <w:sz w:val="28"/>
          <w:szCs w:val="26"/>
        </w:rPr>
        <w:t>«Ростовский государственный экономический университет (РИНХ)»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6"/>
          <w:vertAlign w:val="superscript"/>
        </w:rPr>
      </w:pPr>
      <w:r w:rsidRPr="00B42BD2">
        <w:rPr>
          <w:rFonts w:ascii="Times New Roman" w:hAnsi="Times New Roman" w:cs="Times New Roman"/>
          <w:sz w:val="28"/>
          <w:szCs w:val="26"/>
        </w:rPr>
        <w:t>Кафедра</w:t>
      </w:r>
      <w:r>
        <w:rPr>
          <w:rFonts w:ascii="Times New Roman" w:hAnsi="Times New Roman" w:cs="Times New Roman"/>
          <w:sz w:val="28"/>
          <w:szCs w:val="26"/>
        </w:rPr>
        <w:t> </w:t>
      </w:r>
      <w:r w:rsidRPr="00B42BD2">
        <w:rPr>
          <w:rFonts w:ascii="Times New Roman" w:hAnsi="Times New Roman" w:cs="Times New Roman"/>
          <w:sz w:val="28"/>
          <w:szCs w:val="26"/>
        </w:rPr>
        <w:t>Международной торговли и таможенного дела</w:t>
      </w:r>
      <w:r w:rsidRPr="00B42BD2">
        <w:rPr>
          <w:rFonts w:ascii="Times New Roman" w:hAnsi="Times New Roman" w:cs="Times New Roman"/>
          <w:sz w:val="28"/>
          <w:szCs w:val="26"/>
          <w:vertAlign w:val="superscript"/>
        </w:rPr>
        <w:t xml:space="preserve"> 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6"/>
          <w:szCs w:val="26"/>
        </w:rPr>
      </w:pP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b/>
          <w:bCs/>
          <w:sz w:val="26"/>
          <w:szCs w:val="26"/>
        </w:rPr>
        <w:t>Темы для рефератов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6"/>
          <w:szCs w:val="26"/>
          <w:vertAlign w:val="superscript"/>
        </w:rPr>
      </w:pPr>
      <w:r w:rsidRPr="00B42BD2">
        <w:rPr>
          <w:rFonts w:ascii="Times New Roman" w:hAnsi="Times New Roman" w:cs="Times New Roman"/>
          <w:sz w:val="26"/>
          <w:szCs w:val="26"/>
        </w:rPr>
        <w:t>по дисциплине</w:t>
      </w:r>
      <w:r w:rsidRPr="00B42BD2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«</w:t>
      </w:r>
      <w:r w:rsidRPr="00B42BD2">
        <w:rPr>
          <w:rFonts w:ascii="Times New Roman" w:hAnsi="Times New Roman" w:cs="Times New Roman"/>
          <w:bCs/>
          <w:iCs/>
          <w:sz w:val="26"/>
          <w:szCs w:val="26"/>
        </w:rPr>
        <w:t>Международная торговля»</w:t>
      </w:r>
    </w:p>
    <w:p w:rsidR="00B42BD2" w:rsidRPr="00B42BD2" w:rsidRDefault="00B42BD2" w:rsidP="00B42BD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7584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Современный мировой рынок, его структура.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Международная торговля товарами, ее место и роль в системе международных экономических отношений.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3696"/>
          <w:tab w:val="left" w:pos="5971"/>
          <w:tab w:val="left" w:pos="6864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Проблемы и перспективы роста международной торговли (на примере какой-либо страны).</w:t>
      </w:r>
    </w:p>
    <w:p w:rsid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7882"/>
          <w:tab w:val="left" w:pos="9043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 xml:space="preserve">Географические направления международной торговли и их изменения.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Масштабы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товарных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потоков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8477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Динамика товарной структуры международной торговли.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7699"/>
          <w:tab w:val="left" w:pos="8611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Протекционизм и либерализация, их цели, методы, соотношение в современной внешнеторговой политике.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4858"/>
          <w:tab w:val="left" w:pos="7805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Инструменты государственного регулирования внешней торговли, их эволюция.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Особенности внешнеторговой политики развитых стран.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Особенности внешнеторговой политики развивающихся стран.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Особенности внешнеторговой политики новых индустриальных стран.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Особенности внешнеторговой политики стран с переходной экономикой.</w:t>
      </w:r>
    </w:p>
    <w:p w:rsid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Особенности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внешнеторговой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политики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России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Специфика ценообразования на различных типах мировых товарных рынков.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9178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Мировые цены и основные виды внешнеторговых цен.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Особенности формирования мировых цен на сырьевые товары.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Особенности формирования мировых цен на машины и оборудование.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 xml:space="preserve">Динамика мировых цен по различным товарным группам в начале </w:t>
      </w:r>
      <w:r>
        <w:rPr>
          <w:rFonts w:ascii="Times New Roman" w:hAnsi="Times New Roman" w:cs="Times New Roman"/>
          <w:sz w:val="26"/>
          <w:szCs w:val="26"/>
          <w:lang w:val="en-US"/>
        </w:rPr>
        <w:t>XXI</w:t>
      </w:r>
      <w:proofErr w:type="gramStart"/>
      <w:r w:rsidRPr="00B42BD2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Демпинг и демпинговые цены в международной торговле.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Антидемпинговая политика в международной торговле.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Место сырьевых, товаров в международной торговле.</w:t>
      </w:r>
    </w:p>
    <w:p w:rsid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7133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Международная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торговля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продовольствием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Международная торговля машинами и оборудованием.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Современные тенденции в международной торговле услугами.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Международный туризм как специфическая форма торговли услугами.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Особенности развития международного рынка технологий.</w:t>
      </w:r>
    </w:p>
    <w:p w:rsid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Регулирование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международной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торговли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услугами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Международные региональные торговые организации и их роль в развитии внешнеторговых связей страны.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ГАТТ/ВТО как важнейший инструмент многостороннего регулирования международной торговли.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Проблемы и перспективы присоединения России к ВТО.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num" w:pos="380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>Место и роль внешней торговли России в</w:t>
      </w:r>
      <w:r w:rsidRPr="00B42BD2">
        <w:rPr>
          <w:rFonts w:ascii="Times New Roman" w:hAnsi="Times New Roman" w:cs="Times New Roman"/>
          <w:smallCaps/>
          <w:sz w:val="26"/>
          <w:szCs w:val="26"/>
        </w:rPr>
        <w:t xml:space="preserve"> </w:t>
      </w:r>
      <w:r w:rsidRPr="00B42BD2">
        <w:rPr>
          <w:rFonts w:ascii="Times New Roman" w:hAnsi="Times New Roman" w:cs="Times New Roman"/>
          <w:sz w:val="26"/>
          <w:szCs w:val="26"/>
        </w:rPr>
        <w:t>ее современном экономическом развитии.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 xml:space="preserve">Динамика внешней торговли России в конце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B42BD2">
        <w:rPr>
          <w:rFonts w:ascii="Times New Roman" w:hAnsi="Times New Roman" w:cs="Times New Roman"/>
          <w:sz w:val="26"/>
          <w:szCs w:val="26"/>
        </w:rPr>
        <w:t xml:space="preserve"> – начале </w:t>
      </w:r>
      <w:r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B42BD2">
        <w:rPr>
          <w:rFonts w:ascii="Times New Roman" w:hAnsi="Times New Roman" w:cs="Times New Roman"/>
          <w:sz w:val="26"/>
          <w:szCs w:val="26"/>
        </w:rPr>
        <w:t xml:space="preserve"> в.</w:t>
      </w:r>
    </w:p>
    <w:p w:rsidR="00B42BD2" w:rsidRPr="00B42BD2" w:rsidRDefault="00B42BD2" w:rsidP="00B42BD2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380"/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ind w:left="380" w:hanging="38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B42BD2">
        <w:rPr>
          <w:rFonts w:ascii="Times New Roman" w:hAnsi="Times New Roman" w:cs="Times New Roman"/>
          <w:sz w:val="26"/>
          <w:szCs w:val="26"/>
        </w:rPr>
        <w:t xml:space="preserve">Географическая и товарная структура внешней торговли России, ее изменения в конце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 w:rsidRPr="00B42BD2">
        <w:rPr>
          <w:rFonts w:ascii="Times New Roman" w:hAnsi="Times New Roman" w:cs="Times New Roman"/>
          <w:sz w:val="26"/>
          <w:szCs w:val="26"/>
        </w:rPr>
        <w:t xml:space="preserve"> -начале ХХ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B42BD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42BD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B42BD2">
        <w:rPr>
          <w:rFonts w:ascii="Times New Roman" w:hAnsi="Times New Roman" w:cs="Times New Roman"/>
          <w:sz w:val="26"/>
          <w:szCs w:val="26"/>
        </w:rPr>
        <w:t>.</w:t>
      </w:r>
    </w:p>
    <w:p w:rsidR="00B42BD2" w:rsidRPr="00B42BD2" w:rsidRDefault="00B42BD2" w:rsidP="00B42BD2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/>
        <w:ind w:left="380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B42BD2" w:rsidRDefault="00B42BD2" w:rsidP="00B42BD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оценивания</w:t>
      </w:r>
      <w:proofErr w:type="spellEnd"/>
      <w:r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:</w:t>
      </w:r>
    </w:p>
    <w:p w:rsidR="00B42BD2" w:rsidRPr="00B42BD2" w:rsidRDefault="00B42BD2" w:rsidP="00B42BD2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42BD2">
        <w:rPr>
          <w:rFonts w:ascii="Times New Roman" w:eastAsia="Times New Roman" w:hAnsi="Times New Roman" w:cs="Times New Roman"/>
          <w:sz w:val="28"/>
          <w:szCs w:val="24"/>
        </w:rPr>
        <w:lastRenderedPageBreak/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42BD2" w:rsidRPr="00B42BD2" w:rsidRDefault="00B42BD2" w:rsidP="00B42BD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42BD2">
        <w:rPr>
          <w:rFonts w:ascii="Times New Roman" w:eastAsia="Times New Roman" w:hAnsi="Times New Roman" w:cs="Times New Roman"/>
          <w:sz w:val="28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42BD2" w:rsidRPr="00B42BD2" w:rsidRDefault="00B42BD2" w:rsidP="00B42BD2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2BD2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B42BD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42BD2" w:rsidRPr="00B42BD2" w:rsidRDefault="00B42BD2" w:rsidP="00B42BD2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B42BD2" w:rsidRPr="00B42BD2" w:rsidRDefault="00B42BD2" w:rsidP="00B42BD2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B42BD2" w:rsidRPr="00B42BD2" w:rsidRDefault="00B42BD2" w:rsidP="00B42BD2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tabs>
          <w:tab w:val="center" w:pos="4677"/>
          <w:tab w:val="left" w:pos="8139"/>
        </w:tabs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B42BD2"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42BD2">
        <w:rPr>
          <w:rFonts w:ascii="Times New Roman" w:hAnsi="Times New Roman" w:cs="Times New Roman"/>
          <w:sz w:val="28"/>
          <w:szCs w:val="28"/>
        </w:rPr>
        <w:t>Международной торговли и таможенного дела</w:t>
      </w:r>
    </w:p>
    <w:p w:rsidR="00B42BD2" w:rsidRPr="00B42BD2" w:rsidRDefault="00B42BD2" w:rsidP="00B42BD2">
      <w:pPr>
        <w:spacing w:after="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b/>
          <w:bCs/>
          <w:sz w:val="28"/>
          <w:szCs w:val="28"/>
        </w:rPr>
        <w:t>Тесты письменные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по дисциплине</w:t>
      </w:r>
      <w:r w:rsidRPr="00B42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Pr="00B42BD2">
        <w:rPr>
          <w:rFonts w:ascii="Times New Roman" w:hAnsi="Times New Roman" w:cs="Times New Roman"/>
          <w:bCs/>
          <w:iCs/>
          <w:sz w:val="28"/>
          <w:szCs w:val="28"/>
        </w:rPr>
        <w:t>Международная торговля»</w:t>
      </w:r>
    </w:p>
    <w:p w:rsidR="00B42BD2" w:rsidRPr="00B42BD2" w:rsidRDefault="00B42BD2" w:rsidP="00B42BD2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B42BD2" w:rsidRDefault="00B42BD2" w:rsidP="00B42BD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1</w:t>
      </w: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Внимательно прочитайте вопрос. Укажите все верные варианты ответов. </w:t>
      </w: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b/>
          <w:sz w:val="26"/>
          <w:szCs w:val="26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Договор международной купли-продажи содержит следующие условия (указать неверный ответ):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цена товара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санкции за невыполнение обязательств по договору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условия платежа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условия кредитования экспорта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сроки поставки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базисные условия поставки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заключения международного договора купли-продажи товаров необходимо: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соглашение сторон по всем существующим для данного вида контракта условиям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соглашение сторон по большинству условий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подписание хотя бы одной стороной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верно б) и в)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Структура и содержание контракта: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а) не могут отклоняться от стандарта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могут быть различными в зависимости от характера товара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могут быть различными в зависимости от условий соглашения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верно б) и в)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Базисные условия поставки: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определяют обязанности, связанные с доставкой товара от продавца к покупателю;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устанавливают момент перехода риска случайной гибели или порчи товара с продавца на покупателя;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выступают в качестве договора страхования;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нет верного ответа. </w:t>
      </w: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5. В «</w:t>
      </w:r>
      <w:proofErr w:type="spellStart"/>
      <w:r>
        <w:rPr>
          <w:sz w:val="28"/>
          <w:szCs w:val="28"/>
        </w:rPr>
        <w:t>Инкотермс</w:t>
      </w:r>
      <w:proofErr w:type="spellEnd"/>
      <w:r>
        <w:rPr>
          <w:sz w:val="28"/>
          <w:szCs w:val="28"/>
        </w:rPr>
        <w:t xml:space="preserve">» - 2010 термины разделены: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по 4 группам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по 2 группам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по 8 группам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по 13 группам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Условия EXW (франко завод) входит в группу терминов: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 б) Е в) А г) В Объект контракта – это: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товары, продукция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результат производственного, научно-технического сотрудничества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вещи, планируемые для изготовления, т. е. несуществующие на момент заключения сделки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вид действия, отражаемый в названии контракта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Срок поставки товара по контракту: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может быть </w:t>
      </w:r>
      <w:proofErr w:type="gramStart"/>
      <w:r>
        <w:rPr>
          <w:sz w:val="28"/>
          <w:szCs w:val="28"/>
        </w:rPr>
        <w:t>указан</w:t>
      </w:r>
      <w:proofErr w:type="gramEnd"/>
      <w:r>
        <w:rPr>
          <w:sz w:val="28"/>
          <w:szCs w:val="28"/>
        </w:rPr>
        <w:t xml:space="preserve"> косвенно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может выступать как дата пересечения границы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допускает формулировку «как можно быстрее»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допускает формулировку «по мере готовности»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все ответы верны.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При установлении цены товара в контракте особо определяются: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единица измерения, за которую устанавливается цена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уровень цены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способ определения и фиксации цены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валюта цены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 публикуемым ценам относятся: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справочные цены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цены фактических сделок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б) биржевые котировки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твердые цены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Передача товаров, находящихся вне экономического региона, в другой регион посредством постоянно проживающего в регионе транзитного торговца – это: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интенсивная торговля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в) транзитная торговля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активная транзитная торговля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пассивная транзитная торговля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11. Товар во внешней торговле можно определить следующим образом: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правовая форма, опосредующая международные коммерческие операции,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б) осязаемые (вещи) или неосязаемые (услуги) блага, которые различаются по физической природе и свойствам, местонахождению и времени, когда они могут быть доступными продавцу и покупателю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операции, связанные с совершением международного обмена товарами, услугами, результатами научно-технического и производственного сотрудничества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договор, согласно которому должник передает кредитору какое-либо имущество в обеспечение своего долга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К специальным формам внешней торговли относятся: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вывозная торговля                                      д) прямые инвестиции;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зарубежные филиалы.                                е) провозная торговля;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лицензионное производство;                     ж) ввозная торговля;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кооперация;                                                  з) компенсационные сделки;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и) международный торговый оборот, связанный с переработкой давальческого сырья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Обязательственные отношения во внешнеторговой деятельности: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складываются между предпринимателями, субъектами хозяйствования различных стран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резидентами и нерезидентами в процессе их внешнеторговой деятельности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регламентируются </w:t>
      </w:r>
      <w:proofErr w:type="spellStart"/>
      <w:r>
        <w:rPr>
          <w:sz w:val="28"/>
          <w:szCs w:val="28"/>
        </w:rPr>
        <w:t>дву</w:t>
      </w:r>
      <w:proofErr w:type="spellEnd"/>
      <w:r>
        <w:rPr>
          <w:sz w:val="28"/>
          <w:szCs w:val="28"/>
        </w:rPr>
        <w:t xml:space="preserve"> - и многосторонними торговыми соглашениями, правилами международных организаций, регулирующих внешнеторговые процессы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возникают только при оформлении сделки в форме договора купли-продажи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14. При заключении международного договора купли-продажи определение предмета обязатель</w:t>
      </w:r>
      <w:proofErr w:type="gramStart"/>
      <w:r>
        <w:rPr>
          <w:sz w:val="28"/>
          <w:szCs w:val="28"/>
        </w:rPr>
        <w:t>ств ст</w:t>
      </w:r>
      <w:proofErr w:type="gramEnd"/>
      <w:r>
        <w:rPr>
          <w:sz w:val="28"/>
          <w:szCs w:val="28"/>
        </w:rPr>
        <w:t xml:space="preserve">орон: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не влияет на исполнение договора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является обязательным, поскольку в противном случае договор не имеет юридической силы в) является обязательным только при оформлении договора в письменной форме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г) может быть изменено в процессе исполнения контракта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Как правило, международные торги выступают в качестве: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способа размещения заказов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посредника во внешнеторговой деятельности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метода закупок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г) способа выбора партнеров при создании совместных предприятий.</w:t>
      </w:r>
    </w:p>
    <w:p w:rsidR="00B42BD2" w:rsidRDefault="00B42BD2" w:rsidP="00B42BD2">
      <w:pPr>
        <w:pStyle w:val="2"/>
        <w:spacing w:after="0" w:line="240" w:lineRule="auto"/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 2</w:t>
      </w: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Внимательно прочитайте вопрос. Укажите все верные варианты ответов. </w:t>
      </w: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b/>
          <w:sz w:val="26"/>
          <w:szCs w:val="26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Организаторами торгов могут быть: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государственные учреждения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муниципалитеты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крупные частные фирмы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нет верного ответа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зависимости от способа проведения различают торги: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закрытые      в) тайные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открытые     г) международные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Тендерный комитет: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осуществляет всю организационную работу по проведению торгов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создается покупателями, принявшими решение о размещении заказов через торги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орган, представляющий компанию-покупателя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К основным отличиям тендерных и двусторонних методов заключения контрактов можно отнести: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многоэтапность заключения сделки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различие в предметах сделки и контрактах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предварительный отбор претендентов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общность требований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 основным товарам, которые продаются и покупаются на международных аукционах, можно отнести: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промышленные изделия                  в) чай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немытая шерсть                                г) рыба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Организаторами товарных аукционов могут быть: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отдельные крупные компании     в) союзы и ассоциации продавцов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муниципалитеты                            г) общественные организации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 стадиям проведения аукциона относится: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подготовка, осмотр, аукционный торг, оформление и исполнение аукционной сделки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подготовка, осмотр, аукционный торг, рассылка тендеров, оформление и исполнение аукционной сделки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аукционный торг, оформление и исполнение аукционной сделки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подача предложения, сравнение поданных предложений, аукционный торг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Оформление аукционной сделки осуществляется: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сразу после окончания аукциона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при оплате всей партии товара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при оплате более 50% суммы сделки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Для аукционных торгов </w:t>
      </w:r>
      <w:proofErr w:type="gramStart"/>
      <w:r>
        <w:rPr>
          <w:sz w:val="28"/>
          <w:szCs w:val="28"/>
        </w:rPr>
        <w:t>характерен</w:t>
      </w:r>
      <w:proofErr w:type="gramEnd"/>
      <w:r>
        <w:rPr>
          <w:sz w:val="28"/>
          <w:szCs w:val="28"/>
        </w:rPr>
        <w:t xml:space="preserve">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способ повышения цен                        в) способ понижения цены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продажа по фиксированной цене       г) продажа по заранее оговоренной цене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К так называемым «чистым» типам торговых посредников относятся: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агент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б) принципал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консигнатор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дистрибьютор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Мировыми ценами на продукцию обрабатывающей промышленности обычно являются: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экспортные цены крупных компаний производителей и экспортеров этой продукции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б) справочные цены;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в) биржевые котировки;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г) цены аукционов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При установлении цены </w:t>
      </w:r>
      <w:proofErr w:type="gramStart"/>
      <w:r>
        <w:rPr>
          <w:sz w:val="28"/>
          <w:szCs w:val="28"/>
        </w:rPr>
        <w:t>контракта</w:t>
      </w:r>
      <w:proofErr w:type="gramEnd"/>
      <w:r>
        <w:rPr>
          <w:sz w:val="28"/>
          <w:szCs w:val="28"/>
        </w:rPr>
        <w:t xml:space="preserve"> прежде всего определяется: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базис цены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количество денежных единиц, которое должен заплатить покупатель продавцу в той или другой валюте за весь товар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единица измерения (штука, тонна и т. д.), за которую устанавливается цена. </w:t>
      </w:r>
    </w:p>
    <w:p w:rsidR="00B42BD2" w:rsidRDefault="00B42BD2" w:rsidP="00B42BD2">
      <w:pPr>
        <w:pStyle w:val="2"/>
        <w:spacing w:after="0" w:line="240" w:lineRule="auto"/>
        <w:ind w:left="426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В зависимости от способа фиксации различаются следующие цены: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gramStart"/>
      <w:r>
        <w:rPr>
          <w:sz w:val="28"/>
          <w:szCs w:val="28"/>
        </w:rPr>
        <w:t>твердая</w:t>
      </w:r>
      <w:proofErr w:type="gramEnd"/>
      <w:r>
        <w:rPr>
          <w:sz w:val="28"/>
          <w:szCs w:val="28"/>
        </w:rPr>
        <w:t xml:space="preserve">                                           в) с последующей фиксацией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цена фактической сделки             г) подвижная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Оферта содержит следующие условия предстоящей сделки: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наименование товара               д) его количество,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качество                                     е) цену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условия и срок поставки          ж) условия платежа,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характер тары и упаковки         з) другие условия.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15.Письменное предложение экспортера на продажу определенной партии товара с указанием всех необходимых условий, а также с указанием срока, в течение которого экспортер связан своим предложением и не может направить аналогичное предложение другому потенциальному покупателю – это: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свободная оферта 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твердая оферта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твердая контроферта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Взаимная поставка товаров на равную стоимость без расчетов в валюте – это: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бартер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свитч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клиринговое соглашение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г) офсет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</w:p>
    <w:p w:rsidR="00B42BD2" w:rsidRDefault="00B42BD2" w:rsidP="00B42BD2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Джентльменские соглашения это другое название сделок: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бартер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свитч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клиринговое соглашение </w:t>
      </w:r>
    </w:p>
    <w:p w:rsidR="00B42BD2" w:rsidRDefault="00B42BD2" w:rsidP="00B42BD2">
      <w:pPr>
        <w:pStyle w:val="2"/>
        <w:spacing w:after="0" w:line="240" w:lineRule="auto"/>
        <w:ind w:left="284"/>
        <w:jc w:val="both"/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>г) офсет</w:t>
      </w: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42BD2" w:rsidRPr="00B42BD2" w:rsidRDefault="00B42BD2" w:rsidP="00B42BD2">
      <w:pPr>
        <w:spacing w:after="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42B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2BD2">
        <w:rPr>
          <w:rFonts w:ascii="Times New Roman" w:hAnsi="Times New Roman" w:cs="Times New Roman"/>
          <w:b/>
          <w:sz w:val="28"/>
          <w:szCs w:val="28"/>
        </w:rPr>
        <w:t>Критерии оценки:</w:t>
      </w:r>
      <w:r>
        <w:rPr>
          <w:rFonts w:ascii="Times New Roman" w:hAnsi="Times New Roman" w:cs="Times New Roman"/>
          <w:b/>
          <w:sz w:val="28"/>
          <w:szCs w:val="28"/>
        </w:rPr>
        <w:t> </w:t>
      </w:r>
    </w:p>
    <w:p w:rsidR="00B42BD2" w:rsidRPr="00B42BD2" w:rsidRDefault="00B42BD2" w:rsidP="00B42BD2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42BD2">
        <w:rPr>
          <w:rFonts w:ascii="Times New Roman" w:eastAsia="Times New Roman" w:hAnsi="Times New Roman" w:cs="Times New Roman"/>
          <w:sz w:val="28"/>
          <w:szCs w:val="24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42BD2" w:rsidRPr="00B42BD2" w:rsidRDefault="00B42BD2" w:rsidP="00B42BD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42BD2">
        <w:rPr>
          <w:rFonts w:ascii="Times New Roman" w:eastAsia="Times New Roman" w:hAnsi="Times New Roman" w:cs="Times New Roman"/>
          <w:sz w:val="28"/>
          <w:szCs w:val="24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42BD2" w:rsidRPr="00B42BD2" w:rsidRDefault="00B42BD2" w:rsidP="00B42BD2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8"/>
          <w:szCs w:val="28"/>
        </w:rPr>
        <w:t>Составитель ________________________ П.В. Таранов</w:t>
      </w: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B42BD2">
        <w:rPr>
          <w:rFonts w:ascii="Times New Roman" w:hAnsi="Times New Roman" w:cs="Times New Roman"/>
          <w:sz w:val="24"/>
          <w:szCs w:val="24"/>
        </w:rPr>
        <w:t xml:space="preserve"> </w:t>
      </w:r>
      <w:r w:rsidRPr="00B42BD2">
        <w:rPr>
          <w:rFonts w:ascii="Times New Roman" w:hAnsi="Times New Roman" w:cs="Times New Roman"/>
          <w:sz w:val="28"/>
          <w:szCs w:val="28"/>
        </w:rPr>
        <w:t>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B42BD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B42BD2" w:rsidRPr="00B42BD2" w:rsidRDefault="00B42BD2" w:rsidP="00B42BD2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42BD2" w:rsidRPr="00B42BD2" w:rsidRDefault="00B42BD2" w:rsidP="00B42BD2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480487764"/>
      <w:bookmarkEnd w:id="4"/>
      <w:r w:rsidRPr="00B42BD2">
        <w:rPr>
          <w:rFonts w:ascii="Times New Roman" w:eastAsia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B42BD2" w:rsidRPr="00B42BD2" w:rsidRDefault="00B42BD2" w:rsidP="00B42B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BD2" w:rsidRPr="00B42BD2" w:rsidRDefault="00B42BD2" w:rsidP="00B42B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D2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B42BD2" w:rsidRPr="00B42BD2" w:rsidRDefault="00B42BD2" w:rsidP="00B42B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D2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B42BD2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42BD2" w:rsidRPr="00B42BD2" w:rsidRDefault="00B42BD2" w:rsidP="00B42B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BD2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B42BD2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зачета для студентов очной и заочной форм обучения. </w:t>
      </w:r>
    </w:p>
    <w:p w:rsidR="00B42BD2" w:rsidRPr="00B42BD2" w:rsidRDefault="00B42BD2" w:rsidP="00B42B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D2">
        <w:rPr>
          <w:rFonts w:ascii="Times New Roman" w:eastAsia="Times New Roman" w:hAnsi="Times New Roman" w:cs="Times New Roman"/>
          <w:sz w:val="28"/>
          <w:szCs w:val="28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42BD2" w:rsidRPr="00B42BD2" w:rsidRDefault="00B42BD2" w:rsidP="00B42B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B42BD2" w:rsidRPr="00B42BD2" w:rsidRDefault="00B42BD2" w:rsidP="00B42BD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</w:p>
    <w:p w:rsidR="00B42BD2" w:rsidRPr="00B42BD2" w:rsidRDefault="00B42BD2" w:rsidP="00B42BD2">
      <w:pPr>
        <w:rPr>
          <w:rFonts w:ascii="Times New Roman" w:hAnsi="Times New Roman" w:cs="Times New Roman"/>
          <w:bCs/>
          <w:sz w:val="26"/>
          <w:szCs w:val="26"/>
        </w:rPr>
      </w:pPr>
      <w:r w:rsidRPr="00B42BD2"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6479540" cy="9317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BD2">
        <w:rPr>
          <w:bCs/>
          <w:sz w:val="28"/>
          <w:szCs w:val="28"/>
        </w:rPr>
        <w:br w:type="page"/>
      </w:r>
      <w:r w:rsidRPr="00B42BD2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Методические  указания  по  освоению  дисциплины  «Международная торговля»  адресованы  студентам  всех форм обучения. 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Учебным планом по направлению подготовки  38.03.07 «Товароведение» предусмотрены следующие виды занятий: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лекции;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практические занятия.</w:t>
      </w:r>
    </w:p>
    <w:p w:rsidR="00B42BD2" w:rsidRDefault="00B42BD2" w:rsidP="00B42BD2">
      <w:pPr>
        <w:pStyle w:val="a4"/>
        <w:spacing w:after="0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В ходе лекционных занятий рассматриваются общетеоретические основы международной торговли товарами; тарифные и нетарифные методы и современные институты регулирования международной торговли товарами.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>
        <w:rPr>
          <w:sz w:val="26"/>
          <w:szCs w:val="26"/>
        </w:rPr>
        <w:t xml:space="preserve">определения сущности </w:t>
      </w:r>
      <w:proofErr w:type="gramStart"/>
      <w:r>
        <w:rPr>
          <w:sz w:val="26"/>
          <w:szCs w:val="26"/>
        </w:rPr>
        <w:t>экономических процессов</w:t>
      </w:r>
      <w:proofErr w:type="gramEnd"/>
      <w:r>
        <w:rPr>
          <w:sz w:val="26"/>
          <w:szCs w:val="26"/>
        </w:rPr>
        <w:t xml:space="preserve"> и явлений в российской и мировой экономиках; использования и систематизации нормативно-правовых актов, регламентирующих процессы развития российской и мировой экономик.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– изучить рекомендованную учебную литературу; 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– изучить конспекты лекций; 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–письменно решить тестовое задание, рекомендованное преподавателем при изучении раздела.   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По согласованию с преподавателем студент может подготовить реферат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color w:val="808080" w:themeColor="background1" w:themeShade="80"/>
          <w:sz w:val="26"/>
          <w:szCs w:val="26"/>
        </w:rPr>
      </w:pPr>
      <w:r>
        <w:rPr>
          <w:bCs/>
          <w:sz w:val="26"/>
          <w:szCs w:val="26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color w:val="808080" w:themeColor="background1" w:themeShade="80"/>
          <w:sz w:val="26"/>
          <w:szCs w:val="26"/>
        </w:rPr>
      </w:pPr>
      <w:r>
        <w:rPr>
          <w:bCs/>
          <w:sz w:val="26"/>
          <w:szCs w:val="26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bCs/>
          <w:sz w:val="26"/>
          <w:szCs w:val="26"/>
        </w:rPr>
        <w:t>т.ч</w:t>
      </w:r>
      <w:proofErr w:type="spellEnd"/>
      <w:r>
        <w:rPr>
          <w:bCs/>
          <w:sz w:val="26"/>
          <w:szCs w:val="26"/>
        </w:rPr>
        <w:t>. интерактивные) методы обучения, в частности: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интерактивная доска для подготовки и проведения лекционных и семинарских занятий.</w:t>
      </w:r>
    </w:p>
    <w:p w:rsidR="00B42BD2" w:rsidRDefault="00B42BD2" w:rsidP="00B42BD2">
      <w:pPr>
        <w:pStyle w:val="a6"/>
        <w:widowControl w:val="0"/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sz w:val="26"/>
            <w:szCs w:val="26"/>
          </w:rPr>
          <w:t>http://library.rsue.ru/</w:t>
        </w:r>
      </w:hyperlink>
      <w:r>
        <w:rPr>
          <w:bCs/>
          <w:sz w:val="26"/>
          <w:szCs w:val="26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10CE8" w:rsidRPr="006A618B" w:rsidRDefault="00310CE8"/>
    <w:sectPr w:rsidR="00310CE8" w:rsidRPr="006A618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4DAB"/>
    <w:multiLevelType w:val="hybridMultilevel"/>
    <w:tmpl w:val="C0DC6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10CE8"/>
    <w:rsid w:val="006A618B"/>
    <w:rsid w:val="00B42BD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42BD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42BD2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B42BD2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B42BD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B42BD2"/>
    <w:rPr>
      <w:lang w:val="ru-RU" w:eastAsia="ru-RU"/>
    </w:rPr>
  </w:style>
  <w:style w:type="paragraph" w:styleId="a6">
    <w:name w:val="Body Text Indent"/>
    <w:basedOn w:val="a"/>
    <w:link w:val="a7"/>
    <w:semiHidden/>
    <w:unhideWhenUsed/>
    <w:rsid w:val="00B42BD2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B42B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42BD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42B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B4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2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42BD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42BD2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B42BD2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B42BD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B42BD2"/>
    <w:rPr>
      <w:lang w:val="ru-RU" w:eastAsia="ru-RU"/>
    </w:rPr>
  </w:style>
  <w:style w:type="paragraph" w:styleId="a6">
    <w:name w:val="Body Text Indent"/>
    <w:basedOn w:val="a"/>
    <w:link w:val="a7"/>
    <w:semiHidden/>
    <w:unhideWhenUsed/>
    <w:rsid w:val="00B42BD2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B42B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42BD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42B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B4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2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9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3.07.03%20&#1041;1.&#1042;.15%20&#1052;&#1077;&#1078;&#1076;&#1091;&#1085;&#1072;&#1088;&#1086;&#1076;&#1085;&#1072;&#1103;%20&#1090;&#1086;&#1088;&#1075;&#1086;&#1074;&#1083;&#1103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3.07.03%20&#1041;1.&#1042;.15%20&#1052;&#1077;&#1078;&#1076;&#1091;&#1085;&#1072;&#1088;&#1086;&#1076;&#1085;&#1072;&#1103;%20&#1090;&#1086;&#1088;&#1075;&#1086;&#1074;&#1083;&#1103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3.07.03%20&#1041;1.&#1042;.15%20&#1052;&#1077;&#1078;&#1076;&#1091;&#1085;&#1072;&#1088;&#1086;&#1076;&#1085;&#1072;&#1103;%20&#1090;&#1086;&#1088;&#1075;&#1086;&#1074;&#1083;&#1103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3.07.03%20&#1041;1.&#1042;.15%20&#1052;&#1077;&#1078;&#1076;&#1091;&#1085;&#1072;&#1088;&#1086;&#1076;&#1085;&#1072;&#1103;%20&#1090;&#1086;&#1088;&#1075;&#1086;&#1074;&#1083;&#1103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5872</Words>
  <Characters>33476</Characters>
  <Application>Microsoft Office Word</Application>
  <DocSecurity>0</DocSecurity>
  <Lines>278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2018-2019_z38_03_07_03_1_plx_Международная торговля</vt:lpstr>
      <vt:lpstr>Лист1</vt:lpstr>
    </vt:vector>
  </TitlesOfParts>
  <Company/>
  <LinksUpToDate>false</LinksUpToDate>
  <CharactersWithSpaces>39270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2018-2019_z38_03_07_03_1_plx_Международная торговля</dc:title>
  <dc:creator>FastReport.NET</dc:creator>
  <cp:lastModifiedBy>Виктория А. Сапина</cp:lastModifiedBy>
  <cp:revision>2</cp:revision>
  <dcterms:created xsi:type="dcterms:W3CDTF">2018-09-14T12:13:00Z</dcterms:created>
  <dcterms:modified xsi:type="dcterms:W3CDTF">2018-09-14T12:13:00Z</dcterms:modified>
</cp:coreProperties>
</file>