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1AFA" w:rsidRDefault="004437F5">
      <w:pPr>
        <w:framePr w:h="166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97115" cy="105771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115" cy="1057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FA" w:rsidRDefault="00551AF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51AFA" w:rsidRDefault="00551AFA">
      <w:pPr>
        <w:framePr w:h="166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51AFA">
          <w:type w:val="continuous"/>
          <w:pgSz w:w="14526" w:h="19526"/>
          <w:pgMar w:top="1440" w:right="1440" w:bottom="360" w:left="1440" w:header="720" w:footer="720" w:gutter="0"/>
          <w:cols w:space="720"/>
          <w:noEndnote/>
        </w:sectPr>
      </w:pPr>
    </w:p>
    <w:p w:rsidR="00551AFA" w:rsidRDefault="004437F5">
      <w:pPr>
        <w:framePr w:h="170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9385" cy="108089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385" cy="1080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FA" w:rsidRDefault="00551AF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51AFA" w:rsidRDefault="00551AFA">
      <w:pPr>
        <w:framePr w:h="170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51AFA">
          <w:pgSz w:w="15120" w:h="19908"/>
          <w:pgMar w:top="1440" w:right="1440" w:bottom="360" w:left="1440" w:header="720" w:footer="720" w:gutter="0"/>
          <w:cols w:space="720"/>
          <w:noEndnote/>
        </w:sectPr>
      </w:pPr>
    </w:p>
    <w:p w:rsidR="00551AFA" w:rsidRDefault="004437F5">
      <w:pPr>
        <w:framePr w:h="169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56195" cy="1078166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6195" cy="1078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FA" w:rsidRDefault="00551AF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51AFA" w:rsidRDefault="00551AFA">
      <w:pPr>
        <w:framePr w:h="169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51AFA">
          <w:pgSz w:w="14940" w:h="19850"/>
          <w:pgMar w:top="1440" w:right="1440" w:bottom="360" w:left="1440" w:header="720" w:footer="720" w:gutter="0"/>
          <w:cols w:space="720"/>
          <w:noEndnote/>
        </w:sectPr>
      </w:pPr>
    </w:p>
    <w:p w:rsidR="00551AFA" w:rsidRDefault="004437F5">
      <w:pPr>
        <w:framePr w:h="170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3500" cy="107956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0" cy="1079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FA" w:rsidRDefault="00551AF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51AFA" w:rsidRDefault="00551AFA">
      <w:pPr>
        <w:framePr w:h="170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51AFA">
          <w:pgSz w:w="14980" w:h="19890"/>
          <w:pgMar w:top="1440" w:right="1440" w:bottom="360" w:left="1440" w:header="720" w:footer="720" w:gutter="0"/>
          <w:cols w:space="720"/>
          <w:noEndnote/>
        </w:sectPr>
      </w:pPr>
    </w:p>
    <w:p w:rsidR="00551AFA" w:rsidRDefault="004437F5">
      <w:pPr>
        <w:framePr w:h="169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24775" cy="107956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9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FA" w:rsidRDefault="00551AF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51AFA" w:rsidRDefault="00551AFA">
      <w:pPr>
        <w:framePr w:h="169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51AFA">
          <w:pgSz w:w="15048" w:h="19872"/>
          <w:pgMar w:top="1440" w:right="1440" w:bottom="360" w:left="1440" w:header="720" w:footer="720" w:gutter="0"/>
          <w:cols w:space="720"/>
          <w:noEndnote/>
        </w:sectPr>
      </w:pPr>
    </w:p>
    <w:p w:rsidR="00551AFA" w:rsidRDefault="004437F5">
      <w:pPr>
        <w:framePr w:h="168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24775" cy="107270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2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FA" w:rsidRDefault="00551AF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51AFA" w:rsidRDefault="00551AFA">
      <w:pPr>
        <w:framePr w:h="168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51AFA">
          <w:pgSz w:w="15055" w:h="19778"/>
          <w:pgMar w:top="1440" w:right="1440" w:bottom="360" w:left="1440" w:header="720" w:footer="720" w:gutter="0"/>
          <w:cols w:space="720"/>
          <w:noEndnote/>
        </w:sectPr>
      </w:pPr>
    </w:p>
    <w:p w:rsidR="00551AFA" w:rsidRDefault="004437F5">
      <w:pPr>
        <w:framePr w:h="167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33640" cy="1063180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40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FA" w:rsidRDefault="00551AF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51AFA" w:rsidRDefault="00551AFA">
      <w:pPr>
        <w:framePr w:h="167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51AFA">
          <w:pgSz w:w="14746" w:h="19613"/>
          <w:pgMar w:top="1440" w:right="1440" w:bottom="360" w:left="1440" w:header="720" w:footer="720" w:gutter="0"/>
          <w:cols w:space="720"/>
          <w:noEndnote/>
        </w:sectPr>
      </w:pPr>
    </w:p>
    <w:p w:rsidR="00551AFA" w:rsidRDefault="004437F5">
      <w:pPr>
        <w:framePr w:h="169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8250" cy="107410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74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AFA" w:rsidRDefault="00551AF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551AFA" w:rsidRDefault="00551AFA">
      <w:pPr>
        <w:framePr w:h="169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551AFA">
          <w:pgSz w:w="14832" w:h="19797"/>
          <w:pgMar w:top="1440" w:right="1440" w:bottom="360" w:left="1440" w:header="720" w:footer="720" w:gutter="0"/>
          <w:cols w:space="720"/>
          <w:noEndnote/>
        </w:sectPr>
      </w:pPr>
    </w:p>
    <w:p w:rsidR="00551AFA" w:rsidRDefault="004437F5">
      <w:pPr>
        <w:framePr w:h="169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7470" cy="107683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1076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7F5" w:rsidRDefault="004437F5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861FA" w:rsidRDefault="006861FA">
      <w:r>
        <w:br w:type="page"/>
      </w:r>
    </w:p>
    <w:p w:rsidR="006861FA" w:rsidRDefault="006861FA" w:rsidP="006861FA">
      <w:pPr>
        <w:framePr w:h="16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83145" cy="10481310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145" cy="1048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7F5" w:rsidRPr="004437F5" w:rsidRDefault="004437F5" w:rsidP="006861FA">
      <w:pPr>
        <w:widowControl w:val="0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4437F5" w:rsidRPr="004437F5" w:rsidRDefault="004437F5" w:rsidP="004437F5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4437F5" w:rsidRPr="004437F5" w:rsidRDefault="004437F5" w:rsidP="004437F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437F5" w:rsidRPr="004437F5" w:rsidRDefault="004437F5" w:rsidP="004437F5">
      <w:pPr>
        <w:tabs>
          <w:tab w:val="right" w:leader="dot" w:pos="11981"/>
        </w:tabs>
        <w:rPr>
          <w:rFonts w:ascii="Times New Roman" w:hAnsi="Times New Roman" w:cs="Times New Roman"/>
          <w:noProof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4437F5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4437F5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535233156" w:history="1">
        <w:r w:rsidRPr="004437F5">
          <w:rPr>
            <w:rFonts w:ascii="Times New Roman" w:eastAsia="Times New Roman" w:hAnsi="Times New Roman" w:cs="Times New Roman"/>
            <w:b/>
            <w:bCs/>
            <w:noProof/>
            <w:color w:val="0000FF"/>
            <w:sz w:val="28"/>
            <w:szCs w:val="28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_Toc535233156 \h </w:instrText>
        </w:r>
        <w:r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t>11</w:t>
        </w:r>
        <w:r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4437F5" w:rsidRPr="004437F5" w:rsidRDefault="006861FA" w:rsidP="004437F5">
      <w:pPr>
        <w:tabs>
          <w:tab w:val="right" w:leader="dot" w:pos="11981"/>
        </w:tabs>
        <w:rPr>
          <w:rFonts w:ascii="Times New Roman" w:hAnsi="Times New Roman" w:cs="Times New Roman"/>
          <w:noProof/>
          <w:sz w:val="28"/>
          <w:szCs w:val="28"/>
        </w:rPr>
      </w:pPr>
      <w:hyperlink w:anchor="_Toc535233157" w:history="1">
        <w:r w:rsidR="004437F5" w:rsidRPr="004437F5">
          <w:rPr>
            <w:rFonts w:ascii="Times New Roman" w:eastAsia="Times New Roman" w:hAnsi="Times New Roman" w:cs="Times New Roman"/>
            <w:b/>
            <w:bCs/>
            <w:noProof/>
            <w:color w:val="0000FF"/>
            <w:sz w:val="28"/>
            <w:szCs w:val="28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_Toc535233157 \h </w:instrText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t>11</w:t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4437F5" w:rsidRPr="004437F5" w:rsidRDefault="006861FA" w:rsidP="004437F5">
      <w:pPr>
        <w:tabs>
          <w:tab w:val="right" w:leader="dot" w:pos="11981"/>
        </w:tabs>
        <w:rPr>
          <w:rFonts w:ascii="Times New Roman" w:hAnsi="Times New Roman" w:cs="Times New Roman"/>
          <w:noProof/>
          <w:sz w:val="28"/>
          <w:szCs w:val="28"/>
        </w:rPr>
      </w:pPr>
      <w:hyperlink w:anchor="_Toc535233158" w:history="1">
        <w:r w:rsidR="004437F5" w:rsidRPr="004437F5">
          <w:rPr>
            <w:rFonts w:ascii="Times New Roman" w:eastAsia="Times New Roman" w:hAnsi="Times New Roman" w:cs="Times New Roman"/>
            <w:b/>
            <w:bCs/>
            <w:noProof/>
            <w:color w:val="0000FF"/>
            <w:sz w:val="28"/>
            <w:szCs w:val="28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_Toc535233158 \h </w:instrText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t>12</w:t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4437F5" w:rsidRPr="004437F5" w:rsidRDefault="006861FA" w:rsidP="004437F5">
      <w:pPr>
        <w:tabs>
          <w:tab w:val="right" w:leader="dot" w:pos="11981"/>
        </w:tabs>
        <w:rPr>
          <w:rFonts w:ascii="Times New Roman" w:hAnsi="Times New Roman" w:cs="Times New Roman"/>
          <w:noProof/>
          <w:sz w:val="28"/>
          <w:szCs w:val="28"/>
        </w:rPr>
      </w:pPr>
      <w:hyperlink w:anchor="_Toc535233159" w:history="1">
        <w:r w:rsidR="004437F5" w:rsidRPr="004437F5">
          <w:rPr>
            <w:rFonts w:ascii="Times New Roman" w:eastAsia="Times New Roman" w:hAnsi="Times New Roman" w:cs="Times New Roman"/>
            <w:b/>
            <w:bCs/>
            <w:noProof/>
            <w:color w:val="0000FF"/>
            <w:sz w:val="28"/>
            <w:szCs w:val="28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tab/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begin"/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instrText xml:space="preserve"> PAGEREF _Toc535233159 \h </w:instrText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separate"/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t>17</w:t>
        </w:r>
        <w:r w:rsidR="004437F5" w:rsidRPr="004437F5">
          <w:rPr>
            <w:rFonts w:ascii="Times New Roman" w:hAnsi="Times New Roman" w:cs="Times New Roman"/>
            <w:noProof/>
            <w:webHidden/>
            <w:sz w:val="28"/>
            <w:szCs w:val="28"/>
          </w:rPr>
          <w:fldChar w:fldCharType="end"/>
        </w:r>
      </w:hyperlink>
    </w:p>
    <w:p w:rsidR="004437F5" w:rsidRPr="004437F5" w:rsidRDefault="004437F5" w:rsidP="004437F5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4437F5" w:rsidRPr="004437F5" w:rsidRDefault="004437F5" w:rsidP="004437F5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4"/>
          <w:szCs w:val="24"/>
        </w:rPr>
        <w:br w:type="page"/>
      </w: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4437F5" w:rsidRPr="004437F5" w:rsidRDefault="004437F5" w:rsidP="004437F5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0" w:name="_Toc535233156"/>
      <w:r w:rsidRPr="004437F5">
        <w:rPr>
          <w:rFonts w:ascii="Cambria" w:eastAsia="Times New Roman" w:hAnsi="Cambria" w:cs="Times New Roman"/>
          <w:b/>
          <w:bCs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4437F5" w:rsidRPr="004437F5" w:rsidRDefault="004437F5" w:rsidP="004437F5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37F5" w:rsidRPr="004437F5" w:rsidRDefault="004437F5" w:rsidP="004437F5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4437F5" w:rsidRPr="004437F5" w:rsidRDefault="004437F5" w:rsidP="004437F5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535233157"/>
      <w:r w:rsidRPr="004437F5">
        <w:rPr>
          <w:rFonts w:ascii="Cambria" w:eastAsia="Times New Roman" w:hAnsi="Cambria" w:cs="Times New Roman"/>
          <w:b/>
          <w:bCs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4437F5">
        <w:rPr>
          <w:rFonts w:ascii="Cambria" w:eastAsia="Times New Roman" w:hAnsi="Cambria" w:cs="Times New Roman"/>
          <w:b/>
          <w:bCs/>
          <w:sz w:val="28"/>
          <w:szCs w:val="28"/>
        </w:rPr>
        <w:t xml:space="preserve">  </w:t>
      </w:r>
    </w:p>
    <w:p w:rsidR="004437F5" w:rsidRPr="004437F5" w:rsidRDefault="004437F5" w:rsidP="004437F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4437F5" w:rsidRPr="004437F5" w:rsidRDefault="004437F5" w:rsidP="004437F5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8858" w:type="dxa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8"/>
        <w:gridCol w:w="2232"/>
        <w:gridCol w:w="2016"/>
        <w:gridCol w:w="2263"/>
      </w:tblGrid>
      <w:tr w:rsidR="004437F5" w:rsidRPr="004437F5" w:rsidTr="00E20FA0">
        <w:trPr>
          <w:trHeight w:val="752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437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437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437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437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4437F5" w:rsidRPr="004437F5" w:rsidTr="00E20FA0">
        <w:trPr>
          <w:trHeight w:val="430"/>
          <w:jc w:val="center"/>
        </w:trPr>
        <w:tc>
          <w:tcPr>
            <w:tcW w:w="88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54" w:lineRule="auto"/>
              <w:ind w:left="993" w:hanging="99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4437F5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ОК-3 способностью к коммуникации в устной и письменной </w:t>
            </w:r>
            <w:proofErr w:type="gramStart"/>
            <w:r w:rsidRPr="004437F5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формах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 на русском и иностранном языках для решения задач межличностного и межкультурного взаимодействия</w:t>
            </w:r>
          </w:p>
        </w:tc>
      </w:tr>
      <w:tr w:rsidR="004437F5" w:rsidRPr="004437F5" w:rsidTr="00E20FA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предмет электронной коммерции и историю ее возникновения; факторы развития систем электронной коммерции; о платежных системах интернет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информационных ресурсов 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Умение отстаивать свою позицию; способность обосновать обращение к базам данных и сети Интернет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СР-самостоятельная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работа (вопросы по модулю 1); </w:t>
            </w:r>
          </w:p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1-10)</w:t>
            </w:r>
          </w:p>
        </w:tc>
      </w:tr>
      <w:tr w:rsidR="004437F5" w:rsidRPr="004437F5" w:rsidTr="00E20FA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У оценивать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риски в электронной коммерции; классифицировать системы электронной коммерции; применять основы </w:t>
            </w:r>
            <w:proofErr w:type="spell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нетикета</w:t>
            </w:r>
            <w:proofErr w:type="spellEnd"/>
          </w:p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Рассчитывать уровень риска в электронных торгах, на основе современных информационн</w:t>
            </w: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о-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коммуникационных технологий  и глобальных информационных ресурсов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Составление отчета о целесообразности принятия управленческого решения, исходя из анализа рисков  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СР-самостоятельная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работа (вопросы по модулю 1 и 2); </w:t>
            </w:r>
          </w:p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10-35)</w:t>
            </w:r>
          </w:p>
        </w:tc>
      </w:tr>
      <w:tr w:rsidR="004437F5" w:rsidRPr="004437F5" w:rsidTr="00E20FA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знаниями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 видах систем электронной коммерции; навыками описания процессов в электронном бизнесе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Составлять аннотацию на основе анализа</w:t>
            </w:r>
          </w:p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системы электронной торговли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СР-самостоятельная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работа (вопросы по модулю 1);</w:t>
            </w:r>
          </w:p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Д-доклад (темы 20-33) </w:t>
            </w:r>
          </w:p>
        </w:tc>
      </w:tr>
      <w:tr w:rsidR="004437F5" w:rsidRPr="004437F5" w:rsidTr="00E20FA0">
        <w:trPr>
          <w:trHeight w:val="33"/>
          <w:jc w:val="center"/>
        </w:trPr>
        <w:tc>
          <w:tcPr>
            <w:tcW w:w="88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ОК-9 владением культурой мышления, способностью к обобщению, анализу, восприятию информации, постановке цели и выбору путей ее достижения).</w:t>
            </w:r>
            <w:proofErr w:type="gramEnd"/>
          </w:p>
        </w:tc>
      </w:tr>
      <w:tr w:rsidR="004437F5" w:rsidRPr="004437F5" w:rsidTr="00E20FA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основные бизнес-процессы в организации, основы о штриховом кодировании и применении криптосистем для создания электронно-цифровой </w:t>
            </w: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подписи</w:t>
            </w:r>
          </w:p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Проводить исследование ключевых бизнес-процессов торговых предприятий в сфере электронного бизнеса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Осуществлять поиск и сбор необходимой литературы и  использовать различные базы данных, составлять отчеты о работе </w:t>
            </w: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предприятия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Д-доклад (темы 5-15)</w:t>
            </w:r>
          </w:p>
        </w:tc>
      </w:tr>
      <w:tr w:rsidR="004437F5" w:rsidRPr="004437F5" w:rsidTr="00E20FA0">
        <w:trPr>
          <w:trHeight w:val="2962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участвовать </w:t>
            </w: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разработке инновационных методов, средств и технологий в области профессиональной деятельности и пользоваться системами электронного обмена данными; обобщать и анализировать поток данных 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Составить аннотацию, базируясь на инновационных методах анализа деятельности субъектов электронной коммерции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Умение отстаивать свою позицию; умение пользоваться дополнительной литературой при подготовке к занятиям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СР-самостоятельная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работа (вопросы по модулю 2 и 3);</w:t>
            </w:r>
          </w:p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Д-доклад (темы 12-25)</w:t>
            </w:r>
          </w:p>
        </w:tc>
      </w:tr>
      <w:tr w:rsidR="004437F5" w:rsidRPr="004437F5" w:rsidTr="00E20FA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представлениями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 концепции электронного правительства; знаниями по применению систем электронной коммерции в секторах взаимодействия физических и юридических лиц с государством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Анализировать особенности технологии применения электронной коммерции в секторах взаимодействия физических и юридических лиц с государством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СР-самостоятельная</w:t>
            </w:r>
            <w:proofErr w:type="gramEnd"/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работа (вопросы по модулю 3);</w:t>
            </w:r>
            <w:r w:rsidRPr="004437F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4437F5" w:rsidRPr="004437F5" w:rsidRDefault="004437F5" w:rsidP="004437F5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4437F5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17-32)</w:t>
            </w:r>
          </w:p>
        </w:tc>
      </w:tr>
    </w:tbl>
    <w:p w:rsidR="004437F5" w:rsidRPr="004437F5" w:rsidRDefault="004437F5" w:rsidP="004437F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4437F5" w:rsidRPr="004437F5" w:rsidRDefault="004437F5" w:rsidP="004437F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4437F5" w:rsidRPr="004437F5" w:rsidRDefault="004437F5" w:rsidP="004437F5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4437F5" w:rsidRPr="004437F5" w:rsidRDefault="004437F5" w:rsidP="004437F5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4437F5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шкале, если зачет:</w:t>
      </w:r>
    </w:p>
    <w:p w:rsidR="004437F5" w:rsidRPr="004437F5" w:rsidRDefault="004437F5" w:rsidP="004437F5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50-100 баллов (зачет)</w:t>
      </w:r>
    </w:p>
    <w:p w:rsidR="004437F5" w:rsidRPr="004437F5" w:rsidRDefault="004437F5" w:rsidP="004437F5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0-49 баллов (незачет)</w:t>
      </w:r>
    </w:p>
    <w:p w:rsidR="004437F5" w:rsidRPr="004437F5" w:rsidRDefault="004437F5" w:rsidP="004437F5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437F5" w:rsidRPr="004437F5" w:rsidRDefault="004437F5" w:rsidP="004437F5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2" w:name="_Toc535233158"/>
      <w:r w:rsidRPr="004437F5">
        <w:rPr>
          <w:rFonts w:ascii="Cambria" w:eastAsia="Times New Roman" w:hAnsi="Cambria" w:cs="Times New Roman"/>
          <w:b/>
          <w:b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4437F5" w:rsidRPr="004437F5" w:rsidRDefault="004437F5" w:rsidP="004437F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437F5" w:rsidRPr="004437F5" w:rsidRDefault="004437F5" w:rsidP="004437F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4437F5" w:rsidRPr="004437F5" w:rsidRDefault="004437F5" w:rsidP="004437F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4437F5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4437F5" w:rsidRPr="004437F5" w:rsidRDefault="004437F5" w:rsidP="004437F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37F5" w:rsidRPr="004437F5" w:rsidRDefault="004437F5" w:rsidP="004437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/>
          <w:sz w:val="28"/>
          <w:szCs w:val="28"/>
        </w:rPr>
        <w:t>Вопросы к зачету</w:t>
      </w:r>
    </w:p>
    <w:p w:rsidR="004437F5" w:rsidRPr="004437F5" w:rsidRDefault="004437F5" w:rsidP="004437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437F5" w:rsidRPr="004437F5" w:rsidRDefault="004437F5" w:rsidP="004437F5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</w:t>
      </w:r>
      <w:r w:rsidRPr="004437F5">
        <w:rPr>
          <w:rFonts w:ascii="Times New Roman" w:eastAsia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4437F5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4437F5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Электронная коммерция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426" w:hanging="142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1.  Понятие электронной коммерции.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История электронной коммерции.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Структура рынка электронной коммерции.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4.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АСУ ресурсами предприятия.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5.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MRP-системы.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6.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MRP II-системы.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lastRenderedPageBreak/>
        <w:t>7.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ERP-системы.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8.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CSRP-системы. 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9.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Стандарты и протоколы электронной коммерции OBI, OFX.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10.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Стандарты и протоколы электронной коммерции IOTP.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11.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Веб-службы. Технологии использования виртуальных агентов. 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12.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Реестр UDDI. Язык WSDL.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13.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Аутентификация контрагентов в электронной коммерции.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14.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Технологии ЭЦП.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15.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Правовое обеспечение электронной коммерции.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16.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Этика электронной коммерции.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17.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SCM-системы.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18.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CRM-системы.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19.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Отраслевые торговые площадки.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20.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Корпоративные представительства в Интернете.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21.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Виртуальные предприятия.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22.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gram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Интернет-инкубаторы</w:t>
      </w:r>
      <w:proofErr w:type="gram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23.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Мобильная коммерция.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24.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Торговые ряды и </w:t>
      </w:r>
      <w:proofErr w:type="gram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интернет-витрины</w:t>
      </w:r>
      <w:proofErr w:type="gram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25.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gram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Интернет-магазины</w:t>
      </w:r>
      <w:proofErr w:type="gram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26.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Туристические компании в Интернете, Интернет-страхование.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27.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Интернет-трейдинг.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28.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Телеработа.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29.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gram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Интернет-аукционы</w:t>
      </w:r>
      <w:proofErr w:type="gram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30.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Системы </w:t>
      </w:r>
      <w:proofErr w:type="spellStart"/>
      <w:proofErr w:type="gram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Р</w:t>
      </w:r>
      <w:proofErr w:type="gram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eer-to-Рeer</w:t>
      </w:r>
      <w:proofErr w:type="spell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31.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spell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Биллинговые</w:t>
      </w:r>
      <w:proofErr w:type="spell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 xml:space="preserve"> системы.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32.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Электронное правительство.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33.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Системы предоставления налоговой отчётности через Интернет.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34.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Электронные системы государственных закупок.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35.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Понятие, методы и способы защиты от </w:t>
      </w:r>
      <w:proofErr w:type="spell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киберпреступности</w:t>
      </w:r>
      <w:proofErr w:type="spell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36.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Мошенничество в Интернете. 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37.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</w:r>
      <w:proofErr w:type="spell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Кардинг</w:t>
      </w:r>
      <w:proofErr w:type="spell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 xml:space="preserve">. </w:t>
      </w:r>
      <w:proofErr w:type="spell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Скиминг</w:t>
      </w:r>
      <w:proofErr w:type="spell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 xml:space="preserve">. </w:t>
      </w:r>
      <w:proofErr w:type="spellStart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Уивинг</w:t>
      </w:r>
      <w:proofErr w:type="spellEnd"/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. Способы защиты.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38.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Перспективы электронной коммерции. </w:t>
      </w:r>
    </w:p>
    <w:p w:rsidR="004437F5" w:rsidRPr="004437F5" w:rsidRDefault="004437F5" w:rsidP="004437F5">
      <w:pPr>
        <w:tabs>
          <w:tab w:val="left" w:pos="360"/>
        </w:tabs>
        <w:spacing w:after="0" w:line="240" w:lineRule="auto"/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39.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 xml:space="preserve">ГИС и GPS-технологии. </w:t>
      </w:r>
    </w:p>
    <w:p w:rsidR="004437F5" w:rsidRPr="004437F5" w:rsidRDefault="004437F5" w:rsidP="004437F5">
      <w:pPr>
        <w:tabs>
          <w:tab w:val="left" w:pos="360"/>
        </w:tabs>
        <w:ind w:left="284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40.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ab/>
        <w:t>Технологии радиочастотной идентификации (RFID).</w:t>
      </w:r>
    </w:p>
    <w:p w:rsidR="004437F5" w:rsidRPr="004437F5" w:rsidRDefault="004437F5" w:rsidP="004437F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437F5" w:rsidRPr="004437F5" w:rsidRDefault="004437F5" w:rsidP="004437F5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4437F5" w:rsidRPr="004437F5" w:rsidRDefault="004437F5" w:rsidP="004437F5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- оценка «зачтено» выставляется студенту, если бакалавр разбирается в пройденном материале, корректно отвечает на заданные вопросы, выполнил работу в полном объеме с соблюдением необходимой последовательности; </w:t>
      </w:r>
    </w:p>
    <w:p w:rsidR="004437F5" w:rsidRPr="004437F5" w:rsidRDefault="004437F5" w:rsidP="004437F5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- оценка «не зачтено» если бакалавр вообще не разбирается в пройденном материале, не может ответить на поставленные вопросы. </w:t>
      </w: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4437F5" w:rsidRPr="004437F5" w:rsidRDefault="004437F5" w:rsidP="004437F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4437F5" w:rsidRPr="004437F5" w:rsidRDefault="004437F5" w:rsidP="004437F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4437F5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4437F5" w:rsidRPr="004437F5" w:rsidRDefault="004437F5" w:rsidP="004437F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4437F5" w:rsidRPr="004437F5" w:rsidRDefault="004437F5" w:rsidP="004437F5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sz w:val="34"/>
          <w:szCs w:val="34"/>
          <w:lang w:eastAsia="ar-SA"/>
        </w:rPr>
      </w:pPr>
      <w:r w:rsidRPr="004437F5">
        <w:rPr>
          <w:rFonts w:ascii="Times New Roman" w:eastAsia="Calibri" w:hAnsi="Times New Roman" w:cs="Calibri"/>
          <w:b/>
          <w:sz w:val="34"/>
          <w:szCs w:val="34"/>
          <w:lang w:eastAsia="ar-SA"/>
        </w:rPr>
        <w:t xml:space="preserve">Вопросы для собеседования </w:t>
      </w:r>
    </w:p>
    <w:p w:rsidR="004437F5" w:rsidRPr="004437F5" w:rsidRDefault="004437F5" w:rsidP="004437F5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4437F5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4437F5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Электронная коммерция</w:t>
      </w:r>
    </w:p>
    <w:p w:rsidR="004437F5" w:rsidRPr="004437F5" w:rsidRDefault="004437F5" w:rsidP="004437F5">
      <w:pPr>
        <w:tabs>
          <w:tab w:val="left" w:pos="395"/>
        </w:tabs>
        <w:suppressAutoHyphens/>
        <w:snapToGrid w:val="0"/>
        <w:spacing w:after="0" w:line="240" w:lineRule="auto"/>
        <w:ind w:left="-30" w:right="-3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4437F5" w:rsidRPr="004437F5" w:rsidRDefault="004437F5" w:rsidP="004437F5">
      <w:pPr>
        <w:suppressAutoHyphens/>
        <w:snapToGrid w:val="0"/>
        <w:spacing w:after="0" w:line="240" w:lineRule="auto"/>
        <w:ind w:right="-3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По блоку 1 «Концептуальные основы электронной коммерции»</w:t>
      </w:r>
    </w:p>
    <w:p w:rsidR="004437F5" w:rsidRPr="004437F5" w:rsidRDefault="004437F5" w:rsidP="004437F5">
      <w:pPr>
        <w:numPr>
          <w:ilvl w:val="0"/>
          <w:numId w:val="1"/>
        </w:numPr>
        <w:tabs>
          <w:tab w:val="left" w:pos="253"/>
          <w:tab w:val="left" w:pos="820"/>
        </w:tabs>
        <w:suppressAutoHyphens/>
        <w:spacing w:before="240"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Понятие и предметная область электронной коммерции.</w:t>
      </w:r>
    </w:p>
    <w:p w:rsidR="004437F5" w:rsidRPr="004437F5" w:rsidRDefault="004437F5" w:rsidP="004437F5">
      <w:pPr>
        <w:numPr>
          <w:ilvl w:val="0"/>
          <w:numId w:val="1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Перечислите основные модели отношений между участниками процесса электронной коммерции.</w:t>
      </w:r>
    </w:p>
    <w:p w:rsidR="004437F5" w:rsidRPr="004437F5" w:rsidRDefault="004437F5" w:rsidP="004437F5">
      <w:pPr>
        <w:numPr>
          <w:ilvl w:val="0"/>
          <w:numId w:val="1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В чем отличие организационных форм, инструментов и методов ведения традиционной и электронной коммерческой деятельности?</w:t>
      </w:r>
    </w:p>
    <w:p w:rsidR="004437F5" w:rsidRPr="004437F5" w:rsidRDefault="004437F5" w:rsidP="004437F5">
      <w:pPr>
        <w:numPr>
          <w:ilvl w:val="0"/>
          <w:numId w:val="1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Перечислите основные изменения механизмов проведения торговой операции в связи с внедрением технологий электронной коммерции.</w:t>
      </w:r>
    </w:p>
    <w:p w:rsidR="004437F5" w:rsidRPr="004437F5" w:rsidRDefault="004437F5" w:rsidP="004437F5">
      <w:pPr>
        <w:numPr>
          <w:ilvl w:val="0"/>
          <w:numId w:val="1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Какую информацию обычно содержит электронный сертификат ЭЦП?</w:t>
      </w:r>
    </w:p>
    <w:p w:rsidR="004437F5" w:rsidRPr="004437F5" w:rsidRDefault="004437F5" w:rsidP="004437F5">
      <w:pPr>
        <w:numPr>
          <w:ilvl w:val="0"/>
          <w:numId w:val="1"/>
        </w:numPr>
        <w:tabs>
          <w:tab w:val="left" w:pos="253"/>
          <w:tab w:val="left" w:pos="820"/>
        </w:tabs>
        <w:suppressAutoHyphens/>
        <w:spacing w:after="0" w:line="240" w:lineRule="auto"/>
        <w:ind w:left="851" w:hanging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Перечислите факторы, определяющие развитие корпоративной электронной коммерции.</w:t>
      </w:r>
    </w:p>
    <w:p w:rsidR="004437F5" w:rsidRPr="004437F5" w:rsidRDefault="004437F5" w:rsidP="004437F5">
      <w:pPr>
        <w:tabs>
          <w:tab w:val="left" w:pos="395"/>
        </w:tabs>
        <w:suppressAutoHyphens/>
        <w:spacing w:before="240"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По блоку 2 «Автоматизированные системы электронной коммерции»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before="24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Раскройте понятие </w:t>
      </w:r>
      <w:proofErr w:type="gramStart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торгово-закупочной</w:t>
      </w:r>
      <w:proofErr w:type="gramEnd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В2В-системы.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Опишите основные процессы осуществления электронной торговли в секторе В2В.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Опишите работу системы полного цикла сопровождения поставщиков (SCM-система).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Опишите работу системы управления продажами (e-</w:t>
      </w:r>
      <w:proofErr w:type="spellStart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distribution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). 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Опишите работу системы полного цикла сопровождения потребителей (CRM-система).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Охарактеризуйте понятия: электронный каталог, электронный аукцион, 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Раскройте понятие ERP-система.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Назовите преимущества и недостатки использования ERP-систем.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Охарактеризуйте понятие CSRP-система.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Дайте определение понятия интернет-инкубатор. 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Назовите основные различия систем электронной коммерции в потребительском секторе (B2C) от систем электронной коммерции в секторе взаимодействия физических лиц (С2C).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Перечислите основные разновидности систем розничной продажи товаров в Интернете.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Дайте определение понятия интернет-магазин. Опишите технологию создания </w:t>
      </w:r>
      <w:proofErr w:type="gramStart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интернет-магазина</w:t>
      </w:r>
      <w:proofErr w:type="gramEnd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приобретения товаров в интернет-магазине. 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Раскройте понятия интернет-страхование, интернет-трейдинг.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Каково назначение рынка FOREX.</w:t>
      </w:r>
    </w:p>
    <w:p w:rsidR="004437F5" w:rsidRPr="004437F5" w:rsidRDefault="004437F5" w:rsidP="004437F5">
      <w:pPr>
        <w:numPr>
          <w:ilvl w:val="0"/>
          <w:numId w:val="2"/>
        </w:numPr>
        <w:tabs>
          <w:tab w:val="left" w:pos="395"/>
        </w:tabs>
        <w:suppressAutoHyphens/>
        <w:spacing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Дайте определение понятия интернет-аукцион. Перечислите его основные виды. </w:t>
      </w:r>
    </w:p>
    <w:p w:rsidR="004437F5" w:rsidRPr="004437F5" w:rsidRDefault="004437F5" w:rsidP="004437F5">
      <w:pPr>
        <w:tabs>
          <w:tab w:val="left" w:pos="395"/>
        </w:tabs>
        <w:suppressAutoHyphens/>
        <w:spacing w:after="0" w:line="240" w:lineRule="auto"/>
        <w:ind w:left="-3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4437F5" w:rsidRPr="004437F5" w:rsidRDefault="004437F5" w:rsidP="004437F5">
      <w:pPr>
        <w:tabs>
          <w:tab w:val="left" w:pos="395"/>
        </w:tabs>
        <w:suppressAutoHyphens/>
        <w:spacing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По блоку 3 «</w:t>
      </w:r>
      <w:r w:rsidRPr="004437F5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 xml:space="preserve">Концепция электронного правительства. </w:t>
      </w:r>
      <w:proofErr w:type="spellStart"/>
      <w:r w:rsidRPr="004437F5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Киберпреступность</w:t>
      </w:r>
      <w:proofErr w:type="spellEnd"/>
      <w:r w:rsidRPr="004437F5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. Перспективы электронной коммерции»</w:t>
      </w:r>
    </w:p>
    <w:p w:rsidR="004437F5" w:rsidRPr="004437F5" w:rsidRDefault="004437F5" w:rsidP="004437F5">
      <w:pPr>
        <w:numPr>
          <w:ilvl w:val="0"/>
          <w:numId w:val="3"/>
        </w:numPr>
        <w:tabs>
          <w:tab w:val="left" w:pos="395"/>
        </w:tabs>
        <w:suppressAutoHyphens/>
        <w:spacing w:before="240"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Дайте определение понятия «электронное правительство».</w:t>
      </w:r>
    </w:p>
    <w:p w:rsidR="004437F5" w:rsidRPr="004437F5" w:rsidRDefault="004437F5" w:rsidP="004437F5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Прямой Проп" w:hAnsi="Times New Roman" w:cs="Times New Roman"/>
          <w:sz w:val="28"/>
          <w:szCs w:val="28"/>
          <w:lang w:eastAsia="ar-SA"/>
        </w:rPr>
        <w:t xml:space="preserve">Сформулируйте задачи и опишите структуру </w:t>
      </w: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электронного правительства.</w:t>
      </w:r>
    </w:p>
    <w:p w:rsidR="004437F5" w:rsidRPr="004437F5" w:rsidRDefault="004437F5" w:rsidP="004437F5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Определите сущность понятия </w:t>
      </w:r>
      <w:proofErr w:type="gramStart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г</w:t>
      </w:r>
      <w:r w:rsidRPr="004437F5">
        <w:rPr>
          <w:rFonts w:ascii="Times New Roman" w:eastAsia="Прямой Проп" w:hAnsi="Times New Roman" w:cs="Times New Roman"/>
          <w:sz w:val="28"/>
          <w:szCs w:val="28"/>
          <w:lang w:eastAsia="ar-SA"/>
        </w:rPr>
        <w:t>осударственных</w:t>
      </w:r>
      <w:proofErr w:type="gramEnd"/>
      <w:r w:rsidRPr="004437F5">
        <w:rPr>
          <w:rFonts w:ascii="Times New Roman" w:eastAsia="Прямой Проп" w:hAnsi="Times New Roman" w:cs="Times New Roman"/>
          <w:sz w:val="28"/>
          <w:szCs w:val="28"/>
          <w:lang w:eastAsia="ar-SA"/>
        </w:rPr>
        <w:t xml:space="preserve"> </w:t>
      </w: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электронных</w:t>
      </w:r>
      <w:r w:rsidRPr="004437F5">
        <w:rPr>
          <w:rFonts w:ascii="Times New Roman" w:eastAsia="Прямой Проп" w:hAnsi="Times New Roman" w:cs="Times New Roman"/>
          <w:sz w:val="28"/>
          <w:szCs w:val="28"/>
          <w:lang w:eastAsia="ar-SA"/>
        </w:rPr>
        <w:t xml:space="preserve"> торгово-</w:t>
      </w:r>
    </w:p>
    <w:p w:rsidR="004437F5" w:rsidRPr="004437F5" w:rsidRDefault="004437F5" w:rsidP="004437F5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Принципы построения и порядок функционирования электронной системы государственных закупок.</w:t>
      </w:r>
    </w:p>
    <w:p w:rsidR="004437F5" w:rsidRPr="004437F5" w:rsidRDefault="004437F5" w:rsidP="004437F5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Прямой Проп" w:hAnsi="Times New Roman" w:cs="Times New Roman"/>
          <w:sz w:val="28"/>
          <w:szCs w:val="28"/>
          <w:lang w:eastAsia="ar-SA"/>
        </w:rPr>
        <w:t>Концепция географической информационной системы</w:t>
      </w: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4437F5" w:rsidRPr="004437F5" w:rsidRDefault="004437F5" w:rsidP="004437F5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Мошенничество в Интернете: основные определения и отличительные черты.</w:t>
      </w:r>
    </w:p>
    <w:p w:rsidR="004437F5" w:rsidRPr="004437F5" w:rsidRDefault="004437F5" w:rsidP="004437F5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Понятие </w:t>
      </w:r>
      <w:proofErr w:type="spellStart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киберпреступности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4437F5" w:rsidRPr="004437F5" w:rsidRDefault="004437F5" w:rsidP="004437F5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Виды компьютерных преступлений. </w:t>
      </w:r>
    </w:p>
    <w:p w:rsidR="004437F5" w:rsidRPr="004437F5" w:rsidRDefault="004437F5" w:rsidP="004437F5">
      <w:pPr>
        <w:numPr>
          <w:ilvl w:val="0"/>
          <w:numId w:val="3"/>
        </w:numPr>
        <w:tabs>
          <w:tab w:val="left" w:pos="395"/>
        </w:tabs>
        <w:suppressAutoHyphens/>
        <w:spacing w:after="0" w:line="240" w:lineRule="auto"/>
        <w:ind w:left="567" w:hanging="283"/>
        <w:rPr>
          <w:rFonts w:ascii="Times New Roman" w:eastAsia="Calibri" w:hAnsi="Times New Roman" w:cs="Calibri"/>
          <w:sz w:val="28"/>
          <w:szCs w:val="28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Способы защиты от </w:t>
      </w:r>
      <w:proofErr w:type="spellStart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киберпреступности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4437F5" w:rsidRPr="004437F5" w:rsidRDefault="004437F5" w:rsidP="004437F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4437F5" w:rsidRPr="004437F5" w:rsidRDefault="004437F5" w:rsidP="004437F5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     Оценивание знаний студентов производится по следующим критериям: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4437F5" w:rsidRPr="004437F5" w:rsidRDefault="004437F5" w:rsidP="004437F5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4437F5" w:rsidRPr="004437F5" w:rsidRDefault="004437F5" w:rsidP="004437F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4437F5" w:rsidRPr="004437F5" w:rsidRDefault="004437F5" w:rsidP="004437F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lastRenderedPageBreak/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4437F5" w:rsidRPr="004437F5" w:rsidRDefault="004437F5" w:rsidP="004437F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4437F5" w:rsidRPr="004437F5" w:rsidRDefault="004437F5" w:rsidP="004437F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4437F5" w:rsidRPr="004437F5" w:rsidRDefault="004437F5" w:rsidP="004437F5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4437F5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4437F5" w:rsidRPr="004437F5" w:rsidRDefault="004437F5" w:rsidP="004437F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4437F5" w:rsidRPr="004437F5" w:rsidRDefault="004437F5" w:rsidP="004437F5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</w:pPr>
      <w:r w:rsidRPr="004437F5"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  <w:t>Комплект заданий для контрольной работы</w:t>
      </w:r>
    </w:p>
    <w:p w:rsidR="004437F5" w:rsidRPr="004437F5" w:rsidRDefault="004437F5" w:rsidP="004437F5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4437F5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4437F5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Электронная коммерция</w:t>
      </w: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1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Сущность электронной коммерции.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jc w:val="both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В2В-системы.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2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Организационно-экономические формы электронного бизнеса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Логистика электронной коммерции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3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Программное обеспечение бизнеса в Интернете.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В2С-системы.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4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Интернет-маркетинг.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С2с-системы.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5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Методы продвижения сайта в Интернете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proofErr w:type="gramStart"/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Основные </w:t>
      </w:r>
      <w:proofErr w:type="spellStart"/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напрвления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электронной коммерции.</w:t>
      </w:r>
      <w:proofErr w:type="gramEnd"/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6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Развитие платежных систем в Интернете.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Программное обеспечение бизнеса в Интернете.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7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Формы продвижения рекламы в интернете.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proofErr w:type="gramStart"/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Основные</w:t>
      </w:r>
      <w:proofErr w:type="gramEnd"/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 бизнес-модели электронного бизнеса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8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 xml:space="preserve">Бизнес-план </w:t>
      </w:r>
      <w:proofErr w:type="gramStart"/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Интернет-проекта</w:t>
      </w:r>
      <w:proofErr w:type="gramEnd"/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Сущность электронной коммерции.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9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Оптимизация контента коммерческого сайта.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В2В-системы.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Вариант 10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Разработка и размещение сайта электронного магазина.</w:t>
      </w:r>
    </w:p>
    <w:p w:rsidR="004437F5" w:rsidRPr="004437F5" w:rsidRDefault="004437F5" w:rsidP="004437F5">
      <w:pPr>
        <w:tabs>
          <w:tab w:val="left" w:pos="2160"/>
        </w:tabs>
        <w:suppressAutoHyphens/>
        <w:snapToGrid w:val="0"/>
        <w:spacing w:after="0" w:line="240" w:lineRule="auto"/>
        <w:ind w:left="1134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4437F5">
        <w:rPr>
          <w:rFonts w:ascii="Times New Roman" w:eastAsia="Times New Roman" w:hAnsi="Times New Roman" w:cs="Times New Roman"/>
          <w:sz w:val="28"/>
          <w:szCs w:val="24"/>
          <w:lang w:eastAsia="ar-SA"/>
        </w:rPr>
        <w:t>Платежные системы в Интернете.</w:t>
      </w: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Номер варианта выбирается по зачетной книжке. 1-й вариант – выбирают студенты, у которых 1 последняя цифра в номере зачетки</w:t>
      </w:r>
    </w:p>
    <w:p w:rsidR="004437F5" w:rsidRPr="004437F5" w:rsidRDefault="004437F5" w:rsidP="004437F5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 xml:space="preserve"> Оценивание знаний студентов производится по следующим критериям: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lastRenderedPageBreak/>
        <w:t>наличие собственной точки зрения по проблеме и умение ее защитить;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4437F5" w:rsidRPr="004437F5" w:rsidRDefault="004437F5" w:rsidP="004437F5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4437F5" w:rsidRPr="004437F5" w:rsidRDefault="004437F5" w:rsidP="004437F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4437F5" w:rsidRPr="004437F5" w:rsidRDefault="004437F5" w:rsidP="004437F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4437F5" w:rsidRPr="004437F5" w:rsidRDefault="004437F5" w:rsidP="004437F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4437F5" w:rsidRPr="004437F5" w:rsidRDefault="004437F5" w:rsidP="004437F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4437F5" w:rsidRPr="004437F5" w:rsidRDefault="004437F5" w:rsidP="004437F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4437F5">
        <w:rPr>
          <w:rFonts w:ascii="Times New Roman" w:eastAsia="Times New Roman" w:hAnsi="Times New Roman" w:cs="Times New Roman"/>
          <w:b/>
          <w:bCs/>
          <w:sz w:val="36"/>
          <w:szCs w:val="24"/>
        </w:rPr>
        <w:t>Темы докладов и презентаций</w:t>
      </w: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4437F5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4437F5">
        <w:rPr>
          <w:rFonts w:ascii="Times New Roman" w:eastAsia="Times New Roman" w:hAnsi="Times New Roman" w:cs="Times New Roman"/>
          <w:iCs/>
          <w:sz w:val="28"/>
          <w:szCs w:val="24"/>
          <w:u w:val="single"/>
        </w:rPr>
        <w:t>Электронная коммерция</w:t>
      </w:r>
    </w:p>
    <w:p w:rsidR="004437F5" w:rsidRPr="004437F5" w:rsidRDefault="004437F5" w:rsidP="004437F5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E-</w:t>
      </w:r>
      <w:proofErr w:type="spellStart"/>
      <w:r w:rsidRPr="004437F5">
        <w:rPr>
          <w:rFonts w:ascii="Times New Roman" w:eastAsia="Times New Roman" w:hAnsi="Times New Roman" w:cs="Times New Roman"/>
          <w:sz w:val="28"/>
          <w:szCs w:val="12"/>
        </w:rPr>
        <w:t>mail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12"/>
        </w:rPr>
        <w:t>-реклама.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spellStart"/>
      <w:r w:rsidRPr="004437F5">
        <w:rPr>
          <w:rFonts w:ascii="Times New Roman" w:eastAsia="Times New Roman" w:hAnsi="Times New Roman" w:cs="Times New Roman"/>
          <w:sz w:val="28"/>
          <w:szCs w:val="12"/>
        </w:rPr>
        <w:t>Web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12"/>
        </w:rPr>
        <w:t>-витрина.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Баннерная реклама.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Ведение переписки по электронной почте. Форумы. Чаты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Виды электронной коммерции.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Виртуальные торговые площадки.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Вирусный маркетинг.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Вопросы безопасности в платежных системах.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Основные особенности систем В2В.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Основные особенности систем В2С.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gramStart"/>
      <w:r w:rsidRPr="004437F5">
        <w:rPr>
          <w:rFonts w:ascii="Times New Roman" w:eastAsia="Times New Roman" w:hAnsi="Times New Roman" w:cs="Times New Roman"/>
          <w:sz w:val="28"/>
          <w:szCs w:val="12"/>
        </w:rPr>
        <w:t>Интернет-аукционы</w:t>
      </w:r>
      <w:proofErr w:type="gramEnd"/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Интернет-банкинг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gramStart"/>
      <w:r w:rsidRPr="004437F5">
        <w:rPr>
          <w:rFonts w:ascii="Times New Roman" w:eastAsia="Times New Roman" w:hAnsi="Times New Roman" w:cs="Times New Roman"/>
          <w:sz w:val="28"/>
          <w:szCs w:val="12"/>
        </w:rPr>
        <w:t>Интернет-витрины</w:t>
      </w:r>
      <w:proofErr w:type="gramEnd"/>
      <w:r w:rsidRPr="004437F5">
        <w:rPr>
          <w:rFonts w:ascii="Times New Roman" w:eastAsia="Times New Roman" w:hAnsi="Times New Roman" w:cs="Times New Roman"/>
          <w:sz w:val="28"/>
          <w:szCs w:val="12"/>
        </w:rPr>
        <w:t xml:space="preserve"> (веб-витрины).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gramStart"/>
      <w:r w:rsidRPr="004437F5">
        <w:rPr>
          <w:rFonts w:ascii="Times New Roman" w:eastAsia="Times New Roman" w:hAnsi="Times New Roman" w:cs="Times New Roman"/>
          <w:sz w:val="28"/>
          <w:szCs w:val="12"/>
        </w:rPr>
        <w:t>Интернет-инкубаторы</w:t>
      </w:r>
      <w:proofErr w:type="gramEnd"/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Интернет-магазин.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Интернет-страхование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Интернет-трейдинг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Международные платежные системы.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Мобильная коммерция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Мошенничество в Интернете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spellStart"/>
      <w:r w:rsidRPr="004437F5">
        <w:rPr>
          <w:rFonts w:ascii="Times New Roman" w:eastAsia="Times New Roman" w:hAnsi="Times New Roman" w:cs="Times New Roman"/>
          <w:sz w:val="28"/>
          <w:szCs w:val="12"/>
        </w:rPr>
        <w:t>Обналичивание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12"/>
        </w:rPr>
        <w:t xml:space="preserve"> электронных денег.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Организация электронного магазина.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Отраслевые (вертикальные) электронные торговые площадки (</w:t>
      </w:r>
      <w:proofErr w:type="spellStart"/>
      <w:proofErr w:type="gramStart"/>
      <w:r w:rsidRPr="004437F5">
        <w:rPr>
          <w:rFonts w:ascii="Times New Roman" w:eastAsia="Times New Roman" w:hAnsi="Times New Roman" w:cs="Times New Roman"/>
          <w:sz w:val="28"/>
          <w:szCs w:val="12"/>
        </w:rPr>
        <w:t>е</w:t>
      </w:r>
      <w:proofErr w:type="gramEnd"/>
      <w:r w:rsidRPr="004437F5">
        <w:rPr>
          <w:rFonts w:ascii="Times New Roman" w:eastAsia="Times New Roman" w:hAnsi="Times New Roman" w:cs="Times New Roman"/>
          <w:sz w:val="28"/>
          <w:szCs w:val="12"/>
        </w:rPr>
        <w:t>Marketplace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12"/>
        </w:rPr>
        <w:t>),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Электронные биржи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Перспективы развития электронной коммерции.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 xml:space="preserve">Платежная система </w:t>
      </w:r>
      <w:proofErr w:type="spellStart"/>
      <w:r w:rsidRPr="004437F5">
        <w:rPr>
          <w:rFonts w:ascii="Times New Roman" w:eastAsia="Times New Roman" w:hAnsi="Times New Roman" w:cs="Times New Roman"/>
          <w:sz w:val="28"/>
          <w:szCs w:val="12"/>
        </w:rPr>
        <w:t>Instant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12"/>
        </w:rPr>
        <w:t>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lastRenderedPageBreak/>
        <w:t xml:space="preserve">Платежная система </w:t>
      </w:r>
      <w:proofErr w:type="spellStart"/>
      <w:r w:rsidRPr="004437F5">
        <w:rPr>
          <w:rFonts w:ascii="Times New Roman" w:eastAsia="Times New Roman" w:hAnsi="Times New Roman" w:cs="Times New Roman"/>
          <w:sz w:val="28"/>
          <w:szCs w:val="12"/>
        </w:rPr>
        <w:t>PayCash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12"/>
        </w:rPr>
        <w:t>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Платежные системы в Интернет. Что это такое?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Понятие и сущность электронной коммерции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Правовое обеспечение электронной коммерции и Этика электронной коммерции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Процессы, поддерживаемые в В2В системе.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Процессы, поддерживаемые в В2С системе.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proofErr w:type="spellStart"/>
      <w:r w:rsidRPr="004437F5">
        <w:rPr>
          <w:rFonts w:ascii="Times New Roman" w:eastAsia="Times New Roman" w:hAnsi="Times New Roman" w:cs="Times New Roman"/>
          <w:sz w:val="28"/>
          <w:szCs w:val="12"/>
        </w:rPr>
        <w:t>Сайтпромоутинг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12"/>
        </w:rPr>
        <w:t>. Раскрутка коммерческого сайта.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>Системы управления счетом</w:t>
      </w:r>
    </w:p>
    <w:p w:rsidR="004437F5" w:rsidRPr="004437F5" w:rsidRDefault="004437F5" w:rsidP="004437F5">
      <w:pPr>
        <w:numPr>
          <w:ilvl w:val="0"/>
          <w:numId w:val="5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  <w:r w:rsidRPr="004437F5">
        <w:rPr>
          <w:rFonts w:ascii="Times New Roman" w:eastAsia="Times New Roman" w:hAnsi="Times New Roman" w:cs="Times New Roman"/>
          <w:sz w:val="28"/>
          <w:szCs w:val="12"/>
        </w:rPr>
        <w:t xml:space="preserve">Системы </w:t>
      </w:r>
      <w:proofErr w:type="gramStart"/>
      <w:r w:rsidRPr="004437F5">
        <w:rPr>
          <w:rFonts w:ascii="Times New Roman" w:eastAsia="Times New Roman" w:hAnsi="Times New Roman" w:cs="Times New Roman"/>
          <w:sz w:val="28"/>
          <w:szCs w:val="12"/>
        </w:rPr>
        <w:t>ЭК</w:t>
      </w:r>
      <w:proofErr w:type="gramEnd"/>
      <w:r w:rsidRPr="004437F5">
        <w:rPr>
          <w:rFonts w:ascii="Times New Roman" w:eastAsia="Times New Roman" w:hAnsi="Times New Roman" w:cs="Times New Roman"/>
          <w:sz w:val="28"/>
          <w:szCs w:val="12"/>
        </w:rPr>
        <w:t>, классифицируемые по участникам.</w:t>
      </w:r>
    </w:p>
    <w:p w:rsidR="004437F5" w:rsidRPr="004437F5" w:rsidRDefault="004437F5" w:rsidP="004437F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4437F5" w:rsidRPr="004437F5" w:rsidRDefault="004437F5" w:rsidP="004437F5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4437F5" w:rsidRPr="004437F5" w:rsidRDefault="004437F5" w:rsidP="004437F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4437F5" w:rsidRPr="004437F5" w:rsidRDefault="004437F5" w:rsidP="004437F5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4437F5" w:rsidRPr="004437F5" w:rsidRDefault="004437F5" w:rsidP="004437F5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4437F5" w:rsidRPr="004437F5" w:rsidRDefault="004437F5" w:rsidP="004437F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4437F5" w:rsidRPr="004437F5" w:rsidRDefault="004437F5" w:rsidP="004437F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4437F5" w:rsidRPr="004437F5" w:rsidRDefault="004437F5" w:rsidP="004437F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4437F5" w:rsidRPr="004437F5" w:rsidRDefault="004437F5" w:rsidP="004437F5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</w:pPr>
      <w:bookmarkStart w:id="3" w:name="_Toc480487764"/>
      <w:bookmarkStart w:id="4" w:name="_Toc535233159"/>
      <w:r w:rsidRPr="004437F5"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  <w:bookmarkEnd w:id="4"/>
    </w:p>
    <w:p w:rsidR="004437F5" w:rsidRPr="004437F5" w:rsidRDefault="004437F5" w:rsidP="004437F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437F5" w:rsidRPr="004437F5" w:rsidRDefault="004437F5" w:rsidP="004437F5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437F5"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4437F5" w:rsidRPr="004437F5" w:rsidRDefault="004437F5" w:rsidP="004437F5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437F5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Текущий контроль </w:t>
      </w:r>
      <w:r w:rsidRPr="004437F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4437F5" w:rsidRPr="004437F5" w:rsidRDefault="004437F5" w:rsidP="004437F5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437F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4437F5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4437F5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4437F5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зачета. </w:t>
      </w:r>
    </w:p>
    <w:p w:rsidR="004437F5" w:rsidRPr="004437F5" w:rsidRDefault="004437F5" w:rsidP="004437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8"/>
        </w:rPr>
      </w:pPr>
      <w:r w:rsidRPr="004437F5">
        <w:rPr>
          <w:rFonts w:ascii="Times New Roman" w:eastAsia="Times New Roman" w:hAnsi="Times New Roman" w:cs="Times New Roman"/>
          <w:i/>
          <w:sz w:val="24"/>
          <w:szCs w:val="28"/>
        </w:rPr>
        <w:t xml:space="preserve">           Зачет проводится по </w:t>
      </w:r>
      <w:proofErr w:type="gramStart"/>
      <w:r w:rsidRPr="004437F5">
        <w:rPr>
          <w:rFonts w:ascii="Times New Roman" w:eastAsia="Times New Roman" w:hAnsi="Times New Roman" w:cs="Times New Roman"/>
          <w:i/>
          <w:sz w:val="24"/>
          <w:szCs w:val="28"/>
        </w:rPr>
        <w:t>окончании</w:t>
      </w:r>
      <w:proofErr w:type="gramEnd"/>
      <w:r w:rsidRPr="004437F5">
        <w:rPr>
          <w:rFonts w:ascii="Times New Roman" w:eastAsia="Times New Roman" w:hAnsi="Times New Roman" w:cs="Times New Roman"/>
          <w:i/>
          <w:sz w:val="24"/>
          <w:szCs w:val="28"/>
        </w:rPr>
        <w:t xml:space="preserve"> теоретического обучения до начала экзаменационной сессии.  Количество вопросов в задании – 2.  Проверка ответов и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Максимальное количество баллов, которое </w:t>
      </w:r>
      <w:proofErr w:type="gramStart"/>
      <w:r w:rsidRPr="004437F5">
        <w:rPr>
          <w:rFonts w:ascii="Times New Roman" w:eastAsia="Times New Roman" w:hAnsi="Times New Roman" w:cs="Times New Roman"/>
          <w:i/>
          <w:sz w:val="24"/>
          <w:szCs w:val="28"/>
        </w:rPr>
        <w:t>обучающийся</w:t>
      </w:r>
      <w:proofErr w:type="gramEnd"/>
      <w:r w:rsidRPr="004437F5">
        <w:rPr>
          <w:rFonts w:ascii="Times New Roman" w:eastAsia="Times New Roman" w:hAnsi="Times New Roman" w:cs="Times New Roman"/>
          <w:i/>
          <w:sz w:val="24"/>
          <w:szCs w:val="28"/>
        </w:rPr>
        <w:t xml:space="preserve"> может набрать за текущую аттестацию в семестре – 100 баллов. Обучающийся считается аттестованным по дисциплине, если его оценка за семестр не менее 50 баллов (суммарно по контрольным точкам). При этом </w:t>
      </w:r>
      <w:proofErr w:type="gramStart"/>
      <w:r w:rsidRPr="004437F5">
        <w:rPr>
          <w:rFonts w:ascii="Times New Roman" w:eastAsia="Times New Roman" w:hAnsi="Times New Roman" w:cs="Times New Roman"/>
          <w:i/>
          <w:sz w:val="24"/>
          <w:szCs w:val="28"/>
        </w:rPr>
        <w:t>обучающемуся</w:t>
      </w:r>
      <w:proofErr w:type="gramEnd"/>
      <w:r w:rsidRPr="004437F5">
        <w:rPr>
          <w:rFonts w:ascii="Times New Roman" w:eastAsia="Times New Roman" w:hAnsi="Times New Roman" w:cs="Times New Roman"/>
          <w:i/>
          <w:sz w:val="24"/>
          <w:szCs w:val="28"/>
        </w:rPr>
        <w:t xml:space="preserve"> выставляется семестровая оценка в 100-балльной шкале, характеризующей качество освоения студентом знаний, умений и компетенций по данной дисциплине. 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успешной сдаче зачета (не менее 50 баллов) в зачетной книжке обучающегося указывается: в графе «Часы» – нормативная трудоемкость дисциплины в ЗЕТ в семестре; в графе «Экзаменационная оценка» – количество баллов и через дробь слово «Зачтено». При дифференцированном зачете в графе «Зачет» проставляется оценка в 100-балльной шкале (не менее 50 баллов).</w:t>
      </w:r>
    </w:p>
    <w:p w:rsidR="004437F5" w:rsidRPr="004437F5" w:rsidRDefault="004437F5" w:rsidP="004437F5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8"/>
        </w:rPr>
      </w:pPr>
    </w:p>
    <w:p w:rsidR="004437F5" w:rsidRPr="004437F5" w:rsidRDefault="004437F5" w:rsidP="004437F5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437F5" w:rsidRPr="004437F5" w:rsidRDefault="004437F5" w:rsidP="004437F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4437F5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6861FA" w:rsidRDefault="006861FA" w:rsidP="006861FA">
      <w:pPr>
        <w:framePr w:h="164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01865" cy="10454005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865" cy="1045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7F5" w:rsidRPr="004437F5" w:rsidRDefault="004437F5" w:rsidP="004437F5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5" w:name="_GoBack"/>
      <w:bookmarkEnd w:id="5"/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br w:type="page"/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указания по освоению дисциплины </w:t>
      </w:r>
      <w:r w:rsidRPr="004437F5">
        <w:rPr>
          <w:rFonts w:ascii="Times New Roman" w:eastAsia="Times New Roman" w:hAnsi="Times New Roman" w:cs="Times New Roman"/>
          <w:bCs/>
          <w:i/>
          <w:sz w:val="28"/>
          <w:szCs w:val="28"/>
        </w:rPr>
        <w:t>«Электронная коммерция»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4437F5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4437F5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38.03.06 «Торговое дело» 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предусмотрены следующие виды занятий: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занятия;</w:t>
      </w:r>
    </w:p>
    <w:p w:rsidR="004437F5" w:rsidRPr="004437F5" w:rsidRDefault="004437F5" w:rsidP="004437F5">
      <w:pPr>
        <w:spacing w:after="12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рассматриваются: основные концептуальные вопросы дисциплины, понятие электронной коммерции, история электронной коммерции, структура рынка электронной коммерции, АСУ ресурсами предприятия, стандарты и протоколы электронной коммерции OBI, OFX, и иные вопросы в соответствии с РП дисциплины, также даются рекомендации для самостоятельной работы и подготовке к практическим занятиям. </w:t>
      </w:r>
    </w:p>
    <w:p w:rsidR="004437F5" w:rsidRPr="004437F5" w:rsidRDefault="004437F5" w:rsidP="004437F5">
      <w:pPr>
        <w:widowControl w:val="0"/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и </w:t>
      </w:r>
      <w:proofErr w:type="gramStart"/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умения</w:t>
      </w:r>
      <w:proofErr w:type="gramEnd"/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полученные в процессе изучения дисциплины.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 В ходе самостоятельной работы каждый студент обязан прочитать основную и по возможности дополнительную литературу по  изучаемой  теме,  дополнить  конспекты лекций  недостающим  материалом,  выписками  из  рекомендованных первоисточников.  Выделить непонятные  термины, найти  их  значение  в энциклопедических словарях.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4437F5" w:rsidRPr="004437F5" w:rsidRDefault="004437F5" w:rsidP="004437F5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7" w:history="1">
        <w:r w:rsidRPr="004437F5">
          <w:rPr>
            <w:rFonts w:ascii="Times New Roman" w:eastAsia="Times New Roman" w:hAnsi="Times New Roman" w:cs="Times New Roman"/>
            <w:bCs/>
            <w:color w:val="0000FF"/>
            <w:sz w:val="24"/>
            <w:szCs w:val="24"/>
            <w:u w:val="single"/>
          </w:rPr>
          <w:t>http://library.rsue.ru/</w:t>
        </w:r>
      </w:hyperlink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4437F5" w:rsidRPr="004437F5" w:rsidRDefault="004437F5" w:rsidP="004437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/>
          <w:sz w:val="28"/>
          <w:szCs w:val="24"/>
        </w:rPr>
        <w:t>     Методические указания по подготовке рефератов (докладов) по дисциплине «</w:t>
      </w:r>
      <w:r w:rsidRPr="004437F5">
        <w:rPr>
          <w:rFonts w:ascii="Times New Roman" w:eastAsia="Times New Roman" w:hAnsi="Times New Roman" w:cs="Times New Roman"/>
          <w:b/>
          <w:bCs/>
          <w:sz w:val="28"/>
          <w:szCs w:val="24"/>
        </w:rPr>
        <w:t>Электронная коммерция</w:t>
      </w:r>
      <w:r w:rsidRPr="004437F5">
        <w:rPr>
          <w:rFonts w:ascii="Times New Roman" w:eastAsia="Times New Roman" w:hAnsi="Times New Roman" w:cs="Times New Roman"/>
          <w:b/>
          <w:sz w:val="28"/>
          <w:szCs w:val="24"/>
        </w:rPr>
        <w:t>».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Цель работы над рефератом</w:t>
      </w:r>
      <w:r w:rsidRPr="004437F5">
        <w:rPr>
          <w:rFonts w:ascii="Times New Roman" w:eastAsia="Times New Roman" w:hAnsi="Times New Roman" w:cs="Times New Roman"/>
          <w:b/>
          <w:bCs/>
          <w:sz w:val="28"/>
          <w:szCs w:val="28"/>
        </w:rPr>
        <w:t> -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 углубленное изучение отдельных вопросов из сферы профессиональной деятельности.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/>
          <w:bCs/>
          <w:sz w:val="28"/>
          <w:szCs w:val="28"/>
        </w:rPr>
        <w:t>Подготовка реферата состоит из нескольких этапов: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1.      Выбор темы из списка тем, предложенных преподавателем.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3.      Составление плана изложения собранного материала.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4.      Оформление текста реферата в текстовом редакторе </w:t>
      </w:r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MS </w:t>
      </w:r>
      <w:proofErr w:type="spellStart"/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Word</w:t>
      </w:r>
      <w:proofErr w:type="spellEnd"/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 или в </w:t>
      </w:r>
      <w:proofErr w:type="spellStart"/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Writer</w:t>
      </w:r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5.      Подготовка 10 тестовых вопросов по теме реферата.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6.      Подготовка иллюстративного и демонстрационного материала в </w:t>
      </w:r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MS Power Point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 или в  </w:t>
      </w:r>
      <w:proofErr w:type="spellStart"/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4437F5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Impress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 (презентация для доклада).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Требования к оформлению текста.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1. Объем реферата - 5-10 стр. текста.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2. Шрифт</w:t>
      </w:r>
    </w:p>
    <w:p w:rsidR="004437F5" w:rsidRPr="004437F5" w:rsidRDefault="004437F5" w:rsidP="004437F5">
      <w:pPr>
        <w:widowControl w:val="0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основного текста -  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 14 размер.</w:t>
      </w:r>
    </w:p>
    <w:p w:rsidR="004437F5" w:rsidRPr="004437F5" w:rsidRDefault="004437F5" w:rsidP="004437F5">
      <w:pPr>
        <w:widowControl w:val="0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заголовков 1 уровня - 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 14 размер (жирный).</w:t>
      </w:r>
    </w:p>
    <w:p w:rsidR="004437F5" w:rsidRPr="004437F5" w:rsidRDefault="004437F5" w:rsidP="004437F5">
      <w:pPr>
        <w:widowControl w:val="0"/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заголовков 2 уровня - 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 12 размер (жирный курсив).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5. Переносы автоматические (сервис, язык, расстановка переносов).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7. Рисунки - черно-белые или цветные, формат 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BMP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GIF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JPG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. Нумерация рисунков - сквозная по всему тексту.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 </w:t>
      </w: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 После окончания работы по подготовке текста реферата необходимо расставить страницы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  <w:r w:rsidRPr="004437F5">
        <w:rPr>
          <w:rFonts w:ascii="Times New Roman" w:eastAsia="Times New Roman" w:hAnsi="Times New Roman" w:cs="Times New Roman"/>
          <w:b/>
          <w:bCs/>
          <w:sz w:val="28"/>
          <w:szCs w:val="28"/>
        </w:rPr>
        <w:t> Требования к оформлению презентации.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Вторая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4437F5" w:rsidRPr="004437F5" w:rsidRDefault="004437F5" w:rsidP="004437F5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437F5">
        <w:rPr>
          <w:rFonts w:ascii="Times New Roman" w:eastAsia="Times New Roman" w:hAnsi="Times New Roman" w:cs="Times New Roman"/>
          <w:bCs/>
          <w:sz w:val="28"/>
          <w:szCs w:val="28"/>
        </w:rPr>
        <w:t>В конце презентации реферата должен быть приведен список использованных источников. Объем презентации – не менее 20 слайдов, время на доклад с использованием презентации – 12-15 мин.</w:t>
      </w:r>
    </w:p>
    <w:p w:rsidR="004437F5" w:rsidRPr="004437F5" w:rsidRDefault="004437F5" w:rsidP="004437F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/>
          <w:sz w:val="28"/>
          <w:szCs w:val="24"/>
        </w:rPr>
        <w:lastRenderedPageBreak/>
        <w:t> </w:t>
      </w:r>
      <w:bookmarkStart w:id="6" w:name="_Toc146385689"/>
      <w:r w:rsidRPr="004437F5">
        <w:rPr>
          <w:rFonts w:ascii="Times New Roman" w:eastAsia="Times New Roman" w:hAnsi="Times New Roman" w:cs="Times New Roman"/>
          <w:b/>
          <w:sz w:val="28"/>
          <w:szCs w:val="24"/>
        </w:rPr>
        <w:t xml:space="preserve">      Методические указания по подготовке рефератов</w:t>
      </w:r>
      <w:bookmarkEnd w:id="6"/>
      <w:r w:rsidRPr="004437F5">
        <w:rPr>
          <w:rFonts w:ascii="Times New Roman" w:eastAsia="Times New Roman" w:hAnsi="Times New Roman" w:cs="Times New Roman"/>
          <w:b/>
          <w:sz w:val="28"/>
          <w:szCs w:val="24"/>
        </w:rPr>
        <w:t xml:space="preserve"> по дисциплине «Электронная коммерция».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/>
          <w:bCs/>
          <w:sz w:val="28"/>
          <w:szCs w:val="24"/>
        </w:rPr>
        <w:t> </w:t>
      </w:r>
      <w:r w:rsidRPr="004437F5">
        <w:rPr>
          <w:rFonts w:ascii="Times New Roman" w:eastAsia="Times New Roman" w:hAnsi="Times New Roman" w:cs="Times New Roman"/>
          <w:bCs/>
          <w:sz w:val="28"/>
          <w:szCs w:val="24"/>
        </w:rPr>
        <w:t>Цель работы над рефератом</w:t>
      </w:r>
      <w:r w:rsidRPr="004437F5">
        <w:rPr>
          <w:rFonts w:ascii="Times New Roman" w:eastAsia="Times New Roman" w:hAnsi="Times New Roman" w:cs="Times New Roman"/>
          <w:b/>
          <w:bCs/>
          <w:sz w:val="28"/>
          <w:szCs w:val="24"/>
        </w:rPr>
        <w:t> -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 углубленное изучение отдельных вопросов из сферы профессиональной деятельности. После ознакомления с материалами всех рефератов,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4437F5" w:rsidRPr="004437F5" w:rsidRDefault="004437F5" w:rsidP="004437F5">
      <w:pPr>
        <w:spacing w:before="240"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                 Подготовка реферата состоит из нескольких этапов: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1.      Выбор темы из списка тем,  предложенных преподавателем.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2.    Сбор материала по печатным источникам (книгам и журналам компьютерной тематики), а также по материалам в сети Интернет.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3.      Составление плана изложения собранного материала.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4.    Оформление текста реферата в текстовом редакторе </w:t>
      </w:r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</w:rPr>
        <w:t>MS </w:t>
      </w:r>
      <w:proofErr w:type="spellStart"/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</w:rPr>
        <w:t>Word</w:t>
      </w:r>
      <w:proofErr w:type="spellEnd"/>
      <w:r w:rsidRPr="004437F5">
        <w:rPr>
          <w:rFonts w:ascii="Times New Roman" w:eastAsia="Times New Roman" w:hAnsi="Times New Roman" w:cs="Times New Roman"/>
          <w:sz w:val="28"/>
          <w:szCs w:val="24"/>
        </w:rPr>
        <w:t> или в </w:t>
      </w:r>
      <w:proofErr w:type="spellStart"/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Writer</w:t>
      </w:r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5.   Подготовка иллюстративного и демонстрационного материала в </w:t>
      </w:r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MS Power Point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 или в  </w:t>
      </w:r>
      <w:proofErr w:type="spellStart"/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4437F5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Impress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 (презентация для доклада).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6.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7.  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4437F5" w:rsidRPr="004437F5" w:rsidRDefault="004437F5" w:rsidP="004437F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/>
          <w:bCs/>
          <w:sz w:val="28"/>
          <w:szCs w:val="24"/>
        </w:rPr>
        <w:t> </w:t>
      </w:r>
    </w:p>
    <w:p w:rsidR="004437F5" w:rsidRPr="004437F5" w:rsidRDefault="004437F5" w:rsidP="004437F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7" w:name="tekst"/>
      <w:bookmarkStart w:id="8" w:name="_Toc146385690"/>
      <w:bookmarkEnd w:id="7"/>
      <w:r w:rsidRPr="004437F5">
        <w:rPr>
          <w:rFonts w:ascii="Times New Roman" w:eastAsia="Times New Roman" w:hAnsi="Times New Roman" w:cs="Times New Roman"/>
          <w:sz w:val="28"/>
          <w:szCs w:val="24"/>
        </w:rPr>
        <w:t>Требования к оформлению текста</w:t>
      </w:r>
      <w:bookmarkEnd w:id="8"/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1. Объем реферата - 5-10 стр. текста.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2. Шрифт</w:t>
      </w:r>
    </w:p>
    <w:p w:rsidR="004437F5" w:rsidRPr="004437F5" w:rsidRDefault="004437F5" w:rsidP="004437F5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основного текста -  </w:t>
      </w:r>
      <w:r w:rsidRPr="004437F5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 14 размер.</w:t>
      </w:r>
    </w:p>
    <w:p w:rsidR="004437F5" w:rsidRPr="004437F5" w:rsidRDefault="004437F5" w:rsidP="004437F5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заголовков 1 уровня - </w:t>
      </w:r>
      <w:r w:rsidRPr="004437F5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 14 размер (жирный).</w:t>
      </w:r>
    </w:p>
    <w:p w:rsidR="004437F5" w:rsidRPr="004437F5" w:rsidRDefault="004437F5" w:rsidP="004437F5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заголовков 2 уровня - </w:t>
      </w:r>
      <w:r w:rsidRPr="004437F5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 12 размер (жирный курсив).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5. Переносы автоматические (сервис, язык, расстановка переносов).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Каждая таблица должна иметь название. Нумерация таблиц - сквозная по всему тексту.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7. Рисунки - черно-белые или цветные, формат </w:t>
      </w:r>
      <w:r w:rsidRPr="004437F5">
        <w:rPr>
          <w:rFonts w:ascii="Times New Roman" w:eastAsia="Times New Roman" w:hAnsi="Times New Roman" w:cs="Times New Roman"/>
          <w:sz w:val="28"/>
          <w:szCs w:val="24"/>
          <w:lang w:val="en-US"/>
        </w:rPr>
        <w:t>BMP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4437F5">
        <w:rPr>
          <w:rFonts w:ascii="Times New Roman" w:eastAsia="Times New Roman" w:hAnsi="Times New Roman" w:cs="Times New Roman"/>
          <w:sz w:val="28"/>
          <w:szCs w:val="24"/>
          <w:lang w:val="en-US"/>
        </w:rPr>
        <w:t>GIF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4437F5">
        <w:rPr>
          <w:rFonts w:ascii="Times New Roman" w:eastAsia="Times New Roman" w:hAnsi="Times New Roman" w:cs="Times New Roman"/>
          <w:sz w:val="28"/>
          <w:szCs w:val="24"/>
          <w:lang w:val="en-US"/>
        </w:rPr>
        <w:t>JPG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>. Нумерация рисунков - сквозная по всему тексту.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 xml:space="preserve">8. Формулы - должны быть записаны в редакторе формул. Размер основного шрифта - 12. 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9. В конце реферата должен быть дан список литературы.</w:t>
      </w:r>
      <w:r w:rsidRPr="004437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437F5">
        <w:rPr>
          <w:rFonts w:ascii="Times New Roman" w:eastAsia="Times New Roman" w:hAnsi="Times New Roman" w:cs="Times New Roman"/>
          <w:sz w:val="28"/>
          <w:szCs w:val="24"/>
        </w:rPr>
        <w:t xml:space="preserve">Библиографическое описание (список литературы) регламентировано  ГОСТом 7.1-2003 «Библиографическая запись.  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4437F5" w:rsidRPr="004437F5" w:rsidRDefault="004437F5" w:rsidP="004437F5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9" w:name="_Toc146385692"/>
      <w:bookmarkStart w:id="10" w:name="prezent"/>
      <w:bookmarkEnd w:id="9"/>
      <w:r w:rsidRPr="004437F5">
        <w:rPr>
          <w:rFonts w:ascii="Times New Roman" w:eastAsia="Times New Roman" w:hAnsi="Times New Roman" w:cs="Times New Roman"/>
          <w:b/>
          <w:sz w:val="28"/>
          <w:szCs w:val="24"/>
        </w:rPr>
        <w:t>Требования к оформлению презентации</w:t>
      </w:r>
      <w:bookmarkEnd w:id="10"/>
      <w:r w:rsidRPr="004437F5">
        <w:rPr>
          <w:rFonts w:ascii="Times New Roman" w:eastAsia="Times New Roman" w:hAnsi="Times New Roman" w:cs="Times New Roman"/>
          <w:b/>
          <w:sz w:val="28"/>
          <w:szCs w:val="24"/>
        </w:rPr>
        <w:t>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11" w:name="_Toc146385693"/>
      <w:r w:rsidRPr="004437F5">
        <w:rPr>
          <w:rFonts w:ascii="Times New Roman" w:eastAsia="Times New Roman" w:hAnsi="Times New Roman" w:cs="Times New Roman"/>
          <w:sz w:val="28"/>
          <w:szCs w:val="24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  <w:bookmarkEnd w:id="11"/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Вторая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В конце презентации реферата должен быть приведен список использованных источников.</w:t>
      </w:r>
    </w:p>
    <w:p w:rsidR="004437F5" w:rsidRPr="004437F5" w:rsidRDefault="004437F5" w:rsidP="004437F5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4437F5">
        <w:rPr>
          <w:rFonts w:ascii="Times New Roman" w:eastAsia="Times New Roman" w:hAnsi="Times New Roman" w:cs="Times New Roman"/>
          <w:sz w:val="28"/>
          <w:szCs w:val="24"/>
        </w:rPr>
        <w:t>Объем презентации – не менее 20 слайдов, время на доклад с использованием презентации – 12-15 мин.</w:t>
      </w:r>
    </w:p>
    <w:p w:rsidR="00551AFA" w:rsidRDefault="00551AF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551AFA">
      <w:pgSz w:w="15005" w:h="19843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Прямой Проп">
    <w:altName w:val="MS Mincho"/>
    <w:charset w:val="80"/>
    <w:family w:val="auto"/>
    <w:pitch w:val="variable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8E556D"/>
    <w:multiLevelType w:val="hybridMultilevel"/>
    <w:tmpl w:val="F732EEEA"/>
    <w:lvl w:ilvl="0" w:tplc="0419000F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3BB97826"/>
    <w:multiLevelType w:val="hybridMultilevel"/>
    <w:tmpl w:val="4086CB1A"/>
    <w:lvl w:ilvl="0" w:tplc="0419000F">
      <w:start w:val="1"/>
      <w:numFmt w:val="decimal"/>
      <w:lvlText w:val="%1."/>
      <w:lvlJc w:val="left"/>
      <w:pPr>
        <w:ind w:left="1174" w:hanging="360"/>
      </w:pPr>
    </w:lvl>
    <w:lvl w:ilvl="1" w:tplc="04190019">
      <w:start w:val="1"/>
      <w:numFmt w:val="lowerLetter"/>
      <w:lvlText w:val="%2."/>
      <w:lvlJc w:val="left"/>
      <w:pPr>
        <w:ind w:left="1894" w:hanging="360"/>
      </w:pPr>
    </w:lvl>
    <w:lvl w:ilvl="2" w:tplc="0419001B">
      <w:start w:val="1"/>
      <w:numFmt w:val="lowerRoman"/>
      <w:lvlText w:val="%3."/>
      <w:lvlJc w:val="right"/>
      <w:pPr>
        <w:ind w:left="2614" w:hanging="180"/>
      </w:pPr>
    </w:lvl>
    <w:lvl w:ilvl="3" w:tplc="0419000F">
      <w:start w:val="1"/>
      <w:numFmt w:val="decimal"/>
      <w:lvlText w:val="%4."/>
      <w:lvlJc w:val="left"/>
      <w:pPr>
        <w:ind w:left="3334" w:hanging="360"/>
      </w:pPr>
    </w:lvl>
    <w:lvl w:ilvl="4" w:tplc="04190019">
      <w:start w:val="1"/>
      <w:numFmt w:val="lowerLetter"/>
      <w:lvlText w:val="%5."/>
      <w:lvlJc w:val="left"/>
      <w:pPr>
        <w:ind w:left="4054" w:hanging="360"/>
      </w:pPr>
    </w:lvl>
    <w:lvl w:ilvl="5" w:tplc="0419001B">
      <w:start w:val="1"/>
      <w:numFmt w:val="lowerRoman"/>
      <w:lvlText w:val="%6."/>
      <w:lvlJc w:val="right"/>
      <w:pPr>
        <w:ind w:left="4774" w:hanging="180"/>
      </w:pPr>
    </w:lvl>
    <w:lvl w:ilvl="6" w:tplc="0419000F">
      <w:start w:val="1"/>
      <w:numFmt w:val="decimal"/>
      <w:lvlText w:val="%7."/>
      <w:lvlJc w:val="left"/>
      <w:pPr>
        <w:ind w:left="5494" w:hanging="360"/>
      </w:pPr>
    </w:lvl>
    <w:lvl w:ilvl="7" w:tplc="04190019">
      <w:start w:val="1"/>
      <w:numFmt w:val="lowerLetter"/>
      <w:lvlText w:val="%8."/>
      <w:lvlJc w:val="left"/>
      <w:pPr>
        <w:ind w:left="6214" w:hanging="360"/>
      </w:pPr>
    </w:lvl>
    <w:lvl w:ilvl="8" w:tplc="0419001B">
      <w:start w:val="1"/>
      <w:numFmt w:val="lowerRoman"/>
      <w:lvlText w:val="%9."/>
      <w:lvlJc w:val="right"/>
      <w:pPr>
        <w:ind w:left="6934" w:hanging="180"/>
      </w:pPr>
    </w:lvl>
  </w:abstractNum>
  <w:abstractNum w:abstractNumId="2">
    <w:nsid w:val="491C048B"/>
    <w:multiLevelType w:val="multilevel"/>
    <w:tmpl w:val="14D6AF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476A36"/>
    <w:multiLevelType w:val="hybridMultilevel"/>
    <w:tmpl w:val="BA3288B0"/>
    <w:lvl w:ilvl="0" w:tplc="0419000F">
      <w:start w:val="1"/>
      <w:numFmt w:val="decimal"/>
      <w:lvlText w:val="%1."/>
      <w:lvlJc w:val="left"/>
      <w:pPr>
        <w:ind w:left="1065" w:hanging="360"/>
      </w:pPr>
    </w:lvl>
    <w:lvl w:ilvl="1" w:tplc="04190019">
      <w:start w:val="1"/>
      <w:numFmt w:val="lowerLetter"/>
      <w:lvlText w:val="%2."/>
      <w:lvlJc w:val="left"/>
      <w:pPr>
        <w:ind w:left="1785" w:hanging="360"/>
      </w:pPr>
    </w:lvl>
    <w:lvl w:ilvl="2" w:tplc="0419001B">
      <w:start w:val="1"/>
      <w:numFmt w:val="lowerRoman"/>
      <w:lvlText w:val="%3."/>
      <w:lvlJc w:val="right"/>
      <w:pPr>
        <w:ind w:left="2505" w:hanging="180"/>
      </w:pPr>
    </w:lvl>
    <w:lvl w:ilvl="3" w:tplc="0419000F">
      <w:start w:val="1"/>
      <w:numFmt w:val="decimal"/>
      <w:lvlText w:val="%4."/>
      <w:lvlJc w:val="left"/>
      <w:pPr>
        <w:ind w:left="3225" w:hanging="360"/>
      </w:pPr>
    </w:lvl>
    <w:lvl w:ilvl="4" w:tplc="04190019">
      <w:start w:val="1"/>
      <w:numFmt w:val="lowerLetter"/>
      <w:lvlText w:val="%5."/>
      <w:lvlJc w:val="left"/>
      <w:pPr>
        <w:ind w:left="3945" w:hanging="360"/>
      </w:pPr>
    </w:lvl>
    <w:lvl w:ilvl="5" w:tplc="0419001B">
      <w:start w:val="1"/>
      <w:numFmt w:val="lowerRoman"/>
      <w:lvlText w:val="%6."/>
      <w:lvlJc w:val="right"/>
      <w:pPr>
        <w:ind w:left="4665" w:hanging="180"/>
      </w:pPr>
    </w:lvl>
    <w:lvl w:ilvl="6" w:tplc="0419000F">
      <w:start w:val="1"/>
      <w:numFmt w:val="decimal"/>
      <w:lvlText w:val="%7."/>
      <w:lvlJc w:val="left"/>
      <w:pPr>
        <w:ind w:left="5385" w:hanging="360"/>
      </w:pPr>
    </w:lvl>
    <w:lvl w:ilvl="7" w:tplc="04190019">
      <w:start w:val="1"/>
      <w:numFmt w:val="lowerLetter"/>
      <w:lvlText w:val="%8."/>
      <w:lvlJc w:val="left"/>
      <w:pPr>
        <w:ind w:left="6105" w:hanging="360"/>
      </w:pPr>
    </w:lvl>
    <w:lvl w:ilvl="8" w:tplc="0419001B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5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7F5"/>
    <w:rsid w:val="004437F5"/>
    <w:rsid w:val="00551AFA"/>
    <w:rsid w:val="006861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37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37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37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37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34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7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yperlink" Target="http://library.rsue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3124</Words>
  <Characters>22742</Characters>
  <Application>Microsoft Office Word</Application>
  <DocSecurity>0</DocSecurity>
  <Lines>189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3</cp:revision>
  <dcterms:created xsi:type="dcterms:W3CDTF">2019-01-14T09:53:00Z</dcterms:created>
  <dcterms:modified xsi:type="dcterms:W3CDTF">2019-01-14T10:21:00Z</dcterms:modified>
</cp:coreProperties>
</file>