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61" w:rsidRDefault="00285641">
      <w:pPr>
        <w:framePr w:h="165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01585" cy="10495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61" w:rsidRDefault="007D54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D5461" w:rsidRDefault="007D5461">
      <w:pPr>
        <w:framePr w:h="165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5461">
          <w:type w:val="continuous"/>
          <w:pgSz w:w="14861" w:h="19419"/>
          <w:pgMar w:top="1440" w:right="1440" w:bottom="360" w:left="1440" w:header="720" w:footer="720" w:gutter="0"/>
          <w:cols w:space="720"/>
          <w:noEndnote/>
        </w:sectPr>
      </w:pPr>
    </w:p>
    <w:p w:rsidR="007D5461" w:rsidRDefault="00285641">
      <w:pPr>
        <w:framePr w:h="16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6195" cy="10768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61" w:rsidRDefault="007D54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D5461" w:rsidRDefault="007D5461">
      <w:pPr>
        <w:framePr w:h="169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5461">
          <w:pgSz w:w="14940" w:h="19832"/>
          <w:pgMar w:top="1440" w:right="1440" w:bottom="360" w:left="1440" w:header="720" w:footer="720" w:gutter="0"/>
          <w:cols w:space="720"/>
          <w:noEndnote/>
        </w:sectPr>
      </w:pPr>
    </w:p>
    <w:p w:rsidR="007D5461" w:rsidRDefault="00285641">
      <w:pPr>
        <w:framePr w:h="16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3500" cy="10754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61" w:rsidRDefault="007D54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D5461" w:rsidRDefault="007D5461">
      <w:pPr>
        <w:framePr w:h="16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5461">
          <w:pgSz w:w="14987" w:h="19811"/>
          <w:pgMar w:top="1440" w:right="1440" w:bottom="360" w:left="1440" w:header="720" w:footer="720" w:gutter="0"/>
          <w:cols w:space="720"/>
          <w:noEndnote/>
        </w:sectPr>
      </w:pPr>
    </w:p>
    <w:p w:rsidR="007D5461" w:rsidRDefault="00285641">
      <w:pPr>
        <w:framePr w:h="169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2720" cy="10795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720" cy="107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61" w:rsidRDefault="007D54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D5461" w:rsidRDefault="007D5461">
      <w:pPr>
        <w:framePr w:h="169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5461">
          <w:pgSz w:w="15159" w:h="19879"/>
          <w:pgMar w:top="1440" w:right="1440" w:bottom="360" w:left="1440" w:header="720" w:footer="720" w:gutter="0"/>
          <w:cols w:space="720"/>
          <w:noEndnote/>
        </w:sectPr>
      </w:pPr>
    </w:p>
    <w:p w:rsidR="007D5461" w:rsidRDefault="00285641">
      <w:pPr>
        <w:framePr w:h="17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822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8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61" w:rsidRDefault="007D54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D5461" w:rsidRDefault="007D5461">
      <w:pPr>
        <w:framePr w:h="170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5461">
          <w:pgSz w:w="15041" w:h="19930"/>
          <w:pgMar w:top="1440" w:right="1440" w:bottom="360" w:left="1440" w:header="720" w:footer="720" w:gutter="0"/>
          <w:cols w:space="720"/>
          <w:noEndnote/>
        </w:sectPr>
      </w:pPr>
    </w:p>
    <w:p w:rsidR="007D5461" w:rsidRDefault="00285641">
      <w:pPr>
        <w:framePr w:h="16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8890" cy="10741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61" w:rsidRDefault="007D54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D5461" w:rsidRDefault="007D5461">
      <w:pPr>
        <w:framePr w:h="16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5461">
          <w:pgSz w:w="14897" w:h="19797"/>
          <w:pgMar w:top="1440" w:right="1440" w:bottom="360" w:left="1440" w:header="720" w:footer="720" w:gutter="0"/>
          <w:cols w:space="720"/>
          <w:noEndnote/>
        </w:sectPr>
      </w:pPr>
    </w:p>
    <w:p w:rsidR="007D5461" w:rsidRDefault="00285641">
      <w:pPr>
        <w:framePr w:h="168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13335"/>
            <wp:positionH relativeFrom="margin">
              <wp:align>center</wp:align>
            </wp:positionH>
            <wp:positionV relativeFrom="margin">
              <wp:align>center</wp:align>
            </wp:positionV>
            <wp:extent cx="6537960" cy="921194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02" cy="92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DBC" w:rsidRDefault="002C4DBC" w:rsidP="002C4DBC">
      <w:pPr>
        <w:framePr w:h="165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641" w:rsidRPr="002C4DBC" w:rsidRDefault="002C4DBC" w:rsidP="002C4DBC">
      <w:pPr>
        <w:widowControl w:val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2F2C4EE" wp14:editId="6679DC90">
            <wp:simplePos x="914400" y="204470"/>
            <wp:positionH relativeFrom="margin">
              <wp:align>center</wp:align>
            </wp:positionH>
            <wp:positionV relativeFrom="margin">
              <wp:posOffset>6875</wp:posOffset>
            </wp:positionV>
            <wp:extent cx="7383145" cy="1048131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04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641">
        <w:rPr>
          <w:rFonts w:ascii="Times New Roman" w:hAnsi="Times New Roman" w:cs="Times New Roman"/>
          <w:sz w:val="2"/>
          <w:szCs w:val="2"/>
        </w:rPr>
        <w:br w:type="page"/>
      </w:r>
    </w:p>
    <w:p w:rsidR="00285641" w:rsidRPr="00285641" w:rsidRDefault="00285641" w:rsidP="00285641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285641" w:rsidRPr="00285641" w:rsidRDefault="00285641" w:rsidP="002856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4EA8" w:rsidRDefault="00285641">
      <w:pPr>
        <w:pStyle w:val="1"/>
        <w:tabs>
          <w:tab w:val="right" w:leader="dot" w:pos="9017"/>
        </w:tabs>
        <w:rPr>
          <w:noProof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285641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285641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535234396" w:history="1">
        <w:r w:rsidR="00704EA8" w:rsidRPr="00BB0939">
          <w:rPr>
            <w:rStyle w:val="a5"/>
            <w:rFonts w:ascii="Cambria" w:eastAsia="Times New Roman" w:hAnsi="Cambria" w:cs="Times New Roman"/>
            <w:b/>
            <w:bCs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="00704EA8">
          <w:rPr>
            <w:noProof/>
            <w:webHidden/>
          </w:rPr>
          <w:tab/>
        </w:r>
        <w:r w:rsidR="00704EA8">
          <w:rPr>
            <w:noProof/>
            <w:webHidden/>
          </w:rPr>
          <w:fldChar w:fldCharType="begin"/>
        </w:r>
        <w:r w:rsidR="00704EA8">
          <w:rPr>
            <w:noProof/>
            <w:webHidden/>
          </w:rPr>
          <w:instrText xml:space="preserve"> PAGEREF _Toc535234396 \h </w:instrText>
        </w:r>
        <w:r w:rsidR="00704EA8">
          <w:rPr>
            <w:noProof/>
            <w:webHidden/>
          </w:rPr>
        </w:r>
        <w:r w:rsidR="00704EA8">
          <w:rPr>
            <w:noProof/>
            <w:webHidden/>
          </w:rPr>
          <w:fldChar w:fldCharType="separate"/>
        </w:r>
        <w:r w:rsidR="00704EA8">
          <w:rPr>
            <w:noProof/>
            <w:webHidden/>
          </w:rPr>
          <w:t>11</w:t>
        </w:r>
        <w:r w:rsidR="00704EA8">
          <w:rPr>
            <w:noProof/>
            <w:webHidden/>
          </w:rPr>
          <w:fldChar w:fldCharType="end"/>
        </w:r>
      </w:hyperlink>
    </w:p>
    <w:p w:rsidR="00704EA8" w:rsidRDefault="002C4DBC">
      <w:pPr>
        <w:pStyle w:val="1"/>
        <w:tabs>
          <w:tab w:val="right" w:leader="dot" w:pos="9017"/>
        </w:tabs>
        <w:rPr>
          <w:noProof/>
        </w:rPr>
      </w:pPr>
      <w:hyperlink w:anchor="_Toc535234397" w:history="1">
        <w:r w:rsidR="00704EA8" w:rsidRPr="00BB0939">
          <w:rPr>
            <w:rStyle w:val="a5"/>
            <w:rFonts w:ascii="Cambria" w:eastAsia="Times New Roman" w:hAnsi="Cambria" w:cs="Times New Roman"/>
            <w:b/>
            <w:bCs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704EA8">
          <w:rPr>
            <w:noProof/>
            <w:webHidden/>
          </w:rPr>
          <w:tab/>
        </w:r>
        <w:r w:rsidR="00704EA8">
          <w:rPr>
            <w:noProof/>
            <w:webHidden/>
          </w:rPr>
          <w:fldChar w:fldCharType="begin"/>
        </w:r>
        <w:r w:rsidR="00704EA8">
          <w:rPr>
            <w:noProof/>
            <w:webHidden/>
          </w:rPr>
          <w:instrText xml:space="preserve"> PAGEREF _Toc535234397 \h </w:instrText>
        </w:r>
        <w:r w:rsidR="00704EA8">
          <w:rPr>
            <w:noProof/>
            <w:webHidden/>
          </w:rPr>
        </w:r>
        <w:r w:rsidR="00704EA8">
          <w:rPr>
            <w:noProof/>
            <w:webHidden/>
          </w:rPr>
          <w:fldChar w:fldCharType="separate"/>
        </w:r>
        <w:r w:rsidR="00704EA8">
          <w:rPr>
            <w:noProof/>
            <w:webHidden/>
          </w:rPr>
          <w:t>11</w:t>
        </w:r>
        <w:r w:rsidR="00704EA8">
          <w:rPr>
            <w:noProof/>
            <w:webHidden/>
          </w:rPr>
          <w:fldChar w:fldCharType="end"/>
        </w:r>
      </w:hyperlink>
    </w:p>
    <w:p w:rsidR="00704EA8" w:rsidRDefault="002C4DBC">
      <w:pPr>
        <w:pStyle w:val="1"/>
        <w:tabs>
          <w:tab w:val="right" w:leader="dot" w:pos="9017"/>
        </w:tabs>
        <w:rPr>
          <w:noProof/>
        </w:rPr>
      </w:pPr>
      <w:hyperlink w:anchor="_Toc535234398" w:history="1">
        <w:r w:rsidR="00704EA8" w:rsidRPr="00BB0939">
          <w:rPr>
            <w:rStyle w:val="a5"/>
            <w:rFonts w:ascii="Cambria" w:eastAsia="Times New Roman" w:hAnsi="Cambria" w:cs="Times New Roman"/>
            <w:b/>
            <w:bCs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704EA8">
          <w:rPr>
            <w:noProof/>
            <w:webHidden/>
          </w:rPr>
          <w:tab/>
        </w:r>
        <w:r w:rsidR="00704EA8">
          <w:rPr>
            <w:noProof/>
            <w:webHidden/>
          </w:rPr>
          <w:fldChar w:fldCharType="begin"/>
        </w:r>
        <w:r w:rsidR="00704EA8">
          <w:rPr>
            <w:noProof/>
            <w:webHidden/>
          </w:rPr>
          <w:instrText xml:space="preserve"> PAGEREF _Toc535234398 \h </w:instrText>
        </w:r>
        <w:r w:rsidR="00704EA8">
          <w:rPr>
            <w:noProof/>
            <w:webHidden/>
          </w:rPr>
        </w:r>
        <w:r w:rsidR="00704EA8">
          <w:rPr>
            <w:noProof/>
            <w:webHidden/>
          </w:rPr>
          <w:fldChar w:fldCharType="separate"/>
        </w:r>
        <w:r w:rsidR="00704EA8">
          <w:rPr>
            <w:noProof/>
            <w:webHidden/>
          </w:rPr>
          <w:t>13</w:t>
        </w:r>
        <w:r w:rsidR="00704EA8">
          <w:rPr>
            <w:noProof/>
            <w:webHidden/>
          </w:rPr>
          <w:fldChar w:fldCharType="end"/>
        </w:r>
      </w:hyperlink>
    </w:p>
    <w:p w:rsidR="00704EA8" w:rsidRDefault="002C4DBC">
      <w:pPr>
        <w:pStyle w:val="1"/>
        <w:tabs>
          <w:tab w:val="right" w:leader="dot" w:pos="9017"/>
        </w:tabs>
        <w:rPr>
          <w:noProof/>
        </w:rPr>
      </w:pPr>
      <w:hyperlink w:anchor="_Toc535234399" w:history="1">
        <w:r w:rsidR="00704EA8" w:rsidRPr="00BB0939">
          <w:rPr>
            <w:rStyle w:val="a5"/>
            <w:rFonts w:ascii="Cambria" w:eastAsia="Times New Roman" w:hAnsi="Cambria" w:cs="Times New Roman"/>
            <w:b/>
            <w:bCs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704EA8">
          <w:rPr>
            <w:noProof/>
            <w:webHidden/>
          </w:rPr>
          <w:tab/>
        </w:r>
        <w:r w:rsidR="00704EA8">
          <w:rPr>
            <w:noProof/>
            <w:webHidden/>
          </w:rPr>
          <w:fldChar w:fldCharType="begin"/>
        </w:r>
        <w:r w:rsidR="00704EA8">
          <w:rPr>
            <w:noProof/>
            <w:webHidden/>
          </w:rPr>
          <w:instrText xml:space="preserve"> PAGEREF _Toc535234399 \h </w:instrText>
        </w:r>
        <w:r w:rsidR="00704EA8">
          <w:rPr>
            <w:noProof/>
            <w:webHidden/>
          </w:rPr>
        </w:r>
        <w:r w:rsidR="00704EA8">
          <w:rPr>
            <w:noProof/>
            <w:webHidden/>
          </w:rPr>
          <w:fldChar w:fldCharType="separate"/>
        </w:r>
        <w:r w:rsidR="00704EA8">
          <w:rPr>
            <w:noProof/>
            <w:webHidden/>
          </w:rPr>
          <w:t>19</w:t>
        </w:r>
        <w:r w:rsidR="00704EA8">
          <w:rPr>
            <w:noProof/>
            <w:webHidden/>
          </w:rPr>
          <w:fldChar w:fldCharType="end"/>
        </w:r>
      </w:hyperlink>
    </w:p>
    <w:p w:rsidR="00285641" w:rsidRPr="00285641" w:rsidRDefault="00285641" w:rsidP="002856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285641" w:rsidRPr="00285641" w:rsidRDefault="00285641" w:rsidP="002856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285641" w:rsidRPr="00285641" w:rsidRDefault="00285641" w:rsidP="00704EA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5641" w:rsidRPr="00285641" w:rsidRDefault="00285641" w:rsidP="0028564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535234396"/>
      <w:r w:rsidRPr="00285641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85641" w:rsidRPr="00285641" w:rsidRDefault="00285641" w:rsidP="0028564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641" w:rsidRPr="00285641" w:rsidRDefault="00285641" w:rsidP="0028564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85641" w:rsidRPr="00285641" w:rsidRDefault="00285641" w:rsidP="0028564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535234397"/>
      <w:r w:rsidRPr="00285641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285641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285641" w:rsidRPr="00285641" w:rsidRDefault="00285641" w:rsidP="002856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85641" w:rsidRPr="00285641" w:rsidRDefault="00285641" w:rsidP="002856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858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8"/>
        <w:gridCol w:w="2232"/>
        <w:gridCol w:w="2016"/>
        <w:gridCol w:w="2263"/>
      </w:tblGrid>
      <w:tr w:rsidR="00285641" w:rsidRPr="00285641" w:rsidTr="00E20FA0">
        <w:trPr>
          <w:trHeight w:val="752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285641" w:rsidRPr="00285641" w:rsidTr="00E20FA0">
        <w:trPr>
          <w:trHeight w:val="430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54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8564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ОК-3 способностью к коммуникации в устной и письменной </w:t>
            </w:r>
            <w:proofErr w:type="gramStart"/>
            <w:r w:rsidRPr="0028564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формах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285641" w:rsidRPr="00285641" w:rsidTr="00E20FA0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 электронной коммерции и историю ее возникновения; факторы развития систем электронной коммерции; о платежных системах интернет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Умение отстаивать свою позицию; способность обосновать обращение к базам данных и сети Интернет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1); </w:t>
            </w:r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1-10)</w:t>
            </w:r>
          </w:p>
        </w:tc>
      </w:tr>
      <w:tr w:rsidR="00285641" w:rsidRPr="00285641" w:rsidTr="00E20FA0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У оценивать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риски в электронной коммерции; классифицировать системы электронной коммерции; применять основы </w:t>
            </w:r>
            <w:proofErr w:type="spell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нетикета</w:t>
            </w:r>
            <w:proofErr w:type="spellEnd"/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Рассчитывать уровень риска в электронных торгах, на основе современных информационн</w:t>
            </w: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отчета о целесообразности принятия управленческого решения, исходя из анализа рисков  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1 и 2); </w:t>
            </w:r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10-35)</w:t>
            </w:r>
          </w:p>
        </w:tc>
      </w:tr>
      <w:tr w:rsidR="00285641" w:rsidRPr="00285641" w:rsidTr="00E20FA0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знаниями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видах систем электронной коммерции; навыками описания процессов в электронном бизнесе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аннотацию на основе анализа</w:t>
            </w:r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электронной торговли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1);</w:t>
            </w:r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Д-доклад (темы 20-33) </w:t>
            </w:r>
          </w:p>
        </w:tc>
      </w:tr>
      <w:tr w:rsidR="00285641" w:rsidRPr="00285641" w:rsidTr="00E20FA0">
        <w:trPr>
          <w:trHeight w:val="33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ОК-9 владением культурой мышления, способностью к обобщению, анализу, восприятию информации, постановке цели и выбору путей ее достижения).</w:t>
            </w:r>
            <w:proofErr w:type="gramEnd"/>
          </w:p>
        </w:tc>
      </w:tr>
      <w:tr w:rsidR="00285641" w:rsidRPr="00285641" w:rsidTr="00E20FA0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бизнес-процессы в организации, основы о штриховом кодировании и применении криптосистем для создания электронно-цифровой подписи</w:t>
            </w:r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исследование ключевых бизнес-процессов торговых предприятий в сфере электронного бизнеса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 сбор необходимой литературы и  использовать различные базы данных, составлять отчеты о работе предприятия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Д-доклад (темы 5-15)</w:t>
            </w:r>
          </w:p>
        </w:tc>
      </w:tr>
      <w:tr w:rsidR="00285641" w:rsidRPr="00285641" w:rsidTr="00E20FA0">
        <w:trPr>
          <w:trHeight w:val="2962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участвовать </w:t>
            </w: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разработке инновационных методов, средств и технологий в области профессиональной деятельности и пользоваться системами электронного обмена данными; обобщать и анализировать поток данных 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аннотацию, базируясь на инновационных методах анализа деятельности субъектов электронной коммерции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отстаивать свою позицию; умение пользоваться дополнительной литературой при подготовке к занятиям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2 и 3);</w:t>
            </w:r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Д-доклад (темы 12-25)</w:t>
            </w:r>
          </w:p>
        </w:tc>
      </w:tr>
      <w:tr w:rsidR="00285641" w:rsidRPr="00285641" w:rsidTr="00E20FA0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представлениями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концепции электронного правительства; знаниями по применению систем электронной коммерции в секторах взаимодействия физических и юридических лиц с государством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особенности технологии применения электронной коммерции в секторах взаимодействия физических и юридических лиц с государством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СР-самостоятельная</w:t>
            </w:r>
            <w:proofErr w:type="gramEnd"/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работа (вопросы по модулю 3);</w:t>
            </w:r>
            <w:r w:rsidRPr="002856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85641" w:rsidRPr="00285641" w:rsidRDefault="00285641" w:rsidP="0028564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856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17-32)</w:t>
            </w:r>
          </w:p>
        </w:tc>
      </w:tr>
    </w:tbl>
    <w:p w:rsidR="00285641" w:rsidRPr="00285641" w:rsidRDefault="00285641" w:rsidP="002856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85641" w:rsidRPr="00285641" w:rsidRDefault="00285641" w:rsidP="002856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85641" w:rsidRPr="00285641" w:rsidRDefault="00285641" w:rsidP="0028564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285641" w:rsidRPr="00285641" w:rsidRDefault="00285641" w:rsidP="002856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85641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шкале, если зачет:</w:t>
      </w:r>
    </w:p>
    <w:p w:rsidR="00285641" w:rsidRPr="00285641" w:rsidRDefault="00285641" w:rsidP="002856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</w:p>
    <w:p w:rsidR="00285641" w:rsidRPr="00285641" w:rsidRDefault="00285641" w:rsidP="002856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0-49 баллов (незачет)</w:t>
      </w:r>
    </w:p>
    <w:p w:rsidR="00285641" w:rsidRPr="00285641" w:rsidRDefault="00285641" w:rsidP="0028564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5641" w:rsidRPr="00285641" w:rsidRDefault="00285641" w:rsidP="0028564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535234398"/>
      <w:r w:rsidRPr="00285641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85641" w:rsidRPr="00285641" w:rsidRDefault="00285641" w:rsidP="0028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5641" w:rsidRPr="00285641" w:rsidRDefault="00285641" w:rsidP="002856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85641" w:rsidRPr="00285641" w:rsidRDefault="00285641" w:rsidP="002856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285641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285641" w:rsidRPr="00285641" w:rsidRDefault="00285641" w:rsidP="002856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641" w:rsidRPr="00285641" w:rsidRDefault="00285641" w:rsidP="00285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285641" w:rsidRPr="00285641" w:rsidRDefault="00285641" w:rsidP="00285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641" w:rsidRPr="00285641" w:rsidRDefault="00285641" w:rsidP="00285641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285641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2856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285641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Электронная коммерция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1.  Понятие электронной коммерции.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История электронной коммерции.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Структура рынка электронной коммерции.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4.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АСУ ресурсами предприятия.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5.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MRP-системы.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6.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MRP II-системы.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7.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ERP-системы.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8.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CSRP-системы. 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9.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Стандарты и протоколы электронной коммерции OBI, OFX.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10.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Стандарты и протоколы электронной коммерции IOTP.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11.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Веб-службы. Технологии использования виртуальных агентов. 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12.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Реестр UDDI. Язык WSDL.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13.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Аутентификация контрагентов в электронной коммерции.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14.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Технологии ЭЦП.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15.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Правовое обеспечение электронной коммерции.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16.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Этика электронной коммерции.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17.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SCM-системы.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18.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CRM-системы.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19.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Отраслевые торговые площадки.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20.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Корпоративные представительства в Интернете.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21.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Виртуальные предприятия.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22.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gram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Интернет-инкубаторы</w:t>
      </w:r>
      <w:proofErr w:type="gram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23.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Мобильная коммерция.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24.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Торговые ряды и </w:t>
      </w:r>
      <w:proofErr w:type="gram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интернет-витрины</w:t>
      </w:r>
      <w:proofErr w:type="gram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25.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gram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Интернет-магазины</w:t>
      </w:r>
      <w:proofErr w:type="gram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26.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Туристические компании в Интернете, Интернет-страхование.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27.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Интернет-трейдинг.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28.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Телеработа.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29.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gram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Интернет-аукционы</w:t>
      </w:r>
      <w:proofErr w:type="gram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30.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Системы </w:t>
      </w:r>
      <w:proofErr w:type="spellStart"/>
      <w:proofErr w:type="gram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Р</w:t>
      </w:r>
      <w:proofErr w:type="gram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eer-to-Рeer</w:t>
      </w:r>
      <w:proofErr w:type="spell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31.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spell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Биллинговые</w:t>
      </w:r>
      <w:proofErr w:type="spell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 xml:space="preserve"> системы.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32.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Электронное правительство.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33.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Системы предоставления налоговой отчётности через Интернет.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34.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Электронные системы государственных закупок.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35.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Понятие, методы и способы защиты от </w:t>
      </w:r>
      <w:proofErr w:type="spell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киберпреступности</w:t>
      </w:r>
      <w:proofErr w:type="spell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36.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Мошенничество в Интернете. 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37.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spell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Кардинг</w:t>
      </w:r>
      <w:proofErr w:type="spell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 xml:space="preserve">. </w:t>
      </w:r>
      <w:proofErr w:type="spell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Скиминг</w:t>
      </w:r>
      <w:proofErr w:type="spell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 xml:space="preserve">. </w:t>
      </w:r>
      <w:proofErr w:type="spellStart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Уивинг</w:t>
      </w:r>
      <w:proofErr w:type="spellEnd"/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. Способы защиты.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38.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Перспективы электронной коммерции. </w:t>
      </w:r>
    </w:p>
    <w:p w:rsidR="00285641" w:rsidRPr="00285641" w:rsidRDefault="00285641" w:rsidP="00285641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39.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ГИС и GPS-технологии. </w:t>
      </w:r>
    </w:p>
    <w:p w:rsidR="00285641" w:rsidRPr="00285641" w:rsidRDefault="00285641" w:rsidP="00285641">
      <w:pPr>
        <w:tabs>
          <w:tab w:val="left" w:pos="360"/>
        </w:tabs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40.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ab/>
        <w:t>Технологии радиочастотной идентификации (RFID).</w:t>
      </w:r>
    </w:p>
    <w:p w:rsidR="00285641" w:rsidRPr="00285641" w:rsidRDefault="00285641" w:rsidP="002856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5641" w:rsidRPr="00285641" w:rsidRDefault="00285641" w:rsidP="0028564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85641" w:rsidRPr="00285641" w:rsidRDefault="00285641" w:rsidP="0028564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бакалавр разбирается в пройденном материале, корректно отвечает на заданные вопросы, выполнил работу в полном объеме с соблюдением необходимой последовательности; </w:t>
      </w:r>
    </w:p>
    <w:p w:rsidR="00285641" w:rsidRPr="00285641" w:rsidRDefault="00285641" w:rsidP="0028564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- оценка «не зачтено» если бакалавр вообще не разбирается в пройденном материале, не может ответить на поставленные вопросы. </w:t>
      </w: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85641" w:rsidRPr="00285641" w:rsidRDefault="00285641" w:rsidP="002856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85641" w:rsidRPr="00285641" w:rsidRDefault="00285641" w:rsidP="002856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285641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285641" w:rsidRPr="00285641" w:rsidRDefault="00285641" w:rsidP="002856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285641" w:rsidRPr="00285641" w:rsidRDefault="00285641" w:rsidP="00285641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34"/>
          <w:szCs w:val="34"/>
          <w:lang w:eastAsia="ar-SA"/>
        </w:rPr>
      </w:pPr>
      <w:r w:rsidRPr="00285641">
        <w:rPr>
          <w:rFonts w:ascii="Times New Roman" w:eastAsia="Calibri" w:hAnsi="Times New Roman" w:cs="Calibri"/>
          <w:b/>
          <w:sz w:val="34"/>
          <w:szCs w:val="34"/>
          <w:lang w:eastAsia="ar-SA"/>
        </w:rPr>
        <w:t xml:space="preserve">Вопросы для собеседования </w:t>
      </w:r>
    </w:p>
    <w:p w:rsidR="00285641" w:rsidRPr="00285641" w:rsidRDefault="00285641" w:rsidP="00285641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285641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285641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Электронная коммерция</w:t>
      </w:r>
    </w:p>
    <w:p w:rsidR="00285641" w:rsidRPr="00285641" w:rsidRDefault="00285641" w:rsidP="00285641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85641" w:rsidRPr="00285641" w:rsidRDefault="00285641" w:rsidP="00285641">
      <w:pPr>
        <w:suppressAutoHyphens/>
        <w:snapToGrid w:val="0"/>
        <w:spacing w:after="0" w:line="240" w:lineRule="auto"/>
        <w:ind w:right="-3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блоку 1 «Концептуальные основы электронной коммерции»</w:t>
      </w:r>
    </w:p>
    <w:p w:rsidR="00285641" w:rsidRPr="00285641" w:rsidRDefault="00285641" w:rsidP="00285641">
      <w:pPr>
        <w:numPr>
          <w:ilvl w:val="0"/>
          <w:numId w:val="1"/>
        </w:numPr>
        <w:tabs>
          <w:tab w:val="left" w:pos="253"/>
          <w:tab w:val="left" w:pos="820"/>
        </w:tabs>
        <w:suppressAutoHyphens/>
        <w:spacing w:before="240"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Понятие и предметная область электронной коммерции.</w:t>
      </w:r>
    </w:p>
    <w:p w:rsidR="00285641" w:rsidRPr="00285641" w:rsidRDefault="00285641" w:rsidP="00285641">
      <w:pPr>
        <w:numPr>
          <w:ilvl w:val="0"/>
          <w:numId w:val="1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Перечислите основные модели отношений между участниками процесса электронной коммерции.</w:t>
      </w:r>
    </w:p>
    <w:p w:rsidR="00285641" w:rsidRPr="00285641" w:rsidRDefault="00285641" w:rsidP="00285641">
      <w:pPr>
        <w:numPr>
          <w:ilvl w:val="0"/>
          <w:numId w:val="1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В чем отличие организационных форм, инструментов и методов ведения традиционной и электронной коммерческой деятельности?</w:t>
      </w:r>
    </w:p>
    <w:p w:rsidR="00285641" w:rsidRPr="00285641" w:rsidRDefault="00285641" w:rsidP="00285641">
      <w:pPr>
        <w:numPr>
          <w:ilvl w:val="0"/>
          <w:numId w:val="1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Перечислите основные изменения механизмов проведения торговой операции в связи с внедрением технологий электронной коммерции.</w:t>
      </w:r>
    </w:p>
    <w:p w:rsidR="00285641" w:rsidRPr="00285641" w:rsidRDefault="00285641" w:rsidP="00285641">
      <w:pPr>
        <w:numPr>
          <w:ilvl w:val="0"/>
          <w:numId w:val="1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Какую информацию обычно содержит электронный сертификат ЭЦП?</w:t>
      </w:r>
    </w:p>
    <w:p w:rsidR="00285641" w:rsidRPr="00285641" w:rsidRDefault="00285641" w:rsidP="00285641">
      <w:pPr>
        <w:numPr>
          <w:ilvl w:val="0"/>
          <w:numId w:val="1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Перечислите факторы, определяющие развитие корпоративной электронной коммерции.</w:t>
      </w:r>
    </w:p>
    <w:p w:rsidR="00285641" w:rsidRPr="00285641" w:rsidRDefault="00285641" w:rsidP="00285641">
      <w:pPr>
        <w:tabs>
          <w:tab w:val="left" w:pos="395"/>
        </w:tabs>
        <w:suppressAutoHyphens/>
        <w:spacing w:before="240"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lastRenderedPageBreak/>
        <w:t>По блоку 2 «Автоматизированные системы электронной коммерции»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before="24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Раскройте понятие </w:t>
      </w:r>
      <w:proofErr w:type="gramStart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торгово-закупочной</w:t>
      </w:r>
      <w:proofErr w:type="gramEnd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В2В-системы.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Опишите основные процессы осуществления электронной торговли в секторе В2В.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Опишите работу системы полного цикла сопровождения поставщиков (SCM-система).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Опишите работу системы управления продажами (e-</w:t>
      </w:r>
      <w:proofErr w:type="spellStart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distribution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). 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Опишите работу системы полного цикла сопровождения потребителей (CRM-система).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Охарактеризуйте понятия: электронный каталог, электронный аукцион, 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Раскройте понятие ERP-система.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Назовите преимущества и недостатки использования ERP-систем.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Охарактеризуйте понятие CSRP-система.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Дайте определение понятия интернет-инкубатор. 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Назовите основные различия систем электронной коммерции в потребительском секторе (B2C) от систем электронной коммерции в секторе взаимодействия физических лиц (С2C).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Перечислите основные разновидности систем розничной продажи товаров в Интернете.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Дайте определение понятия интернет-магазин. Опишите технологию создания </w:t>
      </w:r>
      <w:proofErr w:type="gramStart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интернет-магазина</w:t>
      </w:r>
      <w:proofErr w:type="gramEnd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приобретения товаров в интернет-магазине. 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Раскройте понятия интернет-страхование, интернет-трейдинг.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Каково назначение рынка FOREX.</w:t>
      </w:r>
    </w:p>
    <w:p w:rsidR="00285641" w:rsidRPr="00285641" w:rsidRDefault="00285641" w:rsidP="00285641">
      <w:pPr>
        <w:numPr>
          <w:ilvl w:val="0"/>
          <w:numId w:val="2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Дайте определение понятия интернет-аукцион. Перечислите его основные виды. </w:t>
      </w:r>
    </w:p>
    <w:p w:rsidR="00285641" w:rsidRPr="00285641" w:rsidRDefault="00285641" w:rsidP="00285641">
      <w:pPr>
        <w:tabs>
          <w:tab w:val="left" w:pos="395"/>
        </w:tabs>
        <w:suppressAutoHyphens/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85641" w:rsidRPr="00285641" w:rsidRDefault="00285641" w:rsidP="00285641">
      <w:pPr>
        <w:tabs>
          <w:tab w:val="left" w:pos="395"/>
        </w:tabs>
        <w:suppressAutoHyphens/>
        <w:spacing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 блоку 3 «</w:t>
      </w:r>
      <w:r w:rsidRPr="00285641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Концепция электронного правительства. </w:t>
      </w:r>
      <w:proofErr w:type="spellStart"/>
      <w:r w:rsidRPr="00285641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Киберпреступность</w:t>
      </w:r>
      <w:proofErr w:type="spellEnd"/>
      <w:r w:rsidRPr="00285641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. Перспективы электронной коммерции»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before="240"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Дайте определение понятия «электронное правительство».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Прямой Проп" w:hAnsi="Times New Roman" w:cs="Times New Roman"/>
          <w:sz w:val="28"/>
          <w:szCs w:val="28"/>
          <w:lang w:eastAsia="ar-SA"/>
        </w:rPr>
        <w:t xml:space="preserve">Сформулируйте задачи и опишите структуру </w:t>
      </w: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электронного правительства.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Определите сущность понятия </w:t>
      </w:r>
      <w:proofErr w:type="gramStart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Pr="00285641">
        <w:rPr>
          <w:rFonts w:ascii="Times New Roman" w:eastAsia="Прямой Проп" w:hAnsi="Times New Roman" w:cs="Times New Roman"/>
          <w:sz w:val="28"/>
          <w:szCs w:val="28"/>
          <w:lang w:eastAsia="ar-SA"/>
        </w:rPr>
        <w:t>осударственных</w:t>
      </w:r>
      <w:proofErr w:type="gramEnd"/>
      <w:r w:rsidRPr="00285641">
        <w:rPr>
          <w:rFonts w:ascii="Times New Roman" w:eastAsia="Прямой Проп" w:hAnsi="Times New Roman" w:cs="Times New Roman"/>
          <w:sz w:val="28"/>
          <w:szCs w:val="28"/>
          <w:lang w:eastAsia="ar-SA"/>
        </w:rPr>
        <w:t xml:space="preserve"> </w:t>
      </w: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электронных</w:t>
      </w:r>
      <w:r w:rsidRPr="00285641">
        <w:rPr>
          <w:rFonts w:ascii="Times New Roman" w:eastAsia="Прямой Проп" w:hAnsi="Times New Roman" w:cs="Times New Roman"/>
          <w:sz w:val="28"/>
          <w:szCs w:val="28"/>
          <w:lang w:eastAsia="ar-SA"/>
        </w:rPr>
        <w:t xml:space="preserve"> торгово-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Принципы построения и порядок функционирования электронной системы государственных закупок.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Прямой Проп" w:hAnsi="Times New Roman" w:cs="Times New Roman"/>
          <w:sz w:val="28"/>
          <w:szCs w:val="28"/>
          <w:lang w:eastAsia="ar-SA"/>
        </w:rPr>
        <w:t>Концепция географической информационной системы</w:t>
      </w: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Мошенничество в Интернете: основные определения и отличительные черты.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Понятие </w:t>
      </w:r>
      <w:proofErr w:type="spellStart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киберпреступности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Виды компьютерных преступлений. </w:t>
      </w:r>
    </w:p>
    <w:p w:rsidR="00285641" w:rsidRPr="00285641" w:rsidRDefault="00285641" w:rsidP="00285641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567" w:hanging="283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Способы защиты от </w:t>
      </w:r>
      <w:proofErr w:type="spellStart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киберпреступности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85641" w:rsidRPr="00285641" w:rsidRDefault="00285641" w:rsidP="002856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641" w:rsidRPr="00285641" w:rsidRDefault="00285641" w:rsidP="00285641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     Оценивание знаний студентов производится по следующим критериям: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lastRenderedPageBreak/>
        <w:t>знание на хорошем уровне содержания вопроса;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285641" w:rsidRPr="00285641" w:rsidRDefault="00285641" w:rsidP="00285641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85641" w:rsidRPr="00285641" w:rsidRDefault="00285641" w:rsidP="002856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85641" w:rsidRPr="00285641" w:rsidRDefault="00285641" w:rsidP="002856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285641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285641" w:rsidRPr="00285641" w:rsidRDefault="00285641" w:rsidP="002856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285641" w:rsidRPr="00285641" w:rsidRDefault="00285641" w:rsidP="00285641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</w:pPr>
      <w:r w:rsidRPr="00285641"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285641" w:rsidRPr="00285641" w:rsidRDefault="00285641" w:rsidP="00285641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285641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285641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Электронная коммерция</w:t>
      </w: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1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Сущность электронной коммерции.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В2В-системы.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2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Организационно-экономические формы электронного бизнеса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Логистика электронной коммерции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3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Программное обеспечение бизнеса в Интернете.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В2С-системы.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4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Интернет-маркетинг.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С2с-системы.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5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Методы продвижения сайта в Интернете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proofErr w:type="gramStart"/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Основные </w:t>
      </w:r>
      <w:proofErr w:type="spellStart"/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напрвления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электронной коммерции.</w:t>
      </w:r>
      <w:proofErr w:type="gramEnd"/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6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Развитие платежных систем в Интернете.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Программное обеспечение бизнеса в Интернете.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7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Формы продвижения рекламы в интернете.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proofErr w:type="gramStart"/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Основные</w:t>
      </w:r>
      <w:proofErr w:type="gramEnd"/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бизнес-модели электронного бизнеса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8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Бизнес-план </w:t>
      </w:r>
      <w:proofErr w:type="gramStart"/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Интернет-проекта</w:t>
      </w:r>
      <w:proofErr w:type="gramEnd"/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Сущность электронной коммерции.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9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Оптимизация контента коммерческого сайта.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В2В-системы.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10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Разработка и размещение сайта электронного магазина.</w:t>
      </w:r>
    </w:p>
    <w:p w:rsidR="00285641" w:rsidRPr="00285641" w:rsidRDefault="00285641" w:rsidP="00285641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285641">
        <w:rPr>
          <w:rFonts w:ascii="Times New Roman" w:eastAsia="Times New Roman" w:hAnsi="Times New Roman" w:cs="Times New Roman"/>
          <w:sz w:val="28"/>
          <w:szCs w:val="24"/>
          <w:lang w:eastAsia="ar-SA"/>
        </w:rPr>
        <w:t>Платежные системы в Интернете.</w:t>
      </w: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Номер варианта выбирается по зачетной книжке. 1-й вариант – выбирают студенты, у которых 1 последняя цифра в номере зачетки</w:t>
      </w:r>
    </w:p>
    <w:p w:rsidR="00285641" w:rsidRPr="00285641" w:rsidRDefault="00285641" w:rsidP="00285641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 xml:space="preserve"> Оценивание знаний студентов производится по следующим критериям: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285641" w:rsidRPr="00285641" w:rsidRDefault="00285641" w:rsidP="00285641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85641" w:rsidRPr="00285641" w:rsidRDefault="00285641" w:rsidP="002856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85641" w:rsidRPr="00285641" w:rsidRDefault="00285641" w:rsidP="00285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Кафедра Коммерции и логистики</w:t>
      </w: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85641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 и презентаций</w:t>
      </w: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28564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285641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Электронная коммерция</w:t>
      </w:r>
    </w:p>
    <w:p w:rsidR="00285641" w:rsidRPr="00285641" w:rsidRDefault="00285641" w:rsidP="002856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E-</w:t>
      </w:r>
      <w:proofErr w:type="spellStart"/>
      <w:r w:rsidRPr="00285641">
        <w:rPr>
          <w:rFonts w:ascii="Times New Roman" w:eastAsia="Times New Roman" w:hAnsi="Times New Roman" w:cs="Times New Roman"/>
          <w:sz w:val="28"/>
          <w:szCs w:val="12"/>
        </w:rPr>
        <w:t>mail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12"/>
        </w:rPr>
        <w:t>-реклама.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spellStart"/>
      <w:r w:rsidRPr="00285641">
        <w:rPr>
          <w:rFonts w:ascii="Times New Roman" w:eastAsia="Times New Roman" w:hAnsi="Times New Roman" w:cs="Times New Roman"/>
          <w:sz w:val="28"/>
          <w:szCs w:val="12"/>
        </w:rPr>
        <w:t>Web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12"/>
        </w:rPr>
        <w:t>-витрина.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Баннерная реклама.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Ведение переписки по электронной почте. Форумы. Чаты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Виды электронной коммерции.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Виртуальные торговые площадки.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Вирусный маркетинг.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Вопросы безопасности в платежных системах.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Основные особенности систем В2В.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Основные особенности систем В2С.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gramStart"/>
      <w:r w:rsidRPr="00285641">
        <w:rPr>
          <w:rFonts w:ascii="Times New Roman" w:eastAsia="Times New Roman" w:hAnsi="Times New Roman" w:cs="Times New Roman"/>
          <w:sz w:val="28"/>
          <w:szCs w:val="12"/>
        </w:rPr>
        <w:t>Интернет-аукционы</w:t>
      </w:r>
      <w:proofErr w:type="gramEnd"/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Интернет-банкинг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gramStart"/>
      <w:r w:rsidRPr="00285641">
        <w:rPr>
          <w:rFonts w:ascii="Times New Roman" w:eastAsia="Times New Roman" w:hAnsi="Times New Roman" w:cs="Times New Roman"/>
          <w:sz w:val="28"/>
          <w:szCs w:val="12"/>
        </w:rPr>
        <w:t>Интернет-витрины</w:t>
      </w:r>
      <w:proofErr w:type="gramEnd"/>
      <w:r w:rsidRPr="00285641">
        <w:rPr>
          <w:rFonts w:ascii="Times New Roman" w:eastAsia="Times New Roman" w:hAnsi="Times New Roman" w:cs="Times New Roman"/>
          <w:sz w:val="28"/>
          <w:szCs w:val="12"/>
        </w:rPr>
        <w:t xml:space="preserve"> (веб-витрины).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gramStart"/>
      <w:r w:rsidRPr="00285641">
        <w:rPr>
          <w:rFonts w:ascii="Times New Roman" w:eastAsia="Times New Roman" w:hAnsi="Times New Roman" w:cs="Times New Roman"/>
          <w:sz w:val="28"/>
          <w:szCs w:val="12"/>
        </w:rPr>
        <w:t>Интернет-инкубаторы</w:t>
      </w:r>
      <w:proofErr w:type="gramEnd"/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Интернет-магазин.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Интернет-страхование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Интернет-трейдинг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Международные платежные системы.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Мобильная коммерция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Мошенничество в Интернете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spellStart"/>
      <w:r w:rsidRPr="00285641">
        <w:rPr>
          <w:rFonts w:ascii="Times New Roman" w:eastAsia="Times New Roman" w:hAnsi="Times New Roman" w:cs="Times New Roman"/>
          <w:sz w:val="28"/>
          <w:szCs w:val="12"/>
        </w:rPr>
        <w:t>Обналичивание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12"/>
        </w:rPr>
        <w:t xml:space="preserve"> электронных денег.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Организация электронного магазина.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Отраслевые (вертикальные) электронные торговые площадки (</w:t>
      </w:r>
      <w:proofErr w:type="spellStart"/>
      <w:proofErr w:type="gramStart"/>
      <w:r w:rsidRPr="00285641">
        <w:rPr>
          <w:rFonts w:ascii="Times New Roman" w:eastAsia="Times New Roman" w:hAnsi="Times New Roman" w:cs="Times New Roman"/>
          <w:sz w:val="28"/>
          <w:szCs w:val="12"/>
        </w:rPr>
        <w:t>е</w:t>
      </w:r>
      <w:proofErr w:type="gramEnd"/>
      <w:r w:rsidRPr="00285641">
        <w:rPr>
          <w:rFonts w:ascii="Times New Roman" w:eastAsia="Times New Roman" w:hAnsi="Times New Roman" w:cs="Times New Roman"/>
          <w:sz w:val="28"/>
          <w:szCs w:val="12"/>
        </w:rPr>
        <w:t>Marketplace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12"/>
        </w:rPr>
        <w:t>),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Электронные биржи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Перспективы развития электронной коммерции.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 xml:space="preserve">Платежная система </w:t>
      </w:r>
      <w:proofErr w:type="spellStart"/>
      <w:r w:rsidRPr="00285641">
        <w:rPr>
          <w:rFonts w:ascii="Times New Roman" w:eastAsia="Times New Roman" w:hAnsi="Times New Roman" w:cs="Times New Roman"/>
          <w:sz w:val="28"/>
          <w:szCs w:val="12"/>
        </w:rPr>
        <w:t>Instant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12"/>
        </w:rPr>
        <w:t>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 xml:space="preserve">Платежная система </w:t>
      </w:r>
      <w:proofErr w:type="spellStart"/>
      <w:r w:rsidRPr="00285641">
        <w:rPr>
          <w:rFonts w:ascii="Times New Roman" w:eastAsia="Times New Roman" w:hAnsi="Times New Roman" w:cs="Times New Roman"/>
          <w:sz w:val="28"/>
          <w:szCs w:val="12"/>
        </w:rPr>
        <w:t>PayCash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12"/>
        </w:rPr>
        <w:t>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Платежные системы в Интернет. Что это такое?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Понятие и сущность электронной коммерции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Правовое обеспечение электронной коммерции и Этика электронной коммерции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Процессы, поддерживаемые в В2В системе.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Процессы, поддерживаемые в В2С системе.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spellStart"/>
      <w:r w:rsidRPr="00285641">
        <w:rPr>
          <w:rFonts w:ascii="Times New Roman" w:eastAsia="Times New Roman" w:hAnsi="Times New Roman" w:cs="Times New Roman"/>
          <w:sz w:val="28"/>
          <w:szCs w:val="12"/>
        </w:rPr>
        <w:t>Сайтпромоутинг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12"/>
        </w:rPr>
        <w:t>. Раскрутка коммерческого сайта.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>Системы управления счетом</w:t>
      </w:r>
    </w:p>
    <w:p w:rsidR="00285641" w:rsidRPr="00285641" w:rsidRDefault="00285641" w:rsidP="00285641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285641">
        <w:rPr>
          <w:rFonts w:ascii="Times New Roman" w:eastAsia="Times New Roman" w:hAnsi="Times New Roman" w:cs="Times New Roman"/>
          <w:sz w:val="28"/>
          <w:szCs w:val="12"/>
        </w:rPr>
        <w:t xml:space="preserve">Системы </w:t>
      </w:r>
      <w:proofErr w:type="gramStart"/>
      <w:r w:rsidRPr="00285641">
        <w:rPr>
          <w:rFonts w:ascii="Times New Roman" w:eastAsia="Times New Roman" w:hAnsi="Times New Roman" w:cs="Times New Roman"/>
          <w:sz w:val="28"/>
          <w:szCs w:val="12"/>
        </w:rPr>
        <w:t>ЭК</w:t>
      </w:r>
      <w:proofErr w:type="gramEnd"/>
      <w:r w:rsidRPr="00285641">
        <w:rPr>
          <w:rFonts w:ascii="Times New Roman" w:eastAsia="Times New Roman" w:hAnsi="Times New Roman" w:cs="Times New Roman"/>
          <w:sz w:val="28"/>
          <w:szCs w:val="12"/>
        </w:rPr>
        <w:t>, классифицируемые по участникам.</w:t>
      </w:r>
    </w:p>
    <w:p w:rsidR="00285641" w:rsidRPr="00285641" w:rsidRDefault="00285641" w:rsidP="002856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641" w:rsidRPr="00285641" w:rsidRDefault="00285641" w:rsidP="0028564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85641" w:rsidRPr="00285641" w:rsidRDefault="00285641" w:rsidP="00285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lastRenderedPageBreak/>
        <w:t>Оценивание работы студентов производится по следующим критериям: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285641" w:rsidRPr="00285641" w:rsidRDefault="00285641" w:rsidP="0028564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285641" w:rsidRPr="00285641" w:rsidRDefault="00285641" w:rsidP="00285641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285641" w:rsidRPr="00285641" w:rsidRDefault="00285641" w:rsidP="0028564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285641" w:rsidRPr="00285641" w:rsidRDefault="00285641" w:rsidP="0028564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bookmarkStart w:id="3" w:name="_Toc480487764"/>
      <w:bookmarkStart w:id="4" w:name="_Toc535234399"/>
      <w:r w:rsidRPr="00285641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285641" w:rsidRPr="00285641" w:rsidRDefault="00285641" w:rsidP="002856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5641" w:rsidRPr="00285641" w:rsidRDefault="00285641" w:rsidP="0028564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5641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285641" w:rsidRPr="00285641" w:rsidRDefault="00285641" w:rsidP="0028564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56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Текущий контроль </w:t>
      </w:r>
      <w:r w:rsidRPr="002856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85641" w:rsidRPr="00285641" w:rsidRDefault="00285641" w:rsidP="002856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56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564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85641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285641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285641" w:rsidRPr="00704EA8" w:rsidRDefault="00285641" w:rsidP="00704E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285641">
        <w:rPr>
          <w:rFonts w:ascii="Times New Roman" w:eastAsia="Times New Roman" w:hAnsi="Times New Roman" w:cs="Times New Roman"/>
          <w:i/>
          <w:sz w:val="24"/>
          <w:szCs w:val="28"/>
        </w:rPr>
        <w:t xml:space="preserve">           Зачет проводится по </w:t>
      </w:r>
      <w:proofErr w:type="gramStart"/>
      <w:r w:rsidRPr="00285641">
        <w:rPr>
          <w:rFonts w:ascii="Times New Roman" w:eastAsia="Times New Roman" w:hAnsi="Times New Roman" w:cs="Times New Roman"/>
          <w:i/>
          <w:sz w:val="24"/>
          <w:szCs w:val="28"/>
        </w:rPr>
        <w:t>окончании</w:t>
      </w:r>
      <w:proofErr w:type="gramEnd"/>
      <w:r w:rsidRPr="00285641">
        <w:rPr>
          <w:rFonts w:ascii="Times New Roman" w:eastAsia="Times New Roman" w:hAnsi="Times New Roman" w:cs="Times New Roman"/>
          <w:i/>
          <w:sz w:val="24"/>
          <w:szCs w:val="28"/>
        </w:rPr>
        <w:t xml:space="preserve"> теоретического обучения до начала экзаменационной сессии.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Максимальное количество баллов, которое </w:t>
      </w:r>
      <w:proofErr w:type="gramStart"/>
      <w:r w:rsidRPr="00285641">
        <w:rPr>
          <w:rFonts w:ascii="Times New Roman" w:eastAsia="Times New Roman" w:hAnsi="Times New Roman" w:cs="Times New Roman"/>
          <w:i/>
          <w:sz w:val="24"/>
          <w:szCs w:val="28"/>
        </w:rPr>
        <w:t>обучающийся</w:t>
      </w:r>
      <w:proofErr w:type="gramEnd"/>
      <w:r w:rsidRPr="00285641">
        <w:rPr>
          <w:rFonts w:ascii="Times New Roman" w:eastAsia="Times New Roman" w:hAnsi="Times New Roman" w:cs="Times New Roman"/>
          <w:i/>
          <w:sz w:val="24"/>
          <w:szCs w:val="28"/>
        </w:rPr>
        <w:t xml:space="preserve"> может набрать за текущую аттестацию в семестре – 100 баллов. Обучающийся считается аттестованным по дисциплине, если его оценка за семестр не менее 50 баллов (суммарно по контрольным точкам). При этом </w:t>
      </w:r>
      <w:proofErr w:type="gramStart"/>
      <w:r w:rsidRPr="00285641">
        <w:rPr>
          <w:rFonts w:ascii="Times New Roman" w:eastAsia="Times New Roman" w:hAnsi="Times New Roman" w:cs="Times New Roman"/>
          <w:i/>
          <w:sz w:val="24"/>
          <w:szCs w:val="28"/>
        </w:rPr>
        <w:t>обучающемуся</w:t>
      </w:r>
      <w:proofErr w:type="gramEnd"/>
      <w:r w:rsidRPr="00285641">
        <w:rPr>
          <w:rFonts w:ascii="Times New Roman" w:eastAsia="Times New Roman" w:hAnsi="Times New Roman" w:cs="Times New Roman"/>
          <w:i/>
          <w:sz w:val="24"/>
          <w:szCs w:val="28"/>
        </w:rPr>
        <w:t xml:space="preserve"> выставляется семестровая оценка в 100-балльной шкале, характеризующей качество освоения студентом знаний, умений и компетенций по данной дисциплине. 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успешной сдаче зачета (не менее 50 баллов) в зачетной книжке обучающегося указывается: в графе «Часы» – нормативная трудоемкость дисциплины в ЗЕТ в семестре; в графе «Экзаменационная оценка» – количество баллов и через дробь слово «Зачтено». При дифференцированном зачете в графе «Зачет» проставляется оценка в 100-балльной шкале (не менее 50 баллов).</w:t>
      </w:r>
    </w:p>
    <w:p w:rsidR="002C4DBC" w:rsidRDefault="002C4DBC" w:rsidP="002C4DBC">
      <w:pPr>
        <w:framePr w:h="164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914400" y="236220"/>
            <wp:positionH relativeFrom="margin">
              <wp:align>center</wp:align>
            </wp:positionH>
            <wp:positionV relativeFrom="margin">
              <wp:align>center</wp:align>
            </wp:positionV>
            <wp:extent cx="7299325" cy="1045273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5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285641">
        <w:rPr>
          <w:rFonts w:ascii="Times New Roman" w:eastAsia="Times New Roman" w:hAnsi="Times New Roman" w:cs="Times New Roman"/>
          <w:bCs/>
          <w:i/>
          <w:sz w:val="28"/>
          <w:szCs w:val="28"/>
        </w:rPr>
        <w:t>«Электронная коммерция»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285641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28564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38.03.06 «Торговое дело» 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285641" w:rsidRPr="00285641" w:rsidRDefault="00285641" w:rsidP="00285641">
      <w:pPr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рассматриваются: основные концептуальные вопросы дисциплины, понятие электронной коммерции, история электронной коммерции, структура рынка электронной коммерции, АСУ ресурсами предприятия, стандарты и протоколы электронной коммерции OBI, OFX, и иные вопросы в соответствии с РП дисциплины, также даются рекомендации для самостоятельной работы и подготовке к практическим занятиям. </w:t>
      </w:r>
    </w:p>
    <w:p w:rsidR="00285641" w:rsidRPr="00285641" w:rsidRDefault="00285641" w:rsidP="00285641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и </w:t>
      </w:r>
      <w:proofErr w:type="gramStart"/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умения</w:t>
      </w:r>
      <w:proofErr w:type="gramEnd"/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полученные в процессе изучения дисциплины.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</w:t>
      </w:r>
      <w:bookmarkStart w:id="5" w:name="_GoBack"/>
      <w:bookmarkEnd w:id="5"/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 В ходе самостоятельной работы каждый студент обязан прочитать основную и по возможности дополнительную литературу по  изучаемой  теме,  дополнить  конспекты лекций  недостающим  материалом,  выписками  из  рекомендованных первоисточников.  Выделить непонятные  термины, найти  их  значение  в энциклопедических словарях.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85641" w:rsidRPr="00285641" w:rsidRDefault="00285641" w:rsidP="0028564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5" w:history="1">
        <w:r w:rsidRPr="00285641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85641" w:rsidRPr="00285641" w:rsidRDefault="00285641" w:rsidP="00285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/>
          <w:sz w:val="28"/>
          <w:szCs w:val="24"/>
        </w:rPr>
        <w:t>     Методические указания по подготовке рефератов (докладов) по дисциплине «</w:t>
      </w:r>
      <w:r w:rsidRPr="00285641">
        <w:rPr>
          <w:rFonts w:ascii="Times New Roman" w:eastAsia="Times New Roman" w:hAnsi="Times New Roman" w:cs="Times New Roman"/>
          <w:b/>
          <w:bCs/>
          <w:sz w:val="28"/>
          <w:szCs w:val="24"/>
        </w:rPr>
        <w:t>Электронная коммерция</w:t>
      </w:r>
      <w:r w:rsidRPr="00285641">
        <w:rPr>
          <w:rFonts w:ascii="Times New Roman" w:eastAsia="Times New Roman" w:hAnsi="Times New Roman" w:cs="Times New Roman"/>
          <w:b/>
          <w:sz w:val="28"/>
          <w:szCs w:val="24"/>
        </w:rPr>
        <w:t>».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Цель работы над рефератом</w:t>
      </w:r>
      <w:r w:rsidRPr="00285641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реферата состоит из нескольких этапов: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предложенных преподавателем.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28564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285641" w:rsidRPr="00285641" w:rsidRDefault="00285641" w:rsidP="00285641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285641" w:rsidRPr="00285641" w:rsidRDefault="00285641" w:rsidP="00285641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заголовков 1 уровня -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285641" w:rsidRPr="00285641" w:rsidRDefault="00285641" w:rsidP="00285641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заголовков 2 уровня -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5. Переносы автоматические (сервис, язык, расстановка 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переносов).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285641">
        <w:rPr>
          <w:rFonts w:ascii="Times New Roman" w:eastAsia="Times New Roman" w:hAnsi="Times New Roman" w:cs="Times New Roman"/>
          <w:b/>
          <w:bCs/>
          <w:sz w:val="28"/>
          <w:szCs w:val="28"/>
        </w:rPr>
        <w:t> Требования к оформлению презентации.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285641" w:rsidRPr="00285641" w:rsidRDefault="00285641" w:rsidP="00285641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5641">
        <w:rPr>
          <w:rFonts w:ascii="Times New Roman" w:eastAsia="Times New Roman" w:hAnsi="Times New Roman" w:cs="Times New Roman"/>
          <w:bCs/>
          <w:sz w:val="28"/>
          <w:szCs w:val="28"/>
        </w:rPr>
        <w:t>В конце презентации реферата должен быть приведен список использованных источников. Объем презентации – не менее 20 слайдов, время на доклад с использованием презентации – 12-15 мин.</w:t>
      </w:r>
    </w:p>
    <w:p w:rsidR="00285641" w:rsidRPr="00285641" w:rsidRDefault="00285641" w:rsidP="00285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bookmarkStart w:id="6" w:name="_Toc146385689"/>
      <w:r w:rsidRPr="00285641">
        <w:rPr>
          <w:rFonts w:ascii="Times New Roman" w:eastAsia="Times New Roman" w:hAnsi="Times New Roman" w:cs="Times New Roman"/>
          <w:b/>
          <w:sz w:val="28"/>
          <w:szCs w:val="24"/>
        </w:rPr>
        <w:t xml:space="preserve">      Методические указания по подготовке рефератов</w:t>
      </w:r>
      <w:bookmarkEnd w:id="6"/>
      <w:r w:rsidRPr="00285641">
        <w:rPr>
          <w:rFonts w:ascii="Times New Roman" w:eastAsia="Times New Roman" w:hAnsi="Times New Roman" w:cs="Times New Roman"/>
          <w:b/>
          <w:sz w:val="28"/>
          <w:szCs w:val="24"/>
        </w:rPr>
        <w:t xml:space="preserve"> по дисциплине «Электронная коммерция».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  <w:r w:rsidRPr="00285641">
        <w:rPr>
          <w:rFonts w:ascii="Times New Roman" w:eastAsia="Times New Roman" w:hAnsi="Times New Roman" w:cs="Times New Roman"/>
          <w:bCs/>
          <w:sz w:val="28"/>
          <w:szCs w:val="24"/>
        </w:rPr>
        <w:t>Цель работы над рефератом</w:t>
      </w:r>
      <w:r w:rsidRPr="00285641">
        <w:rPr>
          <w:rFonts w:ascii="Times New Roman" w:eastAsia="Times New Roman" w:hAnsi="Times New Roman" w:cs="Times New Roman"/>
          <w:b/>
          <w:bCs/>
          <w:sz w:val="28"/>
          <w:szCs w:val="24"/>
        </w:rPr>
        <w:t> -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 xml:space="preserve"> углубленное изучение отдельных вопросов из сферы профессиональной деятельности. После ознакомления с материалами всех рефератов, заслушивании докладов на практических занятиях у студентов должно быть сформировано общее представление о 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lastRenderedPageBreak/>
        <w:t>современном  состоянии, актуальных проблемах  в области профессиональной деятельности.</w:t>
      </w:r>
    </w:p>
    <w:p w:rsidR="00285641" w:rsidRPr="00285641" w:rsidRDefault="00285641" w:rsidP="00285641">
      <w:p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Подготовка реферата состоит из нескольких этапов: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1.      Выбор темы из списка тем,  предложенных преподавателем.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2.    Сбор материала по печатным источникам (книгам и журналам компьютерной тематики), а также по материалам в сети Интернет.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3.      Составление плана изложения собранного материала.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4.    Оформление текста реферата в текстовом редакторе </w:t>
      </w:r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</w:rPr>
        <w:t>MS </w:t>
      </w:r>
      <w:proofErr w:type="spellStart"/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</w:rPr>
        <w:t>Word</w:t>
      </w:r>
      <w:proofErr w:type="spellEnd"/>
      <w:r w:rsidRPr="00285641">
        <w:rPr>
          <w:rFonts w:ascii="Times New Roman" w:eastAsia="Times New Roman" w:hAnsi="Times New Roman" w:cs="Times New Roman"/>
          <w:sz w:val="28"/>
          <w:szCs w:val="24"/>
        </w:rPr>
        <w:t> или в </w:t>
      </w:r>
      <w:proofErr w:type="spellStart"/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OpenOffice</w:t>
      </w:r>
      <w:proofErr w:type="spellEnd"/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org Writer</w:t>
      </w:r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5.   Подготовка иллюстративного и демонстрационного материала в </w:t>
      </w:r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MS Power Point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 или в  </w:t>
      </w:r>
      <w:proofErr w:type="spellStart"/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OpenOffice</w:t>
      </w:r>
      <w:proofErr w:type="spellEnd"/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  <w:r w:rsidRPr="00285641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org Impress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 (презентация для доклада).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6.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7.  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285641" w:rsidRPr="00285641" w:rsidRDefault="00285641" w:rsidP="00285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</w:p>
    <w:p w:rsidR="00285641" w:rsidRPr="00285641" w:rsidRDefault="00285641" w:rsidP="00285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7" w:name="tekst"/>
      <w:bookmarkStart w:id="8" w:name="_Toc146385690"/>
      <w:bookmarkEnd w:id="7"/>
      <w:r w:rsidRPr="00285641">
        <w:rPr>
          <w:rFonts w:ascii="Times New Roman" w:eastAsia="Times New Roman" w:hAnsi="Times New Roman" w:cs="Times New Roman"/>
          <w:sz w:val="28"/>
          <w:szCs w:val="24"/>
        </w:rPr>
        <w:t>Требования к оформлению текста</w:t>
      </w:r>
      <w:bookmarkEnd w:id="8"/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1. Объем реферата - 5-10 стр. текста.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2. Шрифт</w:t>
      </w:r>
    </w:p>
    <w:p w:rsidR="00285641" w:rsidRPr="00285641" w:rsidRDefault="00285641" w:rsidP="00285641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основного текста -  </w:t>
      </w:r>
      <w:r w:rsidRPr="00285641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 14 размер.</w:t>
      </w:r>
    </w:p>
    <w:p w:rsidR="00285641" w:rsidRPr="00285641" w:rsidRDefault="00285641" w:rsidP="00285641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заголовков 1 уровня - </w:t>
      </w:r>
      <w:r w:rsidRPr="00285641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 14 размер (жирный).</w:t>
      </w:r>
    </w:p>
    <w:p w:rsidR="00285641" w:rsidRPr="00285641" w:rsidRDefault="00285641" w:rsidP="00285641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заголовков 2 уровня - </w:t>
      </w:r>
      <w:r w:rsidRPr="00285641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 12 размер (жирный курсив).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5. Переносы автоматические (сервис, язык, расстановка переносов).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Каждая таблица должна иметь название. Нумерация таблиц - сквозная по всему тексту.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7. Рисунки - черно-белые или цветные, формат </w:t>
      </w:r>
      <w:r w:rsidRPr="00285641">
        <w:rPr>
          <w:rFonts w:ascii="Times New Roman" w:eastAsia="Times New Roman" w:hAnsi="Times New Roman" w:cs="Times New Roman"/>
          <w:sz w:val="28"/>
          <w:szCs w:val="24"/>
          <w:lang w:val="en-US"/>
        </w:rPr>
        <w:t>BMP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, </w:t>
      </w:r>
      <w:r w:rsidRPr="00285641">
        <w:rPr>
          <w:rFonts w:ascii="Times New Roman" w:eastAsia="Times New Roman" w:hAnsi="Times New Roman" w:cs="Times New Roman"/>
          <w:sz w:val="28"/>
          <w:szCs w:val="24"/>
          <w:lang w:val="en-US"/>
        </w:rPr>
        <w:t>GIF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, </w:t>
      </w:r>
      <w:r w:rsidRPr="00285641">
        <w:rPr>
          <w:rFonts w:ascii="Times New Roman" w:eastAsia="Times New Roman" w:hAnsi="Times New Roman" w:cs="Times New Roman"/>
          <w:sz w:val="28"/>
          <w:szCs w:val="24"/>
          <w:lang w:val="en-US"/>
        </w:rPr>
        <w:t>JPG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>. Нумерация рисунков - сквозная по всему тексту.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 xml:space="preserve">8. Формулы - должны быть записаны в редакторе формул. Размер основного шрифта - 12. 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9. В конце реферата должен быть дан список литературы.</w:t>
      </w:r>
      <w:r w:rsidRPr="002856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641">
        <w:rPr>
          <w:rFonts w:ascii="Times New Roman" w:eastAsia="Times New Roman" w:hAnsi="Times New Roman" w:cs="Times New Roman"/>
          <w:sz w:val="28"/>
          <w:szCs w:val="24"/>
        </w:rPr>
        <w:t xml:space="preserve">Библиографическое описание (список литературы) регламентировано  ГОСТом 7.1-2003 «Библиографическая запись.  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85641" w:rsidRPr="00285641" w:rsidRDefault="00285641" w:rsidP="00285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bookmarkStart w:id="9" w:name="_Toc146385692"/>
      <w:bookmarkStart w:id="10" w:name="prezent"/>
      <w:bookmarkEnd w:id="9"/>
      <w:r w:rsidRPr="00285641">
        <w:rPr>
          <w:rFonts w:ascii="Times New Roman" w:eastAsia="Times New Roman" w:hAnsi="Times New Roman" w:cs="Times New Roman"/>
          <w:b/>
          <w:sz w:val="28"/>
          <w:szCs w:val="24"/>
        </w:rPr>
        <w:t>Требования к оформлению презентации</w:t>
      </w:r>
      <w:bookmarkEnd w:id="10"/>
      <w:r w:rsidRPr="00285641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11" w:name="_Toc146385693"/>
      <w:r w:rsidRPr="00285641">
        <w:rPr>
          <w:rFonts w:ascii="Times New Roman" w:eastAsia="Times New Roman" w:hAnsi="Times New Roman" w:cs="Times New Roman"/>
          <w:sz w:val="28"/>
          <w:szCs w:val="24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  <w:bookmarkEnd w:id="11"/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lastRenderedPageBreak/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В конце презентации реферата должен быть приведен список использованных источников.</w:t>
      </w:r>
    </w:p>
    <w:p w:rsidR="00285641" w:rsidRPr="00285641" w:rsidRDefault="00285641" w:rsidP="0028564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85641">
        <w:rPr>
          <w:rFonts w:ascii="Times New Roman" w:eastAsia="Times New Roman" w:hAnsi="Times New Roman" w:cs="Times New Roman"/>
          <w:sz w:val="28"/>
          <w:szCs w:val="24"/>
        </w:rPr>
        <w:t>Объем презентации – не менее 20 слайдов, время на доклад с использованием презентации – 12-15 мин.</w:t>
      </w:r>
    </w:p>
    <w:p w:rsidR="007D5461" w:rsidRDefault="007D54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D5461" w:rsidSect="00704EA8">
      <w:pgSz w:w="11907" w:h="16839" w:code="9"/>
      <w:pgMar w:top="1440" w:right="1440" w:bottom="36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Прямой Проп">
    <w:altName w:val="MS Mincho"/>
    <w:charset w:val="8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E556D"/>
    <w:multiLevelType w:val="hybridMultilevel"/>
    <w:tmpl w:val="F732EEEA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BB97826"/>
    <w:multiLevelType w:val="hybridMultilevel"/>
    <w:tmpl w:val="4086CB1A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abstractNum w:abstractNumId="2">
    <w:nsid w:val="491C048B"/>
    <w:multiLevelType w:val="multilevel"/>
    <w:tmpl w:val="14D6A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476A36"/>
    <w:multiLevelType w:val="hybridMultilevel"/>
    <w:tmpl w:val="BA3288B0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641"/>
    <w:rsid w:val="00285641"/>
    <w:rsid w:val="002C4DBC"/>
    <w:rsid w:val="00704EA8"/>
    <w:rsid w:val="007D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641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unhideWhenUsed/>
    <w:rsid w:val="00704EA8"/>
    <w:pPr>
      <w:spacing w:after="100"/>
    </w:pPr>
  </w:style>
  <w:style w:type="character" w:styleId="a5">
    <w:name w:val="Hyperlink"/>
    <w:basedOn w:val="a0"/>
    <w:uiPriority w:val="99"/>
    <w:unhideWhenUsed/>
    <w:rsid w:val="00704E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641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unhideWhenUsed/>
    <w:rsid w:val="00704EA8"/>
    <w:pPr>
      <w:spacing w:after="100"/>
    </w:pPr>
  </w:style>
  <w:style w:type="character" w:styleId="a5">
    <w:name w:val="Hyperlink"/>
    <w:basedOn w:val="a0"/>
    <w:uiPriority w:val="99"/>
    <w:unhideWhenUsed/>
    <w:rsid w:val="00704E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library.rsue.ru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3124</Words>
  <Characters>22724</Characters>
  <Application>Microsoft Office Word</Application>
  <DocSecurity>0</DocSecurity>
  <Lines>189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4</cp:revision>
  <cp:lastPrinted>2019-01-14T10:00:00Z</cp:lastPrinted>
  <dcterms:created xsi:type="dcterms:W3CDTF">2019-01-14T09:52:00Z</dcterms:created>
  <dcterms:modified xsi:type="dcterms:W3CDTF">2019-01-14T10:19:00Z</dcterms:modified>
</cp:coreProperties>
</file>