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BA1" w:rsidRDefault="00FC61FE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40970"/>
            <wp:effectExtent l="0" t="0" r="0" b="0"/>
            <wp:docPr id="1" name="Рисунок 1" descr="C:\Users\гмуиэб\Desktop\сканы мищенко\38.03.06.03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мищенко\38.03.06.03 титу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550"/>
        <w:gridCol w:w="14"/>
        <w:gridCol w:w="463"/>
        <w:gridCol w:w="109"/>
        <w:gridCol w:w="368"/>
        <w:gridCol w:w="340"/>
        <w:gridCol w:w="138"/>
        <w:gridCol w:w="154"/>
        <w:gridCol w:w="270"/>
        <w:gridCol w:w="403"/>
        <w:gridCol w:w="138"/>
        <w:gridCol w:w="387"/>
        <w:gridCol w:w="304"/>
        <w:gridCol w:w="1067"/>
        <w:gridCol w:w="1064"/>
        <w:gridCol w:w="929"/>
        <w:gridCol w:w="921"/>
        <w:gridCol w:w="524"/>
        <w:gridCol w:w="954"/>
      </w:tblGrid>
      <w:tr w:rsidR="00EB1BA1" w:rsidTr="00FC61FE">
        <w:trPr>
          <w:trHeight w:hRule="exact" w:val="555"/>
        </w:trPr>
        <w:tc>
          <w:tcPr>
            <w:tcW w:w="143" w:type="dxa"/>
          </w:tcPr>
          <w:p w:rsidR="00EB1BA1" w:rsidRDefault="00EB1BA1"/>
        </w:tc>
        <w:tc>
          <w:tcPr>
            <w:tcW w:w="1550" w:type="dxa"/>
          </w:tcPr>
          <w:p w:rsidR="00EB1BA1" w:rsidRDefault="00EB1BA1"/>
        </w:tc>
        <w:tc>
          <w:tcPr>
            <w:tcW w:w="14" w:type="dxa"/>
          </w:tcPr>
          <w:p w:rsidR="00EB1BA1" w:rsidRDefault="00EB1BA1"/>
        </w:tc>
        <w:tc>
          <w:tcPr>
            <w:tcW w:w="463" w:type="dxa"/>
          </w:tcPr>
          <w:p w:rsidR="00EB1BA1" w:rsidRDefault="00EB1BA1"/>
        </w:tc>
        <w:tc>
          <w:tcPr>
            <w:tcW w:w="109" w:type="dxa"/>
          </w:tcPr>
          <w:p w:rsidR="00EB1BA1" w:rsidRDefault="00EB1BA1"/>
        </w:tc>
        <w:tc>
          <w:tcPr>
            <w:tcW w:w="368" w:type="dxa"/>
          </w:tcPr>
          <w:p w:rsidR="00EB1BA1" w:rsidRDefault="00EB1BA1"/>
        </w:tc>
        <w:tc>
          <w:tcPr>
            <w:tcW w:w="340" w:type="dxa"/>
          </w:tcPr>
          <w:p w:rsidR="00EB1BA1" w:rsidRDefault="00EB1BA1"/>
        </w:tc>
        <w:tc>
          <w:tcPr>
            <w:tcW w:w="138" w:type="dxa"/>
          </w:tcPr>
          <w:p w:rsidR="00EB1BA1" w:rsidRDefault="00EB1BA1"/>
        </w:tc>
        <w:tc>
          <w:tcPr>
            <w:tcW w:w="154" w:type="dxa"/>
          </w:tcPr>
          <w:p w:rsidR="00EB1BA1" w:rsidRDefault="00EB1BA1"/>
        </w:tc>
        <w:tc>
          <w:tcPr>
            <w:tcW w:w="270" w:type="dxa"/>
          </w:tcPr>
          <w:p w:rsidR="00EB1BA1" w:rsidRDefault="00EB1BA1"/>
        </w:tc>
        <w:tc>
          <w:tcPr>
            <w:tcW w:w="403" w:type="dxa"/>
          </w:tcPr>
          <w:p w:rsidR="00EB1BA1" w:rsidRDefault="00EB1BA1"/>
        </w:tc>
        <w:tc>
          <w:tcPr>
            <w:tcW w:w="138" w:type="dxa"/>
          </w:tcPr>
          <w:p w:rsidR="00EB1BA1" w:rsidRDefault="00EB1BA1"/>
        </w:tc>
        <w:tc>
          <w:tcPr>
            <w:tcW w:w="387" w:type="dxa"/>
          </w:tcPr>
          <w:p w:rsidR="00EB1BA1" w:rsidRDefault="00EB1BA1"/>
        </w:tc>
        <w:tc>
          <w:tcPr>
            <w:tcW w:w="304" w:type="dxa"/>
          </w:tcPr>
          <w:p w:rsidR="00EB1BA1" w:rsidRDefault="00EB1BA1"/>
        </w:tc>
        <w:tc>
          <w:tcPr>
            <w:tcW w:w="1067" w:type="dxa"/>
          </w:tcPr>
          <w:p w:rsidR="00EB1BA1" w:rsidRDefault="00EB1BA1"/>
        </w:tc>
        <w:tc>
          <w:tcPr>
            <w:tcW w:w="1064" w:type="dxa"/>
          </w:tcPr>
          <w:p w:rsidR="00EB1BA1" w:rsidRDefault="00EB1BA1"/>
        </w:tc>
        <w:tc>
          <w:tcPr>
            <w:tcW w:w="929" w:type="dxa"/>
          </w:tcPr>
          <w:p w:rsidR="00EB1BA1" w:rsidRDefault="00EB1BA1"/>
        </w:tc>
        <w:tc>
          <w:tcPr>
            <w:tcW w:w="921" w:type="dxa"/>
          </w:tcPr>
          <w:p w:rsidR="00EB1BA1" w:rsidRDefault="00EB1BA1"/>
        </w:tc>
        <w:tc>
          <w:tcPr>
            <w:tcW w:w="524" w:type="dxa"/>
          </w:tcPr>
          <w:p w:rsidR="00EB1BA1" w:rsidRDefault="00EB1BA1"/>
        </w:tc>
        <w:tc>
          <w:tcPr>
            <w:tcW w:w="954" w:type="dxa"/>
            <w:shd w:val="clear" w:color="C0C0C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EB1BA1" w:rsidTr="00FC61FE">
        <w:trPr>
          <w:trHeight w:hRule="exact" w:val="615"/>
        </w:trPr>
        <w:tc>
          <w:tcPr>
            <w:tcW w:w="7841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EB1BA1">
            <w:pPr>
              <w:spacing w:after="0" w:line="240" w:lineRule="auto"/>
              <w:rPr>
                <w:sz w:val="24"/>
                <w:szCs w:val="24"/>
              </w:rPr>
            </w:pPr>
          </w:p>
          <w:p w:rsidR="00FC61FE" w:rsidRDefault="00FC61F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B1BA1" w:rsidRDefault="001561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</w:p>
        </w:tc>
        <w:tc>
          <w:tcPr>
            <w:tcW w:w="921" w:type="dxa"/>
          </w:tcPr>
          <w:p w:rsidR="00EB1BA1" w:rsidRDefault="00EB1BA1"/>
        </w:tc>
        <w:tc>
          <w:tcPr>
            <w:tcW w:w="524" w:type="dxa"/>
          </w:tcPr>
          <w:p w:rsidR="00EB1BA1" w:rsidRDefault="00EB1BA1"/>
        </w:tc>
        <w:tc>
          <w:tcPr>
            <w:tcW w:w="954" w:type="dxa"/>
          </w:tcPr>
          <w:p w:rsidR="00EB1BA1" w:rsidRDefault="00EB1BA1"/>
        </w:tc>
      </w:tr>
    </w:tbl>
    <w:p w:rsidR="00EB1BA1" w:rsidRDefault="00FC61FE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40970"/>
            <wp:effectExtent l="0" t="0" r="0" b="0"/>
            <wp:docPr id="2" name="Рисунок 2" descr="C:\Users\гмуиэб\Desktop\сканы мищенко\38.03.06.03 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сканы мищенко\38.03.06.03 оч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EB1BA1">
        <w:trPr>
          <w:trHeight w:hRule="exact" w:val="555"/>
        </w:trPr>
        <w:tc>
          <w:tcPr>
            <w:tcW w:w="143" w:type="dxa"/>
          </w:tcPr>
          <w:p w:rsidR="00EB1BA1" w:rsidRDefault="00EB1BA1"/>
        </w:tc>
        <w:tc>
          <w:tcPr>
            <w:tcW w:w="993" w:type="dxa"/>
          </w:tcPr>
          <w:p w:rsidR="00EB1BA1" w:rsidRDefault="00EB1BA1"/>
        </w:tc>
        <w:tc>
          <w:tcPr>
            <w:tcW w:w="993" w:type="dxa"/>
          </w:tcPr>
          <w:p w:rsidR="00EB1BA1" w:rsidRDefault="00EB1BA1"/>
        </w:tc>
        <w:tc>
          <w:tcPr>
            <w:tcW w:w="143" w:type="dxa"/>
          </w:tcPr>
          <w:p w:rsidR="00EB1BA1" w:rsidRDefault="00EB1BA1"/>
        </w:tc>
        <w:tc>
          <w:tcPr>
            <w:tcW w:w="710" w:type="dxa"/>
          </w:tcPr>
          <w:p w:rsidR="00EB1BA1" w:rsidRDefault="00EB1BA1"/>
        </w:tc>
        <w:tc>
          <w:tcPr>
            <w:tcW w:w="143" w:type="dxa"/>
          </w:tcPr>
          <w:p w:rsidR="00EB1BA1" w:rsidRDefault="00EB1BA1"/>
        </w:tc>
        <w:tc>
          <w:tcPr>
            <w:tcW w:w="852" w:type="dxa"/>
          </w:tcPr>
          <w:p w:rsidR="00EB1BA1" w:rsidRDefault="00EB1BA1"/>
        </w:tc>
        <w:tc>
          <w:tcPr>
            <w:tcW w:w="852" w:type="dxa"/>
          </w:tcPr>
          <w:p w:rsidR="00EB1BA1" w:rsidRDefault="00EB1BA1"/>
        </w:tc>
        <w:tc>
          <w:tcPr>
            <w:tcW w:w="3403" w:type="dxa"/>
          </w:tcPr>
          <w:p w:rsidR="00EB1BA1" w:rsidRDefault="00EB1BA1"/>
        </w:tc>
        <w:tc>
          <w:tcPr>
            <w:tcW w:w="426" w:type="dxa"/>
          </w:tcPr>
          <w:p w:rsidR="00EB1BA1" w:rsidRDefault="00EB1BA1"/>
        </w:tc>
        <w:tc>
          <w:tcPr>
            <w:tcW w:w="1135" w:type="dxa"/>
          </w:tcPr>
          <w:p w:rsidR="00EB1BA1" w:rsidRDefault="00EB1BA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EB1BA1" w:rsidTr="00FC61FE">
        <w:trPr>
          <w:trHeight w:hRule="exact" w:val="986"/>
        </w:trPr>
        <w:tc>
          <w:tcPr>
            <w:tcW w:w="143" w:type="dxa"/>
          </w:tcPr>
          <w:p w:rsidR="00EB1BA1" w:rsidRDefault="00EB1BA1"/>
        </w:tc>
        <w:tc>
          <w:tcPr>
            <w:tcW w:w="993" w:type="dxa"/>
          </w:tcPr>
          <w:p w:rsidR="00EB1BA1" w:rsidRDefault="00EB1BA1"/>
        </w:tc>
        <w:tc>
          <w:tcPr>
            <w:tcW w:w="993" w:type="dxa"/>
          </w:tcPr>
          <w:p w:rsidR="00EB1BA1" w:rsidRDefault="00EB1BA1"/>
        </w:tc>
        <w:tc>
          <w:tcPr>
            <w:tcW w:w="143" w:type="dxa"/>
          </w:tcPr>
          <w:p w:rsidR="00EB1BA1" w:rsidRDefault="00EB1BA1"/>
        </w:tc>
        <w:tc>
          <w:tcPr>
            <w:tcW w:w="710" w:type="dxa"/>
          </w:tcPr>
          <w:p w:rsidR="00EB1BA1" w:rsidRDefault="00EB1BA1"/>
        </w:tc>
        <w:tc>
          <w:tcPr>
            <w:tcW w:w="143" w:type="dxa"/>
          </w:tcPr>
          <w:p w:rsidR="00EB1BA1" w:rsidRDefault="00EB1BA1"/>
        </w:tc>
        <w:tc>
          <w:tcPr>
            <w:tcW w:w="852" w:type="dxa"/>
          </w:tcPr>
          <w:p w:rsidR="00EB1BA1" w:rsidRDefault="00EB1BA1"/>
        </w:tc>
        <w:tc>
          <w:tcPr>
            <w:tcW w:w="852" w:type="dxa"/>
          </w:tcPr>
          <w:p w:rsidR="00EB1BA1" w:rsidRDefault="00EB1BA1"/>
        </w:tc>
        <w:tc>
          <w:tcPr>
            <w:tcW w:w="3403" w:type="dxa"/>
          </w:tcPr>
          <w:p w:rsidR="00EB1BA1" w:rsidRDefault="00EB1BA1"/>
        </w:tc>
        <w:tc>
          <w:tcPr>
            <w:tcW w:w="426" w:type="dxa"/>
          </w:tcPr>
          <w:p w:rsidR="00EB1BA1" w:rsidRDefault="00EB1BA1"/>
        </w:tc>
        <w:tc>
          <w:tcPr>
            <w:tcW w:w="1135" w:type="dxa"/>
          </w:tcPr>
          <w:p w:rsidR="00EB1BA1" w:rsidRDefault="00EB1BA1"/>
        </w:tc>
        <w:tc>
          <w:tcPr>
            <w:tcW w:w="993" w:type="dxa"/>
          </w:tcPr>
          <w:p w:rsidR="00EB1BA1" w:rsidRDefault="00EB1BA1"/>
        </w:tc>
      </w:tr>
      <w:tr w:rsidR="00EB1BA1" w:rsidTr="00FC61FE">
        <w:trPr>
          <w:trHeight w:hRule="exact" w:val="100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1BA1" w:rsidRDefault="00EB1BA1"/>
        </w:tc>
      </w:tr>
      <w:tr w:rsidR="00EB1BA1" w:rsidTr="00FC61FE">
        <w:trPr>
          <w:trHeight w:hRule="exact" w:val="80"/>
        </w:trPr>
        <w:tc>
          <w:tcPr>
            <w:tcW w:w="143" w:type="dxa"/>
          </w:tcPr>
          <w:p w:rsidR="00EB1BA1" w:rsidRDefault="00EB1BA1"/>
        </w:tc>
        <w:tc>
          <w:tcPr>
            <w:tcW w:w="993" w:type="dxa"/>
          </w:tcPr>
          <w:p w:rsidR="00EB1BA1" w:rsidRDefault="00EB1BA1"/>
        </w:tc>
        <w:tc>
          <w:tcPr>
            <w:tcW w:w="993" w:type="dxa"/>
          </w:tcPr>
          <w:p w:rsidR="00EB1BA1" w:rsidRDefault="00EB1BA1"/>
        </w:tc>
        <w:tc>
          <w:tcPr>
            <w:tcW w:w="143" w:type="dxa"/>
          </w:tcPr>
          <w:p w:rsidR="00EB1BA1" w:rsidRDefault="00EB1BA1"/>
        </w:tc>
        <w:tc>
          <w:tcPr>
            <w:tcW w:w="710" w:type="dxa"/>
          </w:tcPr>
          <w:p w:rsidR="00EB1BA1" w:rsidRDefault="00EB1BA1"/>
        </w:tc>
        <w:tc>
          <w:tcPr>
            <w:tcW w:w="143" w:type="dxa"/>
          </w:tcPr>
          <w:p w:rsidR="00EB1BA1" w:rsidRDefault="00EB1BA1"/>
        </w:tc>
        <w:tc>
          <w:tcPr>
            <w:tcW w:w="852" w:type="dxa"/>
          </w:tcPr>
          <w:p w:rsidR="00EB1BA1" w:rsidRDefault="00EB1BA1"/>
        </w:tc>
        <w:tc>
          <w:tcPr>
            <w:tcW w:w="852" w:type="dxa"/>
          </w:tcPr>
          <w:p w:rsidR="00EB1BA1" w:rsidRDefault="00EB1BA1"/>
        </w:tc>
        <w:tc>
          <w:tcPr>
            <w:tcW w:w="3403" w:type="dxa"/>
          </w:tcPr>
          <w:p w:rsidR="00EB1BA1" w:rsidRDefault="00EB1BA1"/>
        </w:tc>
        <w:tc>
          <w:tcPr>
            <w:tcW w:w="426" w:type="dxa"/>
          </w:tcPr>
          <w:p w:rsidR="00EB1BA1" w:rsidRDefault="00EB1BA1"/>
        </w:tc>
        <w:tc>
          <w:tcPr>
            <w:tcW w:w="1135" w:type="dxa"/>
          </w:tcPr>
          <w:p w:rsidR="00EB1BA1" w:rsidRDefault="00EB1BA1"/>
        </w:tc>
        <w:tc>
          <w:tcPr>
            <w:tcW w:w="993" w:type="dxa"/>
          </w:tcPr>
          <w:p w:rsidR="00EB1BA1" w:rsidRDefault="00EB1BA1"/>
        </w:tc>
      </w:tr>
      <w:tr w:rsidR="00EB1BA1" w:rsidTr="00FC61FE">
        <w:trPr>
          <w:trHeight w:hRule="exact" w:val="100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1BA1" w:rsidRDefault="00EB1BA1"/>
        </w:tc>
      </w:tr>
      <w:tr w:rsidR="00EB1BA1">
        <w:trPr>
          <w:trHeight w:hRule="exact" w:val="96"/>
        </w:trPr>
        <w:tc>
          <w:tcPr>
            <w:tcW w:w="143" w:type="dxa"/>
          </w:tcPr>
          <w:p w:rsidR="00EB1BA1" w:rsidRDefault="00EB1BA1"/>
        </w:tc>
        <w:tc>
          <w:tcPr>
            <w:tcW w:w="993" w:type="dxa"/>
          </w:tcPr>
          <w:p w:rsidR="00EB1BA1" w:rsidRDefault="00EB1BA1"/>
        </w:tc>
        <w:tc>
          <w:tcPr>
            <w:tcW w:w="993" w:type="dxa"/>
          </w:tcPr>
          <w:p w:rsidR="00EB1BA1" w:rsidRDefault="00EB1BA1"/>
        </w:tc>
        <w:tc>
          <w:tcPr>
            <w:tcW w:w="143" w:type="dxa"/>
          </w:tcPr>
          <w:p w:rsidR="00EB1BA1" w:rsidRDefault="00EB1BA1"/>
        </w:tc>
        <w:tc>
          <w:tcPr>
            <w:tcW w:w="710" w:type="dxa"/>
          </w:tcPr>
          <w:p w:rsidR="00EB1BA1" w:rsidRDefault="00EB1BA1"/>
        </w:tc>
        <w:tc>
          <w:tcPr>
            <w:tcW w:w="143" w:type="dxa"/>
          </w:tcPr>
          <w:p w:rsidR="00EB1BA1" w:rsidRDefault="00EB1BA1"/>
        </w:tc>
        <w:tc>
          <w:tcPr>
            <w:tcW w:w="852" w:type="dxa"/>
          </w:tcPr>
          <w:p w:rsidR="00EB1BA1" w:rsidRDefault="00EB1BA1"/>
        </w:tc>
        <w:tc>
          <w:tcPr>
            <w:tcW w:w="852" w:type="dxa"/>
          </w:tcPr>
          <w:p w:rsidR="00EB1BA1" w:rsidRDefault="00EB1BA1"/>
        </w:tc>
        <w:tc>
          <w:tcPr>
            <w:tcW w:w="3403" w:type="dxa"/>
          </w:tcPr>
          <w:p w:rsidR="00EB1BA1" w:rsidRDefault="00EB1BA1"/>
        </w:tc>
        <w:tc>
          <w:tcPr>
            <w:tcW w:w="426" w:type="dxa"/>
          </w:tcPr>
          <w:p w:rsidR="00EB1BA1" w:rsidRDefault="00EB1BA1"/>
        </w:tc>
        <w:tc>
          <w:tcPr>
            <w:tcW w:w="1135" w:type="dxa"/>
          </w:tcPr>
          <w:p w:rsidR="00EB1BA1" w:rsidRDefault="00EB1BA1"/>
        </w:tc>
        <w:tc>
          <w:tcPr>
            <w:tcW w:w="993" w:type="dxa"/>
          </w:tcPr>
          <w:p w:rsidR="00EB1BA1" w:rsidRDefault="00EB1BA1"/>
        </w:tc>
      </w:tr>
      <w:tr w:rsidR="00EB1BA1" w:rsidRPr="00FC61FE">
        <w:trPr>
          <w:trHeight w:hRule="exact" w:val="478"/>
        </w:trPr>
        <w:tc>
          <w:tcPr>
            <w:tcW w:w="143" w:type="dxa"/>
          </w:tcPr>
          <w:p w:rsidR="00EB1BA1" w:rsidRDefault="00EB1BA1"/>
        </w:tc>
        <w:tc>
          <w:tcPr>
            <w:tcW w:w="993" w:type="dxa"/>
          </w:tcPr>
          <w:p w:rsidR="00EB1BA1" w:rsidRDefault="00EB1BA1"/>
        </w:tc>
        <w:tc>
          <w:tcPr>
            <w:tcW w:w="993" w:type="dxa"/>
          </w:tcPr>
          <w:p w:rsidR="00EB1BA1" w:rsidRDefault="00EB1BA1"/>
        </w:tc>
        <w:tc>
          <w:tcPr>
            <w:tcW w:w="143" w:type="dxa"/>
          </w:tcPr>
          <w:p w:rsidR="00EB1BA1" w:rsidRDefault="00EB1BA1"/>
        </w:tc>
        <w:tc>
          <w:tcPr>
            <w:tcW w:w="710" w:type="dxa"/>
          </w:tcPr>
          <w:p w:rsidR="00EB1BA1" w:rsidRDefault="00EB1BA1"/>
        </w:tc>
        <w:tc>
          <w:tcPr>
            <w:tcW w:w="143" w:type="dxa"/>
          </w:tcPr>
          <w:p w:rsidR="00EB1BA1" w:rsidRDefault="00EB1BA1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</w:tr>
      <w:tr w:rsidR="00EB1BA1" w:rsidRPr="00FC61FE" w:rsidTr="00156174">
        <w:trPr>
          <w:trHeight w:hRule="exact" w:val="80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</w:tr>
      <w:tr w:rsidR="00EB1BA1" w:rsidRPr="00FC61FE" w:rsidTr="00156174">
        <w:trPr>
          <w:trHeight w:hRule="exact" w:val="465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</w:tr>
      <w:tr w:rsidR="00EB1BA1">
        <w:trPr>
          <w:trHeight w:hRule="exact" w:val="277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EB1BA1" w:rsidRPr="00FC61FE" w:rsidTr="00156174">
        <w:trPr>
          <w:trHeight w:hRule="exact" w:val="419"/>
        </w:trPr>
        <w:tc>
          <w:tcPr>
            <w:tcW w:w="143" w:type="dxa"/>
          </w:tcPr>
          <w:p w:rsidR="00EB1BA1" w:rsidRDefault="00EB1BA1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EB1BA1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EB1BA1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EB1BA1">
        <w:trPr>
          <w:trHeight w:hRule="exact" w:val="138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EB1B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B1BA1" w:rsidRDefault="001561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EB1BA1"/>
        </w:tc>
      </w:tr>
      <w:tr w:rsidR="00EB1BA1">
        <w:trPr>
          <w:trHeight w:hRule="exact" w:val="138"/>
        </w:trPr>
        <w:tc>
          <w:tcPr>
            <w:tcW w:w="143" w:type="dxa"/>
          </w:tcPr>
          <w:p w:rsidR="00EB1BA1" w:rsidRDefault="00EB1BA1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EB1BA1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EB1BA1"/>
        </w:tc>
      </w:tr>
      <w:tr w:rsidR="00EB1BA1" w:rsidRPr="00FC61FE">
        <w:trPr>
          <w:trHeight w:hRule="exact" w:val="277"/>
        </w:trPr>
        <w:tc>
          <w:tcPr>
            <w:tcW w:w="143" w:type="dxa"/>
          </w:tcPr>
          <w:p w:rsidR="00EB1BA1" w:rsidRDefault="00EB1BA1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EB1BA1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EB1BA1" w:rsidRPr="00FC61FE" w:rsidTr="00156174">
        <w:trPr>
          <w:trHeight w:hRule="exact" w:val="80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</w:tr>
      <w:tr w:rsidR="00EB1BA1" w:rsidRPr="00FC61FE">
        <w:trPr>
          <w:trHeight w:hRule="exact" w:val="277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</w:tr>
      <w:tr w:rsidR="00EB1BA1" w:rsidRPr="00FC61FE">
        <w:trPr>
          <w:trHeight w:hRule="exact" w:val="555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EB1BA1" w:rsidRPr="00FC61FE">
        <w:trPr>
          <w:trHeight w:hRule="exact" w:val="138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 , Мищенко К.Н. _________________</w:t>
            </w:r>
          </w:p>
        </w:tc>
      </w:tr>
      <w:tr w:rsidR="00EB1BA1" w:rsidRPr="00FC61FE">
        <w:trPr>
          <w:trHeight w:hRule="exact" w:val="138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EB1BA1">
            <w:pPr>
              <w:rPr>
                <w:lang w:val="ru-RU"/>
              </w:rPr>
            </w:pPr>
          </w:p>
        </w:tc>
      </w:tr>
      <w:tr w:rsidR="00EB1BA1" w:rsidRPr="00FC61FE">
        <w:trPr>
          <w:trHeight w:hRule="exact" w:val="416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</w:tr>
      <w:tr w:rsidR="00EB1BA1" w:rsidRPr="00FC61F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1BA1" w:rsidRPr="00156174" w:rsidRDefault="00EB1BA1">
            <w:pPr>
              <w:rPr>
                <w:lang w:val="ru-RU"/>
              </w:rPr>
            </w:pPr>
          </w:p>
        </w:tc>
      </w:tr>
      <w:tr w:rsidR="00EB1BA1" w:rsidRPr="00FC61FE">
        <w:trPr>
          <w:trHeight w:hRule="exact" w:val="13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</w:tr>
      <w:tr w:rsidR="00EB1BA1" w:rsidRPr="00FC61F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1BA1" w:rsidRPr="00156174" w:rsidRDefault="00EB1BA1">
            <w:pPr>
              <w:rPr>
                <w:lang w:val="ru-RU"/>
              </w:rPr>
            </w:pPr>
          </w:p>
        </w:tc>
      </w:tr>
      <w:tr w:rsidR="00EB1BA1" w:rsidRPr="00FC61FE">
        <w:trPr>
          <w:trHeight w:hRule="exact" w:val="96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</w:tr>
      <w:tr w:rsidR="00EB1BA1" w:rsidRPr="00FC61FE">
        <w:trPr>
          <w:trHeight w:hRule="exact" w:val="478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</w:tr>
      <w:tr w:rsidR="00EB1BA1" w:rsidRPr="00FC61FE">
        <w:trPr>
          <w:trHeight w:hRule="exact" w:val="138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</w:tr>
      <w:tr w:rsidR="00EB1BA1" w:rsidRPr="00FC61FE">
        <w:trPr>
          <w:trHeight w:hRule="exact" w:val="694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</w:tr>
      <w:tr w:rsidR="00EB1BA1" w:rsidRPr="00FC61FE" w:rsidTr="00156174">
        <w:trPr>
          <w:trHeight w:hRule="exact" w:val="491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EB1BA1">
        <w:trPr>
          <w:trHeight w:hRule="exact" w:val="277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EB1B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B1BA1" w:rsidRDefault="001561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EB1BA1"/>
        </w:tc>
      </w:tr>
      <w:tr w:rsidR="00EB1BA1" w:rsidRPr="00FC61FE">
        <w:trPr>
          <w:trHeight w:hRule="exact" w:val="277"/>
        </w:trPr>
        <w:tc>
          <w:tcPr>
            <w:tcW w:w="143" w:type="dxa"/>
          </w:tcPr>
          <w:p w:rsidR="00EB1BA1" w:rsidRDefault="00EB1BA1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EB1BA1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EB1BA1" w:rsidRPr="00FC61FE">
        <w:trPr>
          <w:trHeight w:hRule="exact" w:val="138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</w:tr>
      <w:tr w:rsidR="00EB1BA1" w:rsidRPr="00FC61FE">
        <w:trPr>
          <w:trHeight w:hRule="exact" w:val="416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EB1BA1" w:rsidRPr="00FC61FE">
        <w:trPr>
          <w:trHeight w:hRule="exact" w:val="277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 , Мищенко К.Н. _________________</w:t>
            </w:r>
          </w:p>
        </w:tc>
      </w:tr>
      <w:tr w:rsidR="00EB1BA1" w:rsidRPr="00FC61FE">
        <w:trPr>
          <w:trHeight w:hRule="exact" w:val="166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</w:tr>
      <w:tr w:rsidR="00EB1BA1" w:rsidRPr="00FC61F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1BA1" w:rsidRPr="00156174" w:rsidRDefault="00EB1BA1">
            <w:pPr>
              <w:rPr>
                <w:lang w:val="ru-RU"/>
              </w:rPr>
            </w:pPr>
          </w:p>
        </w:tc>
      </w:tr>
      <w:tr w:rsidR="00EB1BA1" w:rsidRPr="00FC61FE">
        <w:trPr>
          <w:trHeight w:hRule="exact" w:val="96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</w:tr>
      <w:tr w:rsidR="00EB1BA1" w:rsidRPr="00FC61F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1BA1" w:rsidRPr="00156174" w:rsidRDefault="00EB1BA1">
            <w:pPr>
              <w:rPr>
                <w:lang w:val="ru-RU"/>
              </w:rPr>
            </w:pPr>
          </w:p>
        </w:tc>
      </w:tr>
      <w:tr w:rsidR="00EB1BA1" w:rsidRPr="00FC61FE">
        <w:trPr>
          <w:trHeight w:hRule="exact" w:val="124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</w:tr>
      <w:tr w:rsidR="00EB1BA1" w:rsidRPr="00FC61FE">
        <w:trPr>
          <w:trHeight w:hRule="exact" w:val="478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</w:tr>
      <w:tr w:rsidR="00EB1BA1" w:rsidRPr="00FC61FE">
        <w:trPr>
          <w:trHeight w:hRule="exact" w:val="694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</w:tr>
      <w:tr w:rsidR="00EB1BA1" w:rsidRPr="00FC61FE" w:rsidTr="00156174">
        <w:trPr>
          <w:trHeight w:hRule="exact" w:val="427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EB1BA1">
        <w:trPr>
          <w:trHeight w:hRule="exact" w:val="277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EB1B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B1BA1" w:rsidRDefault="001561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EB1BA1"/>
        </w:tc>
      </w:tr>
      <w:tr w:rsidR="00EB1BA1" w:rsidRPr="00FC61FE">
        <w:trPr>
          <w:trHeight w:hRule="exact" w:val="277"/>
        </w:trPr>
        <w:tc>
          <w:tcPr>
            <w:tcW w:w="143" w:type="dxa"/>
          </w:tcPr>
          <w:p w:rsidR="00EB1BA1" w:rsidRDefault="00EB1BA1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EB1BA1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EB1BA1" w:rsidRPr="00FC61FE">
        <w:trPr>
          <w:trHeight w:hRule="exact" w:val="138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</w:tr>
      <w:tr w:rsidR="00EB1BA1" w:rsidRPr="00FC61FE">
        <w:trPr>
          <w:trHeight w:hRule="exact" w:val="416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EB1BA1" w:rsidRPr="00FC61FE">
        <w:trPr>
          <w:trHeight w:hRule="exact" w:val="277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 , Мищенко К.Н. _________________</w:t>
            </w:r>
          </w:p>
        </w:tc>
      </w:tr>
      <w:tr w:rsidR="00EB1BA1" w:rsidRPr="00FC61FE">
        <w:trPr>
          <w:trHeight w:hRule="exact" w:val="138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</w:tr>
      <w:tr w:rsidR="00EB1BA1" w:rsidRPr="00FC61F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1BA1" w:rsidRPr="00156174" w:rsidRDefault="00EB1BA1">
            <w:pPr>
              <w:rPr>
                <w:lang w:val="ru-RU"/>
              </w:rPr>
            </w:pPr>
          </w:p>
        </w:tc>
      </w:tr>
      <w:tr w:rsidR="00EB1BA1" w:rsidRPr="00FC61FE">
        <w:trPr>
          <w:trHeight w:hRule="exact" w:val="13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</w:tr>
      <w:tr w:rsidR="00EB1BA1" w:rsidRPr="00FC61F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1BA1" w:rsidRPr="00156174" w:rsidRDefault="00EB1BA1">
            <w:pPr>
              <w:rPr>
                <w:lang w:val="ru-RU"/>
              </w:rPr>
            </w:pPr>
          </w:p>
        </w:tc>
      </w:tr>
      <w:tr w:rsidR="00EB1BA1" w:rsidRPr="00FC61FE">
        <w:trPr>
          <w:trHeight w:hRule="exact" w:val="96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</w:tr>
      <w:tr w:rsidR="00EB1BA1" w:rsidRPr="00FC61FE">
        <w:trPr>
          <w:trHeight w:hRule="exact" w:val="478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</w:tr>
      <w:tr w:rsidR="00EB1BA1" w:rsidRPr="00FC61FE" w:rsidTr="00156174">
        <w:trPr>
          <w:trHeight w:hRule="exact" w:val="705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</w:tr>
      <w:tr w:rsidR="00EB1BA1" w:rsidRPr="00FC61FE" w:rsidTr="00156174">
        <w:trPr>
          <w:trHeight w:hRule="exact" w:val="433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EB1BA1">
        <w:trPr>
          <w:trHeight w:hRule="exact" w:val="277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EB1BA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B1BA1" w:rsidRDefault="001561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EB1BA1"/>
        </w:tc>
      </w:tr>
      <w:tr w:rsidR="00EB1BA1" w:rsidRPr="00FC61FE">
        <w:trPr>
          <w:trHeight w:hRule="exact" w:val="277"/>
        </w:trPr>
        <w:tc>
          <w:tcPr>
            <w:tcW w:w="143" w:type="dxa"/>
          </w:tcPr>
          <w:p w:rsidR="00EB1BA1" w:rsidRDefault="00EB1BA1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EB1BA1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EB1BA1" w:rsidRPr="00FC61FE">
        <w:trPr>
          <w:trHeight w:hRule="exact" w:val="138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</w:tr>
      <w:tr w:rsidR="00EB1BA1" w:rsidRPr="00FC61FE">
        <w:trPr>
          <w:trHeight w:hRule="exact" w:val="138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</w:tr>
      <w:tr w:rsidR="00EB1BA1" w:rsidRPr="00FC61FE">
        <w:trPr>
          <w:trHeight w:hRule="exact" w:val="277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EB1BA1" w:rsidRPr="00FC61FE">
        <w:trPr>
          <w:trHeight w:hRule="exact" w:val="277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 , Мищенко К.Н. _________________</w:t>
            </w:r>
          </w:p>
        </w:tc>
      </w:tr>
      <w:tr w:rsidR="00EB1BA1" w:rsidRPr="00FC61FE">
        <w:trPr>
          <w:trHeight w:hRule="exact" w:val="138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EB1BA1">
            <w:pPr>
              <w:rPr>
                <w:lang w:val="ru-RU"/>
              </w:rPr>
            </w:pPr>
          </w:p>
        </w:tc>
      </w:tr>
    </w:tbl>
    <w:p w:rsidR="00EB1BA1" w:rsidRPr="00156174" w:rsidRDefault="00156174">
      <w:pPr>
        <w:rPr>
          <w:sz w:val="0"/>
          <w:szCs w:val="0"/>
          <w:lang w:val="ru-RU"/>
        </w:rPr>
      </w:pPr>
      <w:r w:rsidRPr="0015617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3"/>
        <w:gridCol w:w="1996"/>
        <w:gridCol w:w="1761"/>
        <w:gridCol w:w="4789"/>
        <w:gridCol w:w="972"/>
      </w:tblGrid>
      <w:tr w:rsidR="00EB1BA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5104" w:type="dxa"/>
          </w:tcPr>
          <w:p w:rsidR="00EB1BA1" w:rsidRDefault="00EB1BA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EB1BA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EB1BA1" w:rsidRPr="00FC61FE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Целью изучения дисциплины «Государственно-частное партнерство в реализации проектов» является подготовка студентов, обладающих знаниями основных теоретических концепций и актуальных прикладных вопросов в области государственно-частного партнерства, а также владеющих навыками применения основных технологий организации государственно-частного партнерства.</w:t>
            </w:r>
          </w:p>
        </w:tc>
      </w:tr>
      <w:tr w:rsidR="00EB1BA1" w:rsidRPr="00FC61FE">
        <w:trPr>
          <w:trHeight w:hRule="exact" w:val="138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исследовать современные теории государственно-частного </w:t>
            </w:r>
            <w:proofErr w:type="spellStart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партнерства;изучить</w:t>
            </w:r>
            <w:proofErr w:type="spellEnd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формы государственно- частного партнерства и их </w:t>
            </w:r>
            <w:proofErr w:type="spellStart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особенности;проанализировать</w:t>
            </w:r>
            <w:proofErr w:type="spellEnd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зарубежный и отечественный опыт реализации проектов государственно-частного </w:t>
            </w:r>
            <w:proofErr w:type="spellStart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партнерства;выявить</w:t>
            </w:r>
            <w:proofErr w:type="spellEnd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особенности реализации проектов государственно-частного партнерства в различных сферах общественных </w:t>
            </w:r>
            <w:proofErr w:type="spellStart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отношений;рассмотреть</w:t>
            </w:r>
            <w:proofErr w:type="spellEnd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источники и механизмы финансирования проектов государственно-частного </w:t>
            </w:r>
            <w:proofErr w:type="spellStart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партнерства;приобрести</w:t>
            </w:r>
            <w:proofErr w:type="spellEnd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навыки практической работы в области подготовки и реализации проектов государственно-частного партнерства в Российской Федерации.</w:t>
            </w:r>
          </w:p>
        </w:tc>
      </w:tr>
      <w:tr w:rsidR="00EB1BA1" w:rsidRPr="00FC61FE">
        <w:trPr>
          <w:trHeight w:hRule="exact" w:val="277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</w:tr>
      <w:tr w:rsidR="00EB1BA1" w:rsidRPr="00FC61F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EB1BA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EB1BA1" w:rsidRPr="00FC61FE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EB1BA1" w:rsidRPr="00FC61F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знания,умения</w:t>
            </w:r>
            <w:proofErr w:type="spellEnd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навыки ,полученные в результате освоения дисциплины:</w:t>
            </w:r>
          </w:p>
        </w:tc>
      </w:tr>
      <w:tr w:rsidR="00EB1BA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B1BA1" w:rsidRPr="00FC61F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EB1BA1" w:rsidRPr="00FC61F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контрактов и экономика информационного общества.</w:t>
            </w:r>
          </w:p>
        </w:tc>
      </w:tr>
      <w:tr w:rsidR="00EB1BA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B1BA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B1BA1">
        <w:trPr>
          <w:trHeight w:hRule="exact" w:val="277"/>
        </w:trPr>
        <w:tc>
          <w:tcPr>
            <w:tcW w:w="143" w:type="dxa"/>
          </w:tcPr>
          <w:p w:rsidR="00EB1BA1" w:rsidRDefault="00EB1BA1"/>
        </w:tc>
        <w:tc>
          <w:tcPr>
            <w:tcW w:w="625" w:type="dxa"/>
          </w:tcPr>
          <w:p w:rsidR="00EB1BA1" w:rsidRDefault="00EB1BA1"/>
        </w:tc>
        <w:tc>
          <w:tcPr>
            <w:tcW w:w="2071" w:type="dxa"/>
          </w:tcPr>
          <w:p w:rsidR="00EB1BA1" w:rsidRDefault="00EB1BA1"/>
        </w:tc>
        <w:tc>
          <w:tcPr>
            <w:tcW w:w="1844" w:type="dxa"/>
          </w:tcPr>
          <w:p w:rsidR="00EB1BA1" w:rsidRDefault="00EB1BA1"/>
        </w:tc>
        <w:tc>
          <w:tcPr>
            <w:tcW w:w="5104" w:type="dxa"/>
          </w:tcPr>
          <w:p w:rsidR="00EB1BA1" w:rsidRDefault="00EB1BA1"/>
        </w:tc>
        <w:tc>
          <w:tcPr>
            <w:tcW w:w="993" w:type="dxa"/>
          </w:tcPr>
          <w:p w:rsidR="00EB1BA1" w:rsidRDefault="00EB1BA1"/>
        </w:tc>
      </w:tr>
      <w:tr w:rsidR="00EB1BA1" w:rsidRPr="00FC61FE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EB1BA1" w:rsidRPr="00FC61F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использовать общеправовые знания в различных сферах деятельности</w:t>
            </w:r>
          </w:p>
        </w:tc>
      </w:tr>
      <w:tr w:rsidR="00EB1BA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B1BA1" w:rsidRPr="00FC61FE">
        <w:trPr>
          <w:trHeight w:hRule="exact" w:val="277"/>
        </w:trPr>
        <w:tc>
          <w:tcPr>
            <w:tcW w:w="143" w:type="dxa"/>
          </w:tcPr>
          <w:p w:rsidR="00EB1BA1" w:rsidRDefault="00EB1BA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нормативную правовую базу, регулирующую государственно-частное партнерство</w:t>
            </w:r>
          </w:p>
        </w:tc>
      </w:tr>
      <w:tr w:rsidR="00EB1BA1" w:rsidRPr="00FC61FE">
        <w:trPr>
          <w:trHeight w:hRule="exact" w:val="138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</w:tr>
      <w:tr w:rsidR="00EB1BA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B1BA1" w:rsidRPr="00FC61FE">
        <w:trPr>
          <w:trHeight w:hRule="exact" w:val="277"/>
        </w:trPr>
        <w:tc>
          <w:tcPr>
            <w:tcW w:w="143" w:type="dxa"/>
          </w:tcPr>
          <w:p w:rsidR="00EB1BA1" w:rsidRDefault="00EB1BA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оценивать эффективность предлагаемых для внедрения проектов государственно-частного партнерства</w:t>
            </w:r>
          </w:p>
        </w:tc>
      </w:tr>
      <w:tr w:rsidR="00EB1BA1" w:rsidRPr="00FC61FE">
        <w:trPr>
          <w:trHeight w:hRule="exact" w:val="138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</w:tr>
      <w:tr w:rsidR="00EB1BA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B1BA1" w:rsidRPr="00FC61FE">
        <w:trPr>
          <w:trHeight w:hRule="exact" w:val="277"/>
        </w:trPr>
        <w:tc>
          <w:tcPr>
            <w:tcW w:w="143" w:type="dxa"/>
          </w:tcPr>
          <w:p w:rsidR="00EB1BA1" w:rsidRDefault="00EB1BA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методиками и технологиях  подготовки проектов государственно-частного партнерства</w:t>
            </w:r>
          </w:p>
        </w:tc>
      </w:tr>
      <w:tr w:rsidR="00EB1BA1" w:rsidRPr="00FC61FE">
        <w:trPr>
          <w:trHeight w:hRule="exact" w:val="138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</w:tr>
      <w:tr w:rsidR="00EB1BA1" w:rsidRPr="00FC61FE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ОК-9:      владением культурой мышления, способностью к обобщению, анализу, восприятию информации, постановке цели и выбору путей ее достижения</w:t>
            </w:r>
          </w:p>
        </w:tc>
      </w:tr>
      <w:tr w:rsidR="00EB1BA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B1BA1" w:rsidRPr="00FC61FE">
        <w:trPr>
          <w:trHeight w:hRule="exact" w:val="277"/>
        </w:trPr>
        <w:tc>
          <w:tcPr>
            <w:tcW w:w="143" w:type="dxa"/>
          </w:tcPr>
          <w:p w:rsidR="00EB1BA1" w:rsidRDefault="00EB1BA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 и предмет государственно-частного партнерства</w:t>
            </w:r>
          </w:p>
        </w:tc>
      </w:tr>
      <w:tr w:rsidR="00EB1BA1" w:rsidRPr="00FC61FE">
        <w:trPr>
          <w:trHeight w:hRule="exact" w:val="138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</w:tr>
      <w:tr w:rsidR="00EB1BA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B1BA1" w:rsidRPr="00FC61FE">
        <w:trPr>
          <w:trHeight w:hRule="exact" w:val="478"/>
        </w:trPr>
        <w:tc>
          <w:tcPr>
            <w:tcW w:w="143" w:type="dxa"/>
          </w:tcPr>
          <w:p w:rsidR="00EB1BA1" w:rsidRDefault="00EB1BA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выявлять общественную значимость и обосновывать необходимость реализации проекта в форме государственно- частного партнёрства</w:t>
            </w:r>
          </w:p>
        </w:tc>
      </w:tr>
      <w:tr w:rsidR="00EB1BA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B1BA1" w:rsidRPr="00FC61FE">
        <w:trPr>
          <w:trHeight w:hRule="exact" w:val="277"/>
        </w:trPr>
        <w:tc>
          <w:tcPr>
            <w:tcW w:w="143" w:type="dxa"/>
          </w:tcPr>
          <w:p w:rsidR="00EB1BA1" w:rsidRDefault="00EB1BA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инструментарием оценки эффективности проектов государственно-частного партнерства</w:t>
            </w:r>
          </w:p>
        </w:tc>
      </w:tr>
      <w:tr w:rsidR="00EB1BA1" w:rsidRPr="00FC61FE">
        <w:trPr>
          <w:trHeight w:hRule="exact" w:val="138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</w:tr>
      <w:tr w:rsidR="00EB1BA1" w:rsidRPr="00FC61F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ПК-4: способностью идентифицировать товары для выявления и предупреждения их фальсификации</w:t>
            </w:r>
          </w:p>
        </w:tc>
      </w:tr>
      <w:tr w:rsidR="00EB1BA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B1BA1" w:rsidRPr="00FC61FE">
        <w:trPr>
          <w:trHeight w:hRule="exact" w:val="478"/>
        </w:trPr>
        <w:tc>
          <w:tcPr>
            <w:tcW w:w="143" w:type="dxa"/>
          </w:tcPr>
          <w:p w:rsidR="00EB1BA1" w:rsidRDefault="00EB1BA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организационно-правовые формы предприятий, их ресурсы,         экономические показатели        деятельности предприятий, анализ и оценку эффективности           финансово-хозяйственной          организации;</w:t>
            </w:r>
          </w:p>
        </w:tc>
      </w:tr>
      <w:tr w:rsidR="00EB1BA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B1BA1" w:rsidRPr="00FC61FE">
        <w:trPr>
          <w:trHeight w:hRule="exact" w:val="917"/>
        </w:trPr>
        <w:tc>
          <w:tcPr>
            <w:tcW w:w="143" w:type="dxa"/>
          </w:tcPr>
          <w:p w:rsidR="00EB1BA1" w:rsidRDefault="00EB1BA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ресурсы предприятия,</w:t>
            </w:r>
          </w:p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экономические показатели его деятельности,</w:t>
            </w:r>
          </w:p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статистические методы оценки и прогнозирования    коммерческой, маркетинговой,</w:t>
            </w:r>
          </w:p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логистической, товароведной и рекламной деятельности;</w:t>
            </w:r>
          </w:p>
        </w:tc>
      </w:tr>
      <w:tr w:rsidR="00EB1BA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B1BA1" w:rsidRPr="00FC61FE">
        <w:trPr>
          <w:trHeight w:hRule="exact" w:val="478"/>
        </w:trPr>
        <w:tc>
          <w:tcPr>
            <w:tcW w:w="143" w:type="dxa"/>
          </w:tcPr>
          <w:p w:rsidR="00EB1BA1" w:rsidRDefault="00EB1BA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аналитическими методами для оценки эффективности   коммерческой, товароведной,</w:t>
            </w:r>
          </w:p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маркетинговой, логистической и рекламной деятельности на    предприятиях</w:t>
            </w:r>
          </w:p>
        </w:tc>
      </w:tr>
    </w:tbl>
    <w:p w:rsidR="00EB1BA1" w:rsidRPr="00156174" w:rsidRDefault="00156174">
      <w:pPr>
        <w:rPr>
          <w:sz w:val="0"/>
          <w:szCs w:val="0"/>
          <w:lang w:val="ru-RU"/>
        </w:rPr>
      </w:pPr>
      <w:r w:rsidRPr="0015617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07"/>
        <w:gridCol w:w="3259"/>
        <w:gridCol w:w="143"/>
        <w:gridCol w:w="813"/>
        <w:gridCol w:w="691"/>
        <w:gridCol w:w="1109"/>
        <w:gridCol w:w="1243"/>
        <w:gridCol w:w="697"/>
        <w:gridCol w:w="393"/>
        <w:gridCol w:w="976"/>
      </w:tblGrid>
      <w:tr w:rsidR="00EB1BA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EB1BA1" w:rsidRDefault="00EB1BA1"/>
        </w:tc>
        <w:tc>
          <w:tcPr>
            <w:tcW w:w="710" w:type="dxa"/>
          </w:tcPr>
          <w:p w:rsidR="00EB1BA1" w:rsidRDefault="00EB1BA1"/>
        </w:tc>
        <w:tc>
          <w:tcPr>
            <w:tcW w:w="1135" w:type="dxa"/>
          </w:tcPr>
          <w:p w:rsidR="00EB1BA1" w:rsidRDefault="00EB1BA1"/>
        </w:tc>
        <w:tc>
          <w:tcPr>
            <w:tcW w:w="1277" w:type="dxa"/>
          </w:tcPr>
          <w:p w:rsidR="00EB1BA1" w:rsidRDefault="00EB1BA1"/>
        </w:tc>
        <w:tc>
          <w:tcPr>
            <w:tcW w:w="710" w:type="dxa"/>
          </w:tcPr>
          <w:p w:rsidR="00EB1BA1" w:rsidRDefault="00EB1BA1"/>
        </w:tc>
        <w:tc>
          <w:tcPr>
            <w:tcW w:w="426" w:type="dxa"/>
          </w:tcPr>
          <w:p w:rsidR="00EB1BA1" w:rsidRDefault="00EB1BA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EB1BA1" w:rsidRPr="00FC61FE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ПК-15: готовностью участвовать в выборе и формировании логистических цепей и схем в торговых организациях, способностью управлять логистическими процессами и изыскивать оптимальные логистические системы</w:t>
            </w:r>
          </w:p>
        </w:tc>
      </w:tr>
      <w:tr w:rsidR="00EB1BA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B1BA1" w:rsidRPr="00FC61FE">
        <w:trPr>
          <w:trHeight w:hRule="exact" w:val="277"/>
        </w:trPr>
        <w:tc>
          <w:tcPr>
            <w:tcW w:w="143" w:type="dxa"/>
          </w:tcPr>
          <w:p w:rsidR="00EB1BA1" w:rsidRDefault="00EB1BA1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концепции, методы и функции логистики; контроль и управление в логистике, особенности  логистики в торговле</w:t>
            </w:r>
          </w:p>
        </w:tc>
      </w:tr>
      <w:tr w:rsidR="00EB1BA1" w:rsidRPr="00FC61FE">
        <w:trPr>
          <w:trHeight w:hRule="exact" w:val="138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</w:tr>
      <w:tr w:rsidR="00EB1BA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B1BA1" w:rsidRPr="00FC61FE">
        <w:trPr>
          <w:trHeight w:hRule="exact" w:val="478"/>
        </w:trPr>
        <w:tc>
          <w:tcPr>
            <w:tcW w:w="143" w:type="dxa"/>
          </w:tcPr>
          <w:p w:rsidR="00EB1BA1" w:rsidRDefault="00EB1BA1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выбирать поставщиков и торговых посредников, заключать договоры и контролировать их соблюдение, - осуществлять анализ,  планирование, организацию, учет и контроль коммерческой деятельности, прогнозировать ее  результаты</w:t>
            </w:r>
          </w:p>
        </w:tc>
      </w:tr>
      <w:tr w:rsidR="00EB1BA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B1BA1" w:rsidRPr="00FC61FE">
        <w:trPr>
          <w:trHeight w:hRule="exact" w:val="277"/>
        </w:trPr>
        <w:tc>
          <w:tcPr>
            <w:tcW w:w="143" w:type="dxa"/>
          </w:tcPr>
          <w:p w:rsidR="00EB1BA1" w:rsidRDefault="00EB1BA1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и средствами управления логистическими       процессами</w:t>
            </w:r>
          </w:p>
        </w:tc>
      </w:tr>
      <w:tr w:rsidR="00EB1BA1" w:rsidRPr="00FC61FE">
        <w:trPr>
          <w:trHeight w:hRule="exact" w:val="416"/>
        </w:trPr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</w:tr>
      <w:tr w:rsidR="00EB1BA1" w:rsidRPr="00FC61F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EB1BA1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EB1BA1" w:rsidRPr="00FC61FE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EB1BA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Общая характеристика и практика реализации проектов государственно-частного партнерства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EB1BA1">
            <w:pPr>
              <w:rPr>
                <w:lang w:val="ru-RU"/>
              </w:rPr>
            </w:pPr>
          </w:p>
        </w:tc>
      </w:tr>
      <w:tr w:rsidR="00EB1BA1">
        <w:trPr>
          <w:trHeight w:hRule="exact" w:val="245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«Определение и практика государственно-частного партнерства»: Определение государственно-частного партнерства. Распространенные заблуждения о государственно-частном партнерстве. Сферы применения государственно-частного партнерства. Мировой и отечественный опыт использования проектов государственно-частного партнерства.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EB1BA1"/>
        </w:tc>
      </w:tr>
      <w:tr w:rsidR="00EB1BA1">
        <w:trPr>
          <w:trHeight w:hRule="exact" w:val="135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9"/>
                <w:szCs w:val="19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«Цели и преимущества государственно-частного партнерства для государства»: Финансово- бюджетные, социально-экономические, политические цели государства.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Интересы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EB1BA1"/>
        </w:tc>
      </w:tr>
      <w:tr w:rsidR="00EB1BA1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«Правовая база государственно-частного партнерства». Законодательство, непосредственно регулирующее государственно-частное партнерство. Направления развития институтов государственно-частного партнерства в целях повышения конкурентоспособности экономики страны, региона, территории.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EB1BA1"/>
        </w:tc>
      </w:tr>
      <w:tr w:rsidR="00EB1BA1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9"/>
                <w:szCs w:val="19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1.4. «Риски как основа формирования проекта государственно- частного партнерства» Типология рисков проектов государственно- частного партнерства (по этапам реализации проекта и категориям).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государственно-частного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партнерства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EB1BA1"/>
        </w:tc>
      </w:tr>
      <w:tr w:rsidR="00EB1BA1" w:rsidRPr="00FC61FE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EB1BA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Принципы формирования и формы государственно-частного партнёрства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EB1BA1">
            <w:pPr>
              <w:rPr>
                <w:lang w:val="ru-RU"/>
              </w:rPr>
            </w:pPr>
          </w:p>
        </w:tc>
      </w:tr>
      <w:tr w:rsidR="00EB1BA1">
        <w:trPr>
          <w:trHeight w:hRule="exact" w:val="179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«Основные формы государственно-частного партнерства». Сервисный контракт. Договор на управление. Арендный договор. Концессия. Исследование схем ГЧП в зависимости от степени участия частного капитала (типа «строй – эксплуатируй - передай»).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EB1BA1"/>
        </w:tc>
      </w:tr>
    </w:tbl>
    <w:p w:rsidR="00EB1BA1" w:rsidRDefault="0015617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3"/>
        <w:gridCol w:w="118"/>
        <w:gridCol w:w="809"/>
        <w:gridCol w:w="670"/>
        <w:gridCol w:w="1096"/>
        <w:gridCol w:w="1209"/>
        <w:gridCol w:w="670"/>
        <w:gridCol w:w="386"/>
        <w:gridCol w:w="943"/>
      </w:tblGrid>
      <w:tr w:rsidR="00EB1BA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EB1BA1" w:rsidRDefault="00EB1BA1"/>
        </w:tc>
        <w:tc>
          <w:tcPr>
            <w:tcW w:w="710" w:type="dxa"/>
          </w:tcPr>
          <w:p w:rsidR="00EB1BA1" w:rsidRDefault="00EB1BA1"/>
        </w:tc>
        <w:tc>
          <w:tcPr>
            <w:tcW w:w="1135" w:type="dxa"/>
          </w:tcPr>
          <w:p w:rsidR="00EB1BA1" w:rsidRDefault="00EB1BA1"/>
        </w:tc>
        <w:tc>
          <w:tcPr>
            <w:tcW w:w="1277" w:type="dxa"/>
          </w:tcPr>
          <w:p w:rsidR="00EB1BA1" w:rsidRDefault="00EB1BA1"/>
        </w:tc>
        <w:tc>
          <w:tcPr>
            <w:tcW w:w="710" w:type="dxa"/>
          </w:tcPr>
          <w:p w:rsidR="00EB1BA1" w:rsidRDefault="00EB1BA1"/>
        </w:tc>
        <w:tc>
          <w:tcPr>
            <w:tcW w:w="426" w:type="dxa"/>
          </w:tcPr>
          <w:p w:rsidR="00EB1BA1" w:rsidRDefault="00EB1BA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EB1BA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«Теория и практика реализации основных форм государственно-частного партнёрства» Соглашение о концессии и соглашение о государственно-частном и </w:t>
            </w:r>
            <w:proofErr w:type="spellStart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муниципально</w:t>
            </w:r>
            <w:proofErr w:type="spellEnd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-частном партнёрстве: региональный опыт применения.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EB1BA1"/>
        </w:tc>
      </w:tr>
      <w:tr w:rsidR="00EB1BA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9"/>
                <w:szCs w:val="19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2.3. «Система управления проектом государственно-частного партнерства в процессе его реализации». Этапы формирования и развития государственно-частного партнерства (выбор приоритетов, выбор формы государственно-частного партнерства, формирование элементов партнерства, управление тендером, управление контрактом, оценка эффективности).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сторон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каждом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EB1BA1"/>
        </w:tc>
      </w:tr>
      <w:tr w:rsidR="00EB1BA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««Конструирование проекта на принципах государственно-частного партнерства». Использование механизмов государственно-частного партнерства в области транспорта, в области жилищно-коммунального хозяйства и в социальной сфере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EB1BA1"/>
        </w:tc>
      </w:tr>
      <w:tr w:rsidR="00EB1BA1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«Деятельность органа власти при проектировании, реализации и оценке последствий проекта государственно-частного партнерства»: Ключевые факторы успешности проектов государственно-частного партнерства. Связь стратегического планирования развития территории и отбора направлений развития проектов государственно-частного партнерства. Организация разработки и реализации государственно-частного партнерства в государственных и муниципальных органах. Процедура выбора жизнеспособного объекта государственно-частного партнерства. Формирование перечня целей по проекту, обязанностей государственного партнера, требований к проекту, возможных форм государственно-частного партнерства. Подготовка объектов к реализации проектов на принципах государственно- частного партнерства. Организация поиска и отбора частных партнеров по проекту, составление контракта.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EB1BA1"/>
        </w:tc>
      </w:tr>
      <w:tr w:rsidR="00EB1BA1" w:rsidRPr="00FC61F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EB1BA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Общая характеристика и практика реализации проектов государственно-частного партнерства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EB1BA1">
            <w:pPr>
              <w:rPr>
                <w:lang w:val="ru-RU"/>
              </w:rPr>
            </w:pPr>
          </w:p>
        </w:tc>
      </w:tr>
      <w:tr w:rsidR="00EB1BA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9"/>
                <w:szCs w:val="19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«Основные механизмы государственно-частного партнёрства» Влияние схемы распределения проектных рисков и формы проекта государственно-частного партнерства на выбор источников финансирования проекта.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EB1BA1"/>
        </w:tc>
      </w:tr>
    </w:tbl>
    <w:p w:rsidR="00EB1BA1" w:rsidRDefault="0015617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3"/>
        <w:gridCol w:w="118"/>
        <w:gridCol w:w="809"/>
        <w:gridCol w:w="670"/>
        <w:gridCol w:w="1096"/>
        <w:gridCol w:w="1209"/>
        <w:gridCol w:w="670"/>
        <w:gridCol w:w="386"/>
        <w:gridCol w:w="943"/>
      </w:tblGrid>
      <w:tr w:rsidR="00EB1BA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EB1BA1" w:rsidRDefault="00EB1BA1"/>
        </w:tc>
        <w:tc>
          <w:tcPr>
            <w:tcW w:w="710" w:type="dxa"/>
          </w:tcPr>
          <w:p w:rsidR="00EB1BA1" w:rsidRDefault="00EB1BA1"/>
        </w:tc>
        <w:tc>
          <w:tcPr>
            <w:tcW w:w="1135" w:type="dxa"/>
          </w:tcPr>
          <w:p w:rsidR="00EB1BA1" w:rsidRDefault="00EB1BA1"/>
        </w:tc>
        <w:tc>
          <w:tcPr>
            <w:tcW w:w="1277" w:type="dxa"/>
          </w:tcPr>
          <w:p w:rsidR="00EB1BA1" w:rsidRDefault="00EB1BA1"/>
        </w:tc>
        <w:tc>
          <w:tcPr>
            <w:tcW w:w="710" w:type="dxa"/>
          </w:tcPr>
          <w:p w:rsidR="00EB1BA1" w:rsidRDefault="00EB1BA1"/>
        </w:tc>
        <w:tc>
          <w:tcPr>
            <w:tcW w:w="426" w:type="dxa"/>
          </w:tcPr>
          <w:p w:rsidR="00EB1BA1" w:rsidRDefault="00EB1BA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EB1BA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«Теория и практика реализации основных форм государственно-частного партнёрства» Соглашение о концессии и соглашение о государственно-частном и </w:t>
            </w:r>
            <w:proofErr w:type="spellStart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муниципально</w:t>
            </w:r>
            <w:proofErr w:type="spellEnd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-частном партнёрстве: основные положения и отличия /</w:t>
            </w:r>
            <w:proofErr w:type="spellStart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EB1BA1"/>
        </w:tc>
      </w:tr>
      <w:tr w:rsidR="00EB1BA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«Система управления проектом государственно-частного партнерства в процессе его реализации». Инструменты органов власти различного уровня по управлению реализацией проекта государственно-частного партнерства (нормативное регулирование, правила и критерии пересмотра контракта, управление инвестициями). Система показателей оценки хода реализации и результатов проекта государственно- частного партнерства для частного и государственного партнеров /</w:t>
            </w:r>
            <w:proofErr w:type="spellStart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EB1BA1"/>
        </w:tc>
      </w:tr>
      <w:tr w:rsidR="00EB1BA1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«Конструирование проекта на принципах государственно-частного партнерства» Формы государственно- частного партнерства (сервисный контракт, договор на управление, арендный договор, концессия, включая различные схемы типа «строй – эксплуатируй - передай», полная приватизация) в зависимости от степени участия частного капитала. Факторы, влияющие на привлекательность различных форм государственно- частного партнерства (институциональные, экономические, факторы неопределенности) для частного сектора. /</w:t>
            </w:r>
            <w:proofErr w:type="spellStart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EB1BA1"/>
        </w:tc>
      </w:tr>
      <w:tr w:rsidR="00EB1BA1" w:rsidRPr="00FC61F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EB1BA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Принципы формирования и формы государственно-частного партнёрства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EB1BA1">
            <w:pPr>
              <w:rPr>
                <w:lang w:val="ru-RU"/>
              </w:rPr>
            </w:pPr>
          </w:p>
        </w:tc>
      </w:tr>
      <w:tr w:rsidR="00EB1BA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«Основные формы государственно-частного партнерства». Сервисный контракт. Договор на управление. Арендный договор. Концессия. Исследование схем ГЧП в зависимости от степени участия частного капитала (типа «строй – эксплуатируй - передай»). /</w:t>
            </w:r>
            <w:proofErr w:type="spellStart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EB1BA1"/>
        </w:tc>
      </w:tr>
      <w:tr w:rsidR="00EB1BA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«Теория и практика реализации основных форм государственно-частного партнёрства» Соглашение о концессии и соглашение о государственно-частном и </w:t>
            </w:r>
            <w:proofErr w:type="spellStart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муниципально</w:t>
            </w:r>
            <w:proofErr w:type="spellEnd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-частном партнёрстве: региональный опыт применения. /</w:t>
            </w:r>
            <w:proofErr w:type="spellStart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EB1BA1"/>
        </w:tc>
      </w:tr>
    </w:tbl>
    <w:p w:rsidR="00EB1BA1" w:rsidRDefault="0015617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27"/>
        <w:gridCol w:w="118"/>
        <w:gridCol w:w="810"/>
        <w:gridCol w:w="671"/>
        <w:gridCol w:w="1096"/>
        <w:gridCol w:w="1210"/>
        <w:gridCol w:w="671"/>
        <w:gridCol w:w="387"/>
        <w:gridCol w:w="943"/>
      </w:tblGrid>
      <w:tr w:rsidR="00EB1BA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EB1BA1" w:rsidRDefault="00EB1BA1"/>
        </w:tc>
        <w:tc>
          <w:tcPr>
            <w:tcW w:w="710" w:type="dxa"/>
          </w:tcPr>
          <w:p w:rsidR="00EB1BA1" w:rsidRDefault="00EB1BA1"/>
        </w:tc>
        <w:tc>
          <w:tcPr>
            <w:tcW w:w="1135" w:type="dxa"/>
          </w:tcPr>
          <w:p w:rsidR="00EB1BA1" w:rsidRDefault="00EB1BA1"/>
        </w:tc>
        <w:tc>
          <w:tcPr>
            <w:tcW w:w="1277" w:type="dxa"/>
          </w:tcPr>
          <w:p w:rsidR="00EB1BA1" w:rsidRDefault="00EB1BA1"/>
        </w:tc>
        <w:tc>
          <w:tcPr>
            <w:tcW w:w="710" w:type="dxa"/>
          </w:tcPr>
          <w:p w:rsidR="00EB1BA1" w:rsidRDefault="00EB1BA1"/>
        </w:tc>
        <w:tc>
          <w:tcPr>
            <w:tcW w:w="426" w:type="dxa"/>
          </w:tcPr>
          <w:p w:rsidR="00EB1BA1" w:rsidRDefault="00EB1BA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EB1BA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9"/>
                <w:szCs w:val="19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2.3. «Система управления проектом государственно-частного партнерства в процессе его реализации». Этапы формирования и развития государственно-частного партнерства (выбор приоритетов, выбор формы государственно-частного партнерства, формирование элементов партнерства, управление тендером, управление контрактом, оценка эффективности).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сторон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каждом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EB1BA1"/>
        </w:tc>
      </w:tr>
      <w:tr w:rsidR="00EB1BA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««Конструирование проекта на принципах государственно-частного партнерства». Использование механизмов государственно-частного партнерства в области транспорта, в области жилищно-коммунального хозяйства и в социальной сфере /</w:t>
            </w:r>
            <w:proofErr w:type="spellStart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EB1BA1"/>
        </w:tc>
      </w:tr>
      <w:tr w:rsidR="00EB1BA1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«Деятельность органа власти при проектировании, реализации и оценке последствий проекта государственно-частного партнерства»: Ключевые факторы успешности проектов государственно-частного партнерства. Связь стратегического планирования развития территории и отбора направлений развития проектов государственно-частного партнерства. Организация разработки и реализации государственно-частного партнерства в государственных и муниципальных органах. Процедура выбора жизнеспособного объекта государственно-частного партнерства. Формирование перечня целей по проекту, обязанностей государственного партнера, требований к проекту, возможных форм государственно-частного партнерства. Подготовка объектов к реализации проектов на принципах государственно- частного партнерства. Организация поиска и отбора частных партнеров по проекту, составление контракта. /</w:t>
            </w:r>
            <w:proofErr w:type="spellStart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EB1BA1"/>
        </w:tc>
      </w:tr>
      <w:tr w:rsidR="00EB1BA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"Оценка текущей ситуации развития рассматриваемого сектора в России."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EB1BA1"/>
        </w:tc>
      </w:tr>
      <w:tr w:rsidR="00EB1BA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"Нормативно-правое регулирование экономических отношений в рассматриваемом секторе экономики или социальной сферы."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EB1BA1"/>
        </w:tc>
      </w:tr>
      <w:tr w:rsidR="00EB1BA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"Идентификация целей органов власти. Возможные формы государственно-частного партнерства в рассматриваемом секторе."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EB1BA1"/>
        </w:tc>
      </w:tr>
    </w:tbl>
    <w:p w:rsidR="00EB1BA1" w:rsidRDefault="0015617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54"/>
        <w:gridCol w:w="132"/>
        <w:gridCol w:w="788"/>
        <w:gridCol w:w="675"/>
        <w:gridCol w:w="1091"/>
        <w:gridCol w:w="1202"/>
        <w:gridCol w:w="666"/>
        <w:gridCol w:w="383"/>
        <w:gridCol w:w="937"/>
      </w:tblGrid>
      <w:tr w:rsidR="00EB1BA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EB1BA1" w:rsidRDefault="00EB1BA1"/>
        </w:tc>
        <w:tc>
          <w:tcPr>
            <w:tcW w:w="710" w:type="dxa"/>
          </w:tcPr>
          <w:p w:rsidR="00EB1BA1" w:rsidRDefault="00EB1BA1"/>
        </w:tc>
        <w:tc>
          <w:tcPr>
            <w:tcW w:w="1135" w:type="dxa"/>
          </w:tcPr>
          <w:p w:rsidR="00EB1BA1" w:rsidRDefault="00EB1BA1"/>
        </w:tc>
        <w:tc>
          <w:tcPr>
            <w:tcW w:w="1277" w:type="dxa"/>
          </w:tcPr>
          <w:p w:rsidR="00EB1BA1" w:rsidRDefault="00EB1BA1"/>
        </w:tc>
        <w:tc>
          <w:tcPr>
            <w:tcW w:w="710" w:type="dxa"/>
          </w:tcPr>
          <w:p w:rsidR="00EB1BA1" w:rsidRDefault="00EB1BA1"/>
        </w:tc>
        <w:tc>
          <w:tcPr>
            <w:tcW w:w="426" w:type="dxa"/>
          </w:tcPr>
          <w:p w:rsidR="00EB1BA1" w:rsidRDefault="00EB1BA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EB1BA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9"/>
                <w:szCs w:val="19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"Оценка возможностей органов власти различного уровня по улучшению ситуации в рассматриваемом секторе.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EB1BA1"/>
        </w:tc>
      </w:tr>
      <w:tr w:rsidR="00EB1BA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Тема"Государственно</w:t>
            </w:r>
            <w:proofErr w:type="spellEnd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-частное партнерство в малом бизнесе."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EB1BA1"/>
        </w:tc>
      </w:tr>
      <w:tr w:rsidR="00EB1BA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"Анализ и ранжирование рисков проекта государственно-частного партнерства в рассматриваемом секторе, распределение рисков между партнерами, разработка </w:t>
            </w:r>
            <w:proofErr w:type="spellStart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антирисковых</w:t>
            </w:r>
            <w:proofErr w:type="spellEnd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мероприятий."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EB1BA1"/>
        </w:tc>
      </w:tr>
      <w:tr w:rsidR="00EB1BA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"Выявление наиболее вероятных регионов (или муниципальных образований) для реализации проектов государственно-частного партнерства в рассматриваемом секторе в России."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EB1BA1"/>
        </w:tc>
      </w:tr>
      <w:tr w:rsidR="00EB1BA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EB1BA1"/>
        </w:tc>
      </w:tr>
      <w:tr w:rsidR="00EB1BA1">
        <w:trPr>
          <w:trHeight w:hRule="exact" w:val="277"/>
        </w:trPr>
        <w:tc>
          <w:tcPr>
            <w:tcW w:w="993" w:type="dxa"/>
          </w:tcPr>
          <w:p w:rsidR="00EB1BA1" w:rsidRDefault="00EB1BA1"/>
        </w:tc>
        <w:tc>
          <w:tcPr>
            <w:tcW w:w="3545" w:type="dxa"/>
          </w:tcPr>
          <w:p w:rsidR="00EB1BA1" w:rsidRDefault="00EB1BA1"/>
        </w:tc>
        <w:tc>
          <w:tcPr>
            <w:tcW w:w="143" w:type="dxa"/>
          </w:tcPr>
          <w:p w:rsidR="00EB1BA1" w:rsidRDefault="00EB1BA1"/>
        </w:tc>
        <w:tc>
          <w:tcPr>
            <w:tcW w:w="851" w:type="dxa"/>
          </w:tcPr>
          <w:p w:rsidR="00EB1BA1" w:rsidRDefault="00EB1BA1"/>
        </w:tc>
        <w:tc>
          <w:tcPr>
            <w:tcW w:w="710" w:type="dxa"/>
          </w:tcPr>
          <w:p w:rsidR="00EB1BA1" w:rsidRDefault="00EB1BA1"/>
        </w:tc>
        <w:tc>
          <w:tcPr>
            <w:tcW w:w="1135" w:type="dxa"/>
          </w:tcPr>
          <w:p w:rsidR="00EB1BA1" w:rsidRDefault="00EB1BA1"/>
        </w:tc>
        <w:tc>
          <w:tcPr>
            <w:tcW w:w="1277" w:type="dxa"/>
          </w:tcPr>
          <w:p w:rsidR="00EB1BA1" w:rsidRDefault="00EB1BA1"/>
        </w:tc>
        <w:tc>
          <w:tcPr>
            <w:tcW w:w="710" w:type="dxa"/>
          </w:tcPr>
          <w:p w:rsidR="00EB1BA1" w:rsidRDefault="00EB1BA1"/>
        </w:tc>
        <w:tc>
          <w:tcPr>
            <w:tcW w:w="426" w:type="dxa"/>
          </w:tcPr>
          <w:p w:rsidR="00EB1BA1" w:rsidRDefault="00EB1BA1"/>
        </w:tc>
        <w:tc>
          <w:tcPr>
            <w:tcW w:w="993" w:type="dxa"/>
          </w:tcPr>
          <w:p w:rsidR="00EB1BA1" w:rsidRDefault="00EB1BA1"/>
        </w:tc>
      </w:tr>
      <w:tr w:rsidR="00EB1BA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EB1BA1" w:rsidRPr="00FC61F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EB1BA1" w:rsidRPr="00FC61FE">
        <w:trPr>
          <w:trHeight w:hRule="exact" w:val="787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Концепция государственно-частного партнерства (ГЧП)</w:t>
            </w:r>
          </w:p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Определение и сферы применения государственно-частного партнерства</w:t>
            </w:r>
          </w:p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История развития механизмов государственно-частного партнерства</w:t>
            </w:r>
          </w:p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Характерные черты и основные виды ГЧП</w:t>
            </w:r>
          </w:p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принципы заключения партнерства между частным бизнесом и государством</w:t>
            </w:r>
          </w:p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Нормативно-правовая база реализации проектов ГЧП в России</w:t>
            </w:r>
          </w:p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Система налогообложения в России</w:t>
            </w:r>
          </w:p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Нормативно-правовая база реализации проектов ГЧП в Ростовской области. Основные формы ГЧП и виды поддержки проектов ГЧП в Ростовской области</w:t>
            </w:r>
          </w:p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Основные виды моделей ГЧП: организационные, финансовые и кооперационные</w:t>
            </w:r>
          </w:p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ГЧП-институты и ГЧП-инструменты: сущность, роль в развитии проектов ГЧП, основные виды</w:t>
            </w:r>
          </w:p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Использование государственной собственности в качестве инструмента финансирования инвестиционных проектов: аренда, лизинг, коммерческий наем</w:t>
            </w:r>
          </w:p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Лизинг: преимущества и недостатки</w:t>
            </w:r>
          </w:p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Концессия как форма ГЧП</w:t>
            </w:r>
          </w:p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Соглашение о разделе продукции как форма ГЧП</w:t>
            </w:r>
          </w:p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Контракт жизненного цикла как форма ГЧП</w:t>
            </w:r>
          </w:p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Создание особых экономических зон, индустриальных парков и иных территорий развития со специфическим режимом функционирования в целях реализации проектов ГЧП</w:t>
            </w:r>
          </w:p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Индустриальный парк: концепция развития, новые возможности для государства и бизнеса</w:t>
            </w:r>
          </w:p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Государственно-частные предприятия – понятие, особенности образования и функционирования</w:t>
            </w:r>
          </w:p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механизмы ГЧП: ВОТ,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BOOT</w:t>
            </w: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ВТО,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</w:t>
            </w: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ВОМТ,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DBOOT</w:t>
            </w:r>
          </w:p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Показатели социально-экономической эффективности проекта ГЧП</w:t>
            </w:r>
          </w:p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Основные этапы реализации проектов ГЧП</w:t>
            </w:r>
          </w:p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Конкурсный отбор частного инвестора на право заключения контракта ГЧП</w:t>
            </w:r>
          </w:p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Инструменты государства по управлению реализацией проекта государственно-частного партнерства</w:t>
            </w:r>
          </w:p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Показатели социально-экономической эффективности проекта государственно-частного партнерства и методы их расчета</w:t>
            </w:r>
          </w:p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Система органов власти региональной или местной администрации для реализации проектов государственно-частного партнерства: состав и распределение компетенций</w:t>
            </w:r>
          </w:p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Распределение обязанностей частного и государственного партнера на </w:t>
            </w:r>
            <w:proofErr w:type="spellStart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предпроектной</w:t>
            </w:r>
            <w:proofErr w:type="spellEnd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постпроектной</w:t>
            </w:r>
            <w:proofErr w:type="spellEnd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стадиях</w:t>
            </w:r>
          </w:p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Распределение обязанностей частного и государственного партнера на этапе реализации проекта</w:t>
            </w:r>
          </w:p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Государственно-частное партнерство в области транспорта</w:t>
            </w:r>
          </w:p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Государственно-частное партнерство в области жилищно-коммунального хозяйства</w:t>
            </w:r>
          </w:p>
        </w:tc>
      </w:tr>
    </w:tbl>
    <w:p w:rsidR="00EB1BA1" w:rsidRPr="00156174" w:rsidRDefault="00156174">
      <w:pPr>
        <w:rPr>
          <w:sz w:val="0"/>
          <w:szCs w:val="0"/>
          <w:lang w:val="ru-RU"/>
        </w:rPr>
      </w:pPr>
      <w:r w:rsidRPr="00156174">
        <w:rPr>
          <w:lang w:val="ru-RU"/>
        </w:rPr>
        <w:br w:type="page"/>
      </w:r>
    </w:p>
    <w:tbl>
      <w:tblPr>
        <w:tblW w:w="1029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1"/>
        <w:gridCol w:w="58"/>
        <w:gridCol w:w="1289"/>
        <w:gridCol w:w="133"/>
        <w:gridCol w:w="1853"/>
        <w:gridCol w:w="3233"/>
        <w:gridCol w:w="1306"/>
        <w:gridCol w:w="1741"/>
      </w:tblGrid>
      <w:tr w:rsidR="00EB1BA1" w:rsidTr="00AB169D">
        <w:trPr>
          <w:trHeight w:hRule="exact" w:val="416"/>
        </w:trPr>
        <w:tc>
          <w:tcPr>
            <w:tcW w:w="4014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3233" w:type="dxa"/>
          </w:tcPr>
          <w:p w:rsidR="00EB1BA1" w:rsidRDefault="00EB1BA1"/>
        </w:tc>
        <w:tc>
          <w:tcPr>
            <w:tcW w:w="1306" w:type="dxa"/>
          </w:tcPr>
          <w:p w:rsidR="00EB1BA1" w:rsidRDefault="00EB1BA1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EB1BA1" w:rsidRPr="00FC61FE" w:rsidTr="00AB169D">
        <w:trPr>
          <w:trHeight w:hRule="exact" w:val="697"/>
        </w:trPr>
        <w:tc>
          <w:tcPr>
            <w:tcW w:w="1029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Государственно-частное партнерство в социальной сфере</w:t>
            </w:r>
          </w:p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Особенности развития проектов ГЧП </w:t>
            </w:r>
            <w:proofErr w:type="spellStart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зарубежом</w:t>
            </w:r>
            <w:proofErr w:type="spellEnd"/>
          </w:p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Особенности развития проектов ГЧП в России</w:t>
            </w:r>
          </w:p>
        </w:tc>
      </w:tr>
      <w:tr w:rsidR="00EB1BA1" w:rsidRPr="00FC61FE" w:rsidTr="00AB169D">
        <w:trPr>
          <w:trHeight w:hRule="exact" w:val="277"/>
        </w:trPr>
        <w:tc>
          <w:tcPr>
            <w:tcW w:w="1029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EB1BA1" w:rsidRPr="00FC61FE" w:rsidTr="00AB169D">
        <w:trPr>
          <w:trHeight w:hRule="exact" w:val="277"/>
        </w:trPr>
        <w:tc>
          <w:tcPr>
            <w:tcW w:w="1029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EB1BA1" w:rsidRPr="00FC61FE" w:rsidTr="00AB169D">
        <w:trPr>
          <w:trHeight w:hRule="exact" w:val="277"/>
        </w:trPr>
        <w:tc>
          <w:tcPr>
            <w:tcW w:w="681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986" w:type="dxa"/>
            <w:gridSpan w:val="2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3233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306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  <w:tc>
          <w:tcPr>
            <w:tcW w:w="1741" w:type="dxa"/>
          </w:tcPr>
          <w:p w:rsidR="00EB1BA1" w:rsidRPr="00156174" w:rsidRDefault="00EB1BA1">
            <w:pPr>
              <w:rPr>
                <w:lang w:val="ru-RU"/>
              </w:rPr>
            </w:pPr>
          </w:p>
        </w:tc>
      </w:tr>
      <w:tr w:rsidR="00EB1BA1" w:rsidRPr="00FC61FE" w:rsidTr="00AB169D">
        <w:trPr>
          <w:trHeight w:hRule="exact" w:val="277"/>
        </w:trPr>
        <w:tc>
          <w:tcPr>
            <w:tcW w:w="1029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EB1BA1" w:rsidTr="00AB169D">
        <w:trPr>
          <w:trHeight w:hRule="exact" w:val="277"/>
        </w:trPr>
        <w:tc>
          <w:tcPr>
            <w:tcW w:w="1029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B1BA1" w:rsidTr="00AB169D">
        <w:trPr>
          <w:trHeight w:hRule="exact" w:val="277"/>
        </w:trPr>
        <w:tc>
          <w:tcPr>
            <w:tcW w:w="1029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B1BA1" w:rsidTr="00AB169D">
        <w:trPr>
          <w:trHeight w:hRule="exact" w:val="277"/>
        </w:trPr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EB1BA1"/>
        </w:tc>
        <w:tc>
          <w:tcPr>
            <w:tcW w:w="14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0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B1BA1" w:rsidTr="00AB169D">
        <w:trPr>
          <w:trHeight w:hRule="exact" w:val="1137"/>
        </w:trPr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4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Украинцев В. Б., Овчаренко Р. К., Буров А. В., Овакимян М. А., Альбеков А. У.</w:t>
            </w:r>
          </w:p>
        </w:tc>
        <w:tc>
          <w:tcPr>
            <w:tcW w:w="50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государственного и муниципального управления: учеб. пособие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EB1BA1" w:rsidTr="00AB169D">
        <w:trPr>
          <w:trHeight w:hRule="exact" w:val="697"/>
        </w:trPr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4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Самофалов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И.</w:t>
            </w:r>
          </w:p>
        </w:tc>
        <w:tc>
          <w:tcPr>
            <w:tcW w:w="50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Бизнес-планирование в условиях внешнеэкономической деятельности: [учеб. пособие в 2-х ч.]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195</w:t>
            </w:r>
          </w:p>
        </w:tc>
      </w:tr>
      <w:tr w:rsidR="00EB1BA1" w:rsidRPr="00FC61FE" w:rsidTr="00AB169D">
        <w:trPr>
          <w:trHeight w:hRule="exact" w:val="932"/>
        </w:trPr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4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EB1BA1"/>
        </w:tc>
        <w:tc>
          <w:tcPr>
            <w:tcW w:w="50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Региональная экономика: теория и практика</w:t>
            </w:r>
          </w:p>
          <w:p w:rsidR="00156174" w:rsidRPr="00156174" w:rsidRDefault="00156174" w:rsidP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 xml:space="preserve">То же [Электронный ресурс]. - </w:t>
            </w:r>
            <w:r w:rsidRPr="00156174">
              <w:rPr>
                <w:rFonts w:ascii="Times New Roman" w:hAnsi="Times New Roman" w:cs="Times New Roman"/>
                <w:sz w:val="21"/>
                <w:szCs w:val="21"/>
              </w:rPr>
              <w:t>URL</w:t>
            </w:r>
            <w:r w:rsidRPr="00156174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:</w:t>
            </w:r>
            <w:r w:rsidRPr="00156174">
              <w:rPr>
                <w:rFonts w:ascii="Times New Roman" w:hAnsi="Times New Roman" w:cs="Times New Roman"/>
                <w:sz w:val="21"/>
                <w:szCs w:val="21"/>
              </w:rPr>
              <w:t> </w:t>
            </w:r>
            <w:hyperlink r:id="rId8" w:history="1">
              <w:r w:rsidRPr="00156174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http</w:t>
              </w:r>
              <w:r w:rsidRPr="00156174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://</w:t>
              </w:r>
              <w:proofErr w:type="spellStart"/>
              <w:r w:rsidRPr="00156174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biblioclub</w:t>
              </w:r>
              <w:proofErr w:type="spellEnd"/>
              <w:r w:rsidRPr="00156174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.</w:t>
              </w:r>
              <w:proofErr w:type="spellStart"/>
              <w:r w:rsidRPr="00156174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ru</w:t>
              </w:r>
              <w:proofErr w:type="spellEnd"/>
              <w:r w:rsidRPr="00156174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/</w:t>
              </w:r>
              <w:r w:rsidRPr="00156174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index</w:t>
              </w:r>
              <w:r w:rsidRPr="00156174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.</w:t>
              </w:r>
              <w:proofErr w:type="spellStart"/>
              <w:r w:rsidRPr="00156174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php</w:t>
              </w:r>
              <w:proofErr w:type="spellEnd"/>
              <w:r w:rsidRPr="00156174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?</w:t>
              </w:r>
              <w:r w:rsidRPr="00156174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page</w:t>
              </w:r>
              <w:r w:rsidRPr="00156174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=</w:t>
              </w:r>
              <w:r w:rsidRPr="00156174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book</w:t>
              </w:r>
              <w:r w:rsidRPr="00156174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&amp;</w:t>
              </w:r>
              <w:r w:rsidRPr="00156174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id</w:t>
              </w:r>
              <w:r w:rsidRPr="00156174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=240915</w:t>
              </w:r>
            </w:hyperlink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EB1BA1" w:rsidRPr="00FC61FE" w:rsidTr="00AB169D">
        <w:trPr>
          <w:trHeight w:hRule="exact" w:val="1137"/>
        </w:trPr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4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Грузков</w:t>
            </w:r>
            <w:proofErr w:type="spellEnd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В., </w:t>
            </w:r>
            <w:proofErr w:type="spellStart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Довготько</w:t>
            </w:r>
            <w:proofErr w:type="spellEnd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А., </w:t>
            </w:r>
            <w:proofErr w:type="spellStart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Кусакина</w:t>
            </w:r>
            <w:proofErr w:type="spellEnd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Н., Медведева Л. И., Пономаренко М. В.</w:t>
            </w:r>
          </w:p>
        </w:tc>
        <w:tc>
          <w:tcPr>
            <w:tcW w:w="50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FC61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Микроэкономика: учебное пособие</w:t>
            </w:r>
          </w:p>
          <w:p w:rsidR="00156174" w:rsidRPr="00156174" w:rsidRDefault="00156174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  <w:r w:rsidRPr="00156174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 xml:space="preserve">То же [Электронный ресурс]. - </w:t>
            </w:r>
            <w:r w:rsidRPr="00156174">
              <w:rPr>
                <w:rFonts w:ascii="Times New Roman" w:hAnsi="Times New Roman" w:cs="Times New Roman"/>
                <w:sz w:val="21"/>
                <w:szCs w:val="21"/>
              </w:rPr>
              <w:t>URL</w:t>
            </w:r>
            <w:r w:rsidRPr="00156174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:</w:t>
            </w:r>
            <w:r w:rsidRPr="00156174">
              <w:rPr>
                <w:rFonts w:ascii="Times New Roman" w:hAnsi="Times New Roman" w:cs="Times New Roman"/>
                <w:sz w:val="21"/>
                <w:szCs w:val="21"/>
              </w:rPr>
              <w:t> </w:t>
            </w:r>
            <w:hyperlink r:id="rId9" w:history="1">
              <w:r w:rsidRPr="00156174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http</w:t>
              </w:r>
              <w:r w:rsidRPr="00156174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://</w:t>
              </w:r>
              <w:proofErr w:type="spellStart"/>
              <w:r w:rsidRPr="00156174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biblioclub</w:t>
              </w:r>
              <w:proofErr w:type="spellEnd"/>
              <w:r w:rsidRPr="00156174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.</w:t>
              </w:r>
              <w:proofErr w:type="spellStart"/>
              <w:r w:rsidRPr="00156174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ru</w:t>
              </w:r>
              <w:proofErr w:type="spellEnd"/>
              <w:r w:rsidRPr="00156174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/</w:t>
              </w:r>
              <w:r w:rsidRPr="00156174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index</w:t>
              </w:r>
              <w:r w:rsidRPr="00156174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.</w:t>
              </w:r>
              <w:proofErr w:type="spellStart"/>
              <w:r w:rsidRPr="00156174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php</w:t>
              </w:r>
              <w:proofErr w:type="spellEnd"/>
              <w:r w:rsidRPr="00156174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?</w:t>
              </w:r>
              <w:r w:rsidRPr="00156174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page</w:t>
              </w:r>
              <w:r w:rsidRPr="00156174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=</w:t>
              </w:r>
              <w:r w:rsidRPr="00156174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book</w:t>
              </w:r>
              <w:r w:rsidRPr="00156174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&amp;</w:t>
              </w:r>
              <w:r w:rsidRPr="00156174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id</w:t>
              </w:r>
              <w:r w:rsidRPr="00156174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=438726</w:t>
              </w:r>
            </w:hyperlink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СЕКВОЙЯ,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EB1BA1" w:rsidTr="00AB169D">
        <w:trPr>
          <w:trHeight w:hRule="exact" w:val="277"/>
        </w:trPr>
        <w:tc>
          <w:tcPr>
            <w:tcW w:w="1029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B1BA1" w:rsidTr="00AB169D">
        <w:trPr>
          <w:trHeight w:hRule="exact" w:val="277"/>
        </w:trPr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EB1BA1"/>
        </w:tc>
        <w:tc>
          <w:tcPr>
            <w:tcW w:w="14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0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B1BA1" w:rsidTr="00AB169D">
        <w:trPr>
          <w:trHeight w:hRule="exact" w:val="478"/>
        </w:trPr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4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Халиков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И.</w:t>
            </w:r>
          </w:p>
        </w:tc>
        <w:tc>
          <w:tcPr>
            <w:tcW w:w="50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9"/>
                <w:szCs w:val="19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Система государственного и муниципального управления: учеб. пособие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Флинта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EB1BA1" w:rsidRPr="00FC61FE" w:rsidTr="00AB169D">
        <w:trPr>
          <w:trHeight w:hRule="exact" w:val="949"/>
        </w:trPr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4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Ломакин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К.</w:t>
            </w:r>
          </w:p>
        </w:tc>
        <w:tc>
          <w:tcPr>
            <w:tcW w:w="50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FC61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Мировая экономика: учебник</w:t>
            </w:r>
          </w:p>
          <w:p w:rsidR="00AB169D" w:rsidRPr="00AB169D" w:rsidRDefault="00AB169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  <w:r w:rsidRPr="00AB169D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 xml:space="preserve">То же [Электронный ресурс]. - </w:t>
            </w:r>
            <w:r w:rsidRPr="00AB169D">
              <w:rPr>
                <w:rFonts w:ascii="Times New Roman" w:hAnsi="Times New Roman" w:cs="Times New Roman"/>
                <w:sz w:val="21"/>
                <w:szCs w:val="21"/>
              </w:rPr>
              <w:t>URL</w:t>
            </w:r>
            <w:r w:rsidRPr="00AB169D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:</w:t>
            </w:r>
            <w:r w:rsidRPr="00AB169D">
              <w:rPr>
                <w:rFonts w:ascii="Times New Roman" w:hAnsi="Times New Roman" w:cs="Times New Roman"/>
                <w:sz w:val="21"/>
                <w:szCs w:val="21"/>
              </w:rPr>
              <w:t> </w:t>
            </w:r>
            <w:hyperlink r:id="rId10" w:history="1">
              <w:r w:rsidRPr="00AB169D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http</w:t>
              </w:r>
              <w:r w:rsidRPr="00AB169D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://</w:t>
              </w:r>
              <w:proofErr w:type="spellStart"/>
              <w:r w:rsidRPr="00AB169D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biblioclub</w:t>
              </w:r>
              <w:proofErr w:type="spellEnd"/>
              <w:r w:rsidRPr="00AB169D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.</w:t>
              </w:r>
              <w:proofErr w:type="spellStart"/>
              <w:r w:rsidRPr="00AB169D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ru</w:t>
              </w:r>
              <w:proofErr w:type="spellEnd"/>
              <w:r w:rsidRPr="00AB169D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/</w:t>
              </w:r>
              <w:r w:rsidRPr="00AB169D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index</w:t>
              </w:r>
              <w:r w:rsidRPr="00AB169D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.</w:t>
              </w:r>
              <w:proofErr w:type="spellStart"/>
              <w:r w:rsidRPr="00AB169D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php</w:t>
              </w:r>
              <w:proofErr w:type="spellEnd"/>
              <w:r w:rsidRPr="00AB169D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?</w:t>
              </w:r>
              <w:r w:rsidRPr="00AB169D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page</w:t>
              </w:r>
              <w:r w:rsidRPr="00AB169D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=</w:t>
              </w:r>
              <w:r w:rsidRPr="00AB169D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book</w:t>
              </w:r>
              <w:r w:rsidRPr="00AB169D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&amp;</w:t>
              </w:r>
              <w:r w:rsidRPr="00AB169D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id</w:t>
              </w:r>
              <w:r w:rsidRPr="00AB169D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=115039</w:t>
              </w:r>
            </w:hyperlink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EB1BA1" w:rsidRPr="00FC61FE" w:rsidTr="00AB169D">
        <w:trPr>
          <w:trHeight w:hRule="exact" w:val="1357"/>
        </w:trPr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4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Кусакина</w:t>
            </w:r>
            <w:proofErr w:type="spellEnd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Н., </w:t>
            </w:r>
            <w:proofErr w:type="spellStart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Довготько</w:t>
            </w:r>
            <w:proofErr w:type="spellEnd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А., Медведева Л. И., Пономаренко М. В., </w:t>
            </w:r>
            <w:proofErr w:type="spellStart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Скиперская</w:t>
            </w:r>
            <w:proofErr w:type="spellEnd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В., Токарева Г. В.</w:t>
            </w:r>
          </w:p>
        </w:tc>
        <w:tc>
          <w:tcPr>
            <w:tcW w:w="50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Микроэкономика (продвинутый уровень): учебное пособие</w:t>
            </w:r>
          </w:p>
          <w:p w:rsidR="00AB169D" w:rsidRPr="00AB169D" w:rsidRDefault="00AB169D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  <w:r w:rsidRPr="00AB169D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 xml:space="preserve">То же [Электронный ресурс]. - </w:t>
            </w:r>
            <w:r w:rsidRPr="00AB169D">
              <w:rPr>
                <w:rFonts w:ascii="Times New Roman" w:hAnsi="Times New Roman" w:cs="Times New Roman"/>
                <w:sz w:val="21"/>
                <w:szCs w:val="21"/>
              </w:rPr>
              <w:t>URL</w:t>
            </w:r>
            <w:r w:rsidRPr="00AB169D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:</w:t>
            </w:r>
            <w:r w:rsidRPr="00AB169D">
              <w:rPr>
                <w:rFonts w:ascii="Times New Roman" w:hAnsi="Times New Roman" w:cs="Times New Roman"/>
                <w:sz w:val="21"/>
                <w:szCs w:val="21"/>
              </w:rPr>
              <w:t> </w:t>
            </w:r>
            <w:hyperlink r:id="rId11" w:history="1">
              <w:r w:rsidRPr="00AB169D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http</w:t>
              </w:r>
              <w:r w:rsidRPr="00AB169D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://</w:t>
              </w:r>
              <w:proofErr w:type="spellStart"/>
              <w:r w:rsidRPr="00AB169D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biblioclub</w:t>
              </w:r>
              <w:proofErr w:type="spellEnd"/>
              <w:r w:rsidRPr="00AB169D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.</w:t>
              </w:r>
              <w:proofErr w:type="spellStart"/>
              <w:r w:rsidRPr="00AB169D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ru</w:t>
              </w:r>
              <w:proofErr w:type="spellEnd"/>
              <w:r w:rsidRPr="00AB169D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/</w:t>
              </w:r>
              <w:r w:rsidRPr="00AB169D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index</w:t>
              </w:r>
              <w:r w:rsidRPr="00AB169D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.</w:t>
              </w:r>
              <w:proofErr w:type="spellStart"/>
              <w:r w:rsidRPr="00AB169D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php</w:t>
              </w:r>
              <w:proofErr w:type="spellEnd"/>
              <w:r w:rsidRPr="00AB169D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?</w:t>
              </w:r>
              <w:r w:rsidRPr="00AB169D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page</w:t>
              </w:r>
              <w:r w:rsidRPr="00AB169D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=</w:t>
              </w:r>
              <w:r w:rsidRPr="00AB169D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book</w:t>
              </w:r>
              <w:r w:rsidRPr="00AB169D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&amp;</w:t>
              </w:r>
              <w:r w:rsidRPr="00AB169D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</w:rPr>
                <w:t>id</w:t>
              </w:r>
              <w:r w:rsidRPr="00AB169D">
                <w:rPr>
                  <w:rStyle w:val="a3"/>
                  <w:rFonts w:ascii="Times New Roman" w:hAnsi="Times New Roman" w:cs="Times New Roman"/>
                  <w:color w:val="auto"/>
                  <w:sz w:val="21"/>
                  <w:szCs w:val="21"/>
                  <w:u w:val="none"/>
                  <w:lang w:val="ru-RU"/>
                </w:rPr>
                <w:t>=438728</w:t>
              </w:r>
            </w:hyperlink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Бюро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953AC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EB1BA1" w:rsidRPr="00FC61FE" w:rsidTr="00AB169D">
        <w:trPr>
          <w:trHeight w:hRule="exact" w:val="277"/>
        </w:trPr>
        <w:tc>
          <w:tcPr>
            <w:tcW w:w="1029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EB1BA1" w:rsidRPr="00FC61FE" w:rsidTr="00AB169D">
        <w:trPr>
          <w:trHeight w:hRule="exact" w:val="277"/>
        </w:trPr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61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Правительство Ростовской области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donland</w:t>
            </w:r>
            <w:proofErr w:type="spellEnd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EB1BA1" w:rsidRPr="00FC61FE" w:rsidTr="00AB169D">
        <w:trPr>
          <w:trHeight w:hRule="exact" w:val="277"/>
        </w:trPr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61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Министерство экономического развития Российской Федерации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economy</w:t>
            </w: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EB1BA1" w:rsidRPr="00FC61FE" w:rsidTr="00AB169D">
        <w:trPr>
          <w:trHeight w:hRule="exact" w:val="277"/>
        </w:trPr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61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сервер органов государственной власти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EB1BA1" w:rsidTr="00AB169D">
        <w:trPr>
          <w:trHeight w:hRule="exact" w:val="277"/>
        </w:trPr>
        <w:tc>
          <w:tcPr>
            <w:tcW w:w="1029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EB1BA1" w:rsidTr="00AB169D">
        <w:trPr>
          <w:trHeight w:hRule="exact" w:val="279"/>
        </w:trPr>
        <w:tc>
          <w:tcPr>
            <w:tcW w:w="7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 OFFICE (WORD, EXCEL, ACCESS, POWER POINT).</w:t>
            </w:r>
          </w:p>
        </w:tc>
      </w:tr>
      <w:tr w:rsidR="00EB1BA1" w:rsidTr="00AB169D">
        <w:trPr>
          <w:trHeight w:hRule="exact" w:val="277"/>
        </w:trPr>
        <w:tc>
          <w:tcPr>
            <w:tcW w:w="1029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EB1BA1" w:rsidTr="00AB169D">
        <w:trPr>
          <w:trHeight w:hRule="exact" w:val="287"/>
        </w:trPr>
        <w:tc>
          <w:tcPr>
            <w:tcW w:w="7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B1BA1" w:rsidTr="00AB169D">
        <w:trPr>
          <w:trHeight w:hRule="exact" w:val="287"/>
        </w:trPr>
        <w:tc>
          <w:tcPr>
            <w:tcW w:w="7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EB1BA1" w:rsidTr="00AB169D">
        <w:trPr>
          <w:trHeight w:hRule="exact" w:val="277"/>
        </w:trPr>
        <w:tc>
          <w:tcPr>
            <w:tcW w:w="681" w:type="dxa"/>
          </w:tcPr>
          <w:p w:rsidR="00EB1BA1" w:rsidRDefault="00EB1BA1"/>
        </w:tc>
        <w:tc>
          <w:tcPr>
            <w:tcW w:w="58" w:type="dxa"/>
          </w:tcPr>
          <w:p w:rsidR="00EB1BA1" w:rsidRDefault="00EB1BA1"/>
        </w:tc>
        <w:tc>
          <w:tcPr>
            <w:tcW w:w="1289" w:type="dxa"/>
          </w:tcPr>
          <w:p w:rsidR="00EB1BA1" w:rsidRDefault="00EB1BA1"/>
        </w:tc>
        <w:tc>
          <w:tcPr>
            <w:tcW w:w="1986" w:type="dxa"/>
            <w:gridSpan w:val="2"/>
          </w:tcPr>
          <w:p w:rsidR="00EB1BA1" w:rsidRDefault="00EB1BA1"/>
        </w:tc>
        <w:tc>
          <w:tcPr>
            <w:tcW w:w="3233" w:type="dxa"/>
          </w:tcPr>
          <w:p w:rsidR="00EB1BA1" w:rsidRDefault="00EB1BA1"/>
        </w:tc>
        <w:tc>
          <w:tcPr>
            <w:tcW w:w="1306" w:type="dxa"/>
          </w:tcPr>
          <w:p w:rsidR="00EB1BA1" w:rsidRDefault="00EB1BA1"/>
        </w:tc>
        <w:tc>
          <w:tcPr>
            <w:tcW w:w="1741" w:type="dxa"/>
          </w:tcPr>
          <w:p w:rsidR="00EB1BA1" w:rsidRDefault="00EB1BA1"/>
        </w:tc>
      </w:tr>
      <w:tr w:rsidR="00EB1BA1" w:rsidRPr="00FC61FE" w:rsidTr="00AB169D">
        <w:trPr>
          <w:trHeight w:hRule="exact" w:val="277"/>
        </w:trPr>
        <w:tc>
          <w:tcPr>
            <w:tcW w:w="1029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EB1BA1" w:rsidTr="00AB169D">
        <w:trPr>
          <w:trHeight w:hRule="exact" w:val="727"/>
        </w:trPr>
        <w:tc>
          <w:tcPr>
            <w:tcW w:w="7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Default="00156174">
            <w:pPr>
              <w:spacing w:after="0" w:line="240" w:lineRule="auto"/>
              <w:rPr>
                <w:sz w:val="19"/>
                <w:szCs w:val="19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B1BA1" w:rsidTr="00AB169D">
        <w:trPr>
          <w:trHeight w:hRule="exact" w:val="277"/>
        </w:trPr>
        <w:tc>
          <w:tcPr>
            <w:tcW w:w="681" w:type="dxa"/>
          </w:tcPr>
          <w:p w:rsidR="00EB1BA1" w:rsidRDefault="00EB1BA1"/>
        </w:tc>
        <w:tc>
          <w:tcPr>
            <w:tcW w:w="58" w:type="dxa"/>
          </w:tcPr>
          <w:p w:rsidR="00EB1BA1" w:rsidRDefault="00EB1BA1"/>
        </w:tc>
        <w:tc>
          <w:tcPr>
            <w:tcW w:w="1289" w:type="dxa"/>
          </w:tcPr>
          <w:p w:rsidR="00EB1BA1" w:rsidRDefault="00EB1BA1"/>
        </w:tc>
        <w:tc>
          <w:tcPr>
            <w:tcW w:w="1986" w:type="dxa"/>
            <w:gridSpan w:val="2"/>
          </w:tcPr>
          <w:p w:rsidR="00EB1BA1" w:rsidRDefault="00EB1BA1"/>
        </w:tc>
        <w:tc>
          <w:tcPr>
            <w:tcW w:w="3233" w:type="dxa"/>
          </w:tcPr>
          <w:p w:rsidR="00EB1BA1" w:rsidRDefault="00EB1BA1"/>
        </w:tc>
        <w:tc>
          <w:tcPr>
            <w:tcW w:w="1306" w:type="dxa"/>
          </w:tcPr>
          <w:p w:rsidR="00EB1BA1" w:rsidRDefault="00EB1BA1"/>
        </w:tc>
        <w:tc>
          <w:tcPr>
            <w:tcW w:w="1741" w:type="dxa"/>
          </w:tcPr>
          <w:p w:rsidR="00EB1BA1" w:rsidRDefault="00EB1BA1"/>
        </w:tc>
      </w:tr>
      <w:tr w:rsidR="00EB1BA1" w:rsidRPr="00FC61FE" w:rsidTr="00AB169D">
        <w:trPr>
          <w:trHeight w:hRule="exact" w:val="277"/>
        </w:trPr>
        <w:tc>
          <w:tcPr>
            <w:tcW w:w="1029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EB1BA1" w:rsidRPr="00FC61FE" w:rsidTr="00AB169D">
        <w:trPr>
          <w:trHeight w:hRule="exact" w:val="277"/>
        </w:trPr>
        <w:tc>
          <w:tcPr>
            <w:tcW w:w="1029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BA1" w:rsidRPr="00156174" w:rsidRDefault="001561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1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FC61FE" w:rsidRDefault="00FC61FE">
      <w:pPr>
        <w:rPr>
          <w:lang w:val="ru-RU"/>
        </w:rPr>
      </w:pPr>
    </w:p>
    <w:p w:rsidR="00FC61FE" w:rsidRDefault="00FC61FE">
      <w:pPr>
        <w:rPr>
          <w:lang w:val="ru-RU"/>
        </w:rPr>
      </w:pPr>
      <w:r>
        <w:rPr>
          <w:lang w:val="ru-RU"/>
        </w:rPr>
        <w:br w:type="page"/>
      </w:r>
    </w:p>
    <w:p w:rsidR="00FC61FE" w:rsidRPr="00FC61FE" w:rsidRDefault="00FC61FE" w:rsidP="00FC61FE">
      <w:pPr>
        <w:rPr>
          <w:lang w:val="ru-RU"/>
        </w:rPr>
      </w:pPr>
    </w:p>
    <w:p w:rsidR="00FC61FE" w:rsidRPr="00FC61FE" w:rsidRDefault="00FC61FE" w:rsidP="00FC61FE">
      <w:pPr>
        <w:rPr>
          <w:lang w:val="ru-RU"/>
        </w:rPr>
      </w:pPr>
      <w:r w:rsidRPr="00FC61FE">
        <w:rPr>
          <w:noProof/>
          <w:lang w:val="ru-RU" w:eastAsia="ru-RU"/>
        </w:rPr>
        <w:drawing>
          <wp:inline distT="0" distB="0" distL="0" distR="0" wp14:anchorId="7C192069" wp14:editId="6AFD45F1">
            <wp:extent cx="6480810" cy="8940970"/>
            <wp:effectExtent l="0" t="0" r="0" b="0"/>
            <wp:docPr id="3" name="Рисунок 3" descr="C:\Users\гмуиэб\Desktop\сканы мищенко\ФОС 0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сканы мищенко\ФОС 01-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1FE" w:rsidRPr="00FC61FE" w:rsidRDefault="00FC61FE" w:rsidP="00FC61FE">
      <w:pPr>
        <w:rPr>
          <w:lang w:val="ru-RU"/>
        </w:rPr>
      </w:pPr>
      <w:r w:rsidRPr="00FC61FE"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1122808920"/>
        <w:docPartObj>
          <w:docPartGallery w:val="Table of Content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sdtEndPr>
      <w:sdtContent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d w:val="-672716992"/>
            <w:docPartObj>
              <w:docPartGallery w:val="Table of Contents"/>
              <w:docPartUnique/>
            </w:docPartObj>
          </w:sdtPr>
          <w:sdtEndPr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28"/>
              <w:szCs w:val="28"/>
            </w:rPr>
          </w:sdtEndPr>
          <w:sdtContent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id w:val="981888588"/>
                <w:docPartObj>
                  <w:docPartGallery w:val="Table of Contents"/>
                  <w:docPartUnique/>
                </w:docPartObj>
              </w:sdtPr>
              <w:sdtContent>
                <w:p w:rsidR="00FC61FE" w:rsidRPr="00FC61FE" w:rsidRDefault="00FC61FE" w:rsidP="00FC61FE">
                  <w:pPr>
                    <w:keepNext/>
                    <w:keepLines/>
                    <w:spacing w:before="480" w:after="0" w:line="360" w:lineRule="auto"/>
                    <w:jc w:val="center"/>
                    <w:rPr>
                      <w:rFonts w:ascii="Times New Roman" w:eastAsiaTheme="majorEastAsia" w:hAnsi="Times New Roman" w:cs="Times New Roman"/>
                      <w:b/>
                      <w:bCs/>
                      <w:color w:val="365F91" w:themeColor="accent1" w:themeShade="BF"/>
                      <w:sz w:val="28"/>
                      <w:szCs w:val="28"/>
                      <w:lang w:val="ru-RU" w:eastAsia="ru-RU"/>
                    </w:rPr>
                  </w:pPr>
                  <w:r w:rsidRPr="00FC61FE">
                    <w:rPr>
                      <w:rFonts w:ascii="Times New Roman" w:eastAsiaTheme="majorEastAsia" w:hAnsi="Times New Roman" w:cs="Times New Roman"/>
                      <w:b/>
                      <w:bCs/>
                      <w:color w:val="365F91" w:themeColor="accent1" w:themeShade="BF"/>
                      <w:sz w:val="28"/>
                      <w:szCs w:val="28"/>
                      <w:lang w:val="ru-RU" w:eastAsia="ru-RU"/>
                    </w:rPr>
                    <w:t>Оглавление</w:t>
                  </w:r>
                </w:p>
                <w:p w:rsidR="00FC61FE" w:rsidRPr="00FC61FE" w:rsidRDefault="00FC61FE" w:rsidP="00FC61FE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  <w:p w:rsidR="00FC61FE" w:rsidRPr="00FC61FE" w:rsidRDefault="00FC61FE" w:rsidP="00FC61FE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  <w:p w:rsidR="00FC61FE" w:rsidRPr="00FC61FE" w:rsidRDefault="00FC61FE" w:rsidP="00FC61FE">
                  <w:pPr>
                    <w:tabs>
                      <w:tab w:val="right" w:leader="dot" w:pos="9345"/>
                    </w:tabs>
                    <w:spacing w:after="100" w:line="240" w:lineRule="auto"/>
                    <w:rPr>
                      <w:noProof/>
                      <w:lang w:val="ru-RU" w:eastAsia="ru-RU"/>
                    </w:rPr>
                  </w:pPr>
                  <w:r w:rsidRPr="00FC61F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fldChar w:fldCharType="begin"/>
                  </w:r>
                  <w:r w:rsidRPr="00FC61F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instrText xml:space="preserve"> TOC \o "1-3" \h \z \u </w:instrText>
                  </w:r>
                  <w:r w:rsidRPr="00FC61F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fldChar w:fldCharType="separate"/>
                  </w:r>
                  <w:hyperlink w:anchor="_Toc524608557" w:history="1">
                    <w:r w:rsidRPr="00FC61FE">
                      <w:rPr>
                        <w:rFonts w:ascii="Times New Roman" w:eastAsiaTheme="majorEastAsia" w:hAnsi="Times New Roman" w:cs="Times New Roman"/>
                        <w:noProof/>
                        <w:color w:val="0000FF" w:themeColor="hyperlink"/>
                        <w:sz w:val="24"/>
                        <w:szCs w:val="24"/>
                        <w:u w:val="single"/>
                        <w:lang w:val="ru-RU" w:eastAsia="ru-RU"/>
                      </w:rPr>
                      <w:t>1 Перечень компетенций с указанием этапов их формирования в процессе освоения образовательной программы</w:t>
                    </w:r>
                    <w:r w:rsidRPr="00FC61FE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tab/>
                    </w:r>
                    <w:r w:rsidRPr="00FC61FE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begin"/>
                    </w:r>
                    <w:r w:rsidRPr="00FC61FE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instrText xml:space="preserve"> PAGEREF _Toc524608557 \h </w:instrText>
                    </w:r>
                    <w:r w:rsidRPr="00FC61FE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</w:r>
                    <w:r w:rsidRPr="00FC61FE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separate"/>
                    </w:r>
                    <w:r w:rsidRPr="00FC61FE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t>3</w:t>
                    </w:r>
                    <w:r w:rsidRPr="00FC61FE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end"/>
                    </w:r>
                  </w:hyperlink>
                </w:p>
                <w:p w:rsidR="00FC61FE" w:rsidRPr="00FC61FE" w:rsidRDefault="00FC61FE" w:rsidP="00FC61FE">
                  <w:pPr>
                    <w:tabs>
                      <w:tab w:val="right" w:leader="dot" w:pos="9345"/>
                    </w:tabs>
                    <w:spacing w:after="100" w:line="240" w:lineRule="auto"/>
                    <w:rPr>
                      <w:noProof/>
                      <w:lang w:val="ru-RU" w:eastAsia="ru-RU"/>
                    </w:rPr>
                  </w:pPr>
                  <w:hyperlink w:anchor="_Toc524608558" w:history="1">
                    <w:r w:rsidRPr="00FC61FE">
                      <w:rPr>
                        <w:rFonts w:ascii="Times New Roman" w:eastAsiaTheme="majorEastAsia" w:hAnsi="Times New Roman" w:cs="Times New Roman"/>
                        <w:noProof/>
                        <w:color w:val="0000FF" w:themeColor="hyperlink"/>
                        <w:sz w:val="24"/>
                        <w:szCs w:val="24"/>
                        <w:u w:val="single"/>
                        <w:lang w:val="ru-RU" w:eastAsia="ru-RU"/>
                      </w:rPr>
                      <w:t>2 Описание показателей и критериев оценивания компетенций на различных этапах их формирования, описание шкал оценивания</w:t>
                    </w:r>
                    <w:r w:rsidRPr="00FC61FE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tab/>
                    </w:r>
                    <w:r w:rsidRPr="00FC61FE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begin"/>
                    </w:r>
                    <w:r w:rsidRPr="00FC61FE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instrText xml:space="preserve"> PAGEREF _Toc524608558 \h </w:instrText>
                    </w:r>
                    <w:r w:rsidRPr="00FC61FE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</w:r>
                    <w:r w:rsidRPr="00FC61FE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separate"/>
                    </w:r>
                    <w:r w:rsidRPr="00FC61FE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t>3</w:t>
                    </w:r>
                    <w:r w:rsidRPr="00FC61FE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end"/>
                    </w:r>
                  </w:hyperlink>
                </w:p>
                <w:p w:rsidR="00FC61FE" w:rsidRPr="00FC61FE" w:rsidRDefault="00FC61FE" w:rsidP="00FC61FE">
                  <w:pPr>
                    <w:tabs>
                      <w:tab w:val="right" w:leader="dot" w:pos="9345"/>
                    </w:tabs>
                    <w:spacing w:after="100" w:line="240" w:lineRule="auto"/>
                    <w:rPr>
                      <w:noProof/>
                      <w:lang w:val="ru-RU" w:eastAsia="ru-RU"/>
                    </w:rPr>
                  </w:pPr>
                  <w:hyperlink w:anchor="_Toc524608559" w:history="1">
                    <w:r w:rsidRPr="00FC61FE">
                      <w:rPr>
                        <w:rFonts w:ascii="Times New Roman" w:eastAsiaTheme="majorEastAsia" w:hAnsi="Times New Roman" w:cs="Times New Roman"/>
                        <w:noProof/>
                        <w:color w:val="0000FF" w:themeColor="hyperlink"/>
                        <w:sz w:val="24"/>
                        <w:szCs w:val="24"/>
                        <w:u w:val="single"/>
                        <w:lang w:val="ru-RU" w:eastAsia="ru-RU"/>
                      </w:rPr>
        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    </w:r>
                    <w:r w:rsidRPr="00FC61FE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tab/>
                    </w:r>
                    <w:r w:rsidRPr="00FC61FE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begin"/>
                    </w:r>
                    <w:r w:rsidRPr="00FC61FE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instrText xml:space="preserve"> PAGEREF _Toc524608559 \h </w:instrText>
                    </w:r>
                    <w:r w:rsidRPr="00FC61FE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</w:r>
                    <w:r w:rsidRPr="00FC61FE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separate"/>
                    </w:r>
                    <w:r w:rsidRPr="00FC61FE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t>7</w:t>
                    </w:r>
                    <w:r w:rsidRPr="00FC61FE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end"/>
                    </w:r>
                  </w:hyperlink>
                </w:p>
                <w:p w:rsidR="00FC61FE" w:rsidRPr="00FC61FE" w:rsidRDefault="00FC61FE" w:rsidP="00FC61FE">
                  <w:pPr>
                    <w:tabs>
                      <w:tab w:val="right" w:leader="dot" w:pos="9345"/>
                    </w:tabs>
                    <w:spacing w:after="100" w:line="240" w:lineRule="auto"/>
                    <w:rPr>
                      <w:noProof/>
                      <w:lang w:val="ru-RU" w:eastAsia="ru-RU"/>
                    </w:rPr>
                  </w:pPr>
                  <w:hyperlink w:anchor="_Toc524608560" w:history="1">
                    <w:r w:rsidRPr="00FC61FE">
                      <w:rPr>
                        <w:rFonts w:ascii="Times New Roman" w:eastAsiaTheme="majorEastAsia" w:hAnsi="Times New Roman" w:cs="Times New Roman"/>
                        <w:noProof/>
                        <w:color w:val="0000FF" w:themeColor="hyperlink"/>
                        <w:sz w:val="24"/>
                        <w:szCs w:val="24"/>
                        <w:u w:val="single"/>
                        <w:lang w:val="ru-RU" w:eastAsia="ru-RU"/>
                      </w:rPr>
    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    </w:r>
                    <w:r w:rsidRPr="00FC61FE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tab/>
                    </w:r>
                    <w:r w:rsidRPr="00FC61FE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begin"/>
                    </w:r>
                    <w:r w:rsidRPr="00FC61FE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instrText xml:space="preserve"> PAGEREF _Toc524608560 \h </w:instrText>
                    </w:r>
                    <w:r w:rsidRPr="00FC61FE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</w:r>
                    <w:r w:rsidRPr="00FC61FE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separate"/>
                    </w:r>
                    <w:r w:rsidRPr="00FC61FE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t>26</w:t>
                    </w:r>
                    <w:r w:rsidRPr="00FC61FE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end"/>
                    </w:r>
                  </w:hyperlink>
                </w:p>
                <w:p w:rsidR="00FC61FE" w:rsidRPr="00FC61FE" w:rsidRDefault="00FC61FE" w:rsidP="00FC61FE">
                  <w:pPr>
                    <w:tabs>
                      <w:tab w:val="right" w:leader="dot" w:pos="9345"/>
                    </w:tabs>
                    <w:spacing w:after="1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C61F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ru-RU" w:eastAsia="ru-RU"/>
                    </w:rPr>
                    <w:fldChar w:fldCharType="end"/>
                  </w:r>
                </w:p>
                <w:p w:rsidR="00FC61FE" w:rsidRPr="00FC61FE" w:rsidRDefault="00FC61FE" w:rsidP="00FC61F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C61F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br w:type="page"/>
                  </w:r>
                </w:p>
                <w:p w:rsidR="00FC61FE" w:rsidRPr="00FC61FE" w:rsidRDefault="00FC61FE" w:rsidP="00FC61FE">
                  <w:pPr>
                    <w:tabs>
                      <w:tab w:val="right" w:leader="dot" w:pos="9345"/>
                    </w:tabs>
                    <w:spacing w:after="1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sdtContent>
            </w:sdt>
          </w:sdtContent>
        </w:sdt>
      </w:sdtContent>
    </w:sdt>
    <w:p w:rsidR="00FC61FE" w:rsidRPr="00FC61FE" w:rsidRDefault="00FC61FE" w:rsidP="00FC61FE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524608557"/>
      <w:r w:rsidRPr="00FC61F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FC61FE" w:rsidRPr="00FC61FE" w:rsidRDefault="00FC61FE" w:rsidP="00FC61FE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C61FE" w:rsidRPr="00FC61FE" w:rsidRDefault="00FC61FE" w:rsidP="00FC61FE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</w:t>
      </w:r>
      <w:r w:rsidRPr="00FC61FE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с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FC61FE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указанием этапов их формирования представлен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FC61FE" w:rsidRPr="00FC61FE" w:rsidRDefault="00FC61FE" w:rsidP="00FC61FE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524608558"/>
      <w:r w:rsidRPr="00FC61F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2 Описание </w:t>
      </w:r>
      <w:r w:rsidRPr="00FC61FE">
        <w:rPr>
          <w:rFonts w:asciiTheme="majorHAnsi" w:eastAsiaTheme="majorEastAsia" w:hAnsiTheme="majorHAnsi" w:cstheme="majorBidi"/>
          <w:b/>
          <w:bCs/>
          <w:color w:val="FF0000"/>
          <w:sz w:val="28"/>
          <w:szCs w:val="28"/>
          <w:lang w:val="ru-RU" w:eastAsia="ru-RU"/>
        </w:rPr>
        <w:t>показателей и</w:t>
      </w:r>
      <w:r w:rsidRPr="00FC61F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1"/>
      <w:r w:rsidRPr="00FC61F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FC61FE" w:rsidRPr="00FC61FE" w:rsidRDefault="00FC61FE" w:rsidP="00FC61F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1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1"/>
        <w:gridCol w:w="2232"/>
        <w:gridCol w:w="2034"/>
        <w:gridCol w:w="1575"/>
      </w:tblGrid>
      <w:tr w:rsidR="00FC61FE" w:rsidRPr="00FC61FE" w:rsidTr="00A24EEB">
        <w:trPr>
          <w:trHeight w:val="752"/>
        </w:trPr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C61FE" w:rsidRPr="00FC61FE" w:rsidRDefault="00FC61FE" w:rsidP="00FC61F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C61FE" w:rsidRPr="00FC61FE" w:rsidRDefault="00FC61FE" w:rsidP="00FC61F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C61FE" w:rsidRPr="00FC61FE" w:rsidRDefault="00FC61FE" w:rsidP="00FC61F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C61FE" w:rsidRPr="00FC61FE" w:rsidRDefault="00FC61FE" w:rsidP="00FC61F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FC61FE" w:rsidRPr="00FC61FE" w:rsidTr="00A24EEB">
        <w:trPr>
          <w:trHeight w:val="4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C61FE" w:rsidRPr="00FC61FE" w:rsidRDefault="00FC61FE" w:rsidP="00FC61F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код и наименование компетенции</w:t>
            </w:r>
          </w:p>
        </w:tc>
      </w:tr>
      <w:tr w:rsidR="00FC61FE" w:rsidRPr="00FC61FE" w:rsidTr="00A24EEB">
        <w:trPr>
          <w:trHeight w:val="4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C61FE" w:rsidRPr="00FC61FE" w:rsidRDefault="00FC61FE" w:rsidP="00FC61F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ПК-21:</w:t>
            </w: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FC61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умением определять параметры качества управленческих решений и осуществления административных процессов, выявлять отклонения и принимать корректирующие меры</w:t>
            </w:r>
          </w:p>
        </w:tc>
      </w:tr>
      <w:tr w:rsidR="00FC61FE" w:rsidRPr="00FC61FE" w:rsidTr="00A24EEB">
        <w:trPr>
          <w:trHeight w:val="2005"/>
        </w:trPr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C61FE" w:rsidRPr="00FC61FE" w:rsidRDefault="00FC61FE" w:rsidP="00FC6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- сущность управленческих решений, технологии и методы их принятия и реализации</w:t>
            </w:r>
          </w:p>
          <w:p w:rsidR="00FC61FE" w:rsidRPr="00FC61FE" w:rsidRDefault="00FC61FE" w:rsidP="00FC6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устанавливать и сопоставлять сроки реализации управленческих решений;</w:t>
            </w:r>
          </w:p>
          <w:p w:rsidR="00FC61FE" w:rsidRPr="00FC61FE" w:rsidRDefault="00FC61FE" w:rsidP="00FC61F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- элементарными навыками осуществления административных процессов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C61FE" w:rsidRPr="00FC61FE" w:rsidRDefault="00FC61FE" w:rsidP="00FC6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составленный обзор, аннотация, письменный перевод, поиск и сбор необходимой литературы,  использование различных баз данных, </w:t>
            </w:r>
            <w:r w:rsidRPr="00FC61F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информационных ресурсов, проведение моделирования </w:t>
            </w:r>
          </w:p>
          <w:p w:rsidR="00FC61FE" w:rsidRPr="00FC61FE" w:rsidRDefault="00FC61FE" w:rsidP="00FC61F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C61FE" w:rsidRPr="00FC61FE" w:rsidRDefault="00FC61FE" w:rsidP="00FC61F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C61F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FC61FE" w:rsidRPr="00FC61FE" w:rsidRDefault="00FC61FE" w:rsidP="00FC61F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C61FE" w:rsidRPr="00FC61FE" w:rsidRDefault="00FC61FE" w:rsidP="00FC61F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ЭС – эссе,</w:t>
            </w:r>
          </w:p>
          <w:p w:rsidR="00FC61FE" w:rsidRPr="00FC61FE" w:rsidRDefault="00FC61FE" w:rsidP="00FC61F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доклад, </w:t>
            </w:r>
          </w:p>
          <w:p w:rsidR="00FC61FE" w:rsidRPr="00FC61FE" w:rsidRDefault="00FC61FE" w:rsidP="00FC61F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тест,</w:t>
            </w:r>
          </w:p>
          <w:p w:rsidR="00FC61FE" w:rsidRPr="00FC61FE" w:rsidRDefault="00FC61FE" w:rsidP="00FC61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</w:t>
            </w:r>
          </w:p>
        </w:tc>
      </w:tr>
      <w:tr w:rsidR="00FC61FE" w:rsidRPr="00FC61FE" w:rsidTr="00A24EEB">
        <w:trPr>
          <w:trHeight w:val="2005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C61FE" w:rsidRPr="00FC61FE" w:rsidRDefault="00FC61FE" w:rsidP="00FC61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ПК-23</w:t>
            </w: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FC61F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владением навыками планирования и организации деятельности органов государственной власти Российской Федерации, органов государственной власти субъектов Российской Федерации, органов местного самоуправления, государственных и муниципальных предприятий и учреждений, политических партий, общественно-политических, коммерческих и некоммерческих организаций</w:t>
            </w:r>
          </w:p>
        </w:tc>
      </w:tr>
      <w:tr w:rsidR="00FC61FE" w:rsidRPr="00FC61FE" w:rsidTr="00A24EEB">
        <w:trPr>
          <w:trHeight w:val="2005"/>
        </w:trPr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C61FE" w:rsidRPr="00FC61FE" w:rsidRDefault="00FC61FE" w:rsidP="00FC61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- принципы построения социально-экономических организаций с использованием современных информационных</w:t>
            </w:r>
          </w:p>
          <w:p w:rsidR="00FC61FE" w:rsidRPr="00FC61FE" w:rsidRDefault="00FC61FE" w:rsidP="00FC61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проектировать бизнес-процессы в организации, а также проводить их оптимизацию и реинжиниринг на предприятии, организовывать проекты создания и внедрения информационных систем, применять законы теории организации в управленческой практик</w:t>
            </w:r>
          </w:p>
          <w:p w:rsidR="00FC61FE" w:rsidRPr="00FC61FE" w:rsidRDefault="00FC61FE" w:rsidP="00FC61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- методиками организационного проектирования; основными подходами к стратегическому планированию, процедурами по созданию организационных структур</w:t>
            </w:r>
          </w:p>
          <w:p w:rsidR="00FC61FE" w:rsidRPr="00FC61FE" w:rsidRDefault="00FC61FE" w:rsidP="00FC61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C61FE" w:rsidRPr="00FC61FE" w:rsidRDefault="00FC61FE" w:rsidP="00FC6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составленный обзор, аннотация, письменный перевод, поиск и сбор необходимой литературы,  использование различных баз данных, </w:t>
            </w:r>
            <w:r w:rsidRPr="00FC61F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информационных ресурсов, проведение моделирования </w:t>
            </w:r>
          </w:p>
          <w:p w:rsidR="00FC61FE" w:rsidRPr="00FC61FE" w:rsidRDefault="00FC61FE" w:rsidP="00FC61F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C61FE" w:rsidRPr="00FC61FE" w:rsidRDefault="00FC61FE" w:rsidP="00FC61F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C61F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FC61FE" w:rsidRPr="00FC61FE" w:rsidRDefault="00FC61FE" w:rsidP="00FC61F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C61FE" w:rsidRPr="00FC61FE" w:rsidRDefault="00FC61FE" w:rsidP="00FC61F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ЭС – эссе,</w:t>
            </w:r>
          </w:p>
          <w:p w:rsidR="00FC61FE" w:rsidRPr="00FC61FE" w:rsidRDefault="00FC61FE" w:rsidP="00FC61F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доклад, </w:t>
            </w:r>
          </w:p>
          <w:p w:rsidR="00FC61FE" w:rsidRPr="00FC61FE" w:rsidRDefault="00FC61FE" w:rsidP="00FC61F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тест,</w:t>
            </w:r>
          </w:p>
          <w:p w:rsidR="00FC61FE" w:rsidRPr="00FC61FE" w:rsidRDefault="00FC61FE" w:rsidP="00FC61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</w:t>
            </w:r>
          </w:p>
        </w:tc>
      </w:tr>
      <w:tr w:rsidR="00FC61FE" w:rsidRPr="00FC61FE" w:rsidTr="00A24EEB">
        <w:trPr>
          <w:trHeight w:val="673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C61FE" w:rsidRPr="00FC61FE" w:rsidRDefault="00FC61FE" w:rsidP="00FC61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ПК-27: способностью участвовать в разработке и реализации проектов в области государственного и муниципального управления</w:t>
            </w:r>
          </w:p>
        </w:tc>
      </w:tr>
      <w:tr w:rsidR="00FC61FE" w:rsidRPr="00FC61FE" w:rsidTr="00A24EEB">
        <w:trPr>
          <w:trHeight w:val="2005"/>
        </w:trPr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C61FE" w:rsidRPr="00FC61FE" w:rsidRDefault="00FC61FE" w:rsidP="00FC6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- основы теории управления; основы государственного и муниципального управления; основы информатики; основы управления проектами; основы связи с общественностью; основы этики государственной службы.</w:t>
            </w:r>
          </w:p>
          <w:p w:rsidR="00FC61FE" w:rsidRPr="00FC61FE" w:rsidRDefault="00FC61FE" w:rsidP="00FC6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- корректно применять полученные знания; анализировать социально-экономическую </w:t>
            </w: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ситуацию на местах; систематизировать данные социально-экономического мониторинга.</w:t>
            </w:r>
          </w:p>
          <w:p w:rsidR="00FC61FE" w:rsidRPr="00FC61FE" w:rsidRDefault="00FC61FE" w:rsidP="00FC61F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- навыками прогнозирования социально-экономической ситуации на местах; навыками организации «обратной связи» с населением конкретного региона или муниципалитета; навыками реализации проектов в области государственного и муниципального управления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C61FE" w:rsidRPr="00FC61FE" w:rsidRDefault="00FC61FE" w:rsidP="00FC6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  <w:lastRenderedPageBreak/>
              <w:t xml:space="preserve"> </w:t>
            </w: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составленный обзор, аннотация, письменный перевод, поиск и сбор необходимой литературы,  использование различных баз данных, </w:t>
            </w:r>
            <w:r w:rsidRPr="00FC61F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</w:t>
            </w:r>
            <w:r w:rsidRPr="00FC61F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информационных ресурсов, проведение моделирования </w:t>
            </w:r>
          </w:p>
          <w:p w:rsidR="00FC61FE" w:rsidRPr="00FC61FE" w:rsidRDefault="00FC61FE" w:rsidP="00FC61F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C61FE" w:rsidRPr="00FC61FE" w:rsidRDefault="00FC61FE" w:rsidP="00FC61F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</w:t>
            </w: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C61F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FC61FE" w:rsidRPr="00FC61FE" w:rsidRDefault="00FC61FE" w:rsidP="00FC61F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C61FE" w:rsidRPr="00FC61FE" w:rsidRDefault="00FC61FE" w:rsidP="00FC61F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ЭС – эссе,</w:t>
            </w:r>
          </w:p>
          <w:p w:rsidR="00FC61FE" w:rsidRPr="00FC61FE" w:rsidRDefault="00FC61FE" w:rsidP="00FC61F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доклад,  </w:t>
            </w:r>
          </w:p>
          <w:p w:rsidR="00FC61FE" w:rsidRPr="00FC61FE" w:rsidRDefault="00FC61FE" w:rsidP="00FC61F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тест,</w:t>
            </w:r>
          </w:p>
          <w:p w:rsidR="00FC61FE" w:rsidRPr="00FC61FE" w:rsidRDefault="00FC61FE" w:rsidP="00FC61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</w:t>
            </w:r>
          </w:p>
        </w:tc>
      </w:tr>
    </w:tbl>
    <w:p w:rsidR="00FC61FE" w:rsidRPr="00FC61FE" w:rsidRDefault="00FC61FE" w:rsidP="00FC61FE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FC61FE" w:rsidRPr="00FC61FE" w:rsidRDefault="00FC61FE" w:rsidP="00FC61F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FC61FE" w:rsidRPr="00FC61FE" w:rsidRDefault="00FC61FE" w:rsidP="00FC61F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FC61F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FC61F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FC61F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FC61FE" w:rsidRPr="00FC61FE" w:rsidRDefault="00FC61FE" w:rsidP="00FC61FE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FC61F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FC61F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FC61FE" w:rsidRPr="00FC61FE" w:rsidRDefault="00FC61FE" w:rsidP="00FC61FE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FC61F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FC61FE" w:rsidRPr="00FC61FE" w:rsidRDefault="00FC61FE" w:rsidP="00FC61FE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FC61F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FC61FE" w:rsidRPr="00FC61FE" w:rsidRDefault="00FC61FE" w:rsidP="00FC61FE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FC61FE" w:rsidRPr="00FC61FE" w:rsidRDefault="00FC61FE" w:rsidP="00FC61FE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  <w:bookmarkStart w:id="2" w:name="_Toc453750944"/>
    </w:p>
    <w:p w:rsidR="00FC61FE" w:rsidRPr="00FC61FE" w:rsidRDefault="00FC61FE" w:rsidP="00FC61FE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3" w:name="_Toc524608559"/>
      <w:r w:rsidRPr="00FC61F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  <w:bookmarkEnd w:id="3"/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C61FE" w:rsidRPr="00FC61FE" w:rsidRDefault="00FC61FE" w:rsidP="00FC61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C61FE" w:rsidRPr="00FC61FE" w:rsidRDefault="00FC61FE" w:rsidP="00FC61F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C61FE" w:rsidRPr="00FC61FE" w:rsidRDefault="00FC61FE" w:rsidP="00FC61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FC61F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C61FE" w:rsidRPr="00FC61FE" w:rsidRDefault="00FC61FE" w:rsidP="00FC61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C61FE" w:rsidRPr="00FC61FE" w:rsidRDefault="00FC61FE" w:rsidP="00FC61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FC61F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r w:rsidRPr="00FC61FE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</w:t>
      </w:r>
      <w:r w:rsidRPr="00FC61F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Государственно-частное партнерство в реализации проектов 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Концепция государственно-частного партнерства (ГЧП)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Определение и сферы применения государственно-частного партнерства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История развития механизмов государственно-частного партнерства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Характерные черты и основные виды ГЧП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Основные принципы заключения партнерства между частным бизнесом и государством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Нормативно-правовая база реализации проектов ГЧП в России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Система налогообложения в России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Нормативно-правовая база реализации проектов ГЧП в Ростовской области. Основные формы ГЧП и виды поддержки проектов ГЧП в Ростовской области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Основные виды моделей ГЧП: организационные, финансовые и кооперационные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ГЧП-институты и ГЧП-инструменты: сущность, роль в развитии проектов ГЧП, основные виды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Использование государственной собственности в качестве инструмента финансирования инвестиционных проектов: аренда, лизинг, коммерческий наем 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Лизинг: преимущества и недостатки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Концессия как форма ГЧП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Соглашение о разделе продукции как форма ГЧП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Контракт жизненного цикла как форма ГЧП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Создание особых экономических зон, индустриальных парков и иных территорий развития со специфическим режимом функционирования в целях реализации проектов ГЧП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Индустриальный парк: концепция развития, новые возможности для государства и бизнеса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Государственно-частные предприятия – понятие, особенности образования и функционирования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Основные механизмы ГЧП: ВОТ, BOOT, ВТО, BOO, ВОМТ, DBOOT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Показатели социально-экономической эффективности проекта ГЧП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Основные этапы реализации проектов ГЧП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Конкурсный отбор частного инвестора на право заключения контракта ГЧП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23.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Инструменты государства по управлению реализацией проекта государственно-частного партнерства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Показатели социально-экономической эффективности проекта государственно-частного партнерства и методы их расчета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Система органов власти региональной или местной администрации для реализации проектов государственно-частного партнерства: состав и распределение компетенций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Распределение обязанностей частного и государственного партнера на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предпроектной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постпроектной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стадиях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Распределение обязанностей частного и государственного партнера на этапе реализации проекта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Государственно-частное партнерство в области транспорта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Государственно-частное партнерство в области жилищно-коммунального хозяйства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Государственно-частное партнерство в социальной сфере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31.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Особенности развития проектов ГЧП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зарубежом</w:t>
      </w:r>
      <w:proofErr w:type="spellEnd"/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32.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Особенности развития проектов ГЧП в России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оценки:</w:t>
      </w:r>
    </w:p>
    <w:p w:rsidR="00FC61FE" w:rsidRPr="00FC61FE" w:rsidRDefault="00FC61FE" w:rsidP="00FC61F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FC61FE" w:rsidRPr="00FC61FE" w:rsidRDefault="00FC61FE" w:rsidP="00FC61F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FC61F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FC61F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FC61F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FC61FE" w:rsidRPr="00FC61FE" w:rsidRDefault="00FC61FE" w:rsidP="00FC61FE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FC61F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FC61F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FC61FE" w:rsidRPr="00FC61FE" w:rsidRDefault="00FC61FE" w:rsidP="00FC61FE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FC61F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FC61FE" w:rsidRPr="00FC61FE" w:rsidRDefault="00FC61FE" w:rsidP="00FC61FE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FC61F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Мищенко К.Н.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«____»__________________20     г. </w:t>
      </w:r>
    </w:p>
    <w:p w:rsidR="00FC61FE" w:rsidRPr="00FC61FE" w:rsidRDefault="00FC61FE" w:rsidP="00FC61FE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C61FE" w:rsidRPr="00FC61FE" w:rsidRDefault="00FC61FE" w:rsidP="00FC61F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C61FE" w:rsidRPr="00FC61FE" w:rsidRDefault="00FC61FE" w:rsidP="00FC61F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FC61F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FC61FE" w:rsidRPr="00FC61FE" w:rsidRDefault="00FC61FE" w:rsidP="00FC61F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эссе</w:t>
      </w:r>
    </w:p>
    <w:p w:rsidR="00FC61FE" w:rsidRPr="00FC61FE" w:rsidRDefault="00FC61FE" w:rsidP="00FC61F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C61FE" w:rsidRPr="00FC61FE" w:rsidRDefault="00FC61FE" w:rsidP="00FC61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FC61F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r w:rsidRPr="00FC61FE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</w:t>
      </w:r>
      <w:r w:rsidRPr="00FC61F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Государственно-частное партнерство в реализации проектов 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Понятие и сущность ГЧП. 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Проблемы управления инфраструктурными объектами, возможности и 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недостатки механизмов ГЧП для решения соответствующих проблем. 13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Договорно-правовые формы ГЧП. 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Проблемы выбора целевых отраслей инфраструктурного комплекса для 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применения механизмов ГЧП.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Состав и принципы формирования системы управления сферой ГЧП на 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региональном и местном уровне. 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 Стадии развития данной системы, политики субъекта РФ в сфере ГЧП. 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 Программные и нормативные документы в сфере ГЧП. 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Процесс управления ГЧП в системе органов власти.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9. Реформы, реализованные государственными органами РФ в сфере ГЧП. 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10. Состояние законодательной базы ГЧП. Пробелы в законодательстве. 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 Правовая защита интересов участников партнерства.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 Модели ГЧП, реализуемые в зарубежных странах: организационная модель.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Модели ГЧП, реализуемые в зарубежных странах: модели финансирования.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 Модели ГЧП, реализуемые в зарубежных странах: модели кооперации.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Основные формы ГЧП в России и их характеристика.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 Новые формы ГЧП в России: контракты жизненного цикла.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Этапы управления проектами ГЧП и их содержание.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18. Основные источники финансирования проектов ГЧП. 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19. Принципы и методологические основы по распределению доходов от проектов 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ГЧП. 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Совершенствование структуры и механизмов финансирования проектов ГЧП.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21. Предпосылки и принципы эффективного распределения рисков в ГЧП. 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22. Классификация рисков ГЧП. 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 Организационно-правовой механизм распределения рисков ГЧП.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24. Развитие рынка проектов ГЧП в России. 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25. Основные проблемы с реализацией проектов ГЧП в России. 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26. Понятие и особенности инфраструктуры. 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27. ГЧП как основа модернизации инфраструктурных отраслей. 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28. Преимущества и недостатки ГЧП в инфраструктурных проектах. 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 Оценка эффективности проектов ГЧП.</w:t>
      </w:r>
    </w:p>
    <w:p w:rsidR="00FC61FE" w:rsidRPr="00FC61FE" w:rsidRDefault="00FC61FE" w:rsidP="00FC61F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FC61FE" w:rsidRPr="00FC61FE" w:rsidRDefault="00FC61FE" w:rsidP="00FC61FE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Критерии оценки: </w:t>
      </w: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FC61FE" w:rsidRPr="00FC61FE" w:rsidRDefault="00FC61FE" w:rsidP="00FC61F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C61FE" w:rsidRPr="00FC61FE" w:rsidRDefault="00FC61FE" w:rsidP="00FC61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Критерии оценки эссе могут трансформироваться в зависимости от их конкретной формы, при этом общие требования к качеству эссе могут оцениваться по следующим критериям:</w:t>
      </w:r>
    </w:p>
    <w:p w:rsidR="00FC61FE" w:rsidRPr="00FC61FE" w:rsidRDefault="00FC61FE" w:rsidP="00FC6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</w:p>
    <w:tbl>
      <w:tblPr>
        <w:tblW w:w="0" w:type="auto"/>
        <w:jc w:val="center"/>
        <w:tblCellSpacing w:w="15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2519"/>
        <w:gridCol w:w="4956"/>
        <w:gridCol w:w="2131"/>
      </w:tblGrid>
      <w:tr w:rsidR="00FC61FE" w:rsidRPr="00FC61FE" w:rsidTr="00A24EE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C61FE" w:rsidRPr="00FC61FE" w:rsidRDefault="00FC61FE" w:rsidP="00FC61F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Критерий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C61FE" w:rsidRPr="00FC61FE" w:rsidRDefault="00FC61FE" w:rsidP="00FC61F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Требования к студенту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C61FE" w:rsidRPr="00FC61FE" w:rsidRDefault="00FC61FE" w:rsidP="00FC61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Максимальное количество баллов</w:t>
            </w:r>
          </w:p>
        </w:tc>
      </w:tr>
      <w:tr w:rsidR="00FC61FE" w:rsidRPr="00FC61FE" w:rsidTr="00A24EE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C61FE" w:rsidRPr="00FC61FE" w:rsidRDefault="00FC61FE" w:rsidP="00FC61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Знание и понимание теоретического материала.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C61FE" w:rsidRPr="00FC61FE" w:rsidRDefault="00FC61FE" w:rsidP="00FC61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определяет рассматриваемые понятия четко и полно, приводя соответствующие примеры;</w:t>
            </w:r>
            <w:r w:rsidRPr="00FC61F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используемые понятия строго соответствуют теме;</w:t>
            </w:r>
            <w:r w:rsidRPr="00FC61F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самостоятельность выполнения работы.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C61FE" w:rsidRPr="00FC61FE" w:rsidRDefault="00FC61FE" w:rsidP="00FC61F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 балла</w:t>
            </w:r>
          </w:p>
        </w:tc>
      </w:tr>
      <w:tr w:rsidR="00FC61FE" w:rsidRPr="00FC61FE" w:rsidTr="00A24EE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C61FE" w:rsidRPr="00FC61FE" w:rsidRDefault="00FC61FE" w:rsidP="00FC61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Анализ и оценка информации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C61FE" w:rsidRPr="00FC61FE" w:rsidRDefault="00FC61FE" w:rsidP="00FC61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грамотно применяет категории анализа;</w:t>
            </w:r>
            <w:r w:rsidRPr="00FC61F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умело использует приемы сравнения и обобщения для анализа взаимосвязи понятий и явлений;</w:t>
            </w:r>
            <w:r w:rsidRPr="00FC61F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способен объяснить альтернативные взгляды на рассматриваемую проблему и прийти к сбалансированному заключению;</w:t>
            </w:r>
            <w:r w:rsidRPr="00FC61F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диапазон используемого информационного пространства (студент использует большое количество различных источников информации);</w:t>
            </w:r>
            <w:r w:rsidRPr="00FC61F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обоснованно интерпретирует текстовую информацию с помощью графиков и диаграмм;</w:t>
            </w:r>
            <w:r w:rsidRPr="00FC61F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дает личную оценку проблеме;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C61FE" w:rsidRPr="00FC61FE" w:rsidRDefault="00FC61FE" w:rsidP="00FC61F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4 балла</w:t>
            </w:r>
          </w:p>
        </w:tc>
      </w:tr>
      <w:tr w:rsidR="00FC61FE" w:rsidRPr="00FC61FE" w:rsidTr="00A24EE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C61FE" w:rsidRPr="00FC61FE" w:rsidRDefault="00FC61FE" w:rsidP="00FC61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 xml:space="preserve">Построение суждений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C61FE" w:rsidRPr="00FC61FE" w:rsidRDefault="00FC61FE" w:rsidP="00FC61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ясность и четкость изложения;</w:t>
            </w:r>
            <w:r w:rsidRPr="00FC61F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логика структурирования доказательств</w:t>
            </w:r>
            <w:r w:rsidRPr="00FC61F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выдвинутые тезисы сопровождаются грамотной аргументацией;</w:t>
            </w:r>
            <w:r w:rsidRPr="00FC61F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приводятся различные точки зрения и их личная оценка.</w:t>
            </w:r>
            <w:r w:rsidRPr="00FC61F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общая форма изложения полученных результатов и их интерпретации соответствует жанру проблемной научной статьи.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C61FE" w:rsidRPr="00FC61FE" w:rsidRDefault="00FC61FE" w:rsidP="00FC61F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 балла</w:t>
            </w:r>
          </w:p>
        </w:tc>
      </w:tr>
      <w:tr w:rsidR="00FC61FE" w:rsidRPr="00FC61FE" w:rsidTr="00A24EE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C61FE" w:rsidRPr="00FC61FE" w:rsidRDefault="00FC61FE" w:rsidP="00FC61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Оформление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C61FE" w:rsidRPr="00FC61FE" w:rsidRDefault="00FC61FE" w:rsidP="00FC61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работа отвечает основным требованиям к оформлению и использованию цитат;</w:t>
            </w:r>
            <w:r w:rsidRPr="00FC61F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соблюдение лексических, фразеологических, грамматических и стилистических норм русского литературного языка;</w:t>
            </w:r>
            <w:r w:rsidRPr="00FC61F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оформление текста с полным соблюдением правил русской орфографии и пунктуации;</w:t>
            </w:r>
            <w:r w:rsidRPr="00FC61F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соответствие формальным требованиям.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C61FE" w:rsidRPr="00FC61FE" w:rsidRDefault="00FC61FE" w:rsidP="00FC61F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C61F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 балл</w:t>
            </w:r>
          </w:p>
        </w:tc>
      </w:tr>
    </w:tbl>
    <w:p w:rsidR="00FC61FE" w:rsidRPr="00FC61FE" w:rsidRDefault="00FC61FE" w:rsidP="00FC61FE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Максимальное количество баллов, которое студент может получить - 10.</w:t>
      </w:r>
    </w:p>
    <w:p w:rsidR="00FC61FE" w:rsidRPr="00FC61FE" w:rsidRDefault="00FC61FE" w:rsidP="00FC61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Мищенко К.Н. </w:t>
      </w:r>
    </w:p>
    <w:p w:rsidR="00FC61FE" w:rsidRPr="00FC61FE" w:rsidRDefault="00FC61FE" w:rsidP="00FC61F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FC61F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FC61FE" w:rsidRPr="00FC61FE" w:rsidRDefault="00FC61FE" w:rsidP="00FC61F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FC61FE" w:rsidRPr="00FC61FE" w:rsidRDefault="00FC61FE" w:rsidP="00FC61FE">
      <w:pPr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C61FE">
        <w:rPr>
          <w:rFonts w:ascii="Calibri" w:eastAsia="Times New Roman" w:hAnsi="Calibri" w:cs="Times New Roman"/>
          <w:sz w:val="12"/>
          <w:szCs w:val="12"/>
          <w:lang w:val="ru-RU" w:eastAsia="ru-RU"/>
        </w:rPr>
        <w:br w:type="page"/>
      </w:r>
    </w:p>
    <w:p w:rsidR="00FC61FE" w:rsidRPr="00FC61FE" w:rsidRDefault="00FC61FE" w:rsidP="00FC61F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C61FE" w:rsidRPr="00FC61FE" w:rsidRDefault="00FC61FE" w:rsidP="00FC61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C61FE" w:rsidRPr="00FC61FE" w:rsidRDefault="00FC61FE" w:rsidP="00FC61F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C61FE" w:rsidRPr="00FC61FE" w:rsidRDefault="00FC61FE" w:rsidP="00FC61F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FC61F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FC61FE" w:rsidRPr="00FC61FE" w:rsidRDefault="00FC61FE" w:rsidP="00FC61F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Темы рефератов </w:t>
      </w:r>
    </w:p>
    <w:p w:rsidR="00FC61FE" w:rsidRPr="00FC61FE" w:rsidRDefault="00FC61FE" w:rsidP="00FC61F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C61FE" w:rsidRPr="00FC61FE" w:rsidRDefault="00FC61FE" w:rsidP="00FC61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FC61F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r w:rsidRPr="00FC61FE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</w:t>
      </w:r>
      <w:r w:rsidRPr="00FC61F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Государственно-частное партнерство в реализации проектов 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Концепция государственно-частного партнерства (ГЧП)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Определение и сферы применения государственно-частного партнерства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История развития механизмов государственно-частного партнерства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Характерные черты и основные виды ГЧП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Основные принципы заключения партнерства между частным бизнесом и государством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Нормативно-правовая база реализации проектов ГЧП в России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Система налогообложения в России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8. Нормативно-правовая база реализации проектов ГЧП в Ростовской области. Основные формы ГЧП 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 виды поддержки проектов ГЧП в Ростовской области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 Основные виды моделей ГЧП: организационные, финансовые и кооперационные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ГЧП-институты и ГЧП-инструменты: сущность, роль в развитии проектов ГЧП, основные виды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 Использование государственной собственности в качестве инструмента финансирования 11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инвестиционных проектов: аренда, лизинг, коммерческий наем 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 Лизинг: преимущества и недостатки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Концессия как форма ГЧП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 Соглашение о разделе продукции как форма ГЧП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Контракт жизненного цикла как форма ГЧП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16. Создание особых экономических зон, индустриальных парков и иных территорий развития со 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специфическим режимом функционирования в целях реализации проектов ГЧП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Индустриальный парк: концепция развития, новые возможности для государства и бизнеса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 Государственно-частные предприятия – понятие, особенности образования и функционирования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 Основные механизмы ГЧП: ВОТ, BOOT, ВТО, BOO, ВОМТ, DBOOT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Показатели социально-экономической эффективности проекта ГЧП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 Основные этапы реализации проектов ГЧП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 Конкурсный отбор частного инвестора на право заключения контракта ГЧП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23. Инструменты государства по управлению реализацией проекта государственно-частного 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партнерства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24. Показатели социально-экономической эффективности проекта государственно-частного 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партнерства и методы их расчета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25. Система органов власти региональной или местной администрации для реализации проектов 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государственно-частного партнерства: состав и распределение компетенций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26. Распределение обязанностей частного и государственного партнера на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предпроектной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постпроектной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стадиях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 Распределение обязанностей частного и государственного партнера на этапе реализации проекта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 Государственно-частное партнерство в региональных проектах в области транспорта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29. Государственно-частное партнерство в региональных проектах в области жилищно-коммунального 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хозяйства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 Государственно-частное партнерство в региональных проектах в социальной сфер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FC61FE" w:rsidRPr="00FC61FE" w:rsidRDefault="00FC61FE" w:rsidP="00FC61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C61FE">
        <w:rPr>
          <w:rFonts w:ascii="Times New Roman" w:eastAsia="Calibri" w:hAnsi="Times New Roman" w:cs="Times New Roman"/>
          <w:sz w:val="28"/>
          <w:szCs w:val="28"/>
          <w:lang w:val="ru-RU"/>
        </w:rPr>
        <w:t>Критерии оценки реферата могут быть как общие, так и частные.</w:t>
      </w:r>
    </w:p>
    <w:p w:rsidR="00FC61FE" w:rsidRPr="00FC61FE" w:rsidRDefault="00FC61FE" w:rsidP="00FC61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C61F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</w:t>
      </w:r>
      <w:r w:rsidRPr="00FC61FE"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  <w:t>общим</w:t>
      </w:r>
      <w:r w:rsidRPr="00FC61F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критериям относят:</w:t>
      </w:r>
    </w:p>
    <w:p w:rsidR="00FC61FE" w:rsidRPr="00FC61FE" w:rsidRDefault="00FC61FE" w:rsidP="00FC61FE">
      <w:pPr>
        <w:numPr>
          <w:ilvl w:val="0"/>
          <w:numId w:val="22"/>
        </w:numPr>
        <w:tabs>
          <w:tab w:val="left" w:pos="0"/>
          <w:tab w:val="num" w:pos="66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C61FE">
        <w:rPr>
          <w:rFonts w:ascii="Times New Roman" w:eastAsia="Calibri" w:hAnsi="Times New Roman" w:cs="Times New Roman"/>
          <w:sz w:val="28"/>
          <w:szCs w:val="28"/>
          <w:lang w:val="ru-RU"/>
        </w:rPr>
        <w:t>соответствие реферата теме,</w:t>
      </w:r>
    </w:p>
    <w:p w:rsidR="00FC61FE" w:rsidRPr="00FC61FE" w:rsidRDefault="00FC61FE" w:rsidP="00FC61FE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C61FE">
        <w:rPr>
          <w:rFonts w:ascii="Times New Roman" w:eastAsia="Calibri" w:hAnsi="Times New Roman" w:cs="Times New Roman"/>
          <w:sz w:val="28"/>
          <w:szCs w:val="28"/>
          <w:lang w:val="ru-RU"/>
        </w:rPr>
        <w:t>глубину и полноту раскрытия темы,</w:t>
      </w:r>
    </w:p>
    <w:p w:rsidR="00FC61FE" w:rsidRPr="00FC61FE" w:rsidRDefault="00FC61FE" w:rsidP="00FC61FE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C61FE">
        <w:rPr>
          <w:rFonts w:ascii="Times New Roman" w:eastAsia="Calibri" w:hAnsi="Times New Roman" w:cs="Times New Roman"/>
          <w:sz w:val="28"/>
          <w:szCs w:val="28"/>
          <w:lang w:val="ru-RU"/>
        </w:rPr>
        <w:t>адекватность передачи содержания первоисточника,</w:t>
      </w:r>
    </w:p>
    <w:p w:rsidR="00FC61FE" w:rsidRPr="00FC61FE" w:rsidRDefault="00FC61FE" w:rsidP="00FC61FE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C61FE">
        <w:rPr>
          <w:rFonts w:ascii="Times New Roman" w:eastAsia="Calibri" w:hAnsi="Times New Roman" w:cs="Times New Roman"/>
          <w:sz w:val="28"/>
          <w:szCs w:val="28"/>
          <w:lang w:val="ru-RU"/>
        </w:rPr>
        <w:t>логичность, связность,</w:t>
      </w:r>
    </w:p>
    <w:p w:rsidR="00FC61FE" w:rsidRPr="00FC61FE" w:rsidRDefault="00FC61FE" w:rsidP="00FC61FE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C61FE">
        <w:rPr>
          <w:rFonts w:ascii="Times New Roman" w:eastAsia="Calibri" w:hAnsi="Times New Roman" w:cs="Times New Roman"/>
          <w:sz w:val="28"/>
          <w:szCs w:val="28"/>
          <w:lang w:val="ru-RU"/>
        </w:rPr>
        <w:t>доказательность,</w:t>
      </w:r>
    </w:p>
    <w:p w:rsidR="00FC61FE" w:rsidRPr="00FC61FE" w:rsidRDefault="00FC61FE" w:rsidP="00FC61FE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C61FE">
        <w:rPr>
          <w:rFonts w:ascii="Times New Roman" w:eastAsia="Calibri" w:hAnsi="Times New Roman" w:cs="Times New Roman"/>
          <w:sz w:val="28"/>
          <w:szCs w:val="28"/>
          <w:lang w:val="ru-RU"/>
        </w:rPr>
        <w:t>структурную упорядоченность,</w:t>
      </w:r>
    </w:p>
    <w:p w:rsidR="00FC61FE" w:rsidRPr="00FC61FE" w:rsidRDefault="00FC61FE" w:rsidP="00FC61FE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C61FE">
        <w:rPr>
          <w:rFonts w:ascii="Times New Roman" w:eastAsia="Calibri" w:hAnsi="Times New Roman" w:cs="Times New Roman"/>
          <w:sz w:val="28"/>
          <w:szCs w:val="28"/>
          <w:lang w:val="ru-RU"/>
        </w:rPr>
        <w:t>оформление (наличие плана, списка литературы, культура цитирования и т. д.),</w:t>
      </w:r>
    </w:p>
    <w:p w:rsidR="00FC61FE" w:rsidRPr="00FC61FE" w:rsidRDefault="00FC61FE" w:rsidP="00FC61FE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C61FE">
        <w:rPr>
          <w:rFonts w:ascii="Times New Roman" w:eastAsia="Calibri" w:hAnsi="Times New Roman" w:cs="Times New Roman"/>
          <w:sz w:val="28"/>
          <w:szCs w:val="28"/>
          <w:lang w:val="ru-RU"/>
        </w:rPr>
        <w:t>языковую грамотность.</w:t>
      </w:r>
    </w:p>
    <w:p w:rsidR="00FC61FE" w:rsidRPr="00FC61FE" w:rsidRDefault="00FC61FE" w:rsidP="00FC61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C61FE"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  <w:t xml:space="preserve">Частные </w:t>
      </w:r>
      <w:r w:rsidRPr="00FC61FE">
        <w:rPr>
          <w:rFonts w:ascii="Times New Roman" w:eastAsia="Calibri" w:hAnsi="Times New Roman" w:cs="Times New Roman"/>
          <w:sz w:val="28"/>
          <w:szCs w:val="28"/>
          <w:lang w:val="ru-RU"/>
        </w:rPr>
        <w:t>критерии относятся к конкретным структурным частям реферата: введению, основной части, заключению.</w:t>
      </w:r>
    </w:p>
    <w:p w:rsidR="00FC61FE" w:rsidRPr="00FC61FE" w:rsidRDefault="00FC61FE" w:rsidP="00FC61FE">
      <w:pPr>
        <w:numPr>
          <w:ilvl w:val="1"/>
          <w:numId w:val="23"/>
        </w:numPr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C61FE">
        <w:rPr>
          <w:rFonts w:ascii="Times New Roman" w:eastAsia="Calibri" w:hAnsi="Times New Roman" w:cs="Times New Roman"/>
          <w:b/>
          <w:sz w:val="28"/>
          <w:szCs w:val="28"/>
          <w:lang w:val="ru-RU"/>
        </w:rPr>
        <w:t>Критерии оценки введения:</w:t>
      </w:r>
    </w:p>
    <w:p w:rsidR="00FC61FE" w:rsidRPr="00FC61FE" w:rsidRDefault="00FC61FE" w:rsidP="00FC61FE">
      <w:pPr>
        <w:tabs>
          <w:tab w:val="left" w:pos="0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C61FE">
        <w:rPr>
          <w:rFonts w:ascii="Times New Roman" w:eastAsia="Calibri" w:hAnsi="Times New Roman" w:cs="Times New Roman"/>
          <w:sz w:val="28"/>
          <w:szCs w:val="28"/>
          <w:lang w:val="ru-RU"/>
        </w:rPr>
        <w:t>- наличие обоснования актуальности темы,</w:t>
      </w:r>
    </w:p>
    <w:p w:rsidR="00FC61FE" w:rsidRPr="00FC61FE" w:rsidRDefault="00FC61FE" w:rsidP="00FC61FE">
      <w:pPr>
        <w:tabs>
          <w:tab w:val="left" w:pos="0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C61FE">
        <w:rPr>
          <w:rFonts w:ascii="Times New Roman" w:eastAsia="Calibri" w:hAnsi="Times New Roman" w:cs="Times New Roman"/>
          <w:sz w:val="28"/>
          <w:szCs w:val="28"/>
          <w:lang w:val="ru-RU"/>
        </w:rPr>
        <w:t>- присутствие сформулированных цели и задач работы,</w:t>
      </w:r>
    </w:p>
    <w:p w:rsidR="00FC61FE" w:rsidRPr="00FC61FE" w:rsidRDefault="00FC61FE" w:rsidP="00FC61FE">
      <w:pPr>
        <w:tabs>
          <w:tab w:val="left" w:pos="0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C61FE">
        <w:rPr>
          <w:rFonts w:ascii="Times New Roman" w:eastAsia="Calibri" w:hAnsi="Times New Roman" w:cs="Times New Roman"/>
          <w:sz w:val="28"/>
          <w:szCs w:val="28"/>
          <w:lang w:val="ru-RU"/>
        </w:rPr>
        <w:t>- наличие краткой характеристики первоисточников.</w:t>
      </w:r>
    </w:p>
    <w:p w:rsidR="00FC61FE" w:rsidRPr="00FC61FE" w:rsidRDefault="00FC61FE" w:rsidP="00FC61FE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C61FE">
        <w:rPr>
          <w:rFonts w:ascii="Times New Roman" w:eastAsia="Calibri" w:hAnsi="Times New Roman" w:cs="Times New Roman"/>
          <w:b/>
          <w:sz w:val="28"/>
          <w:szCs w:val="28"/>
          <w:lang w:val="ru-RU"/>
        </w:rPr>
        <w:t>2. Критерии оценки основной части:</w:t>
      </w:r>
    </w:p>
    <w:p w:rsidR="00FC61FE" w:rsidRPr="00FC61FE" w:rsidRDefault="00FC61FE" w:rsidP="00FC61FE">
      <w:pPr>
        <w:tabs>
          <w:tab w:val="left" w:pos="0"/>
        </w:tabs>
        <w:spacing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C61F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структурирование материала по разделам, параграфам, абзацам; </w:t>
      </w:r>
    </w:p>
    <w:p w:rsidR="00FC61FE" w:rsidRPr="00FC61FE" w:rsidRDefault="00FC61FE" w:rsidP="00FC61FE">
      <w:pPr>
        <w:numPr>
          <w:ilvl w:val="1"/>
          <w:numId w:val="25"/>
        </w:numPr>
        <w:tabs>
          <w:tab w:val="left" w:pos="0"/>
          <w:tab w:val="num" w:pos="72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C61FE">
        <w:rPr>
          <w:rFonts w:ascii="Times New Roman" w:eastAsia="Calibri" w:hAnsi="Times New Roman" w:cs="Times New Roman"/>
          <w:sz w:val="28"/>
          <w:szCs w:val="28"/>
          <w:lang w:val="ru-RU"/>
        </w:rPr>
        <w:t>наличие заголовков к частям текста и их соответствие содержанию;</w:t>
      </w:r>
    </w:p>
    <w:p w:rsidR="00FC61FE" w:rsidRPr="00FC61FE" w:rsidRDefault="00FC61FE" w:rsidP="00FC61FE">
      <w:pPr>
        <w:numPr>
          <w:ilvl w:val="1"/>
          <w:numId w:val="25"/>
        </w:numPr>
        <w:tabs>
          <w:tab w:val="left" w:pos="0"/>
          <w:tab w:val="num" w:pos="72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spellStart"/>
      <w:r w:rsidRPr="00FC61FE">
        <w:rPr>
          <w:rFonts w:ascii="Times New Roman" w:eastAsia="Calibri" w:hAnsi="Times New Roman" w:cs="Times New Roman"/>
          <w:sz w:val="28"/>
          <w:szCs w:val="28"/>
          <w:lang w:val="ru-RU"/>
        </w:rPr>
        <w:t>проблемность</w:t>
      </w:r>
      <w:proofErr w:type="spellEnd"/>
      <w:r w:rsidRPr="00FC61F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 разносторонность в изложении материала;</w:t>
      </w:r>
    </w:p>
    <w:p w:rsidR="00FC61FE" w:rsidRPr="00FC61FE" w:rsidRDefault="00FC61FE" w:rsidP="00FC61FE">
      <w:pPr>
        <w:numPr>
          <w:ilvl w:val="1"/>
          <w:numId w:val="25"/>
        </w:numPr>
        <w:tabs>
          <w:tab w:val="left" w:pos="0"/>
          <w:tab w:val="num" w:pos="72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C61FE">
        <w:rPr>
          <w:rFonts w:ascii="Times New Roman" w:eastAsia="Calibri" w:hAnsi="Times New Roman" w:cs="Times New Roman"/>
          <w:sz w:val="28"/>
          <w:szCs w:val="28"/>
          <w:lang w:val="ru-RU"/>
        </w:rPr>
        <w:t>выделение в тексте основных понятий и терминов, их толкование;</w:t>
      </w:r>
    </w:p>
    <w:p w:rsidR="00FC61FE" w:rsidRPr="00FC61FE" w:rsidRDefault="00FC61FE" w:rsidP="00FC61FE">
      <w:pPr>
        <w:numPr>
          <w:ilvl w:val="1"/>
          <w:numId w:val="25"/>
        </w:numPr>
        <w:tabs>
          <w:tab w:val="left" w:pos="0"/>
          <w:tab w:val="num" w:pos="72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C61FE">
        <w:rPr>
          <w:rFonts w:ascii="Times New Roman" w:eastAsia="Calibri" w:hAnsi="Times New Roman" w:cs="Times New Roman"/>
          <w:sz w:val="28"/>
          <w:szCs w:val="28"/>
          <w:lang w:val="ru-RU"/>
        </w:rPr>
        <w:t>наличие примеров, иллюстрирующих теоретические положения.</w:t>
      </w:r>
    </w:p>
    <w:p w:rsidR="00FC61FE" w:rsidRPr="00FC61FE" w:rsidRDefault="00FC61FE" w:rsidP="00FC61FE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C61FE">
        <w:rPr>
          <w:rFonts w:ascii="Times New Roman" w:eastAsia="Calibri" w:hAnsi="Times New Roman" w:cs="Times New Roman"/>
          <w:b/>
          <w:sz w:val="28"/>
          <w:szCs w:val="28"/>
          <w:lang w:val="ru-RU"/>
        </w:rPr>
        <w:t>3. Критерии оценки заключения:</w:t>
      </w:r>
    </w:p>
    <w:p w:rsidR="00FC61FE" w:rsidRPr="00FC61FE" w:rsidRDefault="00FC61FE" w:rsidP="00FC61FE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C61FE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- наличие выводов по результатам анализа,</w:t>
      </w:r>
    </w:p>
    <w:p w:rsidR="00FC61FE" w:rsidRPr="00FC61FE" w:rsidRDefault="00FC61FE" w:rsidP="00FC61FE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C61FE">
        <w:rPr>
          <w:rFonts w:ascii="Times New Roman" w:eastAsia="Calibri" w:hAnsi="Times New Roman" w:cs="Times New Roman"/>
          <w:sz w:val="28"/>
          <w:szCs w:val="28"/>
          <w:lang w:val="ru-RU"/>
        </w:rPr>
        <w:t>- выражение своего мнения по проблеме.</w:t>
      </w:r>
    </w:p>
    <w:p w:rsidR="00FC61FE" w:rsidRPr="00FC61FE" w:rsidRDefault="00FC61FE" w:rsidP="00FC61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</w:pPr>
      <w:r w:rsidRPr="00FC61FE"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  <w:t>В итоге оценка складывается из ряда моментов, а именно:</w:t>
      </w:r>
    </w:p>
    <w:p w:rsidR="00FC61FE" w:rsidRPr="00FC61FE" w:rsidRDefault="00FC61FE" w:rsidP="00FC61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C61FE">
        <w:rPr>
          <w:rFonts w:ascii="Times New Roman" w:eastAsia="Calibri" w:hAnsi="Times New Roman" w:cs="Times New Roman"/>
          <w:sz w:val="28"/>
          <w:szCs w:val="28"/>
          <w:lang w:val="ru-RU"/>
        </w:rPr>
        <w:t>- соблюдение выше перечисленных  требований к реферату;</w:t>
      </w:r>
    </w:p>
    <w:p w:rsidR="00FC61FE" w:rsidRPr="00FC61FE" w:rsidRDefault="00FC61FE" w:rsidP="00FC61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C61FE">
        <w:rPr>
          <w:rFonts w:ascii="Times New Roman" w:eastAsia="Calibri" w:hAnsi="Times New Roman" w:cs="Times New Roman"/>
          <w:sz w:val="28"/>
          <w:szCs w:val="28"/>
          <w:lang w:val="ru-RU"/>
        </w:rPr>
        <w:t>- знание студентом изложенного в реферате материала, умение грамотно и аргументировано изложить суть проблемы;</w:t>
      </w:r>
    </w:p>
    <w:p w:rsidR="00FC61FE" w:rsidRPr="00FC61FE" w:rsidRDefault="00FC61FE" w:rsidP="00FC61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C61FE">
        <w:rPr>
          <w:rFonts w:ascii="Times New Roman" w:eastAsia="Calibri" w:hAnsi="Times New Roman" w:cs="Times New Roman"/>
          <w:sz w:val="28"/>
          <w:szCs w:val="28"/>
          <w:lang w:val="ru-RU"/>
        </w:rPr>
        <w:t>- умение свободно беседовать по любому пункту плана, способность понять суть задаваемых по работе вопросов и сформулировать точные ответы на них;</w:t>
      </w:r>
    </w:p>
    <w:p w:rsidR="00FC61FE" w:rsidRPr="00FC61FE" w:rsidRDefault="00FC61FE" w:rsidP="00FC61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C61FE">
        <w:rPr>
          <w:rFonts w:ascii="Times New Roman" w:eastAsia="Calibri" w:hAnsi="Times New Roman" w:cs="Times New Roman"/>
          <w:sz w:val="28"/>
          <w:szCs w:val="28"/>
          <w:lang w:val="ru-RU"/>
        </w:rPr>
        <w:t>- наличие качественно выполненного презентационного материала или (и) раздаточного, не дублирующего основной текст защитного слова, а являющегося его иллюстративным фоном.</w:t>
      </w:r>
    </w:p>
    <w:p w:rsidR="00FC61FE" w:rsidRPr="00FC61FE" w:rsidRDefault="00FC61FE" w:rsidP="00FC61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C61FE"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  <w:t>Оценка за реферат:</w:t>
      </w:r>
      <w:r w:rsidRPr="00FC61FE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 xml:space="preserve"> </w:t>
      </w:r>
      <w:r w:rsidRPr="00FC61FE">
        <w:rPr>
          <w:rFonts w:ascii="Times New Roman" w:eastAsia="Calibri" w:hAnsi="Times New Roman" w:cs="Times New Roman"/>
          <w:sz w:val="28"/>
          <w:szCs w:val="28"/>
          <w:lang w:val="ru-RU"/>
        </w:rPr>
        <w:t>если студент выполнил 65-80 % указанных выше требований, ему ставится оценка «удовлетворительно», 80-90 % – «хорошо», 90-100 % – «отлично».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Мищенко К.Н.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«____»__________________20     г.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C61FE" w:rsidRPr="00FC61FE" w:rsidRDefault="00FC61FE" w:rsidP="00FC61F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C61FE" w:rsidRPr="00FC61FE" w:rsidRDefault="00FC61FE" w:rsidP="00FC61F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FC61F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FC61FE" w:rsidRPr="00FC61FE" w:rsidRDefault="00FC61FE" w:rsidP="00FC61F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Темы докладов </w:t>
      </w:r>
    </w:p>
    <w:p w:rsidR="00FC61FE" w:rsidRPr="00FC61FE" w:rsidRDefault="00FC61FE" w:rsidP="00FC61F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C61FE" w:rsidRPr="00FC61FE" w:rsidRDefault="00FC61FE" w:rsidP="00FC61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FC61F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r w:rsidRPr="00FC61FE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</w:t>
      </w:r>
      <w:r w:rsidRPr="00FC61F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Государственно-частное партнерство в реализации проектов 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Концепция государственно-частного партнерства (ГЧП)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Определение и сферы применения государственно-частного партнерства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История развития механизмов государственно-частного партнерства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Характерные черты и основные виды ГЧП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Основные принципы заключения партнерства между частным бизнесом и государством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Нормативно-правовая база реализации проектов ГЧП в России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Система налогообложения в России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Нормативно-правовая база реализации проектов ГЧП в Ростовской области. Основные формы ГЧП и виды поддержки проектов ГЧП в Ростовской области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 Основные виды моделей ГЧП: организационные, финансовые и кооперационные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ГЧП-институты и ГЧП-инструменты: сущность, роль в развитии проектов ГЧП, основные виды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11. Использование государственной собственности в качестве инструмента финансирования инвестиционных проектов: аренда, лизинг, коммерческий наем 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12. Лизинг: преимущества и недостатки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Концессия как форма ГЧП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 Соглашение о разделе продукции как форма ГЧП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Контракт жизненного цикла как форма ГЧП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 Создание особых экономических зон, индустриальных парков и иных территорий развития со специфическим режимом функционирования в целях реализации проектов ГЧП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Индустриальный парк: концепция развития, новые возможности для государства и бизнеса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 Государственно-частные предприятия – понятие, особенности образования и функционирования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 Основные механизмы ГЧП: ВОТ, BOOT, ВТО, BOO, ВОМТ, DBOOT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Показатели социально-экономической эффективности проекта ГЧП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 Основные этапы реализации проектов ГЧП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 Конкурсный отбор частного инвестора на право заключения контракта ГЧП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 Инструменты государства по управлению реализацией проекта государственно-частного партнерства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 Показатели социально-экономической эффективности проекта государственно-частного партнерства и методы их расчета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25. Система органов власти региональной или местной администрации для реализации проектов 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государственно-частного партнерства: состав и распределение компетенций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26. Распределение обязанностей частного и государственного партнера на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предпроектной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постпроектной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стадиях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 Распределение обязанностей частного и государственного партнера на этапе реализации проекта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 Государственно-частное партнерство в региональных проектах в области транспорта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29. Государственно-частное партнерство в региональных проектах в области жилищно-коммунального 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хозяйства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 Государственно-частное партнерство в региональных проектах в социальной сфер.</w:t>
      </w:r>
    </w:p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Критерии оценки докладов</w:t>
      </w: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648"/>
        <w:gridCol w:w="7200"/>
        <w:gridCol w:w="1723"/>
      </w:tblGrid>
      <w:tr w:rsidR="00FC61FE" w:rsidRPr="00FC61FE" w:rsidTr="00A24EEB">
        <w:trPr>
          <w:tblHeader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FE" w:rsidRPr="00FC61FE" w:rsidRDefault="00FC61FE" w:rsidP="00FC61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FE" w:rsidRPr="00FC61FE" w:rsidRDefault="00FC61FE" w:rsidP="00FC61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Оцениваемые параметры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1FE" w:rsidRPr="00FC61FE" w:rsidRDefault="00FC61FE" w:rsidP="00FC61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в баллах</w:t>
            </w:r>
          </w:p>
        </w:tc>
      </w:tr>
      <w:tr w:rsidR="00FC61FE" w:rsidRPr="00FC61FE" w:rsidTr="00A24EE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FE" w:rsidRPr="00FC61FE" w:rsidRDefault="00FC61FE" w:rsidP="00FC61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FE" w:rsidRPr="00FC61FE" w:rsidRDefault="00FC61FE" w:rsidP="00FC61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доклада:</w:t>
            </w:r>
          </w:p>
          <w:p w:rsidR="00FC61FE" w:rsidRPr="00FC61FE" w:rsidRDefault="00FC61FE" w:rsidP="00FC61FE">
            <w:pPr>
              <w:ind w:left="252" w:hanging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производит выдающееся впечатление, сопровождается иллюстративным материалом;</w:t>
            </w:r>
          </w:p>
          <w:p w:rsidR="00FC61FE" w:rsidRPr="00FC61FE" w:rsidRDefault="00FC61FE" w:rsidP="00FC61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четко выстроен;</w:t>
            </w:r>
          </w:p>
          <w:p w:rsidR="00FC61FE" w:rsidRPr="00FC61FE" w:rsidRDefault="00FC61FE" w:rsidP="00FC61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рассказывается, но не объясняется суть работы;</w:t>
            </w:r>
          </w:p>
          <w:p w:rsidR="00FC61FE" w:rsidRPr="00FC61FE" w:rsidRDefault="00FC61FE" w:rsidP="00FC61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зачитывается.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1FE" w:rsidRPr="00FC61FE" w:rsidRDefault="00FC61FE" w:rsidP="00FC61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61FE" w:rsidRPr="00FC61FE" w:rsidRDefault="00FC61FE" w:rsidP="00FC61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61FE" w:rsidRPr="00FC61FE" w:rsidRDefault="00FC61FE" w:rsidP="00FC61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FC61FE" w:rsidRPr="00FC61FE" w:rsidRDefault="00FC61FE" w:rsidP="00FC61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FC61FE" w:rsidRPr="00FC61FE" w:rsidRDefault="00FC61FE" w:rsidP="00FC61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FC61FE" w:rsidRPr="00FC61FE" w:rsidRDefault="00FC61FE" w:rsidP="00FC61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C61FE" w:rsidRPr="00FC61FE" w:rsidTr="00A24EE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FE" w:rsidRPr="00FC61FE" w:rsidRDefault="00FC61FE" w:rsidP="00FC61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FE" w:rsidRPr="00FC61FE" w:rsidRDefault="00FC61FE" w:rsidP="00FC61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демонстрационного материала:</w:t>
            </w:r>
          </w:p>
          <w:p w:rsidR="00FC61FE" w:rsidRPr="00FC61FE" w:rsidRDefault="00FC61FE" w:rsidP="00FC61FE">
            <w:pPr>
              <w:ind w:left="252" w:hanging="2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автор представил демонстрационный материал и прекрасно в нем ориентировался;</w:t>
            </w:r>
          </w:p>
          <w:p w:rsidR="00FC61FE" w:rsidRPr="00FC61FE" w:rsidRDefault="00FC61FE" w:rsidP="00FC61FE">
            <w:pPr>
              <w:ind w:left="252" w:hanging="2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использовался в докладе, хорошо оформлен, но есть неточности;</w:t>
            </w:r>
          </w:p>
          <w:p w:rsidR="00FC61FE" w:rsidRPr="00FC61FE" w:rsidRDefault="00FC61FE" w:rsidP="00FC61FE">
            <w:pPr>
              <w:ind w:left="252" w:hanging="2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представленный демонстрационный материал не использовался докладчиком или был оформлен плохо, неграмотно.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1FE" w:rsidRPr="00FC61FE" w:rsidRDefault="00FC61FE" w:rsidP="00FC61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61FE" w:rsidRPr="00FC61FE" w:rsidRDefault="00FC61FE" w:rsidP="00FC61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61FE" w:rsidRPr="00FC61FE" w:rsidRDefault="00FC61FE" w:rsidP="00FC61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FC61FE" w:rsidRPr="00FC61FE" w:rsidRDefault="00FC61FE" w:rsidP="00FC61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FC61FE" w:rsidRPr="00FC61FE" w:rsidRDefault="00FC61FE" w:rsidP="00FC61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61FE" w:rsidRPr="00FC61FE" w:rsidRDefault="00FC61FE" w:rsidP="00FC61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C61FE" w:rsidRPr="00FC61FE" w:rsidTr="00A24EE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FE" w:rsidRPr="00FC61FE" w:rsidRDefault="00FC61FE" w:rsidP="00FC61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FE" w:rsidRPr="00FC61FE" w:rsidRDefault="00FC61FE" w:rsidP="00FC61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ответов на вопросы:</w:t>
            </w:r>
          </w:p>
          <w:p w:rsidR="00FC61FE" w:rsidRPr="00FC61FE" w:rsidRDefault="00FC61FE" w:rsidP="00FC61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отвечает на вопросы;</w:t>
            </w:r>
          </w:p>
          <w:p w:rsidR="00FC61FE" w:rsidRPr="00FC61FE" w:rsidRDefault="00FC61FE" w:rsidP="00FC61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 может ответить на большинство вопросов;</w:t>
            </w:r>
          </w:p>
          <w:p w:rsidR="00FC61FE" w:rsidRPr="00FC61FE" w:rsidRDefault="00FC61FE" w:rsidP="00FC61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 может четко ответить на вопросы.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1FE" w:rsidRPr="00FC61FE" w:rsidRDefault="00FC61FE" w:rsidP="00FC61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61FE" w:rsidRPr="00FC61FE" w:rsidRDefault="00FC61FE" w:rsidP="00FC61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FC61FE" w:rsidRPr="00FC61FE" w:rsidRDefault="00FC61FE" w:rsidP="00FC61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FC61FE" w:rsidRPr="00FC61FE" w:rsidRDefault="00FC61FE" w:rsidP="00FC61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C61FE" w:rsidRPr="00FC61FE" w:rsidTr="00A24EE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FE" w:rsidRPr="00FC61FE" w:rsidRDefault="00FC61FE" w:rsidP="00FC61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FE" w:rsidRPr="00FC61FE" w:rsidRDefault="00FC61FE" w:rsidP="00FC61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научным и специальным аппаратом:</w:t>
            </w:r>
          </w:p>
          <w:p w:rsidR="00FC61FE" w:rsidRPr="00FC61FE" w:rsidRDefault="00FC61FE" w:rsidP="00FC61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показано владение специальным аппаратом;</w:t>
            </w:r>
          </w:p>
          <w:p w:rsidR="00FC61FE" w:rsidRPr="00FC61FE" w:rsidRDefault="00FC61FE" w:rsidP="00FC61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использованы общенаучные и специальные термины;</w:t>
            </w:r>
          </w:p>
          <w:p w:rsidR="00FC61FE" w:rsidRPr="00FC61FE" w:rsidRDefault="00FC61FE" w:rsidP="00FC61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показано владение базовым аппаратом.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1FE" w:rsidRPr="00FC61FE" w:rsidRDefault="00FC61FE" w:rsidP="00FC61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61FE" w:rsidRPr="00FC61FE" w:rsidRDefault="00FC61FE" w:rsidP="00FC61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FC61FE" w:rsidRPr="00FC61FE" w:rsidRDefault="00FC61FE" w:rsidP="00FC61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FC61FE" w:rsidRPr="00FC61FE" w:rsidRDefault="00FC61FE" w:rsidP="00FC61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C61FE" w:rsidRPr="00FC61FE" w:rsidTr="00A24EE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FE" w:rsidRPr="00FC61FE" w:rsidRDefault="00FC61FE" w:rsidP="00FC61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FE" w:rsidRPr="00FC61FE" w:rsidRDefault="00FC61FE" w:rsidP="00FC61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Четкость выводов:</w:t>
            </w:r>
          </w:p>
          <w:p w:rsidR="00FC61FE" w:rsidRPr="00FC61FE" w:rsidRDefault="00FC61FE" w:rsidP="00FC61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полностью характеризуют работу;</w:t>
            </w:r>
          </w:p>
          <w:p w:rsidR="00FC61FE" w:rsidRPr="00FC61FE" w:rsidRDefault="00FC61FE" w:rsidP="00FC61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нечетки;</w:t>
            </w:r>
          </w:p>
          <w:p w:rsidR="00FC61FE" w:rsidRPr="00FC61FE" w:rsidRDefault="00FC61FE" w:rsidP="00FC61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имеются, но не доказаны.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1FE" w:rsidRPr="00FC61FE" w:rsidRDefault="00FC61FE" w:rsidP="00FC61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61FE" w:rsidRPr="00FC61FE" w:rsidRDefault="00FC61FE" w:rsidP="00FC61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FC61FE" w:rsidRPr="00FC61FE" w:rsidRDefault="00FC61FE" w:rsidP="00FC61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FC61FE" w:rsidRPr="00FC61FE" w:rsidRDefault="00FC61FE" w:rsidP="00FC61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C61FE" w:rsidRPr="00FC61FE" w:rsidTr="00A24EEB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1FE" w:rsidRPr="00FC61FE" w:rsidRDefault="00FC61FE" w:rsidP="00FC61FE">
            <w:pPr>
              <w:ind w:left="6120" w:hanging="5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61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                    14 баллов</w:t>
            </w:r>
          </w:p>
        </w:tc>
      </w:tr>
    </w:tbl>
    <w:p w:rsidR="00FC61FE" w:rsidRPr="00FC61FE" w:rsidRDefault="00FC61FE" w:rsidP="00F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C61FE" w:rsidRPr="00FC61FE" w:rsidRDefault="00FC61FE" w:rsidP="00FC61F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C61FE" w:rsidRPr="00FC61FE" w:rsidRDefault="00FC61FE" w:rsidP="00FC61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C61FE" w:rsidRPr="00FC61FE" w:rsidRDefault="00FC61FE" w:rsidP="00FC61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FC61F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FC61FE" w:rsidRPr="00FC61FE" w:rsidRDefault="00FC61FE" w:rsidP="00FC61F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</w:p>
    <w:p w:rsidR="00FC61FE" w:rsidRPr="00FC61FE" w:rsidRDefault="00FC61FE" w:rsidP="00FC61F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FC61FE" w:rsidRPr="00FC61FE" w:rsidRDefault="00FC61FE" w:rsidP="00FC61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FC61FE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FC61FE" w:rsidRPr="00FC61FE" w:rsidRDefault="00FC61FE" w:rsidP="00FC61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FC61FE" w:rsidRPr="00FC61FE" w:rsidRDefault="00FC61FE" w:rsidP="00FC61F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FC61FE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FC61FE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FC61F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Государственно-частное партнерство в реализации проектов</w:t>
      </w:r>
    </w:p>
    <w:p w:rsidR="00FC61FE" w:rsidRPr="00FC61FE" w:rsidRDefault="00FC61FE" w:rsidP="00FC61FE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Выберете верное определение государственно-частного партнерства:</w:t>
      </w:r>
    </w:p>
    <w:p w:rsidR="00FC61FE" w:rsidRPr="00FC61FE" w:rsidRDefault="00FC61FE" w:rsidP="00FC61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юридически оформленное на определенный срок, основанное на объединении вкладов и распределении рисков сотрудничество публичного и частного партнеров в целях решения государственных и общественно-значимых задач, осуществляемое путем реализации инвестиционных проектов в отношении объектов, находящихся в сфере публичного интереса и контроля;</w:t>
      </w:r>
    </w:p>
    <w:p w:rsidR="00FC61FE" w:rsidRPr="00FC61FE" w:rsidRDefault="00FC61FE" w:rsidP="00FC61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экономические отношения, связанные с распределением и перераспределением между государственным и частным партнерами финансовых ресурсов;</w:t>
      </w:r>
    </w:p>
    <w:p w:rsidR="00FC61FE" w:rsidRPr="00FC61FE" w:rsidRDefault="00FC61FE" w:rsidP="00FC61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процесс усиления мирохозяйственных связей.</w:t>
      </w:r>
    </w:p>
    <w:p w:rsidR="00FC61FE" w:rsidRPr="00FC61FE" w:rsidRDefault="00FC61FE" w:rsidP="00FC61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Выберете правильное определение состава участников ГЧП:</w:t>
      </w:r>
    </w:p>
    <w:p w:rsidR="00FC61FE" w:rsidRPr="00FC61FE" w:rsidRDefault="00FC61FE" w:rsidP="00FC61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кредитор, заемщик, гарант</w:t>
      </w:r>
    </w:p>
    <w:p w:rsidR="00FC61FE" w:rsidRPr="00FC61FE" w:rsidRDefault="00FC61FE" w:rsidP="00FC61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лизингодатель, лизингополучатель, лизинговая компания;</w:t>
      </w: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публичный и частный партнеры, а также субъекты, оказывающие содействие в организации и осуществлении государственно-частного партнерства. </w:t>
      </w:r>
    </w:p>
    <w:p w:rsidR="00FC61FE" w:rsidRPr="00FC61FE" w:rsidRDefault="00FC61FE" w:rsidP="00FC61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Когда и где впервые в зарубежной практике сложилось государственно-частное партнерство в современном понимании:</w:t>
      </w:r>
    </w:p>
    <w:p w:rsidR="00FC61FE" w:rsidRPr="00FC61FE" w:rsidRDefault="00FC61FE" w:rsidP="00FC61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Франция, </w:t>
      </w:r>
      <w:smartTag w:uri="urn:schemas-microsoft-com:office:smarttags" w:element="metricconverter">
        <w:smartTagPr>
          <w:attr w:name="ProductID" w:val="1554 г"/>
        </w:smartTagPr>
        <w:r w:rsidRPr="00FC61FE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1554 г</w:t>
        </w:r>
      </w:smartTag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FC61FE" w:rsidRPr="00FC61FE" w:rsidRDefault="00FC61FE" w:rsidP="00FC61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Великобритания, </w:t>
      </w:r>
      <w:smartTag w:uri="urn:schemas-microsoft-com:office:smarttags" w:element="metricconverter">
        <w:smartTagPr>
          <w:attr w:name="ProductID" w:val="1992 г"/>
        </w:smartTagPr>
        <w:r w:rsidRPr="00FC61FE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1992 г</w:t>
        </w:r>
      </w:smartTag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FC61FE" w:rsidRPr="00FC61FE" w:rsidRDefault="00FC61FE" w:rsidP="00FC61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В) Россия, </w:t>
      </w:r>
      <w:smartTag w:uri="urn:schemas-microsoft-com:office:smarttags" w:element="metricconverter">
        <w:smartTagPr>
          <w:attr w:name="ProductID" w:val="2000 г"/>
        </w:smartTagPr>
        <w:r w:rsidRPr="00FC61FE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2000 г</w:t>
        </w:r>
      </w:smartTag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FC61FE" w:rsidRPr="00FC61FE" w:rsidRDefault="00FC61FE" w:rsidP="00FC61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Экономическое содержание государственно-частного партнерства состоит в следующем:</w:t>
      </w: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комплексный инструмент привлечения инвестиций в капиталоемкие инфраструктурные проекты;</w:t>
      </w:r>
    </w:p>
    <w:p w:rsidR="00FC61FE" w:rsidRPr="00FC61FE" w:rsidRDefault="00FC61FE" w:rsidP="00FC61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форма государственной поддержки предпринимательской деятельности, которая заключается в участии государства в финансировании определенной социально значимой деятельности субъектов предпринимательства;</w:t>
      </w:r>
    </w:p>
    <w:p w:rsidR="00FC61FE" w:rsidRPr="00FC61FE" w:rsidRDefault="00FC61FE" w:rsidP="00FC61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верны оба определения.</w:t>
      </w: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Укажите основные признаки государственно-частного партнерства:</w:t>
      </w:r>
    </w:p>
    <w:p w:rsidR="00FC61FE" w:rsidRPr="00FC61FE" w:rsidRDefault="00FC61FE" w:rsidP="00FC61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возвратность, платность, срочность;</w:t>
      </w:r>
    </w:p>
    <w:p w:rsidR="00FC61FE" w:rsidRPr="00FC61FE" w:rsidRDefault="00FC61FE" w:rsidP="00FC61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юридическое оформление, общественная направленность, целевая направленность;</w:t>
      </w:r>
    </w:p>
    <w:p w:rsidR="00FC61FE" w:rsidRPr="00FC61FE" w:rsidRDefault="00FC61FE" w:rsidP="00FC61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юридическое оформление, направленность на решение частных интересов.</w:t>
      </w:r>
    </w:p>
    <w:p w:rsidR="00FC61FE" w:rsidRPr="00FC61FE" w:rsidRDefault="00FC61FE" w:rsidP="00FC61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6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 субъектам, оказывающим содействие в организации и осуществлении государственно-частного партнерства, относятся:</w:t>
      </w:r>
    </w:p>
    <w:p w:rsidR="00FC61FE" w:rsidRPr="00FC61FE" w:rsidRDefault="00FC61FE" w:rsidP="00FC61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а) банки, подрядчики, конечные пользователи предоставляемых услуг, специальные организации, публичный партнер;</w:t>
      </w: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банки, подрядчики, конечные пользователи предоставляемых услуг, специальные организации, частный партнер;</w:t>
      </w: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банки, подрядчики, конечные пользователи предоставляемых услуг, специальные организации.</w:t>
      </w: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tabs>
          <w:tab w:val="left" w:pos="275"/>
          <w:tab w:val="left" w:pos="3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7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Форма государственно-частного партнерства, в которой одна сторона обязуется за свой счет создать и (или) реконструировать определенное этим соглашением недвижимое имущество, право собственности на которое принадлежит или будет принадлежать другой стороне, осуществлять деятельность с использованием (эксплуатацией) объекта, а вторая сторона обязуется предоставить первой стороне на срок, установленный этим соглашением, права владения и пользования объектом для осуществления указанной деятельности, называется:</w:t>
      </w: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соглашение о разделе продукции;</w:t>
      </w: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лизинговое соглашение;</w:t>
      </w: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концессия.</w:t>
      </w: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8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Форма государственно-частного партнерства, в которой  заключается договор, в соответствии с которым публичный партнер предоставляет инвестору на возмездной основе и на определенный срок исключительные права на поиски, разведку, добычу минерального сырья на участке недр, указанном в соглашении, и на ведение связанных с этим работ, а инвестор обязуется осуществить проведение указанных работ за свой счет и на свой риск, называется:</w:t>
      </w: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соглашение о разделе продукции;</w:t>
      </w: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лизинговое соглашение;</w:t>
      </w: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В) концессия.</w:t>
      </w: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9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Форма государственно-частного партнерства, в которой  договор заключается между государством и частной фирмой на осуществление общественно-полезных видов деятельности, где риски полностью несет государство, а частный партнер получает прибыли от собираемых платежей, называется:</w:t>
      </w: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соглашение о разделе продукции;</w:t>
      </w: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государственный контракт;</w:t>
      </w: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концессия.</w:t>
      </w: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sz w:val="18"/>
          <w:szCs w:val="28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10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Принцип равенства при реализации проектов на основе государственно-частного партнерства означает:</w:t>
      </w: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равный вклад в инвестиционный проект;</w:t>
      </w: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равные обязательства по инвестиционному проекту;</w:t>
      </w: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равное разделение рисков и распределение прибылей.</w:t>
      </w: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11.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 особенностям договоров в государственно-частном партнерстве относятся:</w:t>
      </w: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особый субъектный состав, нахождение объекта в сфере государственного контроля, право собственности не остается за частным партнером; </w:t>
      </w: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наличие особых условий, нахождение объекта вне сферы государственного контроля, право собственности остается за частным партнером;</w:t>
      </w: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особый субъектный состав, нахождение объекта вне сферы государственного контроля, право собственности остается за частным партнером.</w:t>
      </w: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sz w:val="16"/>
          <w:szCs w:val="28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12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Корпоративные формы государственно-частного партнерства предполагают:</w:t>
      </w: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создание юридического лица или совместного предприятия;</w:t>
      </w: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заключение договора или контракта.</w:t>
      </w: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sz w:val="14"/>
          <w:szCs w:val="28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13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Специфическая определяемая форма государственно-частного партнерства, в которой  публичный партнер выделяет часть территории особым режимом осуществления предпринимательской деятельности, называется:</w:t>
      </w: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соглашение о разделе продукции;</w:t>
      </w: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особая экономическая зона;</w:t>
      </w: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концессия.</w:t>
      </w: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sz w:val="10"/>
          <w:szCs w:val="28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14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Длительность государственно-частного партнерства является:</w:t>
      </w: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краткосрочной;</w:t>
      </w: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среднесрочной;</w:t>
      </w: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долгосрочной.</w:t>
      </w: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 правовым формам государственно-частного партнерства относятся:</w:t>
      </w: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соглашение о разделение продукции, договор аренды с инвестиционными условиями, концессия;</w:t>
      </w: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соглашение о разделение продукции, договор аренды с инвестиционными условиями, совместное предприятие</w:t>
      </w: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соглашение о разделение продукции, договор аренды с инвестиционными условиями, особая экономическая зона.</w:t>
      </w: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16.Согласно российскому законодательству, по концессионному соглашению сторона, которая обязуется за свой счет создать и (или) реконструировать определенное этим соглашением недвижимое имущество, называется: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концендент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концессионер;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доверитель.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17.Согласно российскому законодательству, по концессионному соглашению сторона, которой право собственности на имущество принадлежит или будет принадлежать, называется: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концендент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концессионер;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доверитель.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18.По договору доверительного управления имуществом одна сторона  передает другой стороне на определенный срок имущество в доверительное управление, а другая сторона обязуется осуществлять управление этим имуществом в интересах учредителя управления или указанного им лица. Выберете верные названия сторон. 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учредитель управления, управляющий, выгодоприобретатель;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концессионер,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концендент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доверитель, доверенный;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нет верного ответа.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19.В сфере государственных и естественных монополий основной правовой формой государственно-частного партнерства являются: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договор доверительного управления и договор аренды с инвестиционными условиями;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концессии и соглашения о разделе продукции;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соглашение о технико-внедренческой экономической зоне, венчурные фонды, технопарки.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20. В социальной сфере перспективными формами государственно-частного партнерства являются: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договор доверительного управления и договор аренды с инвестиционными условиями;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концессии и соглашения о разделе продукции;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соглашение о технико-внедренческой экономической зоне, венчурные фонды, технопарки.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21.В сфере инноваций перспективными формами государственно-частного партнерства являются: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договор доверительного управления и договор аренды с инвестиционными условиями;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концессии и соглашения о разделе продукции;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соглашение о технико-внедренческой экономической зоне, венчурные фонды, технопарки.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8"/>
          <w:lang w:val="ru-RU" w:eastAsia="ru-RU"/>
        </w:rPr>
      </w:pP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 xml:space="preserve">22. Размер принимаемых </w:t>
      </w:r>
      <w:proofErr w:type="spellStart"/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концедентом</w:t>
      </w:r>
      <w:proofErr w:type="spellEnd"/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на себя расходов, а также размер, порядок и условия предоставления </w:t>
      </w:r>
      <w:proofErr w:type="spellStart"/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концедентом</w:t>
      </w:r>
      <w:proofErr w:type="spellEnd"/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концессионеру государственных или муниципальных гарантий должны быть указаны в решении: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о заключении концессионного соглашения, 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в конкурсной документации,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 в концессионном соглашении;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во всех вышеперечисленных документах.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8"/>
          <w:lang w:val="ru-RU" w:eastAsia="ru-RU"/>
        </w:rPr>
      </w:pP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23. Если в концессиях концессионеру на правах собственности принадлежит вся выпущенная продукция, то в соглашениях о разделе продукции партнеру государства принадлежит: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 вся выпущенная продукция ;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только ее часть;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нет верного ответа.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8"/>
          <w:lang w:val="ru-RU" w:eastAsia="ru-RU"/>
        </w:rPr>
      </w:pP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24. Существенная особенность совместных предприятий любого типа: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постоянное участие государства в текущей производственной, административно-хозяйственной и инвестиционной деятельности;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постоянное участие государства только в инвестиционной деятельности;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возможности частного партнера в принятии самостоятельных административно-хозяйственных решений определяются, как правило, долей в акционерном капитале.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8"/>
          <w:lang w:val="ru-RU" w:eastAsia="ru-RU"/>
        </w:rPr>
      </w:pP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25. Механизм партнерства, используемый в концессиях, называется: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ВОМТ (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Maintain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эксплуатация/управление - обслуживание - передача).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эксплуатация/управление).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передача - эксплуатация/управление).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BOOT (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 - передача).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ВОТ (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 управление - передача).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26.Механизм, в котором частный партнер получает правомочие не только пользования, но и владения объектом в течение срока действия соглашения, после чего он передается публичной власти, называется: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а) ВОМТ (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Maintain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эксплуатация/управление - обслуживание - передача).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эксплуатация/управление).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передача - эксплуатация/управление).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BOOT (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 - передача).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ВОТ (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 управление - передача).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27. Механизм, в котором созданный объект по истечении срока действия соглашения не передается публичной власти, а остается в распоряжении инвестора называется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а) ВОМТ (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Maintain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эксплуатация/управление - обслуживание - передача).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эксплуатация/управление).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передача - эксплуатация/управление).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BOOT (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 - передача).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ВОТ (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 управление - передача).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28. Механизм, в котором акцент делается на ответственности частного партнера за содержание и текущий ремонт сооруженных им инфраструктурных объектов называется: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а) ВОМТ (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Maintain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эксплуатация/управление - обслуживание - передача).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эксплуатация/управление).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передача - эксплуатация/управление).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BOOT (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 - передача).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ВОТ (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 управление - передача).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29.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Механизм, в котором частный партнер отвечает не только за строительство инфраструктурного объекта, но и за его проектирование называется: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а) ВОМТ (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Maintain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эксплуатация/управление - обслуживание - передача).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эксплуатация/управление).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передача - эксплуатация/управление).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BOOT (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 - передача).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ВОТ (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 управление - передача).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30.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Механизм, в котором специально оговаривается его ответственность за финансирование строительства инфраструктурных объектов.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называется: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а) ВОМТ (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Maintain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эксплуатация/управление - обслуживание - передача).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эксплуатация/управление).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передача - эксплуатация/управление).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BOOT (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 - передача).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Д) DBFO (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Design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Finance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проектирование - строительство - финансирование - эксплуатация/управление).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оценки: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numPr>
          <w:ilvl w:val="0"/>
          <w:numId w:val="27"/>
        </w:numPr>
        <w:tabs>
          <w:tab w:val="left" w:pos="284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25-30 правильных ответов – оценка «отлично»;</w:t>
      </w:r>
    </w:p>
    <w:p w:rsidR="00FC61FE" w:rsidRPr="00FC61FE" w:rsidRDefault="00FC61FE" w:rsidP="00FC61FE">
      <w:pPr>
        <w:tabs>
          <w:tab w:val="left" w:pos="284"/>
        </w:tabs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numPr>
          <w:ilvl w:val="0"/>
          <w:numId w:val="27"/>
        </w:numPr>
        <w:tabs>
          <w:tab w:val="left" w:pos="284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20-25 правильных ответов – оценка «хорошо»;</w:t>
      </w:r>
    </w:p>
    <w:p w:rsidR="00FC61FE" w:rsidRPr="00FC61FE" w:rsidRDefault="00FC61FE" w:rsidP="00FC61FE">
      <w:pPr>
        <w:tabs>
          <w:tab w:val="left" w:pos="284"/>
        </w:tabs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numPr>
          <w:ilvl w:val="0"/>
          <w:numId w:val="27"/>
        </w:numPr>
        <w:tabs>
          <w:tab w:val="left" w:pos="284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18-24 правильных ответов – оценка «удовлетворительно»;</w:t>
      </w:r>
    </w:p>
    <w:p w:rsidR="00FC61FE" w:rsidRPr="00FC61FE" w:rsidRDefault="00FC61FE" w:rsidP="00FC61FE">
      <w:pPr>
        <w:tabs>
          <w:tab w:val="left" w:pos="284"/>
        </w:tabs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numPr>
          <w:ilvl w:val="0"/>
          <w:numId w:val="27"/>
        </w:numPr>
        <w:tabs>
          <w:tab w:val="left" w:pos="284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0-17 правильных ответов – оценка «неудовлетворительно»;</w:t>
      </w:r>
    </w:p>
    <w:p w:rsidR="00FC61FE" w:rsidRPr="00FC61FE" w:rsidRDefault="00FC61FE" w:rsidP="00FC61FE">
      <w:pPr>
        <w:tabs>
          <w:tab w:val="left" w:pos="284"/>
        </w:tabs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Составитель:__________________________________ К.Н. Мищенко</w:t>
      </w:r>
    </w:p>
    <w:p w:rsidR="00FC61FE" w:rsidRPr="00FC61FE" w:rsidRDefault="00FC61FE" w:rsidP="00FC61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vertAlign w:val="subscript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4"/>
          <w:vertAlign w:val="subscript"/>
          <w:lang w:val="ru-RU" w:eastAsia="ru-RU"/>
        </w:rPr>
        <w:t xml:space="preserve">                                                                       (подпись)</w:t>
      </w: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4" w:name="_Toc480487764"/>
      <w:bookmarkStart w:id="5" w:name="_Toc524608560"/>
      <w:r w:rsidRPr="00FC61F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br w:type="page"/>
      </w:r>
    </w:p>
    <w:p w:rsidR="00FC61FE" w:rsidRPr="00FC61FE" w:rsidRDefault="00FC61FE" w:rsidP="00FC61FE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FC61F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  <w:bookmarkEnd w:id="5"/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C61FE" w:rsidRPr="00FC61FE" w:rsidRDefault="00FC61FE" w:rsidP="00FC61F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FC61FE" w:rsidRPr="00FC61FE" w:rsidRDefault="00FC61FE" w:rsidP="00FC61F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Текущий контроль </w:t>
      </w:r>
      <w:r w:rsidRPr="00FC61F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FC61FE" w:rsidRPr="00FC61FE" w:rsidRDefault="00FC61FE" w:rsidP="00FC61FE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</w:t>
      </w:r>
      <w:r w:rsidRPr="00FC61F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</w:r>
      <w:r w:rsidRPr="00FC61FE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Промежуточная аттестация</w:t>
      </w:r>
      <w:r w:rsidRPr="00FC61F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проводится в форме экзамена</w:t>
      </w:r>
    </w:p>
    <w:p w:rsidR="00FC61FE" w:rsidRPr="00FC61FE" w:rsidRDefault="00FC61FE" w:rsidP="00FC61F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FC61FE" w:rsidRPr="00FC61FE" w:rsidRDefault="00FC61FE" w:rsidP="00FC61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C61FE" w:rsidRPr="00FC61FE" w:rsidRDefault="00FC61FE" w:rsidP="00FC61FE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FC61FE" w:rsidRPr="00FC61FE" w:rsidRDefault="00FC61FE" w:rsidP="00FC61FE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6DE9717" wp14:editId="2457028E">
            <wp:extent cx="5940425" cy="8195451"/>
            <wp:effectExtent l="0" t="0" r="3175" b="0"/>
            <wp:docPr id="4" name="Рисунок 4" descr="C:\Users\гмуиэб\Desktop\сканы мищенко\38.03.06.01-05 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мищенко\38.03.06.01-05 му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FC61FE" w:rsidRPr="00FC61FE" w:rsidRDefault="00FC61FE" w:rsidP="00FC61F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указания по освоению дисциплины «Государственно-частное партнерство в реализации проектов» адресованы студентам  всех форм обучения.  </w:t>
      </w:r>
    </w:p>
    <w:p w:rsidR="00FC61FE" w:rsidRPr="00FC61FE" w:rsidRDefault="00FC61FE" w:rsidP="00FC61F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38.03.06 «Торговое дело» предусмотрены следующие виды занятий:</w:t>
      </w:r>
    </w:p>
    <w:p w:rsidR="00FC61FE" w:rsidRPr="00FC61FE" w:rsidRDefault="00FC61FE" w:rsidP="00FC61F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FC61FE" w:rsidRPr="00FC61FE" w:rsidRDefault="00FC61FE" w:rsidP="00FC61F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занятия;</w:t>
      </w:r>
    </w:p>
    <w:p w:rsidR="00FC61FE" w:rsidRPr="00FC61FE" w:rsidRDefault="00FC61FE" w:rsidP="00FC61FE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теоретико-методологические основы инвестирования, оценка экономической эффективности инвестиционных проектов, рисков инвестиционных проектов, инвестиции в финансовые активы, даются рекомендации для самостоятельной работы и подготовке к практическим занятиям. </w:t>
      </w:r>
    </w:p>
    <w:p w:rsidR="00FC61FE" w:rsidRPr="00FC61FE" w:rsidRDefault="00FC61FE" w:rsidP="00FC61FE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ряду рассмотренных  на  лекциях  вопросов,  развиваются навыки расчёта и оценки эффективности инвестиционных проектов; использования методик дисконтирования и наращивания денежных потоков; использования механизмов и принципов выбора наиболее привлекательных инвестиционных проектов в зависимости от целей организации.</w:t>
      </w:r>
    </w:p>
    <w:p w:rsidR="00FC61FE" w:rsidRPr="00FC61FE" w:rsidRDefault="00FC61FE" w:rsidP="00FC61F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FC61FE" w:rsidRPr="00FC61FE" w:rsidRDefault="00FC61FE" w:rsidP="00FC61F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FC61FE" w:rsidRPr="00FC61FE" w:rsidRDefault="00FC61FE" w:rsidP="00FC61F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FC61FE" w:rsidRPr="00FC61FE" w:rsidRDefault="00FC61FE" w:rsidP="00FC61F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FC61FE" w:rsidRPr="00FC61FE" w:rsidRDefault="00FC61FE" w:rsidP="00FC61F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FC61FE" w:rsidRPr="00FC61FE" w:rsidRDefault="00FC61FE" w:rsidP="00FC61F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преподавателем студент может  подготовить доклад или презентацию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FC61FE" w:rsidRPr="00FC61FE" w:rsidRDefault="00FC61FE" w:rsidP="00FC61F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рассмотренные  на лекциях и практических занятиях, должны быть изучены студентами в ходе самостоятельной  работы. </w:t>
      </w:r>
      <w:r w:rsidRPr="00FC61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Контроль  </w:t>
      </w:r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FC61FE" w:rsidRPr="00FC61FE" w:rsidRDefault="00FC61FE" w:rsidP="00FC61F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FC61FE" w:rsidRPr="00FC61FE" w:rsidRDefault="00FC61FE" w:rsidP="00FC61F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FC61FE" w:rsidRPr="00FC61FE" w:rsidRDefault="00FC61FE" w:rsidP="00FC61F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FC61FE" w:rsidRPr="00FC61FE" w:rsidRDefault="00FC61FE" w:rsidP="00FC61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написанию, требования к оформлению </w:t>
      </w:r>
    </w:p>
    <w:p w:rsidR="00FC61FE" w:rsidRPr="00FC61FE" w:rsidRDefault="00FC61FE" w:rsidP="00FC6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lastRenderedPageBreak/>
        <w:t xml:space="preserve">Эссе студента - это самостоятельная письменная работа </w:t>
      </w:r>
      <w:r w:rsidRPr="00FC61F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на тему, предложенную преподавателем (тема может быть предложена и студентом, но обязательно должна быть согласована с преподавателем). Цель эссе состоит в развитии навыков самостоятельного творческого мышления и письменного изложения собственных мыслей.</w:t>
      </w:r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Писать эссе чрезвычайно полезно, поскольку это позволяет автору научиться четко и грамотно формулировать мысли, структурировать информацию, использовать основные категории анализа, выделять причинно-следственные связи, иллюстрировать понятия соответствующими примерами, аргументировать свои выводы; овладеть научным стилем речи.</w:t>
      </w:r>
    </w:p>
    <w:p w:rsidR="00FC61FE" w:rsidRPr="00FC61FE" w:rsidRDefault="00FC61FE" w:rsidP="00FC6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Эссе должно содержать: четкое изложение сути поставленной проблемы, включать самостоятельно проведенный анализ этой проблемы с использованием концепций и аналитического инструментария, рассматриваемого в рамках дисциплины, выводы, обобщающие авторскую позицию по поставленной проблеме. В зависимости от специфики дисциплины формы эссе могут значительно дифференцироваться. В некоторых случаях это может быть анализ имеющихся статистических данных по изучаемой проблеме, анализ материалов из средств массовой информации и использованием изучаемых моделей, подробный разбор предложенной задачи с развернутыми мнениями, подбор и детальный анализ примеров, иллюстрирующих проблему и т.д.</w:t>
      </w:r>
    </w:p>
    <w:p w:rsidR="00FC61FE" w:rsidRPr="00FC61FE" w:rsidRDefault="00FC61FE" w:rsidP="00FC6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Построение эссе - это ответ на вопрос или раскрытие темы, которое основано на классической системе доказательств.</w:t>
      </w:r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br/>
      </w:r>
      <w:r w:rsidRPr="00FC61F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Структура эссе.</w:t>
      </w:r>
    </w:p>
    <w:p w:rsidR="00FC61FE" w:rsidRPr="00FC61FE" w:rsidRDefault="00FC61FE" w:rsidP="00FC61FE">
      <w:pPr>
        <w:numPr>
          <w:ilvl w:val="0"/>
          <w:numId w:val="2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Титульный лист</w:t>
      </w:r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(заполняется по единой форме, см. приложение 1); </w:t>
      </w:r>
    </w:p>
    <w:p w:rsidR="00FC61FE" w:rsidRPr="00FC61FE" w:rsidRDefault="00FC61FE" w:rsidP="00FC61FE">
      <w:pPr>
        <w:numPr>
          <w:ilvl w:val="0"/>
          <w:numId w:val="2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Введение</w:t>
      </w:r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- суть и обоснование выбора данной темы, состоит из ряда компонентов, связанных логически и стилистически;</w:t>
      </w:r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br/>
        <w:t xml:space="preserve">На этом этапе очень важно правильно </w:t>
      </w:r>
      <w:r w:rsidRPr="00FC61F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сформулировать вопрос, на который вы собираетесь найти ответ в ходе своего исследования.</w:t>
      </w:r>
    </w:p>
    <w:p w:rsidR="00FC61FE" w:rsidRPr="00FC61FE" w:rsidRDefault="00FC61FE" w:rsidP="00FC6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При работе над введением могут помочь ответы на следующие вопросы: «Надо ли давать определения терминам, прозвучавшим в теме </w:t>
      </w:r>
      <w:proofErr w:type="spellStart"/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эссе?»,«Почему</w:t>
      </w:r>
      <w:proofErr w:type="spellEnd"/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тема, которую я раскрываю, является важной в настоящий момент?», «Какие понятия будут вовлечены в мои рассуждения по теме?»,« Могу ли я разделить тему на несколько более мелких </w:t>
      </w:r>
      <w:proofErr w:type="spellStart"/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подтем</w:t>
      </w:r>
      <w:proofErr w:type="spellEnd"/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?». Например, при работе над темой «Экономика России времен Петра I: традиционная или командная» в качестве </w:t>
      </w:r>
      <w:proofErr w:type="spellStart"/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подтемы</w:t>
      </w:r>
      <w:proofErr w:type="spellEnd"/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можно сформулировать следующий вопрос: «Какие признаки были характерны для экономики того периода?».</w:t>
      </w:r>
    </w:p>
    <w:p w:rsidR="00FC61FE" w:rsidRPr="00FC61FE" w:rsidRDefault="00FC61FE" w:rsidP="00FC6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3. </w:t>
      </w:r>
      <w:r w:rsidRPr="00FC61F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Основная часть</w:t>
      </w:r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- теоретические основы выбранной проблемы и изложение основного вопроса.</w:t>
      </w:r>
    </w:p>
    <w:p w:rsidR="00FC61FE" w:rsidRPr="00FC61FE" w:rsidRDefault="00FC61FE" w:rsidP="00FC6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Данная часть предполагает развитие аргументации и анализа, а также обоснование их, исходя из имеющихся данных, других аргументов и позиций по этому вопросу. В этом заключается основное содержание эссе и это представляет собой главную трудность. Поэтому важное значение имеют подзаголовки, на основе которых осуществляется структурирование аргументации; именно здесь необходимо обосновать (логически, используя данные или строгие рассуждения) предлагаемую аргументацию/анализ. Там, где это необходимо, в качестве аналитического инструмента можно использовать графики, диаграммы и таблицы.</w:t>
      </w:r>
    </w:p>
    <w:p w:rsidR="00FC61FE" w:rsidRPr="00FC61FE" w:rsidRDefault="00FC61FE" w:rsidP="00FC6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В зависимости от поставленного вопроса анализ проводится на основе следующих категорий:</w:t>
      </w:r>
    </w:p>
    <w:p w:rsidR="00FC61FE" w:rsidRPr="00FC61FE" w:rsidRDefault="00FC61FE" w:rsidP="00FC6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lastRenderedPageBreak/>
        <w:t>Причина — следствие, общее — особенное, форма — содержание, часть — целое,</w:t>
      </w:r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br/>
        <w:t>Постоянство — изменчивость.</w:t>
      </w:r>
    </w:p>
    <w:p w:rsidR="00FC61FE" w:rsidRPr="00FC61FE" w:rsidRDefault="00FC61FE" w:rsidP="00FC6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В процессе построения эссе необходимо помнить, что один параграф должен содержать только одно утверждение и соответствующее доказательство, подкрепленное графическим и иллюстративным материалом. Следовательно, наполняя содержанием разделы аргументацией (соответствующей подзаголовкам), необходимо в пределах параграфа ограничить себя рассмотрением одной главной мысли.</w:t>
      </w:r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br/>
        <w:t>Хорошо проверенный (и для большинства — совершено необходимый) способ построения любого эссе — использование подзаголовков для обозначения ключевых моментов аргументированного изложения: это помогает посмотреть на то, что предполагается сделать (и ответить на вопрос, хорош ли замысел). Такой подход поможет следовать точно определенной цели в данном исследовании. Эффективное использование подзаголовков - не только обозначение основных пунктов, которые необходимо осветить. Их последовательность может также свидетельствовать о наличии или отсутствии логичности в освещении темы.</w:t>
      </w:r>
    </w:p>
    <w:p w:rsidR="00FC61FE" w:rsidRPr="00FC61FE" w:rsidRDefault="00FC61FE" w:rsidP="00FC6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4. </w:t>
      </w:r>
      <w:r w:rsidRPr="00FC61F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Заключение</w:t>
      </w:r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- обобщения и аргументированные выводы по теме с указанием области ее применения и т.д. Подытоживает эссе или еще раз вносит пояснения, подкрепляет смысл и значение изложенного в основной части. Методы, рекомендуемые для составления заключения: повторение, иллюстрация, цитата, впечатляющее утверждение. Заключение может содержать такой очень важный, дополняющий эссе элемент, как указание на применение (импликацию) исследования, не исключая взаимосвязи с другими проблемами.</w:t>
      </w:r>
    </w:p>
    <w:p w:rsidR="00FC61FE" w:rsidRPr="00FC61FE" w:rsidRDefault="00FC61FE" w:rsidP="00FC61F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Как подготовить и написать эссе?</w:t>
      </w:r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</w:t>
      </w:r>
    </w:p>
    <w:p w:rsidR="00FC61FE" w:rsidRPr="00FC61FE" w:rsidRDefault="00FC61FE" w:rsidP="00FC6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Качество любого эссе зависит от трех взаимосвязанных составляющих, таких как:</w:t>
      </w:r>
    </w:p>
    <w:p w:rsidR="00FC61FE" w:rsidRPr="00FC61FE" w:rsidRDefault="00FC61FE" w:rsidP="00FC61FE">
      <w:pPr>
        <w:numPr>
          <w:ilvl w:val="1"/>
          <w:numId w:val="2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исходный материал, который будет использован (конспекты прочитанной литературы, лекций, записи результатов дискуссий, собственные соображения и накопленный опыт по данной проблеме); </w:t>
      </w:r>
    </w:p>
    <w:p w:rsidR="00FC61FE" w:rsidRPr="00FC61FE" w:rsidRDefault="00FC61FE" w:rsidP="00FC61FE">
      <w:pPr>
        <w:numPr>
          <w:ilvl w:val="1"/>
          <w:numId w:val="2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качество обработки имеющегося исходного материала (его организация, аргументация и доводы); </w:t>
      </w:r>
    </w:p>
    <w:p w:rsidR="00FC61FE" w:rsidRPr="00FC61FE" w:rsidRDefault="00FC61FE" w:rsidP="00FC61FE">
      <w:pPr>
        <w:numPr>
          <w:ilvl w:val="1"/>
          <w:numId w:val="2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аргументация (насколько точно она соотносится с поднятыми в эссе проблемами). </w:t>
      </w:r>
    </w:p>
    <w:p w:rsidR="00FC61FE" w:rsidRPr="00FC61FE" w:rsidRDefault="00FC61FE" w:rsidP="00FC6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Процесс написания эссе можно разбить на несколько стадий: обдумывание — планирование — написание — проверка — правка.</w:t>
      </w:r>
    </w:p>
    <w:p w:rsidR="00FC61FE" w:rsidRPr="00FC61FE" w:rsidRDefault="00FC61FE" w:rsidP="00FC6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Планирование</w:t>
      </w:r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— определение цели, основных идей, источников информации, сроков окончания и представления работы.</w:t>
      </w:r>
    </w:p>
    <w:p w:rsidR="00FC61FE" w:rsidRPr="00FC61FE" w:rsidRDefault="00FC61FE" w:rsidP="00FC6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Цель</w:t>
      </w:r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должна определять действия. </w:t>
      </w:r>
      <w:r w:rsidRPr="00FC61F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Идеи</w:t>
      </w:r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, как и цели, могут быть конкретными и общими, более абстрактными. Мысли, чувства, взгляды и представления могут быть выражены в форме аналогий, ассоциации, предположений, рассуждений, суждений, аргументов, доводов и т.д.</w:t>
      </w:r>
    </w:p>
    <w:p w:rsidR="00FC61FE" w:rsidRPr="00FC61FE" w:rsidRDefault="00FC61FE" w:rsidP="00FC6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Аналогии — выявление идеи и создание представлений, связь элементов значений.</w:t>
      </w:r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br/>
        <w:t>Ассоциации — отражение взаимосвязей предметов и явлений действительности в форме закономерной связи между нервно — психическими явлениями (в ответ на тот или иной словесный стимул выдать« первую пришедшую в голову» реакцию).</w:t>
      </w:r>
    </w:p>
    <w:p w:rsidR="00FC61FE" w:rsidRPr="00FC61FE" w:rsidRDefault="00FC61FE" w:rsidP="00FC6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lastRenderedPageBreak/>
        <w:t>Предположения — утверждение, не подтвержденное никакими доказательствами.</w:t>
      </w:r>
    </w:p>
    <w:p w:rsidR="00FC61FE" w:rsidRPr="00FC61FE" w:rsidRDefault="00FC61FE" w:rsidP="00FC6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Рассуждения — формулировка и доказательство мнений.</w:t>
      </w:r>
    </w:p>
    <w:p w:rsidR="00FC61FE" w:rsidRPr="00FC61FE" w:rsidRDefault="00FC61FE" w:rsidP="00FC6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Аргументация - ряд связанных между собой суждений, которые высказываются для того, чтобы убедить читателя (слушателя) в верности (истинности) тезиса, точки зрения, позиции.</w:t>
      </w:r>
    </w:p>
    <w:p w:rsidR="00FC61FE" w:rsidRPr="00FC61FE" w:rsidRDefault="00FC61FE" w:rsidP="00FC6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Суждение — фраза или предложение, для которого имеет смысл вопрос: истинно или ложно?</w:t>
      </w:r>
    </w:p>
    <w:p w:rsidR="00FC61FE" w:rsidRPr="00FC61FE" w:rsidRDefault="00FC61FE" w:rsidP="00FC6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Доводы — обоснование того, что заключение верно абсолютно или с какой-либо долей вероятности. В качестве доводов используются факты, ссылки на авторитеты, заведомо истинные суждения (законы, аксиомы и т.п.), доказательства (прямые, косвенные, «от </w:t>
      </w:r>
      <w:proofErr w:type="spellStart"/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противного»,«методом</w:t>
      </w:r>
      <w:proofErr w:type="spellEnd"/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исключения») и т.д.</w:t>
      </w:r>
    </w:p>
    <w:p w:rsidR="00FC61FE" w:rsidRPr="00FC61FE" w:rsidRDefault="00FC61FE" w:rsidP="00FC6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Перечень, который получится в результате перечисления идей, поможет определить, какие из них нуждаются в особенной аргументации. Источники. Тема эссе подскажет, где искать нужный материал. Обычно пользуются библиотекой, Интернет-ресурсами, словарями, справочниками. Пересмотр означает редактирование текста с ориентацией на качество и эффективность. Качество текста складывается из четырех основных компонентов: ясности мысли, внятности, грамотности и корректности.</w:t>
      </w:r>
    </w:p>
    <w:p w:rsidR="00FC61FE" w:rsidRPr="00FC61FE" w:rsidRDefault="00FC61FE" w:rsidP="00FC6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Мысль - это содержание написанного. Необходимо четко и ясно формулировать идеи, которые хотите выразить, в противном случае вам не удастся донести эти идеи и сведения до окружающих.</w:t>
      </w:r>
    </w:p>
    <w:p w:rsidR="00FC61FE" w:rsidRPr="00FC61FE" w:rsidRDefault="00FC61FE" w:rsidP="00FC6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Внятность — это доступность текста для понимания. Легче всего ее можно достичь, пользуясь логично и последовательно тщательно выбранными словами, фразами и взаимосвязанными абзацами, раскрывающими тему.</w:t>
      </w:r>
    </w:p>
    <w:p w:rsidR="00FC61FE" w:rsidRPr="00FC61FE" w:rsidRDefault="00FC61FE" w:rsidP="00FC61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FC61F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Грамотность отражает соблюдение норм грамматики и правописания. Если в чем-то сомневаетесь, загляните в учебник, справьтесь в словаре или руководстве по стилистике или дайте прочитать написанное человеку, чья манера писать вам нравится. Корректность — это стиль написанного. Стиль определятся жанром, структурой работы, целями, которые ставит перед собой пишущий, читателями, к которым он обращается.</w:t>
      </w:r>
    </w:p>
    <w:p w:rsidR="00FC61FE" w:rsidRPr="00FC61FE" w:rsidRDefault="00FC61FE" w:rsidP="00FC61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Методические рекомендации по написанию, требования к оформлению реферата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одной из форм обучения студентов, направленной на организацию и повышение уровня самостоятельной работы студентов;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одной из форм научной работы студентов, целью которой является расширение научного кругозора студентов, ознакомление с методологией 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научного поиска.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Реферат, как форма обучения студентов, - это краткий обзор максимального количества доступных публикаций по заданной теме, с элементами сопоставительного анализа данных материалов и с последующими выводами. 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проведении обзора должна проводиться и исследовательская работа,  но объем ее ограничен, так как анализируются уже сделанные предыдущими  исследователями выводы и в связи с небольшим объемом данной формы  работы.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Темы рефератов определяются кафедрой и содержатся в программе курса. 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Преподаватель рекомендует литературу, которая может быть использована 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для написания реферата.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Целью написания рефератов является: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привитие студентам навыков библиографического поиска необходимой литературы (на бумажных носителях, в электронном виде);привитие студентам навыков компактного изложения мнения авторов и своего суждения по выбранному вопросу в письменной форме, научно грамотным языком и в хорошем стиле; приобретение навыка грамотного оформления ссылок на используемые источники, правильного цитирования авторского текста; выявление и развитие у студента интереса к определенной научной и 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Основные задачи студента при написании реферата: 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с максимальной полнотой использовать литературу по выбранной теме (как 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рекомендуемую, так и самостоятельно подобранную) для правильного понимания авторской позиции; 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верно (без искажения смысла) передать авторскую позицию в своей работе;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уяснить для себя и изложить причины своего согласия (несогласия) с тем или иным автором по данной проблеме.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Требования к содержанию: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материал, использованный в реферате, должен относится строго к  выбранной теме;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необходимо изложить основные аспекты проблемы не только грамотно, но и в соответствии с той или иной логикой (хронологической, тематической,  событийной и др.)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при изложении следует сгруппировать идеи разных авторов по общности точек зрения или по научным школам;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реферат должен заканчиваться подведением итогов проведенной исследовательской работы: содержать краткий анализ-обоснование преимуществ той точки зрения по рассматриваемому вопросу, с которой Вы 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солидарны.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Структура реферата.</w:t>
      </w:r>
    </w:p>
    <w:p w:rsidR="00FC61FE" w:rsidRPr="00FC61FE" w:rsidRDefault="00FC61FE" w:rsidP="00FC61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Начинается реферат с титульного листа.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За титульным листом следует Оглавление. Оглавление - это план реферата, в котором каждому разделу должен соответствовать номер страницы, на которой он находится.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Текст реферата. Он делится на три части: введение, основная часть и 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заключение.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Введение - раздел реферата, посвященный постановке проблемы, которая будет рассматриваться и обоснованию выбора темы.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Основная часть - это звено работы, в котором последовательно раскрывается выбранная тема. Основная часть может быть представлена как 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цельным текстом, так и разделена на главы. При необходимости текст  реферата может дополняться иллюстрациями, таблицами, графиками, но ими 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следует "перегружать" текст.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Заключение - данный раздел реферата должен быть представлен в виде выводов, которые готовятся на основе подготовленного текста. Выводы должны быть </w:t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краткими и четкими. Также в заключении можно обозначить проблемы, которые "высветились" в ходе работы над рефератом, но не были 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раскрыты в работе.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Список источников и литературы. В данном списке называются как те источники, на которые ссылается студент при подготовке реферата, так и все 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иные, изученные им в связи с его подготовкой. В работе должно быть использовано не менее 5 разных источников, из них хотя бы один – на  иностранном языке (английском или французском). Работа, выполненная с 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использованием материала, содержащегося в одном научном источнике,  является явным плагиатом и не принимается. Оформление Списка источников и литературы должно соответствовать требованиям библиографических стандартов (см. Оформление Списка источников и литературы). Объем и технические требования, предъявляемые к выполнению реферата. 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Объем работы должен быть, как правило, не менее 20 и не более 25 страниц. Работа должна выполняться через одинарный интервал 14шрифтом, размеры оставляемых полей: левое - 25 мм, правое - 15 мм, нижнее - 20 мм, верхнее - 20 мм. Страницы должны быть пронумерованы. Расстояние между названием части реферата или главы и последующим текстом должно быть равно трем интервалам. Фразы, начинающиеся с "красной" строки, печатаются с абзацным отступом от начала строки, равным 1 см. 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цитировании необходимо соблюдать следующие правила: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 каждая цитата должна сопровождаться ссылкой на источник, библиографическое описание которого должно приводиться в соответствии с требованиями библиографических стандартов.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Оценивая реферат, преподаватель обращает внимание на: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соответствие содержания выбранной теме;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отсутствие в тексте отступлений от темы;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соблюдение структуры работы, четка ли она и </w:t>
      </w:r>
      <w:proofErr w:type="spellStart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обоснованна</w:t>
      </w:r>
      <w:proofErr w:type="spellEnd"/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умение работать с научной литературой - вычленять проблему из контекста;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умение логически мыслить;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культуру письменной речи;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умение оформлять научный текст (правильное применение и оформление ссылок, составление библиографии);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умение правильно понять позицию авторов, работы которых использовались при написании реферата;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способность верно, без искажения передать используемый авторский материал;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соблюдение объема работы;- аккуратность и правильность оформления, а также технического выполнения работы.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Реферат должен быть сдан для проверки в установленный срок.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Образец оформления титульного листа для реферата:</w:t>
      </w: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</w:t>
      </w:r>
    </w:p>
    <w:p w:rsidR="00FC61FE" w:rsidRPr="00FC61FE" w:rsidRDefault="00FC61FE" w:rsidP="00FC61FE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РОССИЙСКОЙ ФЕДЕРАЦИИ</w:t>
      </w:r>
    </w:p>
    <w:p w:rsidR="00FC61FE" w:rsidRPr="00FC61FE" w:rsidRDefault="00FC61FE" w:rsidP="00FC6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ГОСУДАРСТВЕННОЕ ОБРАЗОВАТЕЛЬНОЕ УЧРЕЖДЕНИЕ</w:t>
      </w:r>
    </w:p>
    <w:p w:rsidR="00FC61FE" w:rsidRPr="00FC61FE" w:rsidRDefault="00FC61FE" w:rsidP="00FC6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ВЫСШЕГО ОБРАЗОВАНИЯ</w:t>
      </w:r>
    </w:p>
    <w:p w:rsidR="00FC61FE" w:rsidRPr="00FC61FE" w:rsidRDefault="00FC61FE" w:rsidP="00FC6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C61FE" w:rsidRPr="00FC61FE" w:rsidRDefault="00FC61FE" w:rsidP="00FC6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hAnsi="Times New Roman" w:cs="Times New Roman"/>
          <w:sz w:val="28"/>
          <w:szCs w:val="28"/>
          <w:lang w:val="ru-RU" w:eastAsia="ru-RU"/>
        </w:rPr>
        <w:t>Менеджмента и предпринимательства</w:t>
      </w:r>
    </w:p>
    <w:p w:rsidR="00FC61FE" w:rsidRPr="00FC61FE" w:rsidRDefault="00FC61FE" w:rsidP="00FC61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ru-RU" w:eastAsia="ru-RU"/>
        </w:rPr>
        <w:t>Кафедра государственного, муниципального управления и экономической безопасности</w:t>
      </w:r>
    </w:p>
    <w:p w:rsidR="00FC61FE" w:rsidRPr="00FC61FE" w:rsidRDefault="00FC61FE" w:rsidP="00FC61FE">
      <w:pPr>
        <w:widowControl w:val="0"/>
        <w:tabs>
          <w:tab w:val="left" w:pos="5670"/>
        </w:tabs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widowControl w:val="0"/>
        <w:tabs>
          <w:tab w:val="left" w:pos="5670"/>
        </w:tabs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widowControl w:val="0"/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16"/>
          <w:szCs w:val="28"/>
          <w:lang w:val="ru-RU" w:eastAsia="ru-RU"/>
        </w:rPr>
      </w:pPr>
    </w:p>
    <w:p w:rsidR="00FC61FE" w:rsidRPr="00FC61FE" w:rsidRDefault="00FC61FE" w:rsidP="00FC61FE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36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36"/>
          <w:szCs w:val="28"/>
          <w:lang w:val="ru-RU" w:eastAsia="ru-RU"/>
        </w:rPr>
        <w:t xml:space="preserve">Реферат </w:t>
      </w:r>
    </w:p>
    <w:p w:rsidR="00FC61FE" w:rsidRPr="00FC61FE" w:rsidRDefault="00FC61FE" w:rsidP="00FC61FE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36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36"/>
          <w:szCs w:val="28"/>
          <w:lang w:val="ru-RU" w:eastAsia="ru-RU"/>
        </w:rPr>
        <w:t xml:space="preserve"> </w:t>
      </w:r>
    </w:p>
    <w:p w:rsidR="00FC61FE" w:rsidRPr="00FC61FE" w:rsidRDefault="00FC61FE" w:rsidP="00FC61FE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36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36"/>
          <w:szCs w:val="28"/>
          <w:lang w:val="ru-RU" w:eastAsia="ru-RU"/>
        </w:rPr>
        <w:t>На тему: «…………..»</w:t>
      </w:r>
    </w:p>
    <w:p w:rsidR="00FC61FE" w:rsidRPr="00FC61FE" w:rsidRDefault="00FC61FE" w:rsidP="00FC61FE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16"/>
          <w:szCs w:val="28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FC61FE" w:rsidRPr="00FC61FE" w:rsidRDefault="00FC61FE" w:rsidP="00FC61FE">
      <w:pPr>
        <w:widowControl w:val="0"/>
        <w:spacing w:after="120" w:line="240" w:lineRule="auto"/>
        <w:ind w:left="283"/>
        <w:rPr>
          <w:rFonts w:ascii="Times New Roman" w:hAnsi="Times New Roman" w:cs="Times New Roman"/>
          <w:caps/>
          <w:sz w:val="16"/>
          <w:szCs w:val="28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 xml:space="preserve">Выполнила:  </w:t>
      </w:r>
    </w:p>
    <w:p w:rsidR="00FC61FE" w:rsidRPr="00FC61FE" w:rsidRDefault="00FC61FE" w:rsidP="00FC61FE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 xml:space="preserve">студентка группы ….. </w:t>
      </w:r>
    </w:p>
    <w:p w:rsidR="00FC61FE" w:rsidRPr="00FC61FE" w:rsidRDefault="00FC61FE" w:rsidP="00FC61FE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>ФИО</w:t>
      </w:r>
    </w:p>
    <w:p w:rsidR="00FC61FE" w:rsidRPr="00FC61FE" w:rsidRDefault="00FC61FE" w:rsidP="00FC61FE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>Проверил (а):</w:t>
      </w:r>
    </w:p>
    <w:p w:rsidR="00FC61FE" w:rsidRPr="00FC61FE" w:rsidRDefault="00FC61FE" w:rsidP="00FC61FE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>Научный руководитель:</w:t>
      </w:r>
    </w:p>
    <w:p w:rsidR="00FC61FE" w:rsidRPr="00FC61FE" w:rsidRDefault="00FC61FE" w:rsidP="00FC61FE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 xml:space="preserve"> (ученая степень, ученое звание) Ф.И.О</w:t>
      </w:r>
    </w:p>
    <w:p w:rsidR="00FC61FE" w:rsidRPr="00FC61FE" w:rsidRDefault="00FC61FE" w:rsidP="00FC61FE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FC61FE" w:rsidRPr="00FC61FE" w:rsidRDefault="00FC61FE" w:rsidP="00FC61F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</w:p>
    <w:p w:rsidR="00FC61FE" w:rsidRPr="00FC61FE" w:rsidRDefault="00FC61FE" w:rsidP="00FC61F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</w:pPr>
    </w:p>
    <w:p w:rsidR="00FC61FE" w:rsidRPr="00FC61FE" w:rsidRDefault="00FC61FE" w:rsidP="00FC61FE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Ростов-на-Дону</w:t>
      </w:r>
    </w:p>
    <w:p w:rsidR="00FC61FE" w:rsidRPr="00FC61FE" w:rsidRDefault="00FC61FE" w:rsidP="00FC61FE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2018 г.</w:t>
      </w:r>
    </w:p>
    <w:p w:rsidR="00FC61FE" w:rsidRPr="00FC61FE" w:rsidRDefault="00FC61FE" w:rsidP="00FC61FE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C61FE" w:rsidRPr="00FC61FE" w:rsidRDefault="00FC61FE" w:rsidP="00FC61F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C61FE" w:rsidRPr="00FC61FE" w:rsidRDefault="00FC61FE" w:rsidP="00FC61FE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рекомендации по написанию, требования к оформлению доклада</w:t>
      </w:r>
    </w:p>
    <w:p w:rsidR="00FC61FE" w:rsidRPr="00FC61FE" w:rsidRDefault="00FC61FE" w:rsidP="00FC61FE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C61FE" w:rsidRPr="00FC61FE" w:rsidRDefault="00FC61FE" w:rsidP="00FC61FE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Этапы подготовки доклада:</w:t>
      </w:r>
    </w:p>
    <w:p w:rsidR="00FC61FE" w:rsidRPr="00FC61FE" w:rsidRDefault="00FC61FE" w:rsidP="00FC61FE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1. Определение цели доклада (информировать, объяснить, обсудить что-то (проблему, решение, ситуацию и т.п.), спросить совета и т.п.).</w:t>
      </w:r>
    </w:p>
    <w:p w:rsidR="00FC61FE" w:rsidRPr="00FC61FE" w:rsidRDefault="00FC61FE" w:rsidP="00FC61FE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2. Подбор для доклада необходимого материала из литературных источников.</w:t>
      </w:r>
    </w:p>
    <w:p w:rsidR="00FC61FE" w:rsidRPr="00FC61FE" w:rsidRDefault="00FC61FE" w:rsidP="00FC61FE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3. Составление плана доклада, распределение собранного материала в необходимой логической последовательности.</w:t>
      </w:r>
    </w:p>
    <w:p w:rsidR="00FC61FE" w:rsidRPr="00FC61FE" w:rsidRDefault="00FC61FE" w:rsidP="00FC61FE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4. Композиционное оформление доклада в виде машинописного текста и электронной презентации.</w:t>
      </w:r>
    </w:p>
    <w:p w:rsidR="00FC61FE" w:rsidRPr="00FC61FE" w:rsidRDefault="00FC61FE" w:rsidP="00FC61FE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5. Заучивание, запоминание текста машинописного доклада.</w:t>
      </w:r>
    </w:p>
    <w:p w:rsidR="00FC61FE" w:rsidRPr="00FC61FE" w:rsidRDefault="00FC61FE" w:rsidP="00FC61FE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6. Репетиция, т.е. произнесение доклада с одновременной демонстрацией презентации.</w:t>
      </w:r>
    </w:p>
    <w:p w:rsidR="00FC61FE" w:rsidRPr="00FC61FE" w:rsidRDefault="00FC61FE" w:rsidP="00FC61FE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Общая структура доклада</w:t>
      </w:r>
    </w:p>
    <w:p w:rsidR="00FC61FE" w:rsidRPr="00FC61FE" w:rsidRDefault="00FC61FE" w:rsidP="00FC61FE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Построение доклада включает три части: вступление, основную часть и заключение.</w:t>
      </w:r>
    </w:p>
    <w:p w:rsidR="00FC61FE" w:rsidRPr="00FC61FE" w:rsidRDefault="00FC61FE" w:rsidP="00FC61FE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Вступление.</w:t>
      </w:r>
    </w:p>
    <w:p w:rsidR="00FC61FE" w:rsidRPr="00FC61FE" w:rsidRDefault="00FC61FE" w:rsidP="00FC61FE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• Формулировка темы доклада (она должна быть </w:t>
      </w:r>
    </w:p>
    <w:p w:rsidR="00FC61FE" w:rsidRPr="00FC61FE" w:rsidRDefault="00FC61FE" w:rsidP="00FC61FE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не только актуальной, но и оригинальной, интересной </w:t>
      </w:r>
    </w:p>
    <w:p w:rsidR="00FC61FE" w:rsidRPr="00FC61FE" w:rsidRDefault="00FC61FE" w:rsidP="00FC61FE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содержанию).</w:t>
      </w:r>
    </w:p>
    <w:p w:rsidR="00FC61FE" w:rsidRPr="00FC61FE" w:rsidRDefault="00FC61FE" w:rsidP="00FC61FE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• Актуальность выбранной темы (чем она интересна, </w:t>
      </w:r>
    </w:p>
    <w:p w:rsidR="00FC61FE" w:rsidRPr="00FC61FE" w:rsidRDefault="00FC61FE" w:rsidP="00FC61FE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чем заключается ее важность, почему учащимся выбрана </w:t>
      </w:r>
    </w:p>
    <w:p w:rsidR="00FC61FE" w:rsidRPr="00FC61FE" w:rsidRDefault="00FC61FE" w:rsidP="00FC61FE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именно эта тема).</w:t>
      </w:r>
    </w:p>
    <w:p w:rsidR="00FC61FE" w:rsidRPr="00FC61FE" w:rsidRDefault="00FC61FE" w:rsidP="00FC61FE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• Анализ литературных источников (рекомендуется </w:t>
      </w:r>
    </w:p>
    <w:p w:rsidR="00FC61FE" w:rsidRPr="00FC61FE" w:rsidRDefault="00FC61FE" w:rsidP="00FC61FE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использовать данные за последние 5 лет)</w:t>
      </w:r>
    </w:p>
    <w:p w:rsidR="00FC61FE" w:rsidRPr="00FC61FE" w:rsidRDefault="00FC61FE" w:rsidP="00FC61FE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Основная часть.</w:t>
      </w:r>
    </w:p>
    <w:p w:rsidR="00FC61FE" w:rsidRPr="00FC61FE" w:rsidRDefault="00FC61FE" w:rsidP="00FC61FE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Состоит из нескольких разделов, постепенно раскрывающих тему. Возможно использование иллюстрации (графики, диаграммы, фотографии, карты, рисунки) Если необходимо, для обоснования темы используется  ссылка на источники с доказательствами, взятыми из литературы (цитирование авторов, указание цифр, фактов, определений). Изложение материала должно быть связным, последовательным, доказательным. Способ изложения материала для выступление должен носить конспективный или тезисный характер.</w:t>
      </w:r>
    </w:p>
    <w:p w:rsidR="00FC61FE" w:rsidRPr="00FC61FE" w:rsidRDefault="00FC61FE" w:rsidP="00FC61FE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Заключение.</w:t>
      </w:r>
    </w:p>
    <w:p w:rsidR="00FC61FE" w:rsidRPr="00FC61FE" w:rsidRDefault="00FC61FE" w:rsidP="00FC61FE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Подводятся итоги, формулируются главные выводы, подчеркивается  значение рассмотренной проблемы, предлагаются самые важные  практические рекомендации. </w:t>
      </w:r>
    </w:p>
    <w:p w:rsidR="00FC61FE" w:rsidRPr="00FC61FE" w:rsidRDefault="00FC61FE" w:rsidP="00FC61FE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Требования к оформлению доклада.</w:t>
      </w:r>
    </w:p>
    <w:p w:rsidR="00FC61FE" w:rsidRPr="00FC61FE" w:rsidRDefault="00FC61FE" w:rsidP="00FC61FE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Объем машинописного текста доклада должен быть рассчитан на  произнесение доклада в течение 7 -10 минут (3-5 машинописных листа текста  с докладом). Поэтому при подборе необходимого материала для доклада  отбирается самое главное. В докладе должны быть кратко отражены главные  моменты из введения, основной части и заключения. При подготовке  конспекта доклада необходимо составить не только текст доклада, но и  необходимый иллюстративный материал, сопровождающий доклад (основные тезисы, формулы, схемы, чертежи, таблицы, графики и диаграммы, фотографии и т.п.).</w:t>
      </w:r>
    </w:p>
    <w:p w:rsidR="00FC61FE" w:rsidRPr="00FC61FE" w:rsidRDefault="00FC61FE" w:rsidP="00FC61FE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Не редко, перед выступлением докладчик испытывает волнение, что,  несомненно может повлиять на успешность выступления. Самый надежный  способ справиться с волнением перед докладом - это хорошо подготовится, прорепетировать выступление накануне. Необходимо выучить текст доклада  наизусть и произнести доклад 2-3 раза с одновременной демонстрацией  слайдов. Проследить, чтобы время доклада не превышало 7 - 10 минут.  Продумать, в какой последовательности и с какими словами Вы будете комментировать слайды презентации. Тщательно отрепетировать способы  связи разных частей доклада, чтобы при переходе от слайда к слайду или от  описания методик к результатам исследования не было фраз типа: "Ну... вот..." или "Э-э-э-э", или пауз.</w:t>
      </w:r>
    </w:p>
    <w:p w:rsidR="00FC61FE" w:rsidRPr="00FC61FE" w:rsidRDefault="00FC61FE" w:rsidP="00FC61F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4" w:history="1">
        <w:r w:rsidRPr="00FC61FE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FC61F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FC61FE" w:rsidRPr="00FC61FE" w:rsidRDefault="00FC61FE" w:rsidP="00FC61F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FC61FE" w:rsidRPr="00FC61FE" w:rsidRDefault="00FC61FE" w:rsidP="00FC61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C61FE" w:rsidRPr="00FC61FE" w:rsidRDefault="00FC61FE" w:rsidP="00FC61FE">
      <w:pPr>
        <w:rPr>
          <w:lang w:val="ru-RU"/>
        </w:rPr>
      </w:pPr>
    </w:p>
    <w:p w:rsidR="00FC61FE" w:rsidRPr="00FC61FE" w:rsidRDefault="00FC61FE" w:rsidP="00FC61FE">
      <w:pPr>
        <w:rPr>
          <w:lang w:val="ru-RU"/>
        </w:rPr>
      </w:pPr>
    </w:p>
    <w:p w:rsidR="00EB1BA1" w:rsidRPr="00156174" w:rsidRDefault="00EB1BA1">
      <w:pPr>
        <w:rPr>
          <w:lang w:val="ru-RU"/>
        </w:rPr>
      </w:pPr>
      <w:bookmarkStart w:id="6" w:name="_GoBack"/>
      <w:bookmarkEnd w:id="6"/>
    </w:p>
    <w:sectPr w:rsidR="00EB1BA1" w:rsidRPr="0015617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3FA381F"/>
    <w:multiLevelType w:val="hybridMultilevel"/>
    <w:tmpl w:val="7D28F46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6F1E55BE">
      <w:start w:val="1"/>
      <w:numFmt w:val="decimal"/>
      <w:lvlText w:val="%2."/>
      <w:lvlJc w:val="left"/>
      <w:pPr>
        <w:tabs>
          <w:tab w:val="num" w:pos="2415"/>
        </w:tabs>
        <w:ind w:left="2415" w:hanging="795"/>
      </w:p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6F2D13"/>
    <w:multiLevelType w:val="hybridMultilevel"/>
    <w:tmpl w:val="EF4CBEF0"/>
    <w:lvl w:ilvl="0" w:tplc="B16049CE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F8339C"/>
    <w:multiLevelType w:val="hybridMultilevel"/>
    <w:tmpl w:val="422A95C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50625818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30D6469B"/>
    <w:multiLevelType w:val="multilevel"/>
    <w:tmpl w:val="D416E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3830E7"/>
    <w:multiLevelType w:val="hybridMultilevel"/>
    <w:tmpl w:val="A69C2C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6">
    <w:nsid w:val="542A0B57"/>
    <w:multiLevelType w:val="hybridMultilevel"/>
    <w:tmpl w:val="86BA0A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1364FC"/>
    <w:multiLevelType w:val="hybridMultilevel"/>
    <w:tmpl w:val="A5483508"/>
    <w:lvl w:ilvl="0" w:tplc="678011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F7A26A5"/>
    <w:multiLevelType w:val="hybridMultilevel"/>
    <w:tmpl w:val="FE1863F0"/>
    <w:lvl w:ilvl="0" w:tplc="8BA6EC5A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62B9158D"/>
    <w:multiLevelType w:val="hybridMultilevel"/>
    <w:tmpl w:val="50BA57D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1E40EECA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  <w:i/>
        <w:iCs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1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2"/>
  </w:num>
  <w:num w:numId="4">
    <w:abstractNumId w:val="4"/>
  </w:num>
  <w:num w:numId="5">
    <w:abstractNumId w:val="18"/>
  </w:num>
  <w:num w:numId="6">
    <w:abstractNumId w:val="9"/>
  </w:num>
  <w:num w:numId="7">
    <w:abstractNumId w:val="13"/>
  </w:num>
  <w:num w:numId="8">
    <w:abstractNumId w:val="2"/>
  </w:num>
  <w:num w:numId="9">
    <w:abstractNumId w:val="6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2"/>
  </w:num>
  <w:num w:numId="13">
    <w:abstractNumId w:val="15"/>
  </w:num>
  <w:num w:numId="14">
    <w:abstractNumId w:val="0"/>
  </w:num>
  <w:num w:numId="15">
    <w:abstractNumId w:val="17"/>
  </w:num>
  <w:num w:numId="16">
    <w:abstractNumId w:val="7"/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  <w:lvlOverride w:ilvl="0">
      <w:startOverride w:val="1"/>
      <w:lvl w:ilvl="0">
        <w:start w:val="1"/>
        <w:numFmt w:val="decimal"/>
        <w:lvlText w:val=""/>
        <w:lvlJc w:val="left"/>
      </w:lvl>
    </w:lvlOverride>
    <w:lvlOverride w:ilvl="1">
      <w:startOverride w:val="1"/>
      <w:lvl w:ilvl="1">
        <w:start w:val="1"/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cs="Times New Roman" w:hint="default"/>
          <w:sz w:val="20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>
    <w:abstractNumId w:val="14"/>
  </w:num>
  <w:num w:numId="23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0"/>
  </w:num>
  <w:num w:numId="25">
    <w:abstractNumId w:val="20"/>
  </w:num>
  <w:num w:numId="26">
    <w:abstractNumId w:val="1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56174"/>
    <w:rsid w:val="001F0BC7"/>
    <w:rsid w:val="00AB169D"/>
    <w:rsid w:val="00D31453"/>
    <w:rsid w:val="00E209E2"/>
    <w:rsid w:val="00EB1BA1"/>
    <w:rsid w:val="00FC6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C61FE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61FE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61FE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617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C6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61F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C61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C61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C61F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FC61FE"/>
  </w:style>
  <w:style w:type="paragraph" w:customStyle="1" w:styleId="Default">
    <w:name w:val="Default"/>
    <w:rsid w:val="00FC61F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6">
    <w:name w:val="Table Grid"/>
    <w:basedOn w:val="a1"/>
    <w:rsid w:val="00FC61FE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uiPriority w:val="99"/>
    <w:unhideWhenUsed/>
    <w:rsid w:val="00FC61F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rsid w:val="00FC61F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FC61FE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FC61F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9">
    <w:name w:val="List Paragraph"/>
    <w:basedOn w:val="a"/>
    <w:uiPriority w:val="34"/>
    <w:qFormat/>
    <w:rsid w:val="00FC61F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FC61F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FC61FE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FC61FE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a">
    <w:name w:val="TOC Heading"/>
    <w:basedOn w:val="1"/>
    <w:next w:val="a"/>
    <w:uiPriority w:val="39"/>
    <w:unhideWhenUsed/>
    <w:qFormat/>
    <w:rsid w:val="00FC61FE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FC61FE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FC61FE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Body Text"/>
    <w:basedOn w:val="a"/>
    <w:link w:val="ac"/>
    <w:uiPriority w:val="99"/>
    <w:semiHidden/>
    <w:unhideWhenUsed/>
    <w:rsid w:val="00FC61F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FC61F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FC61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FC61FE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FC61FE"/>
    <w:rPr>
      <w:vertAlign w:val="superscript"/>
    </w:rPr>
  </w:style>
  <w:style w:type="paragraph" w:styleId="af0">
    <w:name w:val="Normal (Web)"/>
    <w:basedOn w:val="a"/>
    <w:uiPriority w:val="99"/>
    <w:unhideWhenUsed/>
    <w:rsid w:val="00FC6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1">
    <w:name w:val="Знак"/>
    <w:basedOn w:val="af2"/>
    <w:rsid w:val="00FC61FE"/>
    <w:pPr>
      <w:widowControl w:val="0"/>
      <w:tabs>
        <w:tab w:val="clear" w:pos="4677"/>
        <w:tab w:val="clear" w:pos="9355"/>
      </w:tabs>
      <w:adjustRightInd w:val="0"/>
      <w:spacing w:line="360" w:lineRule="atLeast"/>
      <w:ind w:right="40" w:firstLine="720"/>
      <w:jc w:val="both"/>
      <w:textAlignment w:val="baseline"/>
    </w:pPr>
    <w:rPr>
      <w:rFonts w:eastAsia="Symbol"/>
      <w:sz w:val="28"/>
      <w:szCs w:val="20"/>
    </w:rPr>
  </w:style>
  <w:style w:type="paragraph" w:styleId="af2">
    <w:name w:val="header"/>
    <w:basedOn w:val="a"/>
    <w:link w:val="af3"/>
    <w:uiPriority w:val="99"/>
    <w:unhideWhenUsed/>
    <w:rsid w:val="00FC61F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FC61F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4">
    <w:name w:val="annotation reference"/>
    <w:basedOn w:val="a0"/>
    <w:uiPriority w:val="99"/>
    <w:semiHidden/>
    <w:unhideWhenUsed/>
    <w:rsid w:val="00FC61FE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FC61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FC61FE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FC61F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FC61FE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f7">
    <w:name w:val="No Spacing"/>
    <w:uiPriority w:val="1"/>
    <w:qFormat/>
    <w:rsid w:val="00FC61FE"/>
    <w:pPr>
      <w:spacing w:after="0" w:line="240" w:lineRule="auto"/>
    </w:pPr>
    <w:rPr>
      <w:lang w:val="ru-RU" w:eastAsia="ru-RU"/>
    </w:rPr>
  </w:style>
  <w:style w:type="paragraph" w:styleId="af8">
    <w:name w:val="footer"/>
    <w:basedOn w:val="a"/>
    <w:link w:val="af9"/>
    <w:uiPriority w:val="99"/>
    <w:unhideWhenUsed/>
    <w:rsid w:val="00FC61F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9">
    <w:name w:val="Нижний колонтитул Знак"/>
    <w:basedOn w:val="a0"/>
    <w:link w:val="af8"/>
    <w:uiPriority w:val="99"/>
    <w:rsid w:val="00FC61FE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240915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biblioclub.ru/index.php?page=book&amp;id=438728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biblioclub.ru/index.php?page=book&amp;id=11503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iblioclub.ru/index.php?page=book&amp;id=438726" TargetMode="External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41</Pages>
  <Words>12072</Words>
  <Characters>68814</Characters>
  <Application>Microsoft Office Word</Application>
  <DocSecurity>0</DocSecurity>
  <Lines>573</Lines>
  <Paragraphs>161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2018-2019_38_03_06_03_1_plx_Государственно-частное партнерство в реализации проектов</vt:lpstr>
      <vt:lpstr>Лист1</vt:lpstr>
    </vt:vector>
  </TitlesOfParts>
  <Company/>
  <LinksUpToDate>false</LinksUpToDate>
  <CharactersWithSpaces>80725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2018-2019_38_03_06_03_1_plx_Государственно-частное партнерство в реализации проектов</dc:title>
  <dc:creator>FastReport.NET</dc:creator>
  <cp:lastModifiedBy>Екатерина С. Глухачева</cp:lastModifiedBy>
  <cp:revision>3</cp:revision>
  <dcterms:created xsi:type="dcterms:W3CDTF">2018-09-05T13:06:00Z</dcterms:created>
  <dcterms:modified xsi:type="dcterms:W3CDTF">2018-10-12T08:56:00Z</dcterms:modified>
</cp:coreProperties>
</file>