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84" w:rsidRDefault="001A7384">
      <w:pPr>
        <w:rPr>
          <w:sz w:val="0"/>
          <w:szCs w:val="0"/>
        </w:rPr>
      </w:pPr>
    </w:p>
    <w:p w:rsidR="001A73DB" w:rsidRDefault="001A73DB">
      <w:r>
        <w:rPr>
          <w:noProof/>
          <w:lang w:val="ru-RU" w:eastAsia="ru-RU"/>
        </w:rPr>
        <w:drawing>
          <wp:inline distT="0" distB="0" distL="0" distR="0">
            <wp:extent cx="6475095" cy="8910320"/>
            <wp:effectExtent l="0" t="0" r="0" b="0"/>
            <wp:docPr id="1" name="Рисунок 1" descr="\\Fileserver.rseu.ru\free$\423 кафедра ФМиФР\Вика Скрипова\РАЗМЕЩЕНИЕ\02.10.2018\РПД\За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За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DB" w:rsidRDefault="001A73DB">
      <w:r>
        <w:br w:type="page"/>
      </w:r>
    </w:p>
    <w:p w:rsidR="001A73DB" w:rsidRDefault="001A73DB">
      <w:r>
        <w:rPr>
          <w:noProof/>
          <w:lang w:val="ru-RU" w:eastAsia="ru-RU"/>
        </w:rPr>
        <w:lastRenderedPageBreak/>
        <w:drawing>
          <wp:inline distT="0" distB="0" distL="0" distR="0">
            <wp:extent cx="6475095" cy="8910320"/>
            <wp:effectExtent l="0" t="0" r="0" b="0"/>
            <wp:docPr id="2" name="Рисунок 2" descr="\\Fileserver.rseu.ru\free$\423 кафедра ФМиФР\Вика Скрипова\РАЗМЕЩЕНИЕ\02.10.2018\РПД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A7384" w:rsidTr="001A73DB">
        <w:trPr>
          <w:trHeight w:hRule="exact" w:val="555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</w:tcPr>
          <w:p w:rsidR="001A7384" w:rsidRDefault="001A7384"/>
        </w:tc>
        <w:tc>
          <w:tcPr>
            <w:tcW w:w="944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665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817" w:type="dxa"/>
          </w:tcPr>
          <w:p w:rsidR="001A7384" w:rsidRDefault="001A7384"/>
        </w:tc>
        <w:tc>
          <w:tcPr>
            <w:tcW w:w="823" w:type="dxa"/>
          </w:tcPr>
          <w:p w:rsidR="001A7384" w:rsidRDefault="001A7384"/>
        </w:tc>
        <w:tc>
          <w:tcPr>
            <w:tcW w:w="3197" w:type="dxa"/>
          </w:tcPr>
          <w:p w:rsidR="001A7384" w:rsidRDefault="001A7384"/>
        </w:tc>
        <w:tc>
          <w:tcPr>
            <w:tcW w:w="403" w:type="dxa"/>
          </w:tcPr>
          <w:p w:rsidR="001A7384" w:rsidRDefault="001A7384"/>
        </w:tc>
        <w:tc>
          <w:tcPr>
            <w:tcW w:w="1050" w:type="dxa"/>
          </w:tcPr>
          <w:p w:rsidR="001A7384" w:rsidRDefault="001A738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A7384" w:rsidTr="001A73DB">
        <w:trPr>
          <w:trHeight w:hRule="exact" w:val="138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</w:tcPr>
          <w:p w:rsidR="001A7384" w:rsidRDefault="001A7384"/>
        </w:tc>
        <w:tc>
          <w:tcPr>
            <w:tcW w:w="944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665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817" w:type="dxa"/>
          </w:tcPr>
          <w:p w:rsidR="001A7384" w:rsidRDefault="001A7384"/>
        </w:tc>
        <w:tc>
          <w:tcPr>
            <w:tcW w:w="823" w:type="dxa"/>
          </w:tcPr>
          <w:p w:rsidR="001A7384" w:rsidRDefault="001A7384"/>
        </w:tc>
        <w:tc>
          <w:tcPr>
            <w:tcW w:w="3197" w:type="dxa"/>
          </w:tcPr>
          <w:p w:rsidR="001A7384" w:rsidRDefault="001A7384"/>
        </w:tc>
        <w:tc>
          <w:tcPr>
            <w:tcW w:w="403" w:type="dxa"/>
          </w:tcPr>
          <w:p w:rsidR="001A7384" w:rsidRDefault="001A7384"/>
        </w:tc>
        <w:tc>
          <w:tcPr>
            <w:tcW w:w="1050" w:type="dxa"/>
          </w:tcPr>
          <w:p w:rsidR="001A7384" w:rsidRDefault="001A7384"/>
        </w:tc>
        <w:tc>
          <w:tcPr>
            <w:tcW w:w="957" w:type="dxa"/>
          </w:tcPr>
          <w:p w:rsidR="001A7384" w:rsidRDefault="001A7384"/>
        </w:tc>
      </w:tr>
      <w:tr w:rsidR="001A7384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Default="001A7384"/>
        </w:tc>
      </w:tr>
      <w:tr w:rsidR="001A7384" w:rsidTr="001A73DB">
        <w:trPr>
          <w:trHeight w:hRule="exact" w:val="13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</w:tcPr>
          <w:p w:rsidR="001A7384" w:rsidRDefault="001A7384"/>
        </w:tc>
        <w:tc>
          <w:tcPr>
            <w:tcW w:w="944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665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817" w:type="dxa"/>
          </w:tcPr>
          <w:p w:rsidR="001A7384" w:rsidRDefault="001A7384"/>
        </w:tc>
        <w:tc>
          <w:tcPr>
            <w:tcW w:w="823" w:type="dxa"/>
          </w:tcPr>
          <w:p w:rsidR="001A7384" w:rsidRDefault="001A7384"/>
        </w:tc>
        <w:tc>
          <w:tcPr>
            <w:tcW w:w="3197" w:type="dxa"/>
          </w:tcPr>
          <w:p w:rsidR="001A7384" w:rsidRDefault="001A7384"/>
        </w:tc>
        <w:tc>
          <w:tcPr>
            <w:tcW w:w="403" w:type="dxa"/>
          </w:tcPr>
          <w:p w:rsidR="001A7384" w:rsidRDefault="001A7384"/>
        </w:tc>
        <w:tc>
          <w:tcPr>
            <w:tcW w:w="1050" w:type="dxa"/>
          </w:tcPr>
          <w:p w:rsidR="001A7384" w:rsidRDefault="001A7384"/>
        </w:tc>
        <w:tc>
          <w:tcPr>
            <w:tcW w:w="957" w:type="dxa"/>
          </w:tcPr>
          <w:p w:rsidR="001A7384" w:rsidRDefault="001A7384"/>
        </w:tc>
      </w:tr>
      <w:tr w:rsidR="001A7384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Default="001A7384"/>
        </w:tc>
      </w:tr>
      <w:tr w:rsidR="001A7384" w:rsidTr="001A73DB">
        <w:trPr>
          <w:trHeight w:hRule="exact" w:val="96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</w:tcPr>
          <w:p w:rsidR="001A7384" w:rsidRDefault="001A7384"/>
        </w:tc>
        <w:tc>
          <w:tcPr>
            <w:tcW w:w="944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665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817" w:type="dxa"/>
          </w:tcPr>
          <w:p w:rsidR="001A7384" w:rsidRDefault="001A7384"/>
        </w:tc>
        <w:tc>
          <w:tcPr>
            <w:tcW w:w="823" w:type="dxa"/>
          </w:tcPr>
          <w:p w:rsidR="001A7384" w:rsidRDefault="001A7384"/>
        </w:tc>
        <w:tc>
          <w:tcPr>
            <w:tcW w:w="3197" w:type="dxa"/>
          </w:tcPr>
          <w:p w:rsidR="001A7384" w:rsidRDefault="001A7384"/>
        </w:tc>
        <w:tc>
          <w:tcPr>
            <w:tcW w:w="403" w:type="dxa"/>
          </w:tcPr>
          <w:p w:rsidR="001A7384" w:rsidRDefault="001A7384"/>
        </w:tc>
        <w:tc>
          <w:tcPr>
            <w:tcW w:w="1050" w:type="dxa"/>
          </w:tcPr>
          <w:p w:rsidR="001A7384" w:rsidRDefault="001A7384"/>
        </w:tc>
        <w:tc>
          <w:tcPr>
            <w:tcW w:w="957" w:type="dxa"/>
          </w:tcPr>
          <w:p w:rsidR="001A7384" w:rsidRDefault="001A7384"/>
        </w:tc>
      </w:tr>
      <w:tr w:rsidR="001A7384" w:rsidRPr="001A73DB" w:rsidTr="001A73DB">
        <w:trPr>
          <w:trHeight w:hRule="exact" w:val="478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</w:tcPr>
          <w:p w:rsidR="001A7384" w:rsidRDefault="001A7384"/>
        </w:tc>
        <w:tc>
          <w:tcPr>
            <w:tcW w:w="944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665" w:type="dxa"/>
          </w:tcPr>
          <w:p w:rsidR="001A7384" w:rsidRDefault="001A7384"/>
        </w:tc>
        <w:tc>
          <w:tcPr>
            <w:tcW w:w="137" w:type="dxa"/>
          </w:tcPr>
          <w:p w:rsidR="001A7384" w:rsidRDefault="001A738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1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00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A7384" w:rsidRPr="001A73DB" w:rsidTr="001A73DB">
        <w:trPr>
          <w:trHeight w:hRule="exact" w:val="424"/>
        </w:trPr>
        <w:tc>
          <w:tcPr>
            <w:tcW w:w="132" w:type="dxa"/>
          </w:tcPr>
          <w:p w:rsidR="001A7384" w:rsidRDefault="001A7384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A7384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7384" w:rsidRDefault="00CA0B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Tr="001A73DB">
        <w:trPr>
          <w:trHeight w:hRule="exact" w:val="138"/>
        </w:trPr>
        <w:tc>
          <w:tcPr>
            <w:tcW w:w="132" w:type="dxa"/>
          </w:tcPr>
          <w:p w:rsidR="001A7384" w:rsidRDefault="001A7384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Tr="001A73DB">
        <w:trPr>
          <w:trHeight w:hRule="exact" w:val="555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Default="001A7384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1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3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9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7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694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53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A7384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7384" w:rsidRDefault="00CA0B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Tr="001A73DB">
        <w:trPr>
          <w:trHeight w:hRule="exact" w:val="41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1A7384" w:rsidRPr="001A73DB" w:rsidTr="001A73DB">
        <w:trPr>
          <w:trHeight w:hRule="exact" w:val="16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9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24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7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694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03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A7384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7384" w:rsidRDefault="00CA0B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Tr="001A73DB">
        <w:trPr>
          <w:trHeight w:hRule="exact" w:val="41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3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96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47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833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53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A7384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7384" w:rsidRDefault="00CA0B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Tr="001A73DB">
        <w:trPr>
          <w:trHeight w:hRule="exact" w:val="277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1A7384" w:rsidRPr="001A73DB" w:rsidTr="001A73DB">
        <w:trPr>
          <w:trHeight w:hRule="exact" w:val="277"/>
        </w:trPr>
        <w:tc>
          <w:tcPr>
            <w:tcW w:w="132" w:type="dxa"/>
          </w:tcPr>
          <w:p w:rsidR="001A7384" w:rsidRDefault="001A738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1A7384" w:rsidRPr="001A73DB" w:rsidTr="001A73DB">
        <w:trPr>
          <w:trHeight w:hRule="exact" w:val="138"/>
        </w:trPr>
        <w:tc>
          <w:tcPr>
            <w:tcW w:w="13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</w:tbl>
    <w:p w:rsidR="001A7384" w:rsidRPr="00CA0B6D" w:rsidRDefault="00CA0B6D">
      <w:pPr>
        <w:rPr>
          <w:sz w:val="0"/>
          <w:szCs w:val="0"/>
          <w:lang w:val="ru-RU"/>
        </w:rPr>
      </w:pPr>
      <w:r w:rsidRPr="00CA0B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707"/>
        <w:gridCol w:w="1502"/>
        <w:gridCol w:w="143"/>
        <w:gridCol w:w="820"/>
        <w:gridCol w:w="696"/>
        <w:gridCol w:w="1115"/>
        <w:gridCol w:w="1250"/>
        <w:gridCol w:w="700"/>
        <w:gridCol w:w="397"/>
        <w:gridCol w:w="980"/>
      </w:tblGrid>
      <w:tr w:rsidR="001A738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A7384" w:rsidRPr="001A73D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1A7384" w:rsidRPr="001A73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1A7384" w:rsidRPr="001A73DB">
        <w:trPr>
          <w:trHeight w:hRule="exact" w:val="277"/>
        </w:trPr>
        <w:tc>
          <w:tcPr>
            <w:tcW w:w="766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A73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A7384" w:rsidRPr="001A73D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A7384" w:rsidRPr="001A73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1A7384" w:rsidRPr="001A73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A738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</w:p>
        </w:tc>
      </w:tr>
      <w:tr w:rsidR="001A7384">
        <w:trPr>
          <w:trHeight w:hRule="exact" w:val="277"/>
        </w:trPr>
        <w:tc>
          <w:tcPr>
            <w:tcW w:w="766" w:type="dxa"/>
          </w:tcPr>
          <w:p w:rsidR="001A7384" w:rsidRDefault="001A7384"/>
        </w:tc>
        <w:tc>
          <w:tcPr>
            <w:tcW w:w="228" w:type="dxa"/>
          </w:tcPr>
          <w:p w:rsidR="001A7384" w:rsidRDefault="001A7384"/>
        </w:tc>
        <w:tc>
          <w:tcPr>
            <w:tcW w:w="1844" w:type="dxa"/>
          </w:tcPr>
          <w:p w:rsidR="001A7384" w:rsidRDefault="001A7384"/>
        </w:tc>
        <w:tc>
          <w:tcPr>
            <w:tcW w:w="1702" w:type="dxa"/>
          </w:tcPr>
          <w:p w:rsidR="001A7384" w:rsidRDefault="001A7384"/>
        </w:tc>
        <w:tc>
          <w:tcPr>
            <w:tcW w:w="143" w:type="dxa"/>
          </w:tcPr>
          <w:p w:rsidR="001A7384" w:rsidRDefault="001A7384"/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993" w:type="dxa"/>
          </w:tcPr>
          <w:p w:rsidR="001A7384" w:rsidRDefault="001A7384"/>
        </w:tc>
      </w:tr>
      <w:tr w:rsidR="001A7384" w:rsidRPr="001A73D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A7384" w:rsidRPr="001A73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1A7384" w:rsidRPr="001A73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стратегий организаций, вовлеченных в первичный финансовый мониторинг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разработки стратегий организаций, вовлеченных в первичный финансовый мониторинг</w:t>
            </w:r>
          </w:p>
        </w:tc>
      </w:tr>
      <w:tr w:rsidR="001A7384" w:rsidRPr="001A73DB">
        <w:trPr>
          <w:trHeight w:hRule="exact" w:val="277"/>
        </w:trPr>
        <w:tc>
          <w:tcPr>
            <w:tcW w:w="766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A738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A7384" w:rsidRPr="001A73D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</w:tbl>
    <w:p w:rsidR="001A7384" w:rsidRPr="00CA0B6D" w:rsidRDefault="00CA0B6D">
      <w:pPr>
        <w:rPr>
          <w:sz w:val="0"/>
          <w:szCs w:val="0"/>
          <w:lang w:val="ru-RU"/>
        </w:rPr>
      </w:pPr>
      <w:r w:rsidRPr="00CA0B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4"/>
        <w:gridCol w:w="674"/>
        <w:gridCol w:w="1095"/>
        <w:gridCol w:w="1215"/>
        <w:gridCol w:w="674"/>
        <w:gridCol w:w="389"/>
        <w:gridCol w:w="947"/>
      </w:tblGrid>
      <w:tr w:rsidR="001A73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A738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</w:tbl>
    <w:p w:rsidR="001A7384" w:rsidRDefault="00CA0B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0"/>
        <w:gridCol w:w="679"/>
        <w:gridCol w:w="1091"/>
        <w:gridCol w:w="1210"/>
        <w:gridCol w:w="670"/>
        <w:gridCol w:w="387"/>
        <w:gridCol w:w="943"/>
      </w:tblGrid>
      <w:tr w:rsidR="001A73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A738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основы создания и развития международной и национальных систем ПОД/ФТ.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Поясните, в чем состоит роль финансовой системы в обеспечении стабильности и транспарентности финансовых потоков. Конкретизируйте факторы развития международной системы ПОД/ФТ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.У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глубленное изучение 40 рекомендаций ФАТФ, Вольфсбергских принципов, документов Базельского комитета по банковскому надзору.Государственная политика РФ в сфере ПОД/ФТ. Возможность отмывания денег  в офшорных финансовых центрах. Опыт азиатских стран в организации системы противодействия отмыванию доходов, полученных преступным путем.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 w:rsidRPr="001A73D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</w:tbl>
    <w:p w:rsidR="001A7384" w:rsidRDefault="00CA0B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3"/>
        <w:gridCol w:w="797"/>
        <w:gridCol w:w="681"/>
        <w:gridCol w:w="1093"/>
        <w:gridCol w:w="1213"/>
        <w:gridCol w:w="672"/>
        <w:gridCol w:w="388"/>
        <w:gridCol w:w="946"/>
      </w:tblGrid>
      <w:tr w:rsidR="001A73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A738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Возможности использования новейших информационных технологий в отмывании денег.Взаимодействие Росфинмониторинга с надзорными органами (углубленно). Роль финансового надзора в системе противодействия отмыванию денег и финансированию терроризма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</w:tr>
      <w:tr w:rsidR="001A7384">
        <w:trPr>
          <w:trHeight w:hRule="exact" w:val="277"/>
        </w:trPr>
        <w:tc>
          <w:tcPr>
            <w:tcW w:w="993" w:type="dxa"/>
          </w:tcPr>
          <w:p w:rsidR="001A7384" w:rsidRDefault="001A7384"/>
        </w:tc>
        <w:tc>
          <w:tcPr>
            <w:tcW w:w="3545" w:type="dxa"/>
          </w:tcPr>
          <w:p w:rsidR="001A7384" w:rsidRDefault="001A7384"/>
        </w:tc>
        <w:tc>
          <w:tcPr>
            <w:tcW w:w="143" w:type="dxa"/>
          </w:tcPr>
          <w:p w:rsidR="001A7384" w:rsidRDefault="001A7384"/>
        </w:tc>
        <w:tc>
          <w:tcPr>
            <w:tcW w:w="851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135" w:type="dxa"/>
          </w:tcPr>
          <w:p w:rsidR="001A7384" w:rsidRDefault="001A7384"/>
        </w:tc>
        <w:tc>
          <w:tcPr>
            <w:tcW w:w="1277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426" w:type="dxa"/>
          </w:tcPr>
          <w:p w:rsidR="001A7384" w:rsidRDefault="001A7384"/>
        </w:tc>
        <w:tc>
          <w:tcPr>
            <w:tcW w:w="993" w:type="dxa"/>
          </w:tcPr>
          <w:p w:rsidR="001A7384" w:rsidRDefault="001A7384"/>
        </w:tc>
      </w:tr>
      <w:tr w:rsidR="001A738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A7384" w:rsidRPr="001A73DB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направления надзорной деятельности Росфинмонторинга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15.Взаимодействие Росфинмониторинга с иными надзорными органами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24.Особенности проведения проверки эффективности системы внутреннего контроля в организациях, осуществляющих операции с денежными средствами или иным имуществом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26.Система контроля за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27.Система контроля за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</w:tc>
      </w:tr>
    </w:tbl>
    <w:p w:rsidR="001A7384" w:rsidRPr="00CA0B6D" w:rsidRDefault="00CA0B6D">
      <w:pPr>
        <w:rPr>
          <w:sz w:val="0"/>
          <w:szCs w:val="0"/>
          <w:lang w:val="ru-RU"/>
        </w:rPr>
      </w:pPr>
      <w:r w:rsidRPr="00CA0B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20"/>
        <w:gridCol w:w="1933"/>
        <w:gridCol w:w="1931"/>
        <w:gridCol w:w="2122"/>
        <w:gridCol w:w="698"/>
        <w:gridCol w:w="994"/>
      </w:tblGrid>
      <w:tr w:rsidR="001A738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2127" w:type="dxa"/>
          </w:tcPr>
          <w:p w:rsidR="001A7384" w:rsidRDefault="001A7384"/>
        </w:tc>
        <w:tc>
          <w:tcPr>
            <w:tcW w:w="2269" w:type="dxa"/>
          </w:tcPr>
          <w:p w:rsidR="001A7384" w:rsidRDefault="001A7384"/>
        </w:tc>
        <w:tc>
          <w:tcPr>
            <w:tcW w:w="710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A7384" w:rsidRPr="001A73DB">
        <w:trPr>
          <w:trHeight w:hRule="exact" w:val="157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28.Система контроля за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29.Система контроля за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обя¬зательного оповещения банковской системой ком¬петентных органов о подозрительных сделках</w:t>
            </w:r>
          </w:p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A7384" w:rsidRPr="001A73DB">
        <w:trPr>
          <w:trHeight w:hRule="exact" w:val="277"/>
        </w:trPr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384" w:rsidRPr="00CA0B6D" w:rsidRDefault="001A7384">
            <w:pPr>
              <w:rPr>
                <w:lang w:val="ru-RU"/>
              </w:rPr>
            </w:pP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38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3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7384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 Е. Н., Ниворожкина Л. И., 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1A738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1A738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1A738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1A7384" w:rsidRPr="001A73DB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3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1A738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738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A738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1A738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метод. рекомендации для магистрантов по изучению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1A738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A7384" w:rsidRPr="001A73D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1A7384" w:rsidRPr="001A73D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1A7384" w:rsidRPr="001A73D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1A7384" w:rsidRPr="001A73D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proofErr w:type="spellEnd"/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A738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A738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</w:tbl>
    <w:p w:rsidR="001A7384" w:rsidRDefault="00CA0B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1A738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1A7384" w:rsidRDefault="001A73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A738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1A738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1A7384">
        <w:trPr>
          <w:trHeight w:hRule="exact" w:val="277"/>
        </w:trPr>
        <w:tc>
          <w:tcPr>
            <w:tcW w:w="766" w:type="dxa"/>
          </w:tcPr>
          <w:p w:rsidR="001A7384" w:rsidRDefault="001A7384"/>
        </w:tc>
        <w:tc>
          <w:tcPr>
            <w:tcW w:w="3913" w:type="dxa"/>
          </w:tcPr>
          <w:p w:rsidR="001A7384" w:rsidRDefault="001A7384"/>
        </w:tc>
        <w:tc>
          <w:tcPr>
            <w:tcW w:w="5104" w:type="dxa"/>
          </w:tcPr>
          <w:p w:rsidR="001A7384" w:rsidRDefault="001A7384"/>
        </w:tc>
        <w:tc>
          <w:tcPr>
            <w:tcW w:w="993" w:type="dxa"/>
          </w:tcPr>
          <w:p w:rsidR="001A7384" w:rsidRDefault="001A7384"/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738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Default="00CA0B6D">
            <w:pPr>
              <w:spacing w:after="0" w:line="240" w:lineRule="auto"/>
              <w:rPr>
                <w:sz w:val="19"/>
                <w:szCs w:val="19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7384">
        <w:trPr>
          <w:trHeight w:hRule="exact" w:val="277"/>
        </w:trPr>
        <w:tc>
          <w:tcPr>
            <w:tcW w:w="766" w:type="dxa"/>
          </w:tcPr>
          <w:p w:rsidR="001A7384" w:rsidRDefault="001A7384"/>
        </w:tc>
        <w:tc>
          <w:tcPr>
            <w:tcW w:w="3913" w:type="dxa"/>
          </w:tcPr>
          <w:p w:rsidR="001A7384" w:rsidRDefault="001A7384"/>
        </w:tc>
        <w:tc>
          <w:tcPr>
            <w:tcW w:w="5104" w:type="dxa"/>
          </w:tcPr>
          <w:p w:rsidR="001A7384" w:rsidRDefault="001A7384"/>
        </w:tc>
        <w:tc>
          <w:tcPr>
            <w:tcW w:w="993" w:type="dxa"/>
          </w:tcPr>
          <w:p w:rsidR="001A7384" w:rsidRDefault="001A7384"/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A7384" w:rsidRPr="001A73D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384" w:rsidRPr="00CA0B6D" w:rsidRDefault="00CA0B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1A73DB" w:rsidRDefault="001A73DB">
      <w:pPr>
        <w:rPr>
          <w:lang w:val="ru-RU"/>
        </w:rPr>
      </w:pPr>
    </w:p>
    <w:p w:rsidR="001A73DB" w:rsidRDefault="001A73DB">
      <w:pPr>
        <w:rPr>
          <w:lang w:val="ru-RU"/>
        </w:rPr>
      </w:pPr>
      <w:r>
        <w:rPr>
          <w:lang w:val="ru-RU"/>
        </w:rPr>
        <w:br w:type="page"/>
      </w:r>
    </w:p>
    <w:p w:rsidR="001A73DB" w:rsidRDefault="001A73D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A22C3E" wp14:editId="018829BC">
            <wp:extent cx="6477000" cy="8915400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DB" w:rsidRDefault="001A73DB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1A73DB" w:rsidRPr="00C62D14" w:rsidRDefault="001A73DB" w:rsidP="001A73D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62D14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1A73DB" w:rsidRPr="00C62D14" w:rsidRDefault="001A73DB" w:rsidP="001A73D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A73DB" w:rsidRPr="00C62D14" w:rsidRDefault="001A73DB" w:rsidP="001A73D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A73DB" w:rsidRPr="00C62D14" w:rsidRDefault="001A73DB" w:rsidP="001A73D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A73DB" w:rsidRPr="00C62D14" w:rsidRDefault="001A73DB" w:rsidP="001A73D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1A73DB" w:rsidRPr="00C62D14" w:rsidRDefault="001A73DB" w:rsidP="001A73D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5</w:t>
            </w:r>
          </w:hyperlink>
        </w:p>
        <w:p w:rsidR="001A73DB" w:rsidRPr="00C62D14" w:rsidRDefault="001A73DB" w:rsidP="001A73D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.</w:t>
            </w:r>
          </w:hyperlink>
          <w:r w:rsidRPr="00C62D1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10</w:t>
          </w:r>
        </w:p>
        <w:p w:rsidR="001A73DB" w:rsidRPr="00C62D14" w:rsidRDefault="001A73DB" w:rsidP="001A73DB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C62D14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A73DB" w:rsidRPr="00C62D14" w:rsidRDefault="001A73DB" w:rsidP="001A73DB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47014577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bookmarkEnd w:id="1"/>
    <w:p w:rsidR="001A73DB" w:rsidRPr="00C62D14" w:rsidRDefault="001A73DB" w:rsidP="001A73DB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1A73DB" w:rsidRPr="00C62D14" w:rsidRDefault="001A73DB" w:rsidP="001A73DB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47014579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1A73DB" w:rsidRPr="00C62D14" w:rsidRDefault="001A73DB" w:rsidP="001A73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1A73DB" w:rsidRPr="00C62D14" w:rsidRDefault="001A73DB" w:rsidP="001A73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37"/>
        <w:gridCol w:w="2728"/>
        <w:gridCol w:w="8"/>
        <w:gridCol w:w="2448"/>
        <w:gridCol w:w="2284"/>
      </w:tblGrid>
      <w:tr w:rsidR="001A73DB" w:rsidRPr="00C62D14" w:rsidTr="00965EA0">
        <w:trPr>
          <w:trHeight w:val="752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1A73DB" w:rsidRPr="001A73DB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ОК-9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1A73DB" w:rsidRPr="00C62D14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1A73DB" w:rsidRPr="00C62D14" w:rsidRDefault="001A73DB" w:rsidP="00965EA0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1A73DB" w:rsidRPr="00C62D14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У: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/>
              <w:ind w:left="142"/>
              <w:jc w:val="both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Перечислить правила внутреннего контроля - основу стратегии противодействия легализации (отмыванию) доходов, полученных преступным путем, и финансированию терроризма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(21-30), С (модуль 2: 1-6)</w:t>
            </w:r>
          </w:p>
        </w:tc>
      </w:tr>
      <w:tr w:rsidR="001A73DB" w:rsidRPr="00C62D14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Идентифицировать операции с денежными средствами или иным имуществом, подлежащие обязательному контролю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1: 1-3)</w:t>
            </w:r>
          </w:p>
        </w:tc>
      </w:tr>
      <w:tr w:rsidR="001A73DB" w:rsidRPr="001A73DB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ОПК-3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особенности регулирования и надзора за деятельностью организаций, осуществляющих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операции с денежными средствами или иным имуществом, в целях ПОД/ФТ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Перечислить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регулирования и надзора за деятельностью организаций, осуществляющих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операции с денежными средствами или иным имуществом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1A73DB" w:rsidRPr="00C62D14" w:rsidRDefault="001A73DB" w:rsidP="00965EA0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в системе внутреннего контроля, идентифицировать клиентов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(12-24), С (модуль 1: 1-3)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владеть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73DB" w:rsidRPr="00C62D14" w:rsidRDefault="001A73DB" w:rsidP="00965EA0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систему внутреннего финансового контроля</w:t>
            </w:r>
          </w:p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(26-30),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1A73DB" w:rsidRPr="001A73DB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типы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из общей массы трансакций сделки, содержащие признаки отмывания доходов, полученных преступным путем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(11-18),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операции, подлежащие обязательному контролю, а также операции, подпадающие под критерии и признаки необычных сделок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  <w:tr w:rsidR="001A73DB" w:rsidRPr="00C62D14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73DB" w:rsidRPr="00C62D14" w:rsidRDefault="001A73DB" w:rsidP="00965E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разработки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информацию, подлежащую и не подлежащую передаче в </w:t>
            </w:r>
            <w:proofErr w:type="spell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Росфинмониторинг</w:t>
            </w:r>
            <w:proofErr w:type="spellEnd"/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A73DB" w:rsidRPr="00C62D14" w:rsidRDefault="001A73DB" w:rsidP="00965EA0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2: 1-6)</w:t>
            </w:r>
          </w:p>
        </w:tc>
      </w:tr>
    </w:tbl>
    <w:p w:rsidR="001A73DB" w:rsidRPr="00C62D14" w:rsidRDefault="001A73DB" w:rsidP="001A73DB">
      <w:pPr>
        <w:spacing w:after="0" w:line="254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1A73DB" w:rsidRPr="00C62D14" w:rsidRDefault="001A73DB" w:rsidP="001A73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47014580"/>
    </w:p>
    <w:p w:rsidR="001A73DB" w:rsidRPr="00C62D14" w:rsidRDefault="001A73DB" w:rsidP="001A73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1A73DB" w:rsidRPr="00C62D14" w:rsidRDefault="001A73DB" w:rsidP="001A73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1A73DB" w:rsidRPr="00C62D14" w:rsidRDefault="001A73DB" w:rsidP="001A73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1A73DB" w:rsidRPr="00C62D14" w:rsidRDefault="001A73DB" w:rsidP="001A73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1A73DB" w:rsidRPr="00C62D14" w:rsidRDefault="001A73DB" w:rsidP="001A73DB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3. </w:t>
      </w:r>
      <w:bookmarkEnd w:id="3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A73DB" w:rsidRPr="00C62D14" w:rsidRDefault="001A73DB" w:rsidP="001A7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A73DB" w:rsidRPr="00C62D14" w:rsidRDefault="001A73DB" w:rsidP="001A73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1A73DB" w:rsidRPr="00C62D14" w:rsidRDefault="001A73DB" w:rsidP="001A73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1A73DB" w:rsidRPr="00C62D14" w:rsidRDefault="001A73DB" w:rsidP="001A73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73DB" w:rsidRPr="00C62D14" w:rsidRDefault="001A73DB" w:rsidP="001A73D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1A73DB" w:rsidRPr="00C62D14" w:rsidRDefault="001A73DB" w:rsidP="001A73D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Основные права и обязанности организаций, осуществляющих операции с денежными средствами или иным имуществом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1A73DB" w:rsidRPr="00C62D14" w:rsidRDefault="001A73DB" w:rsidP="001A73D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1A73DB" w:rsidRPr="00C62D14" w:rsidRDefault="001A73DB" w:rsidP="001A73DB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1A73DB" w:rsidRPr="00C62D14" w:rsidRDefault="001A73DB" w:rsidP="001A73DB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1A73DB" w:rsidRPr="00C62D14" w:rsidRDefault="001A73DB" w:rsidP="001A73D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1A73DB" w:rsidRPr="00C62D14" w:rsidRDefault="001A73DB" w:rsidP="001A73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1A73DB" w:rsidRPr="00C62D14" w:rsidRDefault="001A73DB" w:rsidP="001A73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1A73DB" w:rsidRPr="00C62D14" w:rsidRDefault="001A73DB" w:rsidP="001A73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1A73DB" w:rsidRPr="00C62D14" w:rsidRDefault="001A73DB" w:rsidP="001A73DB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 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1A73DB" w:rsidRPr="00C62D14" w:rsidRDefault="001A73DB" w:rsidP="001A73DB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1A73DB" w:rsidRPr="00C62D14" w:rsidRDefault="001A73DB" w:rsidP="001A7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Pr="00C62D14" w:rsidRDefault="001A73DB" w:rsidP="001A7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1A73DB" w:rsidRPr="00C62D14" w:rsidRDefault="001A73DB" w:rsidP="001A73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A73DB" w:rsidRPr="00C62D14" w:rsidRDefault="001A73DB" w:rsidP="001A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62D1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C62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1A73DB" w:rsidRPr="00C62D14" w:rsidRDefault="001A73DB" w:rsidP="001A73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1A73DB" w:rsidRPr="00C62D14" w:rsidRDefault="001A73DB" w:rsidP="001A73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1A73DB" w:rsidRPr="00C62D14" w:rsidRDefault="001A73DB" w:rsidP="001A73D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1A73DB" w:rsidRPr="00C62D14" w:rsidRDefault="001A73DB" w:rsidP="001A73D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1A73DB" w:rsidRPr="00C62D14" w:rsidRDefault="001A73DB" w:rsidP="001A73DB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1A73DB" w:rsidRPr="00C62D14" w:rsidRDefault="001A73DB" w:rsidP="001A73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1A73DB" w:rsidRPr="00C62D14" w:rsidRDefault="001A73DB" w:rsidP="001A7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1A73DB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A73DB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A73DB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A73DB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A73DB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1A73DB" w:rsidRPr="00C62D14" w:rsidRDefault="001A73DB" w:rsidP="001A73D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A73DB" w:rsidRPr="00C62D14" w:rsidRDefault="001A73DB" w:rsidP="001A73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A73DB" w:rsidRPr="00C62D14" w:rsidRDefault="001A73DB" w:rsidP="001A73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A73DB" w:rsidRPr="00C62D14" w:rsidRDefault="001A73DB" w:rsidP="001A73D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1A73DB" w:rsidRPr="00C62D14" w:rsidRDefault="001A73DB" w:rsidP="001A73D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1A73DB" w:rsidRPr="00C62D14" w:rsidRDefault="001A73DB" w:rsidP="001A73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1A73DB" w:rsidRPr="00C62D14" w:rsidRDefault="001A73DB" w:rsidP="001A73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1A73DB" w:rsidRPr="00C62D14" w:rsidRDefault="001A73DB" w:rsidP="001A73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1A73DB" w:rsidRDefault="001A73DB" w:rsidP="001A73DB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1A73DB" w:rsidRDefault="001A73DB" w:rsidP="001A73D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D67C446" wp14:editId="00E1825B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CA1FBC">
        <w:rPr>
          <w:rFonts w:ascii="Times New Roman" w:eastAsia="Times New Roman" w:hAnsi="Times New Roman" w:cs="Times New Roman"/>
          <w:i/>
          <w:sz w:val="26"/>
          <w:szCs w:val="28"/>
          <w:lang w:val="ru-RU" w:eastAsia="ru-RU"/>
        </w:rPr>
        <w:t>Рекламная деятельность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1A73DB" w:rsidRPr="00CA1FBC" w:rsidRDefault="001A73DB" w:rsidP="001A73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A1FBC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A73DB" w:rsidRPr="00CA1FBC" w:rsidRDefault="001A73DB" w:rsidP="001A7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73DB" w:rsidRPr="00C62D14" w:rsidRDefault="001A73DB" w:rsidP="001A73D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73DB" w:rsidRPr="006B6A72" w:rsidRDefault="001A73DB" w:rsidP="001A73DB">
      <w:pPr>
        <w:rPr>
          <w:lang w:val="ru-RU"/>
        </w:rPr>
      </w:pPr>
    </w:p>
    <w:p w:rsidR="001A7384" w:rsidRPr="00CA0B6D" w:rsidRDefault="001A7384">
      <w:pPr>
        <w:rPr>
          <w:lang w:val="ru-RU"/>
        </w:rPr>
      </w:pPr>
      <w:bookmarkStart w:id="4" w:name="_GoBack"/>
      <w:bookmarkEnd w:id="4"/>
    </w:p>
    <w:sectPr w:rsidR="001A7384" w:rsidRPr="00CA0B6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7384"/>
    <w:rsid w:val="001A73DB"/>
    <w:rsid w:val="001F0BC7"/>
    <w:rsid w:val="00CA0B6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3871</Words>
  <Characters>30362</Characters>
  <Application>Microsoft Office Word</Application>
  <DocSecurity>0</DocSecurity>
  <Lines>253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2018-2019_z38_03_06_03_1_plx_Финансовый мониторинг</dc:title>
  <dc:creator>FastReport.NET</dc:creator>
  <cp:lastModifiedBy>Елена А. Зандер</cp:lastModifiedBy>
  <cp:revision>3</cp:revision>
  <dcterms:created xsi:type="dcterms:W3CDTF">2018-09-14T11:38:00Z</dcterms:created>
  <dcterms:modified xsi:type="dcterms:W3CDTF">2018-10-02T12:19:00Z</dcterms:modified>
</cp:coreProperties>
</file>