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092E" w:rsidRDefault="00E97C89">
      <w:pPr>
        <w:framePr w:h="16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506335" cy="10577195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57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type w:val="continuous"/>
          <w:pgSz w:w="14695" w:h="19530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71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61300" cy="10890885"/>
            <wp:effectExtent l="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0" cy="1089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71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5249" w:h="20030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72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06690" cy="109321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690" cy="1093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72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5178" w:h="20092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3500" cy="10699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0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983" w:h="19721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9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10805" cy="107270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805" cy="1072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9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5019" w:h="19782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1585" cy="106318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843" w:h="19620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8890" cy="107270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1072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890" w:h="19778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10805" cy="106864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80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5016" w:h="19713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37755" cy="105225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755" cy="1052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594" w:h="19462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6335" cy="106724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710" w:h="19681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7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65060" cy="106451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5060" cy="1064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7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634" w:h="19649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51725" cy="106318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1725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623" w:h="19631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19670" cy="106178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670" cy="1061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724" w:h="19609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7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46975" cy="1067244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36092E" w:rsidRDefault="0036092E">
      <w:pPr>
        <w:framePr w:h="167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6092E">
          <w:pgSz w:w="14774" w:h="19678"/>
          <w:pgMar w:top="1440" w:right="1440" w:bottom="360" w:left="1440" w:header="720" w:footer="720" w:gutter="0"/>
          <w:cols w:space="720"/>
          <w:noEndnote/>
        </w:sectPr>
      </w:pPr>
    </w:p>
    <w:p w:rsidR="0036092E" w:rsidRDefault="00E97C89">
      <w:pPr>
        <w:framePr w:h="167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8250" cy="106451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4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C89" w:rsidRDefault="00E97C8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97C89" w:rsidRDefault="00E97C8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E97C89" w:rsidRPr="00E97C89" w:rsidRDefault="00E97C89" w:rsidP="00E97C89">
      <w:pPr>
        <w:framePr w:h="168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lastRenderedPageBreak/>
        <w:br w:type="page"/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47230" cy="10673080"/>
            <wp:effectExtent l="0" t="0" r="0" b="0"/>
            <wp:wrapSquare wrapText="bothSides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30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4C3" w:rsidRDefault="007D14C3" w:rsidP="00E97C89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97C89" w:rsidRPr="00E97C89" w:rsidRDefault="00E97C89" w:rsidP="00E97C89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E97C89" w:rsidRPr="00E97C89" w:rsidRDefault="00E97C89" w:rsidP="00E97C8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97C89" w:rsidRPr="00E97C89" w:rsidRDefault="00E97C89" w:rsidP="00E97C8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97C89" w:rsidRPr="00E97C89" w:rsidRDefault="00E97C89" w:rsidP="00E97C89">
      <w:pPr>
        <w:tabs>
          <w:tab w:val="right" w:leader="dot" w:pos="9345"/>
        </w:tabs>
        <w:spacing w:after="100" w:line="240" w:lineRule="auto"/>
        <w:rPr>
          <w:noProof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E97C89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E97C89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504217927" w:history="1">
        <w:r w:rsidRPr="00E97C8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1. Перечень компетенций с указанием этапов их формирования в процессе освоения образовательной программы</w:t>
        </w:r>
        <w:r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_Toc504217927 \h </w:instrText>
        </w:r>
        <w:r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E97C89" w:rsidRPr="00E97C89" w:rsidRDefault="007D14C3" w:rsidP="00E97C89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04217928" w:history="1">
        <w:r w:rsidR="00E97C89" w:rsidRPr="00E97C8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_Toc504217928 \h </w:instrTex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E97C89" w:rsidRPr="00E97C89" w:rsidRDefault="007D14C3" w:rsidP="00E97C89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04217929" w:history="1">
        <w:r w:rsidR="00E97C89" w:rsidRPr="00E97C8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_Toc504217929 \h </w:instrTex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6</w: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E97C89" w:rsidRPr="00E97C89" w:rsidRDefault="007D14C3" w:rsidP="00E97C89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04217931" w:history="1">
        <w:r w:rsidR="00E97C89" w:rsidRPr="00E97C8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_Toc504217931 \h </w:instrTex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16</w:t>
        </w:r>
        <w:r w:rsidR="00E97C89" w:rsidRPr="00E97C8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szCs w:val="24"/>
        </w:rPr>
      </w:pPr>
      <w:r w:rsidRPr="00E97C89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E97C89" w:rsidRPr="00E97C89" w:rsidRDefault="00E97C89" w:rsidP="00E97C89">
      <w:pPr>
        <w:widowControl w:val="0"/>
        <w:tabs>
          <w:tab w:val="left" w:pos="1646"/>
        </w:tabs>
        <w:spacing w:after="360" w:line="240" w:lineRule="auto"/>
        <w:ind w:left="283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4"/>
          <w:szCs w:val="24"/>
        </w:rPr>
        <w:tab/>
      </w:r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Default="00E97C89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14C3" w:rsidRPr="00E97C89" w:rsidRDefault="007D14C3" w:rsidP="007D14C3">
      <w:pPr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:rsidR="00E97C89" w:rsidRPr="00E97C89" w:rsidRDefault="00E97C89" w:rsidP="00E97C8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97C89" w:rsidRPr="00E97C89" w:rsidRDefault="00E97C89" w:rsidP="00E97C89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504217927"/>
      <w:r w:rsidRPr="00E97C89">
        <w:rPr>
          <w:rFonts w:ascii="Cambria" w:eastAsia="Times New Roman" w:hAnsi="Cambria" w:cs="Times New Roman"/>
          <w:b/>
          <w:bCs/>
          <w:sz w:val="28"/>
          <w:szCs w:val="28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1"/>
    </w:p>
    <w:p w:rsidR="00E97C89" w:rsidRPr="00E97C89" w:rsidRDefault="00E97C89" w:rsidP="00E97C89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7C89" w:rsidRPr="00E97C89" w:rsidRDefault="00E97C89" w:rsidP="00E97C89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</w:t>
      </w:r>
    </w:p>
    <w:p w:rsidR="00E97C89" w:rsidRPr="00E97C89" w:rsidRDefault="00E97C89" w:rsidP="00E97C89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2" w:name="_Toc504217928"/>
      <w:r w:rsidRPr="00E97C89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</w:p>
    <w:p w:rsidR="00E97C89" w:rsidRPr="00E97C89" w:rsidRDefault="00E97C89" w:rsidP="00E97C8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E97C89" w:rsidRPr="00E97C89" w:rsidRDefault="00E97C89" w:rsidP="00E97C8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958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9"/>
        <w:gridCol w:w="2959"/>
        <w:gridCol w:w="2087"/>
        <w:gridCol w:w="1910"/>
      </w:tblGrid>
      <w:tr w:rsidR="00E97C89" w:rsidRPr="00E97C89" w:rsidTr="0080061F">
        <w:trPr>
          <w:trHeight w:val="752"/>
        </w:trPr>
        <w:tc>
          <w:tcPr>
            <w:tcW w:w="2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97C89" w:rsidRPr="00E97C89" w:rsidRDefault="00E97C89" w:rsidP="00E97C8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97C89" w:rsidRPr="00E97C89" w:rsidRDefault="00E97C89" w:rsidP="00E97C8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97C89" w:rsidRPr="00E97C89" w:rsidRDefault="00E97C89" w:rsidP="00E97C8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97C89" w:rsidRPr="00E97C89" w:rsidRDefault="00E97C89" w:rsidP="00E97C8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E97C89" w:rsidRPr="00E97C89" w:rsidTr="0080061F">
        <w:trPr>
          <w:trHeight w:val="33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ПК-2: способностью осуществлять управление торгово-технологическими процессами на предприятии, регулировать процессы хранения, проводить инвентаризацию, определять и минимизировать затраты материальных и трудовых ресурсов, а также учитывать и списывать потери</w:t>
            </w:r>
          </w:p>
        </w:tc>
      </w:tr>
      <w:tr w:rsidR="00E97C89" w:rsidRPr="00E97C89" w:rsidTr="0080061F">
        <w:trPr>
          <w:trHeight w:val="33"/>
        </w:trPr>
        <w:tc>
          <w:tcPr>
            <w:tcW w:w="2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Требования и правила управления торгово-технологическими процессами на предприятии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Методы регулирования процессов хранения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Методы проведения инвентаризации, определения и минимизации затрат материальных и трудовых ресурсов, правила учета и списывания потерь</w:t>
            </w:r>
          </w:p>
        </w:tc>
        <w:tc>
          <w:tcPr>
            <w:tcW w:w="2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Сформулировать и раскрыть все требования и правила управления торгово-технологическими процессами на предприятии, методы регулирования   процессов хранения, а также методы проведения инвентаризации, определения и минимизации затрат материальных и трудовых ресурсов, правила учета и списывания потерь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Полнота и содержательность ответа; умение пользоваться дополнительной литературой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С-собеседование (</w:t>
            </w:r>
            <w:proofErr w:type="spellStart"/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вопр</w:t>
            </w:r>
            <w:proofErr w:type="spellEnd"/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. 1-9)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и П-презентация (тема 10,12,15)</w:t>
            </w:r>
          </w:p>
        </w:tc>
      </w:tr>
      <w:tr w:rsidR="00E97C89" w:rsidRPr="00E97C89" w:rsidTr="0080061F">
        <w:trPr>
          <w:trHeight w:val="33"/>
        </w:trPr>
        <w:tc>
          <w:tcPr>
            <w:tcW w:w="2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Start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правлять торгово-технологическими процессами на предприятии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Проводить инвентаризацию, определять и минимизировать затраты материальных и трудовых ресурсов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Учитывать и списывать потери</w:t>
            </w:r>
          </w:p>
        </w:tc>
        <w:tc>
          <w:tcPr>
            <w:tcW w:w="2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Объяснить особенности управления торгово-технологическими процессами на предприятии, раскрыть особенности проведения инвентаризации, сформулировать определение и способы минимизации затрат материальных и трудовых ресурсов, раскрыть методы учета  и списывания потерь 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и П-презентация (тема 10,12,15)</w:t>
            </w:r>
          </w:p>
        </w:tc>
      </w:tr>
      <w:tr w:rsidR="00E97C89" w:rsidRPr="00E97C89" w:rsidTr="0080061F">
        <w:trPr>
          <w:trHeight w:val="33"/>
        </w:trPr>
        <w:tc>
          <w:tcPr>
            <w:tcW w:w="2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Методикой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управления торгово-технологическим процессом на предприятии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 регулирования процессов хранения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Способами проведения инвентаризации, определения и минимизации затрат </w:t>
            </w: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материальных и трудовых ресурсов, а также учета и списания потерь</w:t>
            </w:r>
          </w:p>
        </w:tc>
        <w:tc>
          <w:tcPr>
            <w:tcW w:w="2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Продемонстрировать навыки регулирования  процессов хранения, проведения инвентаризации, учета и списания потерь 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Умение пользоваться материалами аналитических источников, полнота представленной информации, умение отстаивать </w:t>
            </w: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свою позицию 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С-собеседование (</w:t>
            </w:r>
            <w:proofErr w:type="spellStart"/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вопр</w:t>
            </w:r>
            <w:proofErr w:type="spellEnd"/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. 10-23), Д-доклад и П-презентация (тема 1-9).</w:t>
            </w:r>
          </w:p>
        </w:tc>
      </w:tr>
      <w:tr w:rsidR="00E97C89" w:rsidRPr="00E97C89" w:rsidTr="0080061F">
        <w:trPr>
          <w:trHeight w:val="33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ПК-3: готовностью к выявлению и удовлетворению потребностей покупателей товаров, их формированию с помощью маркетинговых коммуникаций, способностью изучать и прогнозировать спрос потребителей, анализировать маркетинговую информацию, конъюнктуру товарного рынка</w:t>
            </w:r>
          </w:p>
        </w:tc>
      </w:tr>
      <w:tr w:rsidR="00E97C89" w:rsidRPr="00E97C89" w:rsidTr="0080061F">
        <w:trPr>
          <w:trHeight w:val="33"/>
        </w:trPr>
        <w:tc>
          <w:tcPr>
            <w:tcW w:w="2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: Методы изучения, удовлетворения и прогнозирования спроса покупателей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Правила формирования методов изучения, удовлетворения и прогнозирования спроса покупателей с помощью маркетинговых коммуникаций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Методы и способы анализа маркетинговой информации, конъюнктуры товарного рынка</w:t>
            </w:r>
          </w:p>
        </w:tc>
        <w:tc>
          <w:tcPr>
            <w:tcW w:w="2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Сформулировать правила </w:t>
            </w: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формирования методов изучения, удовлетворения и прогнозирования спроса покупателей с помощью маркетинговых коммуникаций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Содержательность ответа и его полнота 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С-собеседование (</w:t>
            </w:r>
            <w:proofErr w:type="spellStart"/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вопр</w:t>
            </w:r>
            <w:proofErr w:type="spellEnd"/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. 24-35).</w:t>
            </w:r>
          </w:p>
        </w:tc>
      </w:tr>
      <w:tr w:rsidR="00E97C89" w:rsidRPr="00E97C89" w:rsidTr="0080061F">
        <w:trPr>
          <w:trHeight w:val="33"/>
        </w:trPr>
        <w:tc>
          <w:tcPr>
            <w:tcW w:w="2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У: Выявлять и удовлетворять потребности покупателей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Формировать потребности с помощью маркетинговых коммуникаций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Изучать и прогнозировать спрос потребителей, анализировать маркетинговую информацию, конъюнктуру товарного рынка</w:t>
            </w:r>
          </w:p>
        </w:tc>
        <w:tc>
          <w:tcPr>
            <w:tcW w:w="2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Рассмотреть в деталях потребности покупателей, провести изучение и прогнозирование спроса потребителей 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содержательность ответа; умение приводить примеры;  умение пользоваться дополнительной литературой при подготовке к занятиям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и П-презентация (тема 11,13,14).</w:t>
            </w:r>
          </w:p>
        </w:tc>
      </w:tr>
      <w:tr w:rsidR="00E97C89" w:rsidRPr="00E97C89" w:rsidTr="0080061F">
        <w:trPr>
          <w:trHeight w:val="33"/>
        </w:trPr>
        <w:tc>
          <w:tcPr>
            <w:tcW w:w="2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proofErr w:type="gramStart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Способностью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выявлять и удовлетворять потребности покупателей товаров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Способами формирования потребностей с помощью маркетинговых коммуникаций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Методами анализа маркетинговой информации, конъюнктуры товарного рынка</w:t>
            </w:r>
          </w:p>
        </w:tc>
        <w:tc>
          <w:tcPr>
            <w:tcW w:w="2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Продемонстрировать способности выявления и удовлетворения потребностей потребителей товаров  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содержательность ответа, умение использовать дополнительную литературу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и П-презентация (тема 16-20),</w:t>
            </w:r>
          </w:p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97C89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КР-контрольная работа (вар. 6-9, 0).</w:t>
            </w:r>
          </w:p>
        </w:tc>
      </w:tr>
    </w:tbl>
    <w:p w:rsidR="00E97C89" w:rsidRPr="00E97C89" w:rsidRDefault="00E97C89" w:rsidP="00E97C8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E97C89" w:rsidRPr="00E97C89" w:rsidRDefault="00E97C89" w:rsidP="00E97C89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E97C89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E97C89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шкале.</w:t>
      </w:r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97C89">
        <w:rPr>
          <w:rFonts w:ascii="Times New Roman" w:eastAsia="Times New Roman" w:hAnsi="Times New Roman" w:cs="Times New Roman"/>
          <w:sz w:val="28"/>
          <w:szCs w:val="28"/>
        </w:rPr>
        <w:t>- 84-100 баллов (оценка «отлично»)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  <w:proofErr w:type="gramEnd"/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- 67-83 баллов (оценка «хорошо») - наличие твердых и достаточно полных знаний в объеме пройденной программы дисциплины в соответствии с целями обучения, правильные действия по </w:t>
      </w:r>
      <w:r w:rsidRPr="00E97C8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E97C89">
        <w:rPr>
          <w:rFonts w:ascii="Times New Roman" w:eastAsia="Times New Roman" w:hAnsi="Times New Roman" w:cs="Times New Roman"/>
          <w:sz w:val="28"/>
          <w:szCs w:val="28"/>
        </w:rPr>
        <w:t>обучающийся</w:t>
      </w:r>
      <w:proofErr w:type="gramEnd"/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  усвоил основную литературу, рекомендованную в рабочей программе дисциплины;</w:t>
      </w:r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- 50-66 баллов (оценка удовлетворительно) 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- 0-49 баллов (оценка неудовлетворительно)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E97C89" w:rsidRPr="00E97C89" w:rsidRDefault="00E97C89" w:rsidP="00E97C89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3" w:name="_Toc504217929"/>
      <w:r w:rsidRPr="00E97C89">
        <w:rPr>
          <w:rFonts w:ascii="Cambria" w:eastAsia="Times New Roman" w:hAnsi="Cambria" w:cs="Times New Roman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E97C89" w:rsidRPr="00E97C89" w:rsidRDefault="00E97C89" w:rsidP="00E97C8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E97C89" w:rsidRPr="00E97C89" w:rsidRDefault="00E97C89" w:rsidP="00E97C8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E97C89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8"/>
        </w:rPr>
        <w:t>Вопросы к экзамену</w:t>
      </w:r>
    </w:p>
    <w:p w:rsidR="00E97C89" w:rsidRPr="00E97C89" w:rsidRDefault="00E97C89" w:rsidP="00E97C89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 «</w:t>
      </w:r>
      <w:r w:rsidRPr="00E97C89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Проблема эффективности коммерческой деятельности»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Понятие предпринимательства и коммерческой  деятельности.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Характер и содержание процессов, выполняемых в торговле.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Концепция коммерческой деятельности.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Системный подход к коммерческой деятельности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Объекты и субъекты коммерческой деятельности.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Собственность участников коммерческой деятельности.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Характеристика коммерческих предприятий по правовому положению, характеру собственности и принадлежности капитала.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Характеристика коммерческих предприятий по характеру хозяйственных отношений и целям  объединения.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Формы торгово-посреднических структур.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Розничная  торговая сеть, ее структура и функции.   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Оптовая  торговая сеть, ее структура и функции.   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Сущность  хозяйственных связей в торговле. Прямые договорные связи.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Договор купли-продажи: его содержание и исполнение. Заявка и заказ.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Общие положения договора поставки. Система  </w:t>
      </w:r>
      <w:proofErr w:type="spellStart"/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франкирования</w:t>
      </w:r>
      <w:proofErr w:type="spellEnd"/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Работа с банками.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proofErr w:type="spellStart"/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Ярмарочно</w:t>
      </w:r>
      <w:proofErr w:type="spellEnd"/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-выставочная деятельность.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Организация коммерческих операций на аукционах.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Организация коммерческих операций на тендерах.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Торговые дома.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Техника проведения операций по торговле лицензиями.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Организационная структура коммерческой службы предприятия.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Коммерческая деятельность по закупкам материальных ресурсов на промышленном предприятии.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Планирование МТО промышленного предприятия.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Коммерческая деятельность по сбыту на промышленном предприятии.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Планирование сбытовой деятельности промышленного предприятия.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lastRenderedPageBreak/>
        <w:t>Особенности коммерческой деятельности на рынке сре</w:t>
      </w:r>
      <w:proofErr w:type="gramStart"/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дств  пр</w:t>
      </w:r>
      <w:proofErr w:type="gramEnd"/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оизводства.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Сущность и содержание закупочной работы в оптовой торговле.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Организация коммерческих связей и выбор поставщика.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Порядок формирования и регулирования ассортимента на предприятиях оптовой торговли. Обоснование объема закупок.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Товарно-ассортиментная политика и ее составляющие.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Коммерческая работа по оптовой продаже товаров.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Методы оптовой продажи. 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Организация оказания услуг оптовыми предприятиями клиентам.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Каналы распределения товаров и организация товародвижения.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Содержание и особенности коммерческой работы на розничном рынке.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Порядок формирования и регулирования  ассортимента на предприятиях розничной торговли.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Управление товарными запасами.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Методы розничной продажи товаров и стимулирование продаж.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Особенности коммерческой деятельности на рынке услуг.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Франчайзинг в рыночной экономике.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Коммерческие договорные обязательства: аренда.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Коммерческие договорные обязательства: комиссия.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Коммерческие договорные обязательства: факторинг.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Организационно-экономические особенности лизинга.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Услуги, оказываемые магазинами покупателям. Внемагазинные формы торгового обслуживания.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 xml:space="preserve">Размещение и выкладка товаров в торговом зале. 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Содержание торгово-технологического процесса в магазине.</w:t>
      </w:r>
    </w:p>
    <w:p w:rsidR="00E97C89" w:rsidRPr="00E97C89" w:rsidRDefault="00E97C89" w:rsidP="00E97C89">
      <w:pPr>
        <w:numPr>
          <w:ilvl w:val="0"/>
          <w:numId w:val="4"/>
        </w:num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Организация и технология товароснабжения розничных торговых предприятий.</w:t>
      </w:r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7C89" w:rsidRPr="00E97C89" w:rsidRDefault="00E97C89" w:rsidP="00E97C8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</w:rPr>
      </w:pPr>
    </w:p>
    <w:p w:rsidR="00E97C89" w:rsidRPr="00E97C89" w:rsidRDefault="00E97C89" w:rsidP="00E97C8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 xml:space="preserve">ФГБОУ ВО «РОСТОВСКИЙ ГОСУДАРСТВЕННЫЙ ЭКОНОМИЧЕСКИЙ УНИВЕРСИТЕТ (РИНХ)» </w:t>
      </w: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Факультет «Торгового дела»</w:t>
      </w: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Кафедра «Коммерции и логистики»</w:t>
      </w: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Дисциплина «Проблема эффективности коммерческой деятельности»</w:t>
      </w: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по направлению 38.03.06 «Торговое дело»</w:t>
      </w: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профиль 38.03.06.01 «Коммерция»</w:t>
      </w:r>
    </w:p>
    <w:p w:rsidR="00E97C89" w:rsidRPr="00E97C89" w:rsidRDefault="00E97C89" w:rsidP="00E97C89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bookmarkStart w:id="4" w:name="_Toc504217902"/>
      <w:bookmarkStart w:id="5" w:name="_Toc504217930"/>
      <w:r w:rsidRPr="00E97C89">
        <w:rPr>
          <w:rFonts w:ascii="Times New Roman" w:eastAsia="Times New Roman" w:hAnsi="Times New Roman" w:cs="Times New Roman"/>
          <w:sz w:val="24"/>
          <w:szCs w:val="24"/>
        </w:rPr>
        <w:t>ЭКЗАМЕНАЦИОННЫЙ БИЛЕТ № 1</w:t>
      </w:r>
      <w:bookmarkEnd w:id="4"/>
      <w:bookmarkEnd w:id="5"/>
    </w:p>
    <w:p w:rsidR="00E97C89" w:rsidRPr="00E97C89" w:rsidRDefault="00E97C89" w:rsidP="00E97C89">
      <w:pPr>
        <w:spacing w:after="0" w:line="240" w:lineRule="auto"/>
        <w:ind w:left="360" w:hanging="360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1. Понятие коммерческой деятельности и концепция коммерческой деятельности.</w:t>
      </w:r>
    </w:p>
    <w:p w:rsidR="00E97C89" w:rsidRPr="00E97C89" w:rsidRDefault="00E97C89" w:rsidP="00E97C89">
      <w:pPr>
        <w:suppressLineNumbers/>
        <w:spacing w:after="0" w:line="240" w:lineRule="auto"/>
        <w:ind w:left="36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2. Характеристика коммерческих предприятий по целям объединений и характеру   хозяйственных отношений.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3.Непродовольственные товары надлежащего качества не подлежат возврату или обмену на аналогичный товар другого размера, формы, габарита, фасона, расцветки или комплектации в случае продажи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>Изделий швейных и трикотажных бельевых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>технически сложных товаров бытового назначения, на которые установлены гарантийные сроки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>мебельных гарнитуров и комплектов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>обуви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>бытовых товаров, на которые не установлены гарантийные сроки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>одежды верхней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Зав. кафедрой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     Экзаменатор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д.э.н., профессор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>Альбеков А.У.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     к.э.н., доцент Ванюшкина В.В.</w:t>
      </w:r>
    </w:p>
    <w:p w:rsidR="00E97C89" w:rsidRPr="00E97C89" w:rsidRDefault="00E97C89" w:rsidP="00E97C8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___________________________                               _______________________</w:t>
      </w:r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«___» _________ 2018г.</w:t>
      </w:r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умение привести практический пример использования конкретных приемов и методов по специфике изучаемой дисциплины;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lastRenderedPageBreak/>
        <w:t>умение четко, кратко и логически связно изложить материал.</w:t>
      </w:r>
    </w:p>
    <w:p w:rsidR="00E97C89" w:rsidRPr="00E97C89" w:rsidRDefault="00E97C89" w:rsidP="00E97C89">
      <w:pPr>
        <w:spacing w:before="24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 в билете, студент получает оценку «отлично».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 в билете, или неполном соответствии критериям при ответе, студент получает оценку «хорошо».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 в билете</w:t>
      </w:r>
      <w:proofErr w:type="gramEnd"/>
      <w:r w:rsidRPr="00E97C89">
        <w:rPr>
          <w:rFonts w:ascii="Times New Roman" w:eastAsia="Times New Roman" w:hAnsi="Times New Roman" w:cs="Times New Roman"/>
          <w:sz w:val="28"/>
          <w:szCs w:val="24"/>
        </w:rPr>
        <w:t>, студент получает оценку «удовлетворительно».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три вопроса в билете, студент получает оценку «неудовлетворительно».</w:t>
      </w: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E97C89" w:rsidRPr="00E97C89" w:rsidRDefault="00E97C89" w:rsidP="00E97C8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E97C89" w:rsidRPr="00E97C89" w:rsidRDefault="00E97C89" w:rsidP="00E97C8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E97C89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E97C89" w:rsidRPr="00E97C89" w:rsidRDefault="00E97C89" w:rsidP="00E97C8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E97C89" w:rsidRPr="00E97C89" w:rsidRDefault="00E97C89" w:rsidP="00E97C89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34"/>
          <w:szCs w:val="34"/>
          <w:lang w:eastAsia="ar-SA"/>
        </w:rPr>
      </w:pPr>
      <w:r w:rsidRPr="00E97C89">
        <w:rPr>
          <w:rFonts w:ascii="Times New Roman" w:eastAsia="Calibri" w:hAnsi="Times New Roman" w:cs="Calibri"/>
          <w:b/>
          <w:sz w:val="34"/>
          <w:szCs w:val="34"/>
          <w:lang w:eastAsia="ar-SA"/>
        </w:rPr>
        <w:t xml:space="preserve">Вопросы для собеседования </w:t>
      </w:r>
    </w:p>
    <w:p w:rsidR="00E97C89" w:rsidRPr="00E97C89" w:rsidRDefault="00E97C89" w:rsidP="00E97C89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E97C89">
        <w:rPr>
          <w:rFonts w:ascii="Times New Roman" w:eastAsia="Calibri" w:hAnsi="Times New Roman" w:cs="Calibri"/>
          <w:sz w:val="28"/>
          <w:szCs w:val="24"/>
          <w:lang w:eastAsia="ar-SA"/>
        </w:rPr>
        <w:t>по дисциплине</w:t>
      </w:r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97C89">
        <w:rPr>
          <w:rFonts w:ascii="Times New Roman" w:eastAsia="Times New Roman" w:hAnsi="Times New Roman" w:cs="Times New Roman"/>
          <w:sz w:val="28"/>
          <w:szCs w:val="28"/>
          <w:u w:val="single"/>
        </w:rPr>
        <w:t>Проблема эффективности коммерческой деятельности</w:t>
      </w:r>
    </w:p>
    <w:p w:rsidR="00E97C89" w:rsidRPr="00E97C89" w:rsidRDefault="00E97C89" w:rsidP="00E97C89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Понятие коммерческой деятельности.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Концепция коммерческой деятельности.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Факторы, влияющие на развитие коммерческой деятельности.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История развития в России и  за рубежом.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Объекты и субъекты коммерческой деятельности.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Собственность участников коммерческой деятельности.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Коммерческие и некоммерческие организации.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Оптовая торговая сеть, её структура и функции.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Розничная торговая сеть, её структура и функции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Работа с банками.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Биржевая торговля.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spellStart"/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Ярмарочно</w:t>
      </w:r>
      <w:proofErr w:type="spellEnd"/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-выставочная торговля.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Оптовые рынки.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Организация коммерческих операций на аукционах, тендерах.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060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Торговые дома, их функции.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Аренда.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Организационно-экономические особенности лизинга.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Коммерческая концессия (франчайзинг).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Комиссия, факторинг.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Сущность и порядок регулирования хозяйственных связей в торговле.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Договор купли-продажи: его содержание, подготовка и исполнение.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Общие положения договора поставки товаров.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Прямые договорные связи.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Организационная структура коммерческой службы предприятия.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173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Коммерческая деятельность по закупкам материальных ресурсов.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173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Сбытовая коммерческая деятельность.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1173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Особенности коммерческой деятельности на рынке средств и производства.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Сущность, роль и содержание закупочной работы в оптовой торговле.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Порядок формирования оптового ассортимента.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Обоснование объема закупок.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Организация коммерческих связей и выбор поставщика.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Методы оптовой продажи товаров.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Организация оказания услуг оптовым предприятиям.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Содержание и особенности коммерческой работы на розничном рынке.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Договор розничной купли-продажи.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Порядок формирования и регулирование ассортимента на предприятиях розничной торговли.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Управление товарными запасами.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Содержание коммерческой работы по розничной продаже товаров.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Методы розничной продажи товаров. </w:t>
      </w:r>
    </w:p>
    <w:p w:rsidR="00E97C89" w:rsidRPr="00E97C89" w:rsidRDefault="00E97C89" w:rsidP="00E97C89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Организация оказания торговых услуг покупателям.</w:t>
      </w:r>
    </w:p>
    <w:p w:rsidR="00E97C89" w:rsidRPr="00E97C89" w:rsidRDefault="00E97C89" w:rsidP="00E97C8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E97C89" w:rsidRPr="00E97C89" w:rsidRDefault="00E97C89" w:rsidP="00E97C89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    Оценивание знаний студентов производится по следующим критериям: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E97C89" w:rsidRPr="00E97C89" w:rsidRDefault="00E97C89" w:rsidP="00E97C89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97C89" w:rsidRPr="00E97C89" w:rsidRDefault="00E97C89" w:rsidP="00E97C8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</w:rPr>
      </w:pPr>
    </w:p>
    <w:p w:rsidR="00E97C89" w:rsidRPr="00E97C89" w:rsidRDefault="00E97C89" w:rsidP="00E97C8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E97C89" w:rsidRPr="00E97C89" w:rsidRDefault="00E97C89" w:rsidP="00E97C8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E97C89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E97C89" w:rsidRPr="00E97C89" w:rsidRDefault="00E97C89" w:rsidP="00E97C89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E97C89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E97C89" w:rsidRPr="00E97C89" w:rsidRDefault="00E97C89" w:rsidP="00E97C89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E97C89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E97C89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E97C89">
        <w:rPr>
          <w:rFonts w:ascii="Times New Roman" w:eastAsia="Times New Roman" w:hAnsi="Times New Roman" w:cs="Times New Roman"/>
          <w:sz w:val="28"/>
          <w:szCs w:val="28"/>
          <w:u w:val="single"/>
        </w:rPr>
        <w:t>роблема эффективности коммерческой деятельности</w:t>
      </w: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E97C89" w:rsidRPr="00E97C89" w:rsidRDefault="00E97C89" w:rsidP="00E97C89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1</w:t>
      </w:r>
    </w:p>
    <w:p w:rsidR="00E97C89" w:rsidRPr="00E97C89" w:rsidRDefault="00E97C89" w:rsidP="00E97C89">
      <w:pPr>
        <w:numPr>
          <w:ilvl w:val="0"/>
          <w:numId w:val="5"/>
        </w:num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Организационные формы коммерческих предприятий </w:t>
      </w:r>
    </w:p>
    <w:p w:rsidR="00E97C89" w:rsidRPr="00E97C89" w:rsidRDefault="00E97C89" w:rsidP="00E97C89">
      <w:pPr>
        <w:widowControl w:val="0"/>
        <w:numPr>
          <w:ilvl w:val="0"/>
          <w:numId w:val="5"/>
        </w:numPr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>Задача</w:t>
      </w:r>
    </w:p>
    <w:p w:rsidR="00E97C89" w:rsidRPr="00E97C89" w:rsidRDefault="00E97C89" w:rsidP="00E97C89">
      <w:pPr>
        <w:spacing w:after="120" w:line="240" w:lineRule="auto"/>
        <w:ind w:left="142" w:firstLine="99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Предприятие закупает деталь</w:t>
      </w:r>
      <w:proofErr w:type="gramStart"/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proofErr w:type="gramEnd"/>
      <w:r w:rsidRPr="00E97C89">
        <w:rPr>
          <w:rFonts w:ascii="Times New Roman" w:eastAsia="Times New Roman" w:hAnsi="Times New Roman" w:cs="Times New Roman"/>
          <w:sz w:val="28"/>
          <w:szCs w:val="28"/>
        </w:rPr>
        <w:t>, годовая потребность предприятия в этой детали – 1500 ед., годовые расходы на хранение одной детали на складе – 0,1 тыс. руб., затраты на размещение и выполнение одного заказа – 8,33 тыс. руб.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  <w:tab/>
      </w:r>
      <w:r w:rsidRPr="00E97C89">
        <w:rPr>
          <w:rFonts w:ascii="Times New Roman" w:eastAsia="Times New Roman" w:hAnsi="Times New Roman" w:cs="Times New Roman"/>
          <w:bCs/>
          <w:i/>
          <w:iCs/>
          <w:noProof/>
          <w:snapToGrid w:val="0"/>
          <w:sz w:val="28"/>
          <w:szCs w:val="28"/>
        </w:rPr>
        <w:t>Определите</w:t>
      </w:r>
      <w:r w:rsidRPr="00E97C89"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  <w:t xml:space="preserve"> экономический размер заказа (экономическую партию заказа деталей Д).</w:t>
      </w:r>
    </w:p>
    <w:p w:rsidR="00E97C89" w:rsidRPr="00E97C89" w:rsidRDefault="00E97C89" w:rsidP="00E97C89">
      <w:pPr>
        <w:tabs>
          <w:tab w:val="left" w:pos="216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2</w:t>
      </w:r>
    </w:p>
    <w:p w:rsidR="00E97C89" w:rsidRPr="00E97C89" w:rsidRDefault="00E97C89" w:rsidP="00E97C89">
      <w:pPr>
        <w:numPr>
          <w:ilvl w:val="0"/>
          <w:numId w:val="6"/>
        </w:num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Организация коммерческой деятельности в розничной торговле.</w:t>
      </w:r>
    </w:p>
    <w:p w:rsidR="00E97C89" w:rsidRPr="00E97C89" w:rsidRDefault="00E97C89" w:rsidP="00E97C89">
      <w:pPr>
        <w:numPr>
          <w:ilvl w:val="0"/>
          <w:numId w:val="6"/>
        </w:numPr>
        <w:tabs>
          <w:tab w:val="left" w:pos="0"/>
        </w:tabs>
        <w:suppressAutoHyphens/>
        <w:snapToGrid w:val="0"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Задача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Предприятие производит изделия</w:t>
      </w:r>
      <w:proofErr w:type="gramStart"/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В</w:t>
      </w:r>
      <w:proofErr w:type="gramEnd"/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из материала X. На одно изделие расходуется 10 кг материала X. Во втором квартале года </w:t>
      </w:r>
      <w:proofErr w:type="gramStart"/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требуется изготовить 8 880 изделий В. На складе предприятия на 1 апреля находится</w:t>
      </w:r>
      <w:proofErr w:type="gramEnd"/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850 кг материала X, кроме того, в марте уже было заказано поставщику 1000 кг указанного материала. 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Определите объем закупок материала Х на II квартал.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3</w:t>
      </w:r>
    </w:p>
    <w:p w:rsidR="00E97C89" w:rsidRPr="00E97C89" w:rsidRDefault="00E97C89" w:rsidP="00E97C89">
      <w:pPr>
        <w:numPr>
          <w:ilvl w:val="0"/>
          <w:numId w:val="7"/>
        </w:numPr>
        <w:tabs>
          <w:tab w:val="left" w:pos="0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Инфраструктура коммерческой деятельности.</w:t>
      </w:r>
    </w:p>
    <w:p w:rsidR="00E97C89" w:rsidRPr="00E97C89" w:rsidRDefault="00E97C89" w:rsidP="00E97C89">
      <w:pPr>
        <w:numPr>
          <w:ilvl w:val="0"/>
          <w:numId w:val="7"/>
        </w:numPr>
        <w:tabs>
          <w:tab w:val="left" w:pos="0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Задача 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Цех предприятия изготавливает изделия из латунной ленты марки ЛА-67 толщиной 0,55 мм, программа выпуска этих изделий за один месяц - 750 единиц. Норма расхода латунной ленты - </w:t>
      </w: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lastRenderedPageBreak/>
        <w:t>15 кг на одно изделие. Материалы завозятся в цех один раз в пять суток, остаток неиспользованной латунной ленты на складе в начале месяца был 1100 кг. Определите лимит цеху на латунную ленту ЛА-67 в расчете на месяц работы.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 xml:space="preserve">Вариант 4 </w:t>
      </w:r>
    </w:p>
    <w:p w:rsidR="00E97C89" w:rsidRPr="00E97C89" w:rsidRDefault="00E97C89" w:rsidP="00E97C89">
      <w:pPr>
        <w:numPr>
          <w:ilvl w:val="0"/>
          <w:numId w:val="8"/>
        </w:numPr>
        <w:tabs>
          <w:tab w:val="left" w:pos="0"/>
        </w:tabs>
        <w:suppressAutoHyphens/>
        <w:snapToGrid w:val="0"/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Коммерческие договорные обязательства.</w:t>
      </w:r>
    </w:p>
    <w:p w:rsidR="00E97C89" w:rsidRPr="00E97C89" w:rsidRDefault="00E97C89" w:rsidP="00E97C89">
      <w:pPr>
        <w:numPr>
          <w:ilvl w:val="0"/>
          <w:numId w:val="8"/>
        </w:numPr>
        <w:tabs>
          <w:tab w:val="left" w:pos="0"/>
        </w:tabs>
        <w:suppressAutoHyphens/>
        <w:snapToGrid w:val="0"/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Задача 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Предприятие производит продукцию одного наименования, спрос на которую эластичен. Рыночная цена за единицу продукции за отчетный месяц составляла 2 000 руб. Переменные расходы в расчете на одно изделие 1 200 руб. Общая величина постоянных расходов — 2 000 тыс. руб. Точка безубыточности предприятия равна 5 000 тыс. руб. или выпуску 2 500 изделий.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Покупатель делает дополнительный заказ предприятию произвести 500 изделий по цене 1 600 руб. за единицу. Следует ли предприятию принять дополнительный заказ на 500 изделий по цене 1600 руб.</w:t>
      </w:r>
    </w:p>
    <w:p w:rsidR="00E97C89" w:rsidRPr="00E97C89" w:rsidRDefault="00E97C89" w:rsidP="00E97C89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 xml:space="preserve">Вариант 5 </w:t>
      </w:r>
    </w:p>
    <w:p w:rsidR="00E97C89" w:rsidRPr="00E97C89" w:rsidRDefault="00E97C89" w:rsidP="00E97C89">
      <w:pPr>
        <w:numPr>
          <w:ilvl w:val="0"/>
          <w:numId w:val="9"/>
        </w:numPr>
        <w:tabs>
          <w:tab w:val="left" w:pos="1418"/>
        </w:tabs>
        <w:suppressAutoHyphens/>
        <w:snapToGrid w:val="0"/>
        <w:spacing w:after="0" w:line="240" w:lineRule="auto"/>
        <w:ind w:left="1418" w:hanging="28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Организация и планирование снабжения на промышленном предприятии.</w:t>
      </w:r>
    </w:p>
    <w:p w:rsidR="00E97C89" w:rsidRPr="00E97C89" w:rsidRDefault="00E97C89" w:rsidP="00E97C89">
      <w:pPr>
        <w:widowControl w:val="0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>Задача</w:t>
      </w:r>
    </w:p>
    <w:p w:rsidR="00E97C89" w:rsidRPr="00E97C89" w:rsidRDefault="00E97C89" w:rsidP="00E97C89">
      <w:pPr>
        <w:spacing w:after="12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Предприятие закупает деталь</w:t>
      </w:r>
      <w:proofErr w:type="gramStart"/>
      <w:r w:rsidRPr="00E97C89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proofErr w:type="gramEnd"/>
      <w:r w:rsidRPr="00E97C89">
        <w:rPr>
          <w:rFonts w:ascii="Times New Roman" w:eastAsia="Times New Roman" w:hAnsi="Times New Roman" w:cs="Times New Roman"/>
          <w:sz w:val="28"/>
          <w:szCs w:val="28"/>
        </w:rPr>
        <w:t>, годовая потребность предприятия в этой детали – 1500 ед., годовые расходы на хранение одной детали на складе – 0,1 тыс. руб., затраты на размещение и выполнение одного заказа – 8,33 тыс. руб.</w:t>
      </w:r>
    </w:p>
    <w:p w:rsidR="00E97C89" w:rsidRPr="00E97C89" w:rsidRDefault="00E97C89" w:rsidP="00E97C8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  <w:tab/>
      </w:r>
      <w:r w:rsidRPr="00E97C89">
        <w:rPr>
          <w:rFonts w:ascii="Times New Roman" w:eastAsia="Times New Roman" w:hAnsi="Times New Roman" w:cs="Times New Roman"/>
          <w:bCs/>
          <w:iCs/>
          <w:noProof/>
          <w:snapToGrid w:val="0"/>
          <w:sz w:val="28"/>
          <w:szCs w:val="28"/>
        </w:rPr>
        <w:t>Определите</w:t>
      </w:r>
      <w:r w:rsidRPr="00E97C89"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  <w:t xml:space="preserve"> экономический размер заказа (экономическую партию заказа деталей Д).</w:t>
      </w:r>
    </w:p>
    <w:p w:rsidR="00E97C89" w:rsidRPr="00E97C89" w:rsidRDefault="00E97C89" w:rsidP="00E97C89">
      <w:pPr>
        <w:tabs>
          <w:tab w:val="left" w:pos="1418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E97C89" w:rsidRPr="00E97C89" w:rsidRDefault="00E97C89" w:rsidP="00E97C89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6</w:t>
      </w:r>
    </w:p>
    <w:p w:rsidR="00E97C89" w:rsidRPr="00E97C89" w:rsidRDefault="00E97C89" w:rsidP="00E97C89">
      <w:pPr>
        <w:numPr>
          <w:ilvl w:val="0"/>
          <w:numId w:val="10"/>
        </w:numPr>
        <w:tabs>
          <w:tab w:val="left" w:pos="1418"/>
        </w:tabs>
        <w:suppressAutoHyphens/>
        <w:snapToGrid w:val="0"/>
        <w:spacing w:after="0" w:line="240" w:lineRule="auto"/>
        <w:ind w:left="1418" w:hanging="3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Организация коммерческой деятельности в оптовой торговле.</w:t>
      </w:r>
    </w:p>
    <w:p w:rsidR="00E97C89" w:rsidRPr="00E97C89" w:rsidRDefault="00E97C89" w:rsidP="00E97C89">
      <w:pPr>
        <w:numPr>
          <w:ilvl w:val="0"/>
          <w:numId w:val="10"/>
        </w:numPr>
        <w:tabs>
          <w:tab w:val="left" w:pos="1418"/>
        </w:tabs>
        <w:suppressAutoHyphens/>
        <w:snapToGrid w:val="0"/>
        <w:spacing w:after="0" w:line="240" w:lineRule="auto"/>
        <w:ind w:left="1418" w:hanging="3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E97C89" w:rsidRPr="00E97C89" w:rsidRDefault="00E97C89" w:rsidP="00E97C89">
      <w:pPr>
        <w:suppressAutoHyphens/>
        <w:spacing w:after="12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Обувная фабрика изготавливает мужские полуботинки с 38 по 45 размер определенного фасона. На основе изучения спроса покупателей установлены общая  годовая программа выпуска полуботинок данного фасона – 60 тыс. пар и удельный вес отдельных размеров в объеме производства. Определите потребность обувной фабрики в коже для изготовления полуботинок.</w:t>
      </w:r>
    </w:p>
    <w:p w:rsidR="00E97C89" w:rsidRPr="00E97C89" w:rsidRDefault="00E97C89" w:rsidP="00E97C89">
      <w:pPr>
        <w:widowControl w:val="0"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napToGrid w:val="0"/>
          <w:sz w:val="28"/>
        </w:rPr>
      </w:pPr>
      <w:r w:rsidRPr="00E97C89">
        <w:rPr>
          <w:rFonts w:ascii="Times New Roman" w:eastAsia="Times New Roman" w:hAnsi="Times New Roman" w:cs="Times New Roman"/>
          <w:snapToGrid w:val="0"/>
          <w:sz w:val="28"/>
        </w:rPr>
        <w:t xml:space="preserve">Другие данные для решения задачи представлены в следующей таблице: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15"/>
        <w:gridCol w:w="746"/>
        <w:gridCol w:w="746"/>
        <w:gridCol w:w="746"/>
        <w:gridCol w:w="746"/>
        <w:gridCol w:w="746"/>
        <w:gridCol w:w="746"/>
        <w:gridCol w:w="746"/>
        <w:gridCol w:w="749"/>
      </w:tblGrid>
      <w:tr w:rsidR="00E97C89" w:rsidRPr="00E97C89" w:rsidTr="0080061F">
        <w:trPr>
          <w:cantSplit/>
          <w:trHeight w:val="309"/>
        </w:trPr>
        <w:tc>
          <w:tcPr>
            <w:tcW w:w="3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Показатель</w:t>
            </w:r>
          </w:p>
        </w:tc>
        <w:tc>
          <w:tcPr>
            <w:tcW w:w="59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Размеры полуботинок</w:t>
            </w:r>
          </w:p>
        </w:tc>
      </w:tr>
      <w:tr w:rsidR="00E97C89" w:rsidRPr="00E97C89" w:rsidTr="0080061F">
        <w:trPr>
          <w:cantSplit/>
          <w:trHeight w:val="144"/>
        </w:trPr>
        <w:tc>
          <w:tcPr>
            <w:tcW w:w="3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7C89" w:rsidRPr="00E97C89" w:rsidRDefault="00E97C89" w:rsidP="00E97C89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38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39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45</w:t>
            </w:r>
          </w:p>
        </w:tc>
      </w:tr>
      <w:tr w:rsidR="00E97C89" w:rsidRPr="00E97C89" w:rsidTr="0080061F">
        <w:trPr>
          <w:trHeight w:val="617"/>
        </w:trPr>
        <w:tc>
          <w:tcPr>
            <w:tcW w:w="3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1.</w:t>
            </w: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 xml:space="preserve"> Норма расхода кожи в дм</w:t>
            </w:r>
            <w:proofErr w:type="gramStart"/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2</w:t>
            </w:r>
            <w:proofErr w:type="gramEnd"/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 xml:space="preserve"> на 1 пару обуви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11,5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12,5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13,5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14,5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15,5</w:t>
            </w:r>
          </w:p>
        </w:tc>
      </w:tr>
      <w:tr w:rsidR="00E97C89" w:rsidRPr="00E97C89" w:rsidTr="0080061F">
        <w:trPr>
          <w:trHeight w:val="967"/>
        </w:trPr>
        <w:tc>
          <w:tcPr>
            <w:tcW w:w="3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2. Удельный вес отдельных размеров в объеме производства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22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30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10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</w:p>
          <w:p w:rsidR="00E97C89" w:rsidRPr="00E97C89" w:rsidRDefault="00E97C89" w:rsidP="00E97C89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</w:pPr>
            <w:r w:rsidRPr="00E97C89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</w:rPr>
              <w:t>2</w:t>
            </w:r>
          </w:p>
        </w:tc>
      </w:tr>
    </w:tbl>
    <w:p w:rsidR="00E97C89" w:rsidRPr="00E97C89" w:rsidRDefault="00E97C89" w:rsidP="00E97C89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7</w:t>
      </w:r>
    </w:p>
    <w:p w:rsidR="00E97C89" w:rsidRPr="00E97C89" w:rsidRDefault="00E97C89" w:rsidP="00E97C89">
      <w:pPr>
        <w:numPr>
          <w:ilvl w:val="0"/>
          <w:numId w:val="11"/>
        </w:numPr>
        <w:tabs>
          <w:tab w:val="left" w:pos="1418"/>
        </w:tabs>
        <w:suppressAutoHyphens/>
        <w:snapToGrid w:val="0"/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Государственное регулирование коммерческой деятельности.</w:t>
      </w:r>
    </w:p>
    <w:p w:rsidR="00E97C89" w:rsidRPr="00E97C89" w:rsidRDefault="00E97C89" w:rsidP="00E97C89">
      <w:pPr>
        <w:numPr>
          <w:ilvl w:val="0"/>
          <w:numId w:val="11"/>
        </w:numPr>
        <w:tabs>
          <w:tab w:val="left" w:pos="1418"/>
        </w:tabs>
        <w:suppressAutoHyphens/>
        <w:snapToGrid w:val="0"/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Задача </w:t>
      </w:r>
    </w:p>
    <w:p w:rsidR="00E97C89" w:rsidRPr="00E97C89" w:rsidRDefault="00E97C89" w:rsidP="00E97C89">
      <w:pPr>
        <w:widowControl w:val="0"/>
        <w:spacing w:before="120" w:after="0" w:line="240" w:lineRule="auto"/>
        <w:ind w:firstLine="540"/>
        <w:jc w:val="both"/>
        <w:rPr>
          <w:rFonts w:ascii="Times New Roman" w:eastAsia="Times New Roman" w:hAnsi="Times New Roman" w:cs="Times New Roman"/>
          <w:snapToGrid w:val="0"/>
          <w:sz w:val="28"/>
        </w:rPr>
      </w:pPr>
      <w:r w:rsidRPr="00E97C89">
        <w:rPr>
          <w:rFonts w:ascii="Times New Roman" w:eastAsia="Times New Roman" w:hAnsi="Times New Roman" w:cs="Times New Roman"/>
          <w:snapToGrid w:val="0"/>
          <w:sz w:val="28"/>
        </w:rPr>
        <w:t>На основании данных этой таблицы определите «точку безубыточности» предприятия.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4495"/>
        <w:gridCol w:w="2451"/>
        <w:gridCol w:w="1843"/>
      </w:tblGrid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№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Показатель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Единица измерения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Численное значение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1.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Выручка от реализации продукции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млн.руб.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350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2.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Переменные расходы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млн.руб.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230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3.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Маржинальная прибыль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млн.руб.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120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4.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Постоянные расходы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млн.руб.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100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5.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Прибыль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млн.руб.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20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6.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Продажная цена единицы продукции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Тыс. рубл./шт.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350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7.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Объем продаж (реализации)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Шт.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1000</w:t>
            </w:r>
          </w:p>
        </w:tc>
      </w:tr>
      <w:tr w:rsidR="00E97C89" w:rsidRPr="00E97C89" w:rsidTr="0080061F">
        <w:tc>
          <w:tcPr>
            <w:tcW w:w="67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lastRenderedPageBreak/>
              <w:t>8.</w:t>
            </w:r>
          </w:p>
        </w:tc>
        <w:tc>
          <w:tcPr>
            <w:tcW w:w="4495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Переменные затраты в рассете на единицу</w:t>
            </w:r>
          </w:p>
        </w:tc>
        <w:tc>
          <w:tcPr>
            <w:tcW w:w="2451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Тыс. рубл./шт.</w:t>
            </w:r>
          </w:p>
        </w:tc>
        <w:tc>
          <w:tcPr>
            <w:tcW w:w="1843" w:type="dxa"/>
          </w:tcPr>
          <w:p w:rsidR="00E97C89" w:rsidRPr="00E97C89" w:rsidRDefault="00E97C89" w:rsidP="00E97C89">
            <w:pPr>
              <w:widowControl w:val="0"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</w:pPr>
            <w:r w:rsidRPr="00E97C89">
              <w:rPr>
                <w:rFonts w:ascii="Times New Roman" w:eastAsia="Times New Roman" w:hAnsi="Times New Roman" w:cs="Times New Roman"/>
                <w:noProof/>
                <w:snapToGrid w:val="0"/>
                <w:sz w:val="28"/>
              </w:rPr>
              <w:t>230</w:t>
            </w:r>
          </w:p>
        </w:tc>
      </w:tr>
    </w:tbl>
    <w:p w:rsidR="00E97C89" w:rsidRPr="00E97C89" w:rsidRDefault="00E97C89" w:rsidP="00E97C89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8</w:t>
      </w:r>
    </w:p>
    <w:p w:rsidR="00E97C89" w:rsidRPr="00E97C89" w:rsidRDefault="00E97C89" w:rsidP="00E97C89">
      <w:pPr>
        <w:numPr>
          <w:ilvl w:val="0"/>
          <w:numId w:val="12"/>
        </w:numPr>
        <w:tabs>
          <w:tab w:val="left" w:pos="1418"/>
        </w:tabs>
        <w:suppressAutoHyphens/>
        <w:snapToGrid w:val="0"/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Организация и планирование сбыта  на промышленном предприятии.</w:t>
      </w:r>
    </w:p>
    <w:p w:rsidR="00E97C89" w:rsidRPr="00E97C89" w:rsidRDefault="00E97C89" w:rsidP="00E97C89">
      <w:pPr>
        <w:numPr>
          <w:ilvl w:val="0"/>
          <w:numId w:val="12"/>
        </w:numPr>
        <w:tabs>
          <w:tab w:val="left" w:pos="1418"/>
        </w:tabs>
        <w:suppressAutoHyphens/>
        <w:snapToGrid w:val="0"/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Задача</w:t>
      </w:r>
    </w:p>
    <w:p w:rsidR="00E97C89" w:rsidRPr="00E97C89" w:rsidRDefault="00E97C89" w:rsidP="00E97C89">
      <w:pPr>
        <w:widowControl w:val="0"/>
        <w:spacing w:before="120" w:after="0" w:line="240" w:lineRule="auto"/>
        <w:ind w:firstLine="1134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ТОО «Кондитер» реализует со склада в Москве кондитерские изделия фабрик «</w:t>
      </w:r>
      <w:proofErr w:type="spellStart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Ротфронт</w:t>
      </w:r>
      <w:proofErr w:type="spellEnd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», «Красный Октябрь», «Большевик». Составьте от имени ТОО коммерческое предложение</w:t>
      </w:r>
      <w:proofErr w:type="gramStart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-; </w:t>
      </w:r>
      <w:proofErr w:type="gramEnd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на поставку кондитерских изделий универсаму «</w:t>
      </w:r>
      <w:proofErr w:type="spellStart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Новоарбатский</w:t>
      </w:r>
      <w:proofErr w:type="spellEnd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».</w:t>
      </w:r>
    </w:p>
    <w:p w:rsidR="00E97C89" w:rsidRPr="00E97C89" w:rsidRDefault="00E97C89" w:rsidP="00E97C89">
      <w:pPr>
        <w:widowControl w:val="0"/>
        <w:spacing w:before="120" w:after="0" w:line="240" w:lineRule="auto"/>
        <w:ind w:firstLine="1134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Коммерческое предложение (оферта) от ТОО «Кондитер» должно соответствовать требованиям написания коммерческих писем, содержать существенные условия договора. </w:t>
      </w:r>
    </w:p>
    <w:p w:rsidR="00E97C89" w:rsidRPr="00E97C89" w:rsidRDefault="00E97C89" w:rsidP="00E97C89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9</w:t>
      </w:r>
    </w:p>
    <w:p w:rsidR="00E97C89" w:rsidRPr="00E97C89" w:rsidRDefault="00E97C89" w:rsidP="00E97C89">
      <w:pPr>
        <w:numPr>
          <w:ilvl w:val="0"/>
          <w:numId w:val="13"/>
        </w:numPr>
        <w:suppressAutoHyphens/>
        <w:snapToGrid w:val="0"/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eastAsia="ar-SA"/>
        </w:rPr>
        <w:t>Финансовое и материально-техническое обеспечение коммерческой деятельности.</w:t>
      </w:r>
    </w:p>
    <w:p w:rsidR="00E97C89" w:rsidRPr="00E97C89" w:rsidRDefault="00E97C89" w:rsidP="00E97C89">
      <w:pPr>
        <w:widowControl w:val="0"/>
        <w:numPr>
          <w:ilvl w:val="0"/>
          <w:numId w:val="13"/>
        </w:numPr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Задача</w:t>
      </w:r>
    </w:p>
    <w:p w:rsidR="00E97C89" w:rsidRPr="00E97C89" w:rsidRDefault="00E97C89" w:rsidP="00E97C89">
      <w:pPr>
        <w:widowControl w:val="0"/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Цех предприятия изготавливает изделия из латунной ленты марки </w:t>
      </w:r>
      <w:bookmarkStart w:id="6" w:name="OCRUncertain040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Л</w:t>
      </w:r>
      <w:bookmarkEnd w:id="6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А-67 толщиной</w:t>
      </w:r>
      <w:r w:rsidRPr="00E97C89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 xml:space="preserve"> 0,55</w:t>
      </w: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мм, программа выпуска этих изделий за один месяц</w:t>
      </w:r>
      <w:r w:rsidRPr="00E97C89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 xml:space="preserve"> - 750</w:t>
      </w: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единиц. Норма расхода латунной ленты</w:t>
      </w:r>
      <w:r w:rsidRPr="00E97C89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 xml:space="preserve"> - 15</w:t>
      </w: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кг на одно изделие. Материалы завозятся в цех один раз в пять суток, остаток </w:t>
      </w:r>
      <w:bookmarkStart w:id="7" w:name="OCRUncertain041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неиспользованной латунной</w:t>
      </w:r>
      <w:bookmarkEnd w:id="7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ленты на складе в начале месяца был</w:t>
      </w:r>
      <w:r w:rsidRPr="00E97C89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 xml:space="preserve"> 1100</w:t>
      </w: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кг. </w:t>
      </w:r>
      <w:bookmarkStart w:id="8" w:name="OCRUncertain042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Определите лимит</w:t>
      </w:r>
      <w:bookmarkEnd w:id="8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цеху на латунную ленту ЛА-67 в расчете на </w:t>
      </w:r>
      <w:bookmarkStart w:id="9" w:name="OCRUncertain043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ме</w:t>
      </w:r>
      <w:bookmarkEnd w:id="9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сяц работы.</w:t>
      </w:r>
    </w:p>
    <w:p w:rsidR="00E97C89" w:rsidRPr="00E97C89" w:rsidRDefault="00E97C89" w:rsidP="00E97C89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0</w:t>
      </w:r>
    </w:p>
    <w:p w:rsidR="00E97C89" w:rsidRPr="00E97C89" w:rsidRDefault="00E97C89" w:rsidP="00E97C89">
      <w:pPr>
        <w:numPr>
          <w:ilvl w:val="0"/>
          <w:numId w:val="14"/>
        </w:numPr>
        <w:tabs>
          <w:tab w:val="left" w:pos="0"/>
        </w:tabs>
        <w:suppressAutoHyphens/>
        <w:snapToGrid w:val="0"/>
        <w:spacing w:after="0" w:line="240" w:lineRule="auto"/>
        <w:ind w:left="1418" w:hanging="425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>Сущность и содержание коммерческой деятельности.</w:t>
      </w:r>
    </w:p>
    <w:p w:rsidR="00E97C89" w:rsidRPr="00E97C89" w:rsidRDefault="00E97C89" w:rsidP="00E97C89">
      <w:pPr>
        <w:numPr>
          <w:ilvl w:val="0"/>
          <w:numId w:val="14"/>
        </w:numPr>
        <w:tabs>
          <w:tab w:val="left" w:pos="0"/>
        </w:tabs>
        <w:suppressAutoHyphens/>
        <w:snapToGrid w:val="0"/>
        <w:spacing w:after="0" w:line="240" w:lineRule="auto"/>
        <w:ind w:left="1418" w:hanging="425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97C8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E97C89" w:rsidRPr="00E97C89" w:rsidRDefault="00E97C89" w:rsidP="00E97C89">
      <w:pPr>
        <w:widowControl w:val="0"/>
        <w:spacing w:before="120" w:after="0" w:line="240" w:lineRule="auto"/>
        <w:ind w:firstLine="1134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bookmarkStart w:id="10" w:name="OCRUncertain035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Муромский</w:t>
      </w:r>
      <w:bookmarkEnd w:id="10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РПС получил от фирмы «Чинар» предложение (оферту) на поставку в</w:t>
      </w:r>
      <w:bookmarkStart w:id="11" w:name="OCRUncertain038"/>
      <w:r w:rsidRPr="00E97C89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>______</w:t>
      </w:r>
      <w:bookmarkEnd w:id="11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г. бакалейных товаров. Каковы будут действия коммерческого отдела </w:t>
      </w:r>
      <w:bookmarkStart w:id="12" w:name="OCRUncertain039"/>
      <w:proofErr w:type="spellStart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райпотребсоюза</w:t>
      </w:r>
      <w:bookmarkEnd w:id="12"/>
      <w:proofErr w:type="spellEnd"/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 в случае ее акцепта?</w:t>
      </w:r>
    </w:p>
    <w:p w:rsidR="00E97C89" w:rsidRPr="00E97C89" w:rsidRDefault="00E97C89" w:rsidP="00E97C89">
      <w:pPr>
        <w:widowControl w:val="0"/>
        <w:spacing w:before="120" w:after="0" w:line="240" w:lineRule="auto"/>
        <w:ind w:firstLine="1134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napToGrid w:val="0"/>
          <w:sz w:val="28"/>
          <w:szCs w:val="28"/>
        </w:rPr>
        <w:t>Так как в условиях задачи в оферте не раскрыты ее существенные условия, то акцепт Муромского РПС к фирме «Чинар» должен содержать существенные условия поставки бакалейных товаров (сумма поставки, ассортимент, сроки поставки, цены и др.).</w:t>
      </w:r>
    </w:p>
    <w:p w:rsidR="00E97C89" w:rsidRPr="00E97C89" w:rsidRDefault="00E97C89" w:rsidP="00E97C89">
      <w:pPr>
        <w:tabs>
          <w:tab w:val="left" w:pos="2160"/>
        </w:tabs>
        <w:suppressAutoHyphens/>
        <w:snapToGrid w:val="0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Номер варианта выбирается по зачетной книжке. 1-й вариант – выбирают студенты, у которых 1 последняя цифра в номере зачетки</w:t>
      </w:r>
    </w:p>
    <w:p w:rsidR="00E97C89" w:rsidRPr="00E97C89" w:rsidRDefault="00E97C89" w:rsidP="00E97C89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 xml:space="preserve"> Оценивание знаний студентов производится по следующим критериям: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правильность решения задачи.</w:t>
      </w:r>
    </w:p>
    <w:p w:rsidR="00E97C89" w:rsidRPr="00E97C89" w:rsidRDefault="00E97C89" w:rsidP="00E97C89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E97C89" w:rsidRPr="00E97C89" w:rsidRDefault="00E97C89" w:rsidP="00E97C8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E97C89" w:rsidRPr="00E97C89" w:rsidRDefault="00E97C89" w:rsidP="00E97C8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E97C89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E97C89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E97C89">
        <w:rPr>
          <w:rFonts w:ascii="Times New Roman" w:eastAsia="Times New Roman" w:hAnsi="Times New Roman" w:cs="Times New Roman"/>
          <w:sz w:val="28"/>
          <w:szCs w:val="28"/>
          <w:u w:val="single"/>
        </w:rPr>
        <w:t>Проблемы эффективности коммерческой деятельности</w:t>
      </w:r>
    </w:p>
    <w:p w:rsidR="00E97C89" w:rsidRPr="00E97C89" w:rsidRDefault="00E97C89" w:rsidP="00E97C89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Российская экономика в условиях глобализации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Особенности и противоречия современного процесса глобализации мировой экономики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Глобализация как фактор социально-экономической трансформации национальных хозяйственных систем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 xml:space="preserve">Экономический рост и региональные особенности глобализации 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Роль транснациональных компаний в мировой экономике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 xml:space="preserve">Роль свободных экономических зон в развитии национальной экономики. 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Международные транспортные коридоры: современное состояние, особенности функционирования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 xml:space="preserve">Международные транспортные организации, их структура и роль в развитии глобального движения товарных потоков. 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Инструменты антикризисного регулирования мировой  финансово-кредитной сферы в современных условиях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Влияние последствий системного кризиса на формирование новых стратегий развития транснациональных банков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Особенности процессов транснационализации капитала в условиях современной глобальной экономики.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Влияние мировой транснациональной культуры на институциональные изменения российской экономики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Функции свободных экономических зон как инфраструктурных узлов торгово-транспортных артерий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Особенности свободных экономических зон как каналов трансграничного движения капитала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Экономические условия и хозяйственный механизм функционирования транснациональных банков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Инвестиционные стратегии многонациональных корпораций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Основные понятия и особенности организации сделок слияния и поглощения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Практические аспекты слияний и поглощений банков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Основные типы слияний и поглощений, используемые механизмы</w:t>
      </w:r>
    </w:p>
    <w:p w:rsidR="00E97C89" w:rsidRPr="00E97C89" w:rsidRDefault="00E97C89" w:rsidP="00E97C89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sz w:val="28"/>
          <w:szCs w:val="12"/>
        </w:rPr>
        <w:t>этические аспекты управления слиянием предприятий</w:t>
      </w:r>
    </w:p>
    <w:p w:rsidR="00E97C89" w:rsidRPr="00E97C89" w:rsidRDefault="00E97C89" w:rsidP="00E97C89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color w:val="000000"/>
          <w:sz w:val="28"/>
          <w:szCs w:val="28"/>
        </w:rPr>
        <w:t>Этические аспекты управления слиянием предприятий</w:t>
      </w:r>
    </w:p>
    <w:p w:rsidR="00E97C89" w:rsidRPr="00E97C89" w:rsidRDefault="00E97C89" w:rsidP="00E97C8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E97C89" w:rsidRPr="00E97C89" w:rsidRDefault="00E97C89" w:rsidP="00E97C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E97C89" w:rsidRPr="00E97C89" w:rsidRDefault="00E97C89" w:rsidP="00E97C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E97C89" w:rsidRPr="00E97C89" w:rsidRDefault="00E97C89" w:rsidP="00E97C8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E97C89" w:rsidRPr="00E97C89" w:rsidRDefault="00E97C89" w:rsidP="00E97C89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E97C89" w:rsidRPr="00E97C89" w:rsidRDefault="00E97C89" w:rsidP="00E97C89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E97C89" w:rsidRPr="00E97C89" w:rsidRDefault="00E97C89" w:rsidP="00E97C89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E97C89" w:rsidRPr="00E97C89" w:rsidRDefault="00E97C89" w:rsidP="00E97C89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13" w:name="_Toc480487764"/>
      <w:bookmarkStart w:id="14" w:name="_Toc504217931"/>
      <w:r w:rsidRPr="00E97C89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13"/>
      <w:bookmarkEnd w:id="14"/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E97C89" w:rsidRPr="00E97C89" w:rsidRDefault="00E97C89" w:rsidP="00E97C8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ab/>
      </w:r>
      <w:r w:rsidRPr="00E97C89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экзамена. </w:t>
      </w:r>
    </w:p>
    <w:p w:rsidR="00E97C89" w:rsidRPr="00E97C89" w:rsidRDefault="00E97C89" w:rsidP="00E97C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C89">
        <w:rPr>
          <w:rFonts w:ascii="Times New Roman" w:eastAsia="Times New Roman" w:hAnsi="Times New Roman" w:cs="Times New Roman"/>
          <w:sz w:val="24"/>
          <w:szCs w:val="24"/>
        </w:rPr>
        <w:t>Экзамен проводится по расписанию экзаменационной сессии в письменном виде.  Количество вопросов в экзаменационном задании – 3.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</w:t>
      </w:r>
      <w:r w:rsidRPr="00E97C8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E97C89">
        <w:rPr>
          <w:rFonts w:ascii="Times New Roman" w:eastAsia="Times New Roman" w:hAnsi="Times New Roman" w:cs="Times New Roman"/>
          <w:sz w:val="24"/>
          <w:szCs w:val="24"/>
        </w:rPr>
        <w:t xml:space="preserve">сессии, должны ликвидировать задолженность в установленном порядке. </w:t>
      </w:r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framePr w:h="169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88835" cy="10401935"/>
            <wp:effectExtent l="0" t="0" r="0" b="0"/>
            <wp:wrapSquare wrapText="bothSides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835" cy="1040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7C8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</w:t>
      </w:r>
    </w:p>
    <w:p w:rsid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 w:rsidRPr="00E97C89">
        <w:rPr>
          <w:rFonts w:ascii="Times New Roman" w:eastAsia="Times New Roman" w:hAnsi="Times New Roman" w:cs="Times New Roman"/>
          <w:bCs/>
          <w:i/>
          <w:sz w:val="28"/>
          <w:szCs w:val="28"/>
        </w:rPr>
        <w:t>«Проблемы эффективности коммерческой деятельности»</w:t>
      </w: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  адресованы  студентам  </w:t>
      </w:r>
      <w:r w:rsidRPr="00E97C89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E97C89">
        <w:rPr>
          <w:rFonts w:ascii="Times New Roman" w:eastAsia="Times New Roman" w:hAnsi="Times New Roman" w:cs="Times New Roman"/>
          <w:bCs/>
          <w:i/>
          <w:sz w:val="28"/>
          <w:szCs w:val="28"/>
        </w:rPr>
        <w:t>«Торговое дело»</w:t>
      </w: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 сущность и содержание коммерческой деятельности, организационные формы коммерческого предприятия, инфраструктура коммерческой деятельности, коммерческие договорные обязательства, организация хозяйственных связей, коммерческая деятельность производственных предприятий, организация коммерческой деятельности в оптовой и розничной торговле, даются  рекомендации для самостоятельной работы и подготовке к практическим занятиям.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 углубляются и закрепляются знания студентов  по  ряду  рассмотренных  на  лекциях  вопросов,  развиваются навыки  владения электронным документооборотом между торговцами и поставщиками, методами и инструментами исследования и формирования рынка и потребительского спроса, подходами, методами и инструментарием осуществления функциональной коммерческой деятельности предприятия, навыками применения информационных технологий</w:t>
      </w:r>
      <w:proofErr w:type="gramEnd"/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области профессиональной деятельности.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теме.  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</w:t>
      </w:r>
      <w:proofErr w:type="gramStart"/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 .</w:t>
      </w:r>
      <w:proofErr w:type="gramEnd"/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3" w:history="1">
        <w:r w:rsidRPr="00E97C89">
          <w:rPr>
            <w:rFonts w:ascii="Times New Roman" w:eastAsia="Times New Roman" w:hAnsi="Times New Roman" w:cs="Times New Roman"/>
            <w:bCs/>
            <w:sz w:val="28"/>
            <w:szCs w:val="28"/>
            <w:u w:val="single"/>
          </w:rPr>
          <w:t>http://library.rsue.ru/</w:t>
        </w:r>
      </w:hyperlink>
      <w:r w:rsidRPr="00E97C89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E97C89" w:rsidRPr="00E97C89" w:rsidRDefault="00E97C89" w:rsidP="00E97C8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97C89" w:rsidRPr="00E97C89" w:rsidRDefault="00E97C89" w:rsidP="00E97C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bookmarkStart w:id="15" w:name="_Toc146385689"/>
      <w:r w:rsidRPr="00E97C89">
        <w:rPr>
          <w:rFonts w:ascii="Times New Roman" w:eastAsia="Times New Roman" w:hAnsi="Times New Roman" w:cs="Times New Roman"/>
          <w:b/>
          <w:i/>
          <w:sz w:val="28"/>
          <w:szCs w:val="24"/>
        </w:rPr>
        <w:t xml:space="preserve">Методические указания по подготовке </w:t>
      </w:r>
      <w:bookmarkEnd w:id="15"/>
      <w:r w:rsidRPr="00E97C89">
        <w:rPr>
          <w:rFonts w:ascii="Times New Roman" w:eastAsia="Times New Roman" w:hAnsi="Times New Roman" w:cs="Times New Roman"/>
          <w:b/>
          <w:i/>
          <w:sz w:val="28"/>
          <w:szCs w:val="24"/>
        </w:rPr>
        <w:t>докладов по дисциплине «Проблемы эффективности коммерческой деятельности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  <w:r w:rsidRPr="00E97C89">
        <w:rPr>
          <w:rFonts w:ascii="Times New Roman" w:eastAsia="Times New Roman" w:hAnsi="Times New Roman" w:cs="Times New Roman"/>
          <w:bCs/>
          <w:sz w:val="28"/>
          <w:szCs w:val="24"/>
        </w:rPr>
        <w:t>Цель работы над рефератом</w:t>
      </w:r>
      <w:r w:rsidRPr="00E97C89">
        <w:rPr>
          <w:rFonts w:ascii="Times New Roman" w:eastAsia="Times New Roman" w:hAnsi="Times New Roman" w:cs="Times New Roman"/>
          <w:b/>
          <w:bCs/>
          <w:sz w:val="28"/>
          <w:szCs w:val="24"/>
        </w:rPr>
        <w:t> -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 углубленное изучение отдельных вопросов из сферы профессиональной деятельности.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lastRenderedPageBreak/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E97C89" w:rsidRPr="00E97C89" w:rsidRDefault="00E97C89" w:rsidP="00E97C89">
      <w:pPr>
        <w:spacing w:before="240"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/>
          <w:bCs/>
          <w:sz w:val="28"/>
          <w:szCs w:val="24"/>
        </w:rPr>
        <w:t>Подготовка реферата состоит из нескольких этапов: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1.      Выбор темы из списка тем,  предложенных преподавателем.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3.      Составление плана изложения собранного материала.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4.      Оформление текста реферата в текстовом редакторе </w:t>
      </w:r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</w:rPr>
        <w:t>MS </w:t>
      </w:r>
      <w:proofErr w:type="spellStart"/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</w:rPr>
        <w:t>Word</w:t>
      </w:r>
      <w:proofErr w:type="spellEnd"/>
      <w:r w:rsidRPr="00E97C89">
        <w:rPr>
          <w:rFonts w:ascii="Times New Roman" w:eastAsia="Times New Roman" w:hAnsi="Times New Roman" w:cs="Times New Roman"/>
          <w:sz w:val="28"/>
          <w:szCs w:val="24"/>
        </w:rPr>
        <w:t> или в </w:t>
      </w:r>
      <w:proofErr w:type="spellStart"/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Writer</w:t>
      </w:r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5.      Подготовка 10 тестовых вопросов по теме реферата.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6.      Подготовка иллюстративного и демонстрационного материала в </w:t>
      </w:r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MS Power Point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 или в  </w:t>
      </w:r>
      <w:proofErr w:type="spellStart"/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E97C89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Impress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 (презентация для доклада).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E97C89" w:rsidRPr="00E97C89" w:rsidRDefault="00E97C89" w:rsidP="00E97C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</w:p>
    <w:p w:rsidR="00E97C89" w:rsidRPr="00E97C89" w:rsidRDefault="00E97C89" w:rsidP="00E97C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16" w:name="tekst"/>
      <w:bookmarkStart w:id="17" w:name="_Toc146385690"/>
      <w:bookmarkEnd w:id="16"/>
      <w:r w:rsidRPr="00E97C89">
        <w:rPr>
          <w:rFonts w:ascii="Times New Roman" w:eastAsia="Times New Roman" w:hAnsi="Times New Roman" w:cs="Times New Roman"/>
          <w:sz w:val="28"/>
          <w:szCs w:val="24"/>
        </w:rPr>
        <w:t>Требования к оформлению текста</w:t>
      </w:r>
      <w:bookmarkEnd w:id="17"/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1. Объем реферата - 5-10 стр. текста.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2. Шрифт</w:t>
      </w:r>
    </w:p>
    <w:p w:rsidR="00E97C89" w:rsidRPr="00E97C89" w:rsidRDefault="00E97C89" w:rsidP="00E97C89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основного текста -  </w:t>
      </w:r>
      <w:r w:rsidRPr="00E97C89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 14 размер.</w:t>
      </w:r>
    </w:p>
    <w:p w:rsidR="00E97C89" w:rsidRPr="00E97C89" w:rsidRDefault="00E97C89" w:rsidP="00E97C89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заголовков 1 уровня - </w:t>
      </w:r>
      <w:r w:rsidRPr="00E97C89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 14 размер (жирный).</w:t>
      </w:r>
    </w:p>
    <w:p w:rsidR="00E97C89" w:rsidRPr="00E97C89" w:rsidRDefault="00E97C89" w:rsidP="00E97C89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заголовков 2 уровня - </w:t>
      </w:r>
      <w:r w:rsidRPr="00E97C89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 12 размер (жирный курсив).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5. Переносы автоматические (сервис, язык, расстановка переносов).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7. Рисунки - черно-белые или цветные, формат </w:t>
      </w:r>
      <w:r w:rsidRPr="00E97C89">
        <w:rPr>
          <w:rFonts w:ascii="Times New Roman" w:eastAsia="Times New Roman" w:hAnsi="Times New Roman" w:cs="Times New Roman"/>
          <w:sz w:val="28"/>
          <w:szCs w:val="24"/>
          <w:lang w:val="en-US"/>
        </w:rPr>
        <w:t>BMP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E97C89">
        <w:rPr>
          <w:rFonts w:ascii="Times New Roman" w:eastAsia="Times New Roman" w:hAnsi="Times New Roman" w:cs="Times New Roman"/>
          <w:sz w:val="28"/>
          <w:szCs w:val="24"/>
          <w:lang w:val="en-US"/>
        </w:rPr>
        <w:t>GIF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E97C89">
        <w:rPr>
          <w:rFonts w:ascii="Times New Roman" w:eastAsia="Times New Roman" w:hAnsi="Times New Roman" w:cs="Times New Roman"/>
          <w:sz w:val="28"/>
          <w:szCs w:val="24"/>
          <w:lang w:val="en-US"/>
        </w:rPr>
        <w:t>JPG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. Нумерация рисунков - сквозная по всему тексту.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  <w:lang w:val="en-US"/>
        </w:rPr>
        <w:t> </w:t>
      </w:r>
      <w:r w:rsidRPr="00E97C89">
        <w:rPr>
          <w:rFonts w:ascii="Times New Roman" w:eastAsia="Times New Roman" w:hAnsi="Times New Roman" w:cs="Times New Roman"/>
          <w:sz w:val="28"/>
          <w:szCs w:val="24"/>
        </w:rPr>
        <w:t> После окончания работы по подготовке текста реферата необходимо расставить страницы 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E97C89" w:rsidRPr="00E97C89" w:rsidRDefault="00E97C89" w:rsidP="00E97C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18" w:name="_Toc146385692"/>
      <w:bookmarkStart w:id="19" w:name="prezent"/>
      <w:bookmarkEnd w:id="18"/>
      <w:r w:rsidRPr="00E97C89">
        <w:rPr>
          <w:rFonts w:ascii="Times New Roman" w:eastAsia="Times New Roman" w:hAnsi="Times New Roman" w:cs="Times New Roman"/>
          <w:b/>
          <w:sz w:val="28"/>
          <w:szCs w:val="24"/>
        </w:rPr>
        <w:t>Требования к оформлению презентации</w:t>
      </w:r>
      <w:bookmarkEnd w:id="19"/>
      <w:r w:rsidRPr="00E97C89">
        <w:rPr>
          <w:rFonts w:ascii="Times New Roman" w:eastAsia="Times New Roman" w:hAnsi="Times New Roman" w:cs="Times New Roman"/>
          <w:b/>
          <w:sz w:val="28"/>
          <w:szCs w:val="24"/>
        </w:rPr>
        <w:t>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20" w:name="_Toc146385693"/>
      <w:r w:rsidRPr="00E97C89">
        <w:rPr>
          <w:rFonts w:ascii="Times New Roman" w:eastAsia="Times New Roman" w:hAnsi="Times New Roman" w:cs="Times New Roman"/>
          <w:sz w:val="28"/>
          <w:szCs w:val="24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20"/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В конце презентации реферата должен быть приведен список использованных источников.</w:t>
      </w:r>
    </w:p>
    <w:p w:rsidR="00E97C89" w:rsidRPr="00E97C89" w:rsidRDefault="00E97C89" w:rsidP="00E97C8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lastRenderedPageBreak/>
        <w:t>Объем презентации – не менее 20 слайдов, время на доклад с использованием презентации – 12-15 мин.</w:t>
      </w:r>
    </w:p>
    <w:p w:rsidR="00E97C89" w:rsidRPr="00E97C89" w:rsidRDefault="00E97C89" w:rsidP="00E97C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E97C89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E97C89" w:rsidRPr="00E97C89" w:rsidRDefault="00E97C89" w:rsidP="00E97C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6092E" w:rsidRDefault="0036092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36092E">
      <w:pgSz w:w="14821" w:h="19645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83C7F"/>
    <w:multiLevelType w:val="hybridMultilevel"/>
    <w:tmpl w:val="85F0E3A6"/>
    <w:lvl w:ilvl="0" w:tplc="245C3A5E">
      <w:start w:val="1"/>
      <w:numFmt w:val="decimal"/>
      <w:lvlText w:val="%1."/>
      <w:lvlJc w:val="left"/>
      <w:pPr>
        <w:ind w:left="2520" w:hanging="21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A30010"/>
    <w:multiLevelType w:val="hybridMultilevel"/>
    <w:tmpl w:val="EBA60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FE332C"/>
    <w:multiLevelType w:val="hybridMultilevel"/>
    <w:tmpl w:val="04F816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386FF5"/>
    <w:multiLevelType w:val="hybridMultilevel"/>
    <w:tmpl w:val="8548BC6C"/>
    <w:lvl w:ilvl="0" w:tplc="984ABC8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>
    <w:nsid w:val="1D4D4D1C"/>
    <w:multiLevelType w:val="hybridMultilevel"/>
    <w:tmpl w:val="A05ED302"/>
    <w:lvl w:ilvl="0" w:tplc="730ABBF0">
      <w:start w:val="1"/>
      <w:numFmt w:val="decimal"/>
      <w:lvlText w:val="%1."/>
      <w:lvlJc w:val="left"/>
      <w:pPr>
        <w:ind w:left="2154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">
    <w:nsid w:val="221F35AD"/>
    <w:multiLevelType w:val="hybridMultilevel"/>
    <w:tmpl w:val="C2D05B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A3619D8"/>
    <w:multiLevelType w:val="hybridMultilevel"/>
    <w:tmpl w:val="CF883054"/>
    <w:lvl w:ilvl="0" w:tplc="A6CA0FC8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7">
    <w:nsid w:val="36383EA0"/>
    <w:multiLevelType w:val="hybridMultilevel"/>
    <w:tmpl w:val="EB966708"/>
    <w:lvl w:ilvl="0" w:tplc="C660D410">
      <w:start w:val="1"/>
      <w:numFmt w:val="decimal"/>
      <w:lvlText w:val="%1."/>
      <w:lvlJc w:val="left"/>
      <w:pPr>
        <w:ind w:left="2409" w:hanging="12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>
    <w:nsid w:val="3853165D"/>
    <w:multiLevelType w:val="hybridMultilevel"/>
    <w:tmpl w:val="AB52FC34"/>
    <w:lvl w:ilvl="0" w:tplc="4A8AE242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D71E47"/>
    <w:multiLevelType w:val="hybridMultilevel"/>
    <w:tmpl w:val="BE1A9AAC"/>
    <w:lvl w:ilvl="0" w:tplc="80548B04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C0F0DBA"/>
    <w:multiLevelType w:val="hybridMultilevel"/>
    <w:tmpl w:val="8D743994"/>
    <w:lvl w:ilvl="0" w:tplc="F8DCB39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27939A6"/>
    <w:multiLevelType w:val="hybridMultilevel"/>
    <w:tmpl w:val="4060ECF0"/>
    <w:lvl w:ilvl="0" w:tplc="5C00D356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B476A36"/>
    <w:multiLevelType w:val="hybridMultilevel"/>
    <w:tmpl w:val="BA3288B0"/>
    <w:lvl w:ilvl="0" w:tplc="0419000F">
      <w:start w:val="1"/>
      <w:numFmt w:val="decimal"/>
      <w:lvlText w:val="%1."/>
      <w:lvlJc w:val="left"/>
      <w:pPr>
        <w:ind w:left="1065" w:hanging="360"/>
      </w:p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3"/>
  </w:num>
  <w:num w:numId="3">
    <w:abstractNumId w:val="12"/>
  </w:num>
  <w:num w:numId="4">
    <w:abstractNumId w:val="10"/>
  </w:num>
  <w:num w:numId="5">
    <w:abstractNumId w:val="4"/>
  </w:num>
  <w:num w:numId="6">
    <w:abstractNumId w:val="2"/>
  </w:num>
  <w:num w:numId="7">
    <w:abstractNumId w:val="3"/>
  </w:num>
  <w:num w:numId="8">
    <w:abstractNumId w:val="6"/>
  </w:num>
  <w:num w:numId="9">
    <w:abstractNumId w:val="7"/>
  </w:num>
  <w:num w:numId="10">
    <w:abstractNumId w:val="11"/>
  </w:num>
  <w:num w:numId="11">
    <w:abstractNumId w:val="8"/>
  </w:num>
  <w:num w:numId="12">
    <w:abstractNumId w:val="9"/>
  </w:num>
  <w:num w:numId="13">
    <w:abstractNumId w:val="1"/>
  </w:num>
  <w:num w:numId="14">
    <w:abstractNumId w:val="0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7C89"/>
    <w:rsid w:val="0036092E"/>
    <w:rsid w:val="007D14C3"/>
    <w:rsid w:val="00E97C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7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7C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7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7C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://library.rsue.ru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4791</Words>
  <Characters>27310</Characters>
  <Application>Microsoft Office Word</Application>
  <DocSecurity>0</DocSecurity>
  <Lines>227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2018-12-18T07:55:00Z</dcterms:created>
  <dcterms:modified xsi:type="dcterms:W3CDTF">2018-12-21T08:25:00Z</dcterms:modified>
</cp:coreProperties>
</file>