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842" w:rsidRDefault="002431D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сканы мищенко\38.03.06.01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мищенко\38.03.06.01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B54842" w:rsidTr="002431D9">
        <w:trPr>
          <w:trHeight w:hRule="exact" w:val="555"/>
        </w:trPr>
        <w:tc>
          <w:tcPr>
            <w:tcW w:w="143" w:type="dxa"/>
          </w:tcPr>
          <w:p w:rsidR="00B54842" w:rsidRDefault="00B54842"/>
        </w:tc>
        <w:tc>
          <w:tcPr>
            <w:tcW w:w="1528" w:type="dxa"/>
          </w:tcPr>
          <w:p w:rsidR="00B54842" w:rsidRDefault="00B54842"/>
        </w:tc>
        <w:tc>
          <w:tcPr>
            <w:tcW w:w="14" w:type="dxa"/>
          </w:tcPr>
          <w:p w:rsidR="00B54842" w:rsidRDefault="00B54842"/>
        </w:tc>
        <w:tc>
          <w:tcPr>
            <w:tcW w:w="466" w:type="dxa"/>
          </w:tcPr>
          <w:p w:rsidR="00B54842" w:rsidRDefault="00B54842"/>
        </w:tc>
        <w:tc>
          <w:tcPr>
            <w:tcW w:w="109" w:type="dxa"/>
          </w:tcPr>
          <w:p w:rsidR="00B54842" w:rsidRDefault="00B54842"/>
        </w:tc>
        <w:tc>
          <w:tcPr>
            <w:tcW w:w="370" w:type="dxa"/>
          </w:tcPr>
          <w:p w:rsidR="00B54842" w:rsidRDefault="00B54842"/>
        </w:tc>
        <w:tc>
          <w:tcPr>
            <w:tcW w:w="341" w:type="dxa"/>
          </w:tcPr>
          <w:p w:rsidR="00B54842" w:rsidRDefault="00B54842"/>
        </w:tc>
        <w:tc>
          <w:tcPr>
            <w:tcW w:w="139" w:type="dxa"/>
          </w:tcPr>
          <w:p w:rsidR="00B54842" w:rsidRDefault="00B54842"/>
        </w:tc>
        <w:tc>
          <w:tcPr>
            <w:tcW w:w="155" w:type="dxa"/>
          </w:tcPr>
          <w:p w:rsidR="00B54842" w:rsidRDefault="00B54842"/>
        </w:tc>
        <w:tc>
          <w:tcPr>
            <w:tcW w:w="272" w:type="dxa"/>
          </w:tcPr>
          <w:p w:rsidR="00B54842" w:rsidRDefault="00B54842"/>
        </w:tc>
        <w:tc>
          <w:tcPr>
            <w:tcW w:w="405" w:type="dxa"/>
          </w:tcPr>
          <w:p w:rsidR="00B54842" w:rsidRDefault="00B54842"/>
        </w:tc>
        <w:tc>
          <w:tcPr>
            <w:tcW w:w="139" w:type="dxa"/>
          </w:tcPr>
          <w:p w:rsidR="00B54842" w:rsidRDefault="00B54842"/>
        </w:tc>
        <w:tc>
          <w:tcPr>
            <w:tcW w:w="118" w:type="dxa"/>
          </w:tcPr>
          <w:p w:rsidR="00B54842" w:rsidRDefault="00B54842"/>
        </w:tc>
        <w:tc>
          <w:tcPr>
            <w:tcW w:w="574" w:type="dxa"/>
          </w:tcPr>
          <w:p w:rsidR="00B54842" w:rsidRDefault="00B54842"/>
        </w:tc>
        <w:tc>
          <w:tcPr>
            <w:tcW w:w="1070" w:type="dxa"/>
          </w:tcPr>
          <w:p w:rsidR="00B54842" w:rsidRDefault="00B54842"/>
        </w:tc>
        <w:tc>
          <w:tcPr>
            <w:tcW w:w="1066" w:type="dxa"/>
          </w:tcPr>
          <w:p w:rsidR="00B54842" w:rsidRDefault="00B54842"/>
        </w:tc>
        <w:tc>
          <w:tcPr>
            <w:tcW w:w="930" w:type="dxa"/>
          </w:tcPr>
          <w:p w:rsidR="00B54842" w:rsidRDefault="00B54842"/>
        </w:tc>
        <w:tc>
          <w:tcPr>
            <w:tcW w:w="922" w:type="dxa"/>
          </w:tcPr>
          <w:p w:rsidR="00B54842" w:rsidRDefault="00B54842"/>
        </w:tc>
        <w:tc>
          <w:tcPr>
            <w:tcW w:w="524" w:type="dxa"/>
          </w:tcPr>
          <w:p w:rsidR="00B54842" w:rsidRDefault="00B54842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B54842" w:rsidTr="002431D9">
        <w:trPr>
          <w:trHeight w:hRule="exact" w:val="757"/>
        </w:trPr>
        <w:tc>
          <w:tcPr>
            <w:tcW w:w="783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>
            <w:pPr>
              <w:spacing w:after="0" w:line="240" w:lineRule="auto"/>
              <w:rPr>
                <w:sz w:val="24"/>
                <w:szCs w:val="24"/>
              </w:rPr>
            </w:pPr>
          </w:p>
          <w:p w:rsidR="002431D9" w:rsidRDefault="00243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431D9" w:rsidRDefault="00243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4842" w:rsidRDefault="009345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2" w:type="dxa"/>
          </w:tcPr>
          <w:p w:rsidR="00B54842" w:rsidRDefault="00B54842"/>
        </w:tc>
        <w:tc>
          <w:tcPr>
            <w:tcW w:w="524" w:type="dxa"/>
          </w:tcPr>
          <w:p w:rsidR="00B54842" w:rsidRDefault="00B54842"/>
        </w:tc>
        <w:tc>
          <w:tcPr>
            <w:tcW w:w="955" w:type="dxa"/>
          </w:tcPr>
          <w:p w:rsidR="00B54842" w:rsidRDefault="00B54842"/>
        </w:tc>
      </w:tr>
    </w:tbl>
    <w:p w:rsidR="00B54842" w:rsidRDefault="002431D9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сканы мищенко\38.03.06.01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мищенко\38.03.06.01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54842">
        <w:trPr>
          <w:trHeight w:hRule="exact" w:val="555"/>
        </w:trPr>
        <w:tc>
          <w:tcPr>
            <w:tcW w:w="14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852" w:type="dxa"/>
          </w:tcPr>
          <w:p w:rsidR="00B54842" w:rsidRDefault="00B54842"/>
        </w:tc>
        <w:tc>
          <w:tcPr>
            <w:tcW w:w="852" w:type="dxa"/>
          </w:tcPr>
          <w:p w:rsidR="00B54842" w:rsidRDefault="00B54842"/>
        </w:tc>
        <w:tc>
          <w:tcPr>
            <w:tcW w:w="3403" w:type="dxa"/>
          </w:tcPr>
          <w:p w:rsidR="00B54842" w:rsidRDefault="00B54842"/>
        </w:tc>
        <w:tc>
          <w:tcPr>
            <w:tcW w:w="426" w:type="dxa"/>
          </w:tcPr>
          <w:p w:rsidR="00B54842" w:rsidRDefault="00B54842"/>
        </w:tc>
        <w:tc>
          <w:tcPr>
            <w:tcW w:w="1135" w:type="dxa"/>
          </w:tcPr>
          <w:p w:rsidR="00B54842" w:rsidRDefault="00B548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54842" w:rsidTr="002431D9">
        <w:trPr>
          <w:trHeight w:hRule="exact" w:val="899"/>
        </w:trPr>
        <w:tc>
          <w:tcPr>
            <w:tcW w:w="14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852" w:type="dxa"/>
          </w:tcPr>
          <w:p w:rsidR="00B54842" w:rsidRDefault="00B54842"/>
        </w:tc>
        <w:tc>
          <w:tcPr>
            <w:tcW w:w="852" w:type="dxa"/>
          </w:tcPr>
          <w:p w:rsidR="00B54842" w:rsidRDefault="00B54842"/>
        </w:tc>
        <w:tc>
          <w:tcPr>
            <w:tcW w:w="3403" w:type="dxa"/>
          </w:tcPr>
          <w:p w:rsidR="00B54842" w:rsidRDefault="00B54842"/>
        </w:tc>
        <w:tc>
          <w:tcPr>
            <w:tcW w:w="426" w:type="dxa"/>
          </w:tcPr>
          <w:p w:rsidR="00B54842" w:rsidRDefault="00B54842"/>
        </w:tc>
        <w:tc>
          <w:tcPr>
            <w:tcW w:w="1135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</w:tr>
      <w:tr w:rsidR="00B54842" w:rsidTr="002431D9">
        <w:trPr>
          <w:trHeight w:hRule="exact" w:val="100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4842" w:rsidRDefault="00B54842"/>
        </w:tc>
      </w:tr>
      <w:tr w:rsidR="00B54842">
        <w:trPr>
          <w:trHeight w:hRule="exact" w:val="13"/>
        </w:trPr>
        <w:tc>
          <w:tcPr>
            <w:tcW w:w="14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852" w:type="dxa"/>
          </w:tcPr>
          <w:p w:rsidR="00B54842" w:rsidRDefault="00B54842"/>
        </w:tc>
        <w:tc>
          <w:tcPr>
            <w:tcW w:w="852" w:type="dxa"/>
          </w:tcPr>
          <w:p w:rsidR="00B54842" w:rsidRDefault="00B54842"/>
        </w:tc>
        <w:tc>
          <w:tcPr>
            <w:tcW w:w="3403" w:type="dxa"/>
          </w:tcPr>
          <w:p w:rsidR="00B54842" w:rsidRDefault="00B54842"/>
        </w:tc>
        <w:tc>
          <w:tcPr>
            <w:tcW w:w="426" w:type="dxa"/>
          </w:tcPr>
          <w:p w:rsidR="00B54842" w:rsidRDefault="00B54842"/>
        </w:tc>
        <w:tc>
          <w:tcPr>
            <w:tcW w:w="1135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</w:tr>
      <w:tr w:rsidR="00B5484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4842" w:rsidRDefault="00B54842"/>
        </w:tc>
      </w:tr>
      <w:tr w:rsidR="00B54842">
        <w:trPr>
          <w:trHeight w:hRule="exact" w:val="96"/>
        </w:trPr>
        <w:tc>
          <w:tcPr>
            <w:tcW w:w="14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852" w:type="dxa"/>
          </w:tcPr>
          <w:p w:rsidR="00B54842" w:rsidRDefault="00B54842"/>
        </w:tc>
        <w:tc>
          <w:tcPr>
            <w:tcW w:w="852" w:type="dxa"/>
          </w:tcPr>
          <w:p w:rsidR="00B54842" w:rsidRDefault="00B54842"/>
        </w:tc>
        <w:tc>
          <w:tcPr>
            <w:tcW w:w="3403" w:type="dxa"/>
          </w:tcPr>
          <w:p w:rsidR="00B54842" w:rsidRDefault="00B54842"/>
        </w:tc>
        <w:tc>
          <w:tcPr>
            <w:tcW w:w="426" w:type="dxa"/>
          </w:tcPr>
          <w:p w:rsidR="00B54842" w:rsidRDefault="00B54842"/>
        </w:tc>
        <w:tc>
          <w:tcPr>
            <w:tcW w:w="1135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</w:tr>
      <w:tr w:rsidR="00B54842" w:rsidRPr="002431D9" w:rsidTr="009345E3">
        <w:trPr>
          <w:trHeight w:hRule="exact" w:val="443"/>
        </w:trPr>
        <w:tc>
          <w:tcPr>
            <w:tcW w:w="14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9345E3">
        <w:trPr>
          <w:trHeight w:hRule="exact" w:val="252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9345E3">
        <w:trPr>
          <w:trHeight w:hRule="exact" w:val="542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27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54842" w:rsidRPr="002431D9" w:rsidTr="009345E3">
        <w:trPr>
          <w:trHeight w:hRule="exact" w:val="479"/>
        </w:trPr>
        <w:tc>
          <w:tcPr>
            <w:tcW w:w="143" w:type="dxa"/>
          </w:tcPr>
          <w:p w:rsidR="00B54842" w:rsidRDefault="00B5484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54842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54842" w:rsidRDefault="009345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138"/>
        </w:trPr>
        <w:tc>
          <w:tcPr>
            <w:tcW w:w="143" w:type="dxa"/>
          </w:tcPr>
          <w:p w:rsidR="00B54842" w:rsidRDefault="00B5484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54842" w:rsidRPr="002431D9" w:rsidTr="009345E3">
        <w:trPr>
          <w:trHeight w:hRule="exact" w:val="80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434C3A">
        <w:trPr>
          <w:trHeight w:hRule="exact" w:val="80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555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416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3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96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47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9345E3">
        <w:trPr>
          <w:trHeight w:hRule="exact" w:val="62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9345E3">
        <w:trPr>
          <w:trHeight w:hRule="exact" w:val="509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54842">
        <w:trPr>
          <w:trHeight w:hRule="exact" w:val="27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54842" w:rsidRDefault="009345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416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B54842" w:rsidRPr="002431D9">
        <w:trPr>
          <w:trHeight w:hRule="exact" w:val="166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96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24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47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434C3A">
        <w:trPr>
          <w:trHeight w:hRule="exact" w:val="619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9345E3">
        <w:trPr>
          <w:trHeight w:hRule="exact" w:val="431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54842">
        <w:trPr>
          <w:trHeight w:hRule="exact" w:val="27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54842" w:rsidRDefault="009345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416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3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96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47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434C3A">
        <w:trPr>
          <w:trHeight w:hRule="exact" w:val="609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9345E3">
        <w:trPr>
          <w:trHeight w:hRule="exact" w:val="53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54842" w:rsidTr="00434C3A">
        <w:trPr>
          <w:trHeight w:hRule="exact" w:val="225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54842" w:rsidRDefault="009345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 w:rsidTr="009345E3">
        <w:trPr>
          <w:trHeight w:hRule="exact" w:val="80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</w:tbl>
    <w:p w:rsidR="00B54842" w:rsidRPr="009345E3" w:rsidRDefault="009345E3">
      <w:pPr>
        <w:rPr>
          <w:sz w:val="0"/>
          <w:szCs w:val="0"/>
          <w:lang w:val="ru-RU"/>
        </w:rPr>
      </w:pPr>
      <w:r w:rsidRPr="009345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4"/>
        <w:gridCol w:w="1997"/>
        <w:gridCol w:w="1761"/>
        <w:gridCol w:w="4787"/>
        <w:gridCol w:w="971"/>
      </w:tblGrid>
      <w:tr w:rsidR="00B5484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5104" w:type="dxa"/>
          </w:tcPr>
          <w:p w:rsidR="00B54842" w:rsidRDefault="00B548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54842" w:rsidRPr="002431D9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«Государственно-частное партнерство в реализации проектов» является подготовка студентов, обладающих знаниями основных теоретических концепций и актуальных прикладных вопросов в области государственно-частного партнерства, а также владеющих навыками применения основных технологий организации государственно-частного партнерства.</w:t>
            </w:r>
          </w:p>
        </w:tc>
      </w:tr>
      <w:tr w:rsidR="00B54842" w:rsidRPr="002431D9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исследовать современные теории государственно-частного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партнерства;изучить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государственно- частного партнерства и их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особенности;проанализировать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зарубежный и отечественный опыт реализации проектов государственно-частного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партнерства;выявить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реализации проектов государственно-частного партнерства в различных сферах общественных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отношений;рассмотреть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источники и механизмы финансирования проектов государственно-частного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партнерства;приобрести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навыки практической работы в области подготовки и реализации проектов государственно-частного партнерства в Российской Федерации.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548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B54842" w:rsidRPr="002431D9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54842" w:rsidRPr="002431D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B5484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B54842" w:rsidRPr="002431D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54842" w:rsidRPr="002431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контрактов и экономика информационного общества.</w:t>
            </w:r>
          </w:p>
        </w:tc>
      </w:tr>
      <w:tr w:rsidR="00B5484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5484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54842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625" w:type="dxa"/>
          </w:tcPr>
          <w:p w:rsidR="00B54842" w:rsidRDefault="00B54842"/>
        </w:tc>
        <w:tc>
          <w:tcPr>
            <w:tcW w:w="2071" w:type="dxa"/>
          </w:tcPr>
          <w:p w:rsidR="00B54842" w:rsidRDefault="00B54842"/>
        </w:tc>
        <w:tc>
          <w:tcPr>
            <w:tcW w:w="1844" w:type="dxa"/>
          </w:tcPr>
          <w:p w:rsidR="00B54842" w:rsidRDefault="00B54842"/>
        </w:tc>
        <w:tc>
          <w:tcPr>
            <w:tcW w:w="5104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</w:tr>
      <w:tr w:rsidR="00B54842" w:rsidRPr="002431D9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нормативную правовую базу, регулирующую государственно-частное партнерство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эффективность предлагаемых для внедрения проектов государственно-частного партнерства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и технологиях  подготовки проектов государственно-частного партнерства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 и предмет государственно-частного партнерства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478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общественную значимость и обосновывать необходимость реализации проекта в форме государственно- частного партнёрства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инструментарием оценки эффективности проектов государственно-частного партнерства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идентифицировать товары для выявления и предупреждения их фальсификации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результаты научного исследования в виде научной статьи с последующей ее публикацией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478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формировать, оформлять, анализировать,  докладывать и представлять результаты выполненной научно- исследовательской работы в форме докладов, публикаций и публичных обсуждений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идентифицировать товары для выявления их фальсификации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готовностью участвовать в выборе и формировании логистических цепей и схем в торговых организациях, способностью управлять логистическими процессами и изыскивать оптимальные логистические системы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B54842" w:rsidRDefault="009345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7"/>
        <w:gridCol w:w="3259"/>
        <w:gridCol w:w="143"/>
        <w:gridCol w:w="813"/>
        <w:gridCol w:w="691"/>
        <w:gridCol w:w="1109"/>
        <w:gridCol w:w="1243"/>
        <w:gridCol w:w="697"/>
        <w:gridCol w:w="393"/>
        <w:gridCol w:w="976"/>
      </w:tblGrid>
      <w:tr w:rsidR="00B5484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1135" w:type="dxa"/>
          </w:tcPr>
          <w:p w:rsidR="00B54842" w:rsidRDefault="00B54842"/>
        </w:tc>
        <w:tc>
          <w:tcPr>
            <w:tcW w:w="1277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426" w:type="dxa"/>
          </w:tcPr>
          <w:p w:rsidR="00B54842" w:rsidRDefault="00B548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 материал по основам эконометрики;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эконометрические методы для решения прикладных задач;</w:t>
            </w:r>
          </w:p>
        </w:tc>
      </w:tr>
      <w:tr w:rsidR="00B54842" w:rsidRPr="002431D9">
        <w:trPr>
          <w:trHeight w:hRule="exact" w:val="138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4842" w:rsidRPr="002431D9">
        <w:trPr>
          <w:trHeight w:hRule="exact" w:val="277"/>
        </w:trPr>
        <w:tc>
          <w:tcPr>
            <w:tcW w:w="143" w:type="dxa"/>
          </w:tcPr>
          <w:p w:rsidR="00B54842" w:rsidRDefault="00B5484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пакетами прикладных эконометрических программ</w:t>
            </w:r>
          </w:p>
        </w:tc>
      </w:tr>
      <w:tr w:rsidR="00B54842" w:rsidRPr="002431D9">
        <w:trPr>
          <w:trHeight w:hRule="exact" w:val="416"/>
        </w:trPr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5484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54842" w:rsidRPr="002431D9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 w:rsidRPr="002431D9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«Цели и преимущества государственно-частного партнерства для государства»: Финансово- бюджетные, социально-экономические, политические цели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основные положения и отличия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 w:rsidRPr="002431D9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 w:rsidRPr="002431D9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</w:tbl>
    <w:p w:rsidR="00B54842" w:rsidRPr="009345E3" w:rsidRDefault="009345E3">
      <w:pPr>
        <w:rPr>
          <w:sz w:val="0"/>
          <w:szCs w:val="0"/>
          <w:lang w:val="ru-RU"/>
        </w:rPr>
      </w:pPr>
      <w:r w:rsidRPr="009345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2"/>
        <w:gridCol w:w="118"/>
        <w:gridCol w:w="808"/>
        <w:gridCol w:w="678"/>
        <w:gridCol w:w="1095"/>
        <w:gridCol w:w="1208"/>
        <w:gridCol w:w="669"/>
        <w:gridCol w:w="386"/>
        <w:gridCol w:w="942"/>
      </w:tblGrid>
      <w:tr w:rsidR="00B548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1135" w:type="dxa"/>
          </w:tcPr>
          <w:p w:rsidR="00B54842" w:rsidRDefault="00B54842"/>
        </w:tc>
        <w:tc>
          <w:tcPr>
            <w:tcW w:w="1277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426" w:type="dxa"/>
          </w:tcPr>
          <w:p w:rsidR="00B54842" w:rsidRDefault="00B548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54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механизмы государственно-частного партнёрства» Влияние схемы распределения проектных рисков и формы проекта государственно-частного партнерства на выбор источников финансирования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текущей ситуации развития рассматриваемого сектора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"Нормативно-правое регулирование экономических отношений в рассматриваемом секторе экономики или социальной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возможностей органов власти различного уровня по улучшению ситуации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"Анализ и ранжирование рисков проекта государственно-частного партнерства в рассматриваемом секторе, распределение рисков между партнерами, разработка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антирисковых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"Идентификация целей органов власти. Возможные формы государственно-частного партнерства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"Выявление наиболее вероятных регионов (или муниципальных образований) для реализации проектов государственно-частного партнерства в рассматриваемом секторе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"Государственно-частное партнерство в малом бизнесе."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"Оценка текущих проектов государственно-частного партнерства, реализуемых в рассматриваемом секторе (при наличии), формирование рекомендаций органам власти, вовлеченным в реализацию проекта.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"Особенности тарифной политики в рассматриваемом секторе"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"Показатели мониторинга эффективности реализации проекта государственно-частного партнерства для органов власти в рассматриваемом секторе"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"Показатели социально- экономической эффективности проекта государственно-частного партнерства и методы их расчета"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</w:tbl>
    <w:p w:rsidR="00B54842" w:rsidRDefault="009345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260"/>
        <w:gridCol w:w="1661"/>
        <w:gridCol w:w="1715"/>
        <w:gridCol w:w="136"/>
        <w:gridCol w:w="760"/>
        <w:gridCol w:w="650"/>
        <w:gridCol w:w="1075"/>
        <w:gridCol w:w="655"/>
        <w:gridCol w:w="576"/>
        <w:gridCol w:w="694"/>
        <w:gridCol w:w="391"/>
        <w:gridCol w:w="984"/>
      </w:tblGrid>
      <w:tr w:rsidR="00B5484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1135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568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426" w:type="dxa"/>
          </w:tcPr>
          <w:p w:rsidR="00B54842" w:rsidRDefault="00B548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54842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"Государственно-частные предприятия – понятие, особенности образования и функционирования"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"Соглашение о разделе продукции как форма ГЧП"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</w:tr>
      <w:tr w:rsidR="00B54842">
        <w:trPr>
          <w:trHeight w:hRule="exact" w:val="277"/>
        </w:trPr>
        <w:tc>
          <w:tcPr>
            <w:tcW w:w="710" w:type="dxa"/>
          </w:tcPr>
          <w:p w:rsidR="00B54842" w:rsidRDefault="00B54842"/>
        </w:tc>
        <w:tc>
          <w:tcPr>
            <w:tcW w:w="285" w:type="dxa"/>
          </w:tcPr>
          <w:p w:rsidR="00B54842" w:rsidRDefault="00B54842"/>
        </w:tc>
        <w:tc>
          <w:tcPr>
            <w:tcW w:w="1702" w:type="dxa"/>
          </w:tcPr>
          <w:p w:rsidR="00B54842" w:rsidRDefault="00B54842"/>
        </w:tc>
        <w:tc>
          <w:tcPr>
            <w:tcW w:w="1844" w:type="dxa"/>
          </w:tcPr>
          <w:p w:rsidR="00B54842" w:rsidRDefault="00B54842"/>
        </w:tc>
        <w:tc>
          <w:tcPr>
            <w:tcW w:w="143" w:type="dxa"/>
          </w:tcPr>
          <w:p w:rsidR="00B54842" w:rsidRDefault="00B54842"/>
        </w:tc>
        <w:tc>
          <w:tcPr>
            <w:tcW w:w="851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1135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568" w:type="dxa"/>
          </w:tcPr>
          <w:p w:rsidR="00B54842" w:rsidRDefault="00B54842"/>
        </w:tc>
        <w:tc>
          <w:tcPr>
            <w:tcW w:w="710" w:type="dxa"/>
          </w:tcPr>
          <w:p w:rsidR="00B54842" w:rsidRDefault="00B54842"/>
        </w:tc>
        <w:tc>
          <w:tcPr>
            <w:tcW w:w="426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</w:tr>
      <w:tr w:rsidR="00B54842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54842" w:rsidRPr="002431D9">
        <w:trPr>
          <w:trHeight w:hRule="exact" w:val="838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государственно-частного партнерства (ГЧП)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и сферы применения государственно-частного партнерства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механизмов государственно-частного партнерства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Характерные черты и основные виды ГЧП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заключения партнерства между частным бизнесом и государством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Нормативно-правовая база реализации проектов ГЧП в России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налогообложения в России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виды моделей ГЧП: организационные, финансовые и кооперационные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ГЧП-институты и ГЧП-инструменты: сущность, роль в развитии проектов ГЧП, основные виды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Использование государственной собственности в качестве инструмента финансирования инвестиционных проектов: аренда, лизинг, коммерческий наем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Лизинг: преимущества и недостатки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Концессия как форма ГЧП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Соглашение о разделе продукции как форма ГЧП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Контракт жизненного цикла как форма ГЧП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Индустриальный парк: концепция развития, новые возможности для государства и бизнеса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Государственно-частные предприятия – понятие, особенности образования и функционирования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Показатели социально-экономической эффективности проекта ГЧП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этапы реализации проектов ГЧП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Конкурсный отбор частного инвестора на право заключения контракта ГЧП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Инструменты государства по управлению реализацией проекта государственно-частного партнерства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Показатели социально-экономической эффективности проекта государственно-частного партнерства и методы их расчета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Распределение обязанностей частного и государственного партнера на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предпроектной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постпроектной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стадиях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Распределение обязанностей частного и государственного партнера на этапе реализации проекта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Государственно-частное партнерство в области транспорта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Государственно-частное партнерство в области жилищно-коммунального хозяйства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Государственно-частное партнерство в социальной сфере</w:t>
            </w:r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Особенности развития проектов ГЧП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зарубежом</w:t>
            </w:r>
            <w:proofErr w:type="spellEnd"/>
          </w:p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развития проектов ГЧП в России</w:t>
            </w: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54842" w:rsidRPr="002431D9">
        <w:trPr>
          <w:trHeight w:hRule="exact" w:val="277"/>
        </w:trPr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4842" w:rsidRPr="009345E3" w:rsidRDefault="00B54842">
            <w:pPr>
              <w:rPr>
                <w:lang w:val="ru-RU"/>
              </w:rPr>
            </w:pP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484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48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48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Д.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B54842" w:rsidRDefault="009345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8"/>
        <w:gridCol w:w="1147"/>
        <w:gridCol w:w="1986"/>
        <w:gridCol w:w="3226"/>
        <w:gridCol w:w="1417"/>
        <w:gridCol w:w="1741"/>
      </w:tblGrid>
      <w:tr w:rsidR="00B5484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3403" w:type="dxa"/>
          </w:tcPr>
          <w:p w:rsidR="00B54842" w:rsidRDefault="00B54842"/>
        </w:tc>
        <w:tc>
          <w:tcPr>
            <w:tcW w:w="1702" w:type="dxa"/>
          </w:tcPr>
          <w:p w:rsidR="00B54842" w:rsidRDefault="00B548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548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484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B54842" w:rsidRPr="002431D9" w:rsidTr="009345E3">
        <w:trPr>
          <w:trHeight w:hRule="exact" w:val="105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Тиссен Е. В., Борисов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индивидуальное поведение и стратегическое взаимодействие участников рынка</w:t>
            </w:r>
          </w:p>
          <w:p w:rsidR="009345E3" w:rsidRDefault="009345E3">
            <w:pPr>
              <w:spacing w:after="0" w:line="240" w:lineRule="auto"/>
              <w:rPr>
                <w:rFonts w:ascii="Arial" w:hAnsi="Arial" w:cs="Arial"/>
                <w:color w:val="222222"/>
                <w:sz w:val="21"/>
                <w:szCs w:val="21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222222"/>
                <w:sz w:val="21"/>
                <w:szCs w:val="21"/>
                <w:lang w:val="ru-RU"/>
              </w:rPr>
              <w:t xml:space="preserve">То же [Электронный ресурс]. </w:t>
            </w:r>
            <w:r>
              <w:rPr>
                <w:rFonts w:ascii="Times New Roman" w:hAnsi="Times New Roman" w:cs="Times New Roman"/>
                <w:color w:val="222222"/>
                <w:sz w:val="21"/>
                <w:szCs w:val="21"/>
                <w:lang w:val="ru-RU"/>
              </w:rPr>
              <w:t>–</w:t>
            </w:r>
          </w:p>
          <w:p w:rsidR="009345E3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9345E3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9345E3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hyperlink r:id="rId8" w:history="1"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http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://</w:t>
              </w:r>
              <w:proofErr w:type="spellStart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biblioclub</w:t>
              </w:r>
              <w:proofErr w:type="spellEnd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ru</w:t>
              </w:r>
              <w:proofErr w:type="spellEnd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/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index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php</w:t>
              </w:r>
              <w:proofErr w:type="spellEnd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?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page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book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&amp;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id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=482461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48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B5484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484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внешнеторговой деятельности: учеб. пособие для студентов вузов, обучающихся по напр.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036401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54842" w:rsidRPr="002431D9" w:rsidTr="009345E3">
        <w:trPr>
          <w:trHeight w:hRule="exact" w:val="87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Залозная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34C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учебно-методическое пособие</w:t>
            </w:r>
          </w:p>
          <w:p w:rsidR="009345E3" w:rsidRPr="009345E3" w:rsidRDefault="009345E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То же [Электронный ресурс]. </w:t>
            </w:r>
            <w:r w:rsidRPr="009345E3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- </w:t>
            </w:r>
            <w:r w:rsidRPr="009345E3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9345E3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9345E3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hyperlink r:id="rId9" w:history="1"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http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://</w:t>
              </w:r>
              <w:proofErr w:type="spellStart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biblioclub</w:t>
              </w:r>
              <w:proofErr w:type="spellEnd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ru</w:t>
              </w:r>
              <w:proofErr w:type="spellEnd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/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index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php</w:t>
              </w:r>
              <w:proofErr w:type="spellEnd"/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?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page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book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&amp;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id</w:t>
              </w:r>
              <w:r w:rsidRPr="009345E3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=271812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Москва|Берлин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spellStart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54842" w:rsidRPr="002431D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Правительство Российской Федерации.</w:t>
            </w:r>
          </w:p>
        </w:tc>
      </w:tr>
      <w:tr w:rsidR="00B54842" w:rsidRPr="002431D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Информационный портал по ГЧП</w:t>
            </w:r>
          </w:p>
        </w:tc>
      </w:tr>
      <w:tr w:rsidR="00B54842" w:rsidRPr="002431D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pppcenter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Центр развития государственно-частного партнерства.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5484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B5484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5484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B5484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B54842">
        <w:trPr>
          <w:trHeight w:hRule="exact" w:val="277"/>
        </w:trPr>
        <w:tc>
          <w:tcPr>
            <w:tcW w:w="710" w:type="dxa"/>
          </w:tcPr>
          <w:p w:rsidR="00B54842" w:rsidRDefault="00B54842"/>
        </w:tc>
        <w:tc>
          <w:tcPr>
            <w:tcW w:w="58" w:type="dxa"/>
          </w:tcPr>
          <w:p w:rsidR="00B54842" w:rsidRDefault="00B54842"/>
        </w:tc>
        <w:tc>
          <w:tcPr>
            <w:tcW w:w="1929" w:type="dxa"/>
          </w:tcPr>
          <w:p w:rsidR="00B54842" w:rsidRDefault="00B54842"/>
        </w:tc>
        <w:tc>
          <w:tcPr>
            <w:tcW w:w="1986" w:type="dxa"/>
          </w:tcPr>
          <w:p w:rsidR="00B54842" w:rsidRDefault="00B54842"/>
        </w:tc>
        <w:tc>
          <w:tcPr>
            <w:tcW w:w="3403" w:type="dxa"/>
          </w:tcPr>
          <w:p w:rsidR="00B54842" w:rsidRDefault="00B54842"/>
        </w:tc>
        <w:tc>
          <w:tcPr>
            <w:tcW w:w="1702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5484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Default="009345E3">
            <w:pPr>
              <w:spacing w:after="0" w:line="240" w:lineRule="auto"/>
              <w:rPr>
                <w:sz w:val="19"/>
                <w:szCs w:val="19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54842">
        <w:trPr>
          <w:trHeight w:hRule="exact" w:val="277"/>
        </w:trPr>
        <w:tc>
          <w:tcPr>
            <w:tcW w:w="710" w:type="dxa"/>
          </w:tcPr>
          <w:p w:rsidR="00B54842" w:rsidRDefault="00B54842"/>
        </w:tc>
        <w:tc>
          <w:tcPr>
            <w:tcW w:w="58" w:type="dxa"/>
          </w:tcPr>
          <w:p w:rsidR="00B54842" w:rsidRDefault="00B54842"/>
        </w:tc>
        <w:tc>
          <w:tcPr>
            <w:tcW w:w="1929" w:type="dxa"/>
          </w:tcPr>
          <w:p w:rsidR="00B54842" w:rsidRDefault="00B54842"/>
        </w:tc>
        <w:tc>
          <w:tcPr>
            <w:tcW w:w="1986" w:type="dxa"/>
          </w:tcPr>
          <w:p w:rsidR="00B54842" w:rsidRDefault="00B54842"/>
        </w:tc>
        <w:tc>
          <w:tcPr>
            <w:tcW w:w="3403" w:type="dxa"/>
          </w:tcPr>
          <w:p w:rsidR="00B54842" w:rsidRDefault="00B54842"/>
        </w:tc>
        <w:tc>
          <w:tcPr>
            <w:tcW w:w="1702" w:type="dxa"/>
          </w:tcPr>
          <w:p w:rsidR="00B54842" w:rsidRDefault="00B54842"/>
        </w:tc>
        <w:tc>
          <w:tcPr>
            <w:tcW w:w="993" w:type="dxa"/>
          </w:tcPr>
          <w:p w:rsidR="00B54842" w:rsidRDefault="00B54842"/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B54842" w:rsidRPr="002431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4842" w:rsidRPr="009345E3" w:rsidRDefault="009345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45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E0943" w:rsidRDefault="00FE0943">
      <w:pPr>
        <w:rPr>
          <w:lang w:val="ru-RU"/>
        </w:rPr>
      </w:pPr>
    </w:p>
    <w:p w:rsidR="00FE0943" w:rsidRDefault="00FE0943">
      <w:pPr>
        <w:rPr>
          <w:lang w:val="ru-RU"/>
        </w:rPr>
      </w:pPr>
      <w:r>
        <w:rPr>
          <w:lang w:val="ru-RU"/>
        </w:rPr>
        <w:br w:type="page"/>
      </w:r>
    </w:p>
    <w:p w:rsidR="00791887" w:rsidRDefault="00791887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3" name="Рисунок 3" descr="C:\Users\гмуиэб\Desktop\сканы мищенко\ФОС 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мищенко\ФОС 01-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87" w:rsidRDefault="00791887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1122808920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672716992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sdtEndPr>
          <w:sdtContent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id w:val="981888588"/>
                <w:docPartObj>
                  <w:docPartGallery w:val="Table of Contents"/>
                  <w:docPartUnique/>
                </w:docPartObj>
              </w:sdtPr>
              <w:sdtContent>
                <w:p w:rsidR="00791887" w:rsidRPr="00791887" w:rsidRDefault="00791887" w:rsidP="00791887">
                  <w:pPr>
                    <w:keepNext/>
                    <w:keepLines/>
                    <w:spacing w:before="480"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</w:pPr>
                  <w:r w:rsidRPr="00791887"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  <w:t>Оглавление</w:t>
                  </w:r>
                </w:p>
                <w:p w:rsidR="00791887" w:rsidRPr="00791887" w:rsidRDefault="00791887" w:rsidP="0079188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791887" w:rsidRPr="00791887" w:rsidRDefault="00791887" w:rsidP="0079188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791887" w:rsidRPr="00791887" w:rsidRDefault="00791887" w:rsidP="00791887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r w:rsidRPr="0079188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begin"/>
                  </w:r>
                  <w:r w:rsidRPr="0079188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instrText xml:space="preserve"> TOC \o "1-3" \h \z \u </w:instrText>
                  </w:r>
                  <w:r w:rsidRPr="0079188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separate"/>
                  </w:r>
                  <w:hyperlink w:anchor="_Toc524608557" w:history="1">
                    <w:r w:rsidRPr="00791887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1 Перечень компетенций с указанием этапов их формирования в процессе освоения образовательной программы</w: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_Toc524608557 \h </w:instrTex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791887" w:rsidRPr="00791887" w:rsidRDefault="00791887" w:rsidP="00791887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8" w:history="1">
                    <w:r w:rsidRPr="00791887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2 Описание показателей и критериев оценивания компетенций на различных этапах их формирования, описание шкал оценивания</w: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_Toc524608558 \h </w:instrTex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791887" w:rsidRPr="00791887" w:rsidRDefault="00791887" w:rsidP="00791887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9" w:history="1">
                    <w:r w:rsidRPr="00791887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_Toc524608559 \h </w:instrTex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7</w: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791887" w:rsidRPr="00791887" w:rsidRDefault="00791887" w:rsidP="00791887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60" w:history="1">
                    <w:r w:rsidRPr="00791887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_Toc524608560 \h </w:instrTex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26</w:t>
                    </w:r>
                    <w:r w:rsidRPr="00791887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791887" w:rsidRPr="00791887" w:rsidRDefault="00791887" w:rsidP="00791887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79188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fldChar w:fldCharType="end"/>
                  </w:r>
                </w:p>
              </w:sdtContent>
            </w:sdt>
            <w:p w:rsidR="00791887" w:rsidRPr="00791887" w:rsidRDefault="00791887" w:rsidP="00791887">
              <w:pPr>
                <w:keepNext/>
                <w:keepLines/>
                <w:spacing w:before="480" w:after="0" w:line="360" w:lineRule="auto"/>
                <w:jc w:val="center"/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</w:p>
          </w:sdtContent>
        </w:sdt>
      </w:sdtContent>
    </w:sdt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1887" w:rsidRPr="00791887" w:rsidRDefault="00791887" w:rsidP="0079188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4608557"/>
      <w:r w:rsidRPr="0079188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91887" w:rsidRPr="00791887" w:rsidRDefault="00791887" w:rsidP="0079188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</w:t>
      </w:r>
      <w:r w:rsidRPr="0079188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791887" w:rsidRPr="00791887" w:rsidRDefault="00791887" w:rsidP="0079188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4608558"/>
      <w:r w:rsidRPr="0079188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791887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79188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79188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791887" w:rsidRPr="00791887" w:rsidRDefault="00791887" w:rsidP="0079188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34"/>
        <w:gridCol w:w="1575"/>
      </w:tblGrid>
      <w:tr w:rsidR="00791887" w:rsidRPr="00791887" w:rsidTr="00D02E66">
        <w:trPr>
          <w:trHeight w:val="75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887" w:rsidRPr="00791887" w:rsidRDefault="00791887" w:rsidP="0079188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887" w:rsidRPr="00791887" w:rsidRDefault="00791887" w:rsidP="0079188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887" w:rsidRPr="00791887" w:rsidRDefault="00791887" w:rsidP="0079188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887" w:rsidRPr="00791887" w:rsidRDefault="00791887" w:rsidP="0079188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791887" w:rsidRPr="00791887" w:rsidTr="00D02E66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791887" w:rsidRPr="00791887" w:rsidTr="00D02E66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ПК-21: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918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791887" w:rsidRPr="00791887" w:rsidTr="00D02E66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сущность управленческих решений, технологии и методы их принятия и реализации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устанавливать и сопоставлять сроки реализации управленческих решений;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элементарными навыками осуществления административных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791887" w:rsidRPr="00791887" w:rsidTr="00D02E66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ПК-23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791887" w:rsidRPr="00791887" w:rsidTr="00D02E66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 - принципы построения социально-экономических организаций с использованием современных информационных</w:t>
            </w:r>
          </w:p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</w:t>
            </w:r>
          </w:p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791887" w:rsidRPr="00791887" w:rsidTr="00D02E66">
        <w:trPr>
          <w:trHeight w:val="67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791887" w:rsidRPr="00791887" w:rsidTr="00D02E66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основы теории управления; основы государственного и муниципального управления; основы информатики; основы управления проектами; основы связи с общественностью; основы этики государственной службы.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корректно применять полученные знания; анализировать социально-экономическую ситуацию на местах; систематизировать данные социально-экономического мониторинга.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прогнозирования социально-экономической ситуации на местах; 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сведениям из информационных ресурсов Интернет; </w:t>
            </w: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 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</w:tbl>
    <w:p w:rsidR="00791887" w:rsidRPr="00791887" w:rsidRDefault="00791887" w:rsidP="0079188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791887" w:rsidRPr="00791887" w:rsidRDefault="00791887" w:rsidP="0079188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791887" w:rsidRPr="00791887" w:rsidRDefault="00791887" w:rsidP="007918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79188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79188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9188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791887" w:rsidRPr="00791887" w:rsidRDefault="00791887" w:rsidP="0079188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79188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79188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91887" w:rsidRPr="00791887" w:rsidRDefault="00791887" w:rsidP="0079188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79188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791887" w:rsidRPr="00791887" w:rsidRDefault="00791887" w:rsidP="0079188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79188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91887" w:rsidRPr="00791887" w:rsidRDefault="00791887" w:rsidP="0079188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791887" w:rsidRPr="00791887" w:rsidRDefault="00791887" w:rsidP="0079188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3" w:name="_Toc453750944"/>
    </w:p>
    <w:p w:rsidR="00791887" w:rsidRPr="00791887" w:rsidRDefault="00791887" w:rsidP="0079188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524608559"/>
      <w:r w:rsidRPr="0079188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91887" w:rsidRPr="00791887" w:rsidRDefault="00791887" w:rsidP="007918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79188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7918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Концепция государственно-частного партнерства (ГЧП)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и сферы применения государственно-частного партнерства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развития механизмов государственно-частного партнерства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Характерные черты и основные виды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принципы заключения партнерства между частным бизнесом и государством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России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налогообложения в России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виды моделей ГЧП: организационные, финансовые и кооперационные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ГЧП-институты и ГЧП-инструменты: сущность, роль в развитии проектов ГЧП, основные виды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Лизинг: преимущества и недостатки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Концессия как форма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Соглашение о разделе продукции как форма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Контракт жизненного цикла как форма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Индустриальный парк: концепция развития, новые возможности для государства и бизнеса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Государственно-частные предприятия – понятие, особенности образования и функционирования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механизмы ГЧП: ВОТ, BOOT, ВТО, BOO, ВОМТ, DBOOT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этапы реализации проектов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Конкурсный отбор частного инвестора на право заключения контракта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23.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Инструменты государства по управлению реализацией проекта государственно-частного партнерства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государственно-частного партнерства и методы их расчета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Распределение обязанностей частного и государственного партнера на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Распределение обязанностей частного и государственного партнера на этапе реализации проекта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транспорта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жилищно-коммунального хозяйства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социальной сфере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развития проектов ГЧП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зарубежом</w:t>
      </w:r>
      <w:proofErr w:type="spellEnd"/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развития проектов ГЧП в России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791887" w:rsidRPr="00791887" w:rsidRDefault="00791887" w:rsidP="0079188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791887" w:rsidRPr="00791887" w:rsidRDefault="00791887" w:rsidP="007918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79188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79188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9188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791887" w:rsidRPr="00791887" w:rsidRDefault="00791887" w:rsidP="0079188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79188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79188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91887" w:rsidRPr="00791887" w:rsidRDefault="00791887" w:rsidP="0079188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79188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791887" w:rsidRPr="00791887" w:rsidRDefault="00791887" w:rsidP="0079188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79188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791887" w:rsidRDefault="00791887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79188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7918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Понятие и сущность ГЧП.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Проблемы управления инфраструктурными объектами, возможности и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недостатки механизмов ГЧП для решения соответствующих проблем. 13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Договорно-правовые формы ГЧП.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Проблемы выбора целевых отраслей инфраструктурного комплекса для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применения механизмов ГЧП.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Состав и принципы формирования системы управления сферой ГЧП на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региональном и местном уровне.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Стадии развития данной системы, политики субъекта РФ в сфере ГЧП.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Программные и нормативные документы в сфере ГЧП.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Процесс управления ГЧП в системе органов власти.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Реформы, реализованные государственными органами РФ в сфере ГЧП.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Состояние законодательной базы ГЧП. Пробелы в законодательстве.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Правовая защита интересов участников партнерства.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Модели ГЧП, реализуемые в зарубежных странах: организационная модель.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Модели ГЧП, реализуемые в зарубежных странах: модели финансирования.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Модели ГЧП, реализуемые в зарубежных странах: модели кооперации.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Основные формы ГЧП в России и их характеристика.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Новые формы ГЧП в России: контракты жизненного цикла.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Этапы управления проектами ГЧП и их содержание.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Основные источники финансирования проектов ГЧП.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Принципы и методологические основы по распределению доходов от проектов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ГЧП.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Совершенствование структуры и механизмов финансирования проектов ГЧП.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Предпосылки и принципы эффективного распределения рисков в ГЧП.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Классификация рисков ГЧП.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Организационно-правовой механизм распределения рисков ГЧП.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Развитие рынка проектов ГЧП в России.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проблемы с реализацией проектов ГЧП в России.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и особенности инфраструктуры.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ГЧП как основа модернизации инфраструктурных отраслей.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Преимущества и недостатки ГЧП в инфраструктурных проектах.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Оценка эффективности проектов ГЧП.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Критерии оценки: 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91887" w:rsidRPr="00791887" w:rsidRDefault="00791887" w:rsidP="00791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19"/>
        <w:gridCol w:w="4956"/>
        <w:gridCol w:w="2131"/>
      </w:tblGrid>
      <w:tr w:rsidR="00791887" w:rsidRPr="00791887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Критерий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Требования к студенту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Максимальное количество баллов</w:t>
            </w:r>
          </w:p>
        </w:tc>
      </w:tr>
      <w:tr w:rsidR="00791887" w:rsidRPr="00791887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Знание и понимание теоретического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определяет рассматриваемые понятия четко и полно, приводя соответствующие примеры;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используемые понятия строго соответствуют теме;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самостоятельность выполнения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 балла</w:t>
            </w:r>
          </w:p>
        </w:tc>
      </w:tr>
      <w:tr w:rsidR="00791887" w:rsidRPr="00791887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Анализ и оценка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грамотно применяет категории анализа;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умело использует приемы сравнения и обобщения для анализа взаимосвязи понятий и явлений;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способен объяснить альтернативные взгляды на рассматриваемую проблему и прийти к сбалансированному заключению;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диапазон используемого информационного пространства (студент использует большое количество различных источников информации);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обоснованно интерпретирует текстовую информацию с помощью графиков и диаграмм;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дает личную оценку проблеме;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 балла</w:t>
            </w:r>
          </w:p>
        </w:tc>
      </w:tr>
      <w:tr w:rsidR="00791887" w:rsidRPr="00791887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 xml:space="preserve">Построение суждений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ясность и четкость изложения;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логика структурирования доказательств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выдвинутые тезисы сопровождаются грамотной аргументацией;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приводятся различные точки зрения и их личная оценка.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общая форма изложения полученных результатов и их интерпретации соответствует жанру проблемной научной статьи.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 балла</w:t>
            </w:r>
          </w:p>
        </w:tc>
      </w:tr>
      <w:tr w:rsidR="00791887" w:rsidRPr="00791887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работа отвечает основным требованиям к оформлению и использованию цитат;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соблюдение лексических, фразеологических, грамматических и стилистических норм русского литературного языка;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оформление текста с полным соблюдением правил русской орфографии и пунктуации;</w:t>
            </w: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соответствие формальным требованиям.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887" w:rsidRPr="00791887" w:rsidRDefault="00791887" w:rsidP="00791887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9188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 балл</w:t>
            </w:r>
          </w:p>
        </w:tc>
      </w:tr>
    </w:tbl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Максимальное количество баллов, которое студент может получить - 10.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Мищенко К.Н. 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91887" w:rsidRDefault="00791887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79188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рефератов </w:t>
      </w: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7918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Нормативно-правовая база реализации проектов ГЧП в Ростовской области. Основные формы ГЧП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виды поддержки проектов ГЧП в Ростовской области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Использование государственной собственности в качестве инструмента финансирования 11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инвестиционных проектов: аренда, лизинг, коммерческий наем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Создание особых экономических зон, индустриальных парков и иных территорий развития со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специфическим режимом функционирования в целях реализации проектов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Инструменты государства по управлению реализацией проекта государственно-частного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партнерства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Показатели социально-экономической эффективности проекта государственно-частного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партнерства и методы их расчета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791887" w:rsidRPr="00791887" w:rsidRDefault="00791887" w:rsidP="0079188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оценки реферата могут быть как общие, так и частные.</w:t>
      </w:r>
    </w:p>
    <w:p w:rsidR="00791887" w:rsidRPr="00791887" w:rsidRDefault="00791887" w:rsidP="0079188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791887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общим</w:t>
      </w: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критериям относят:</w:t>
      </w:r>
    </w:p>
    <w:p w:rsidR="00791887" w:rsidRPr="00791887" w:rsidRDefault="00791887" w:rsidP="00791887">
      <w:pPr>
        <w:numPr>
          <w:ilvl w:val="0"/>
          <w:numId w:val="22"/>
        </w:numPr>
        <w:tabs>
          <w:tab w:val="left" w:pos="0"/>
          <w:tab w:val="num" w:pos="66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соответствие реферата теме,</w:t>
      </w:r>
    </w:p>
    <w:p w:rsidR="00791887" w:rsidRPr="00791887" w:rsidRDefault="00791887" w:rsidP="00791887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глубину и полноту раскрытия темы,</w:t>
      </w:r>
    </w:p>
    <w:p w:rsidR="00791887" w:rsidRPr="00791887" w:rsidRDefault="00791887" w:rsidP="00791887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адекватность передачи содержания первоисточника,</w:t>
      </w:r>
    </w:p>
    <w:p w:rsidR="00791887" w:rsidRPr="00791887" w:rsidRDefault="00791887" w:rsidP="00791887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логичность, связность,</w:t>
      </w:r>
    </w:p>
    <w:p w:rsidR="00791887" w:rsidRPr="00791887" w:rsidRDefault="00791887" w:rsidP="00791887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доказательность,</w:t>
      </w:r>
    </w:p>
    <w:p w:rsidR="00791887" w:rsidRPr="00791887" w:rsidRDefault="00791887" w:rsidP="00791887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структурную упорядоченность,</w:t>
      </w:r>
    </w:p>
    <w:p w:rsidR="00791887" w:rsidRPr="00791887" w:rsidRDefault="00791887" w:rsidP="00791887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оформление (наличие плана, списка литературы, культура цитирования и т. д.),</w:t>
      </w:r>
    </w:p>
    <w:p w:rsidR="00791887" w:rsidRPr="00791887" w:rsidRDefault="00791887" w:rsidP="00791887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языковую грамотность.</w:t>
      </w:r>
    </w:p>
    <w:p w:rsidR="00791887" w:rsidRPr="00791887" w:rsidRDefault="00791887" w:rsidP="0079188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Частные </w:t>
      </w: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относятся к конкретным структурным частям реферата: введению, основной части, заключению.</w:t>
      </w:r>
    </w:p>
    <w:p w:rsidR="00791887" w:rsidRPr="00791887" w:rsidRDefault="00791887" w:rsidP="00791887">
      <w:pPr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введения:</w:t>
      </w:r>
    </w:p>
    <w:p w:rsidR="00791887" w:rsidRPr="00791887" w:rsidRDefault="00791887" w:rsidP="00791887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- наличие обоснования актуальности темы,</w:t>
      </w:r>
    </w:p>
    <w:p w:rsidR="00791887" w:rsidRPr="00791887" w:rsidRDefault="00791887" w:rsidP="00791887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- присутствие сформулированных цели и задач работы,</w:t>
      </w:r>
    </w:p>
    <w:p w:rsidR="00791887" w:rsidRPr="00791887" w:rsidRDefault="00791887" w:rsidP="00791887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краткой характеристики первоисточников.</w:t>
      </w:r>
    </w:p>
    <w:p w:rsidR="00791887" w:rsidRPr="00791887" w:rsidRDefault="00791887" w:rsidP="00791887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Критерии оценки основной части:</w:t>
      </w:r>
    </w:p>
    <w:p w:rsidR="00791887" w:rsidRPr="00791887" w:rsidRDefault="00791887" w:rsidP="00791887">
      <w:pPr>
        <w:tabs>
          <w:tab w:val="left" w:pos="0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структурирование материала по разделам, параграфам, абзацам; </w:t>
      </w:r>
    </w:p>
    <w:p w:rsidR="00791887" w:rsidRPr="00791887" w:rsidRDefault="00791887" w:rsidP="00791887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наличие заголовков к частям текста и их соответствие содержанию;</w:t>
      </w:r>
    </w:p>
    <w:p w:rsidR="00791887" w:rsidRPr="00791887" w:rsidRDefault="00791887" w:rsidP="00791887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проблемность</w:t>
      </w:r>
      <w:proofErr w:type="spellEnd"/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разносторонность в изложении материала;</w:t>
      </w:r>
    </w:p>
    <w:p w:rsidR="00791887" w:rsidRPr="00791887" w:rsidRDefault="00791887" w:rsidP="00791887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выделение в тексте основных понятий и терминов, их толкование;</w:t>
      </w:r>
    </w:p>
    <w:p w:rsidR="00791887" w:rsidRPr="00791887" w:rsidRDefault="00791887" w:rsidP="00791887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наличие примеров, иллюстрирующих теоретические положения.</w:t>
      </w:r>
    </w:p>
    <w:p w:rsidR="00791887" w:rsidRPr="00791887" w:rsidRDefault="00791887" w:rsidP="00791887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Критерии оценки заключения:</w:t>
      </w:r>
    </w:p>
    <w:p w:rsidR="00791887" w:rsidRPr="00791887" w:rsidRDefault="00791887" w:rsidP="00791887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 наличие выводов по результатам анализа,</w:t>
      </w:r>
    </w:p>
    <w:p w:rsidR="00791887" w:rsidRPr="00791887" w:rsidRDefault="00791887" w:rsidP="00791887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- выражение своего мнения по проблеме.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В итоге оценка складывается из ряда моментов, а именно: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- соблюдение выше перечисленных  требований к реферату;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- знание студентом изложенного в реферате материала, умение грамотно и аргументировано изложить суть проблемы;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- умение свободно беседовать по любому пункту плана, способность понять суть задаваемых по работе вопросов и сформулировать точные ответы на них;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качественно выполненного презентационного материала или (и) раздаточного, не дублирующего основной текст защитного слова, а являющегося его иллюстративным фоном.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Оценка за реферат:</w:t>
      </w:r>
      <w:r w:rsidRPr="00791887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Pr="00791887">
        <w:rPr>
          <w:rFonts w:ascii="Times New Roman" w:eastAsia="Calibri" w:hAnsi="Times New Roman" w:cs="Times New Roman"/>
          <w:sz w:val="28"/>
          <w:szCs w:val="28"/>
          <w:lang w:val="ru-RU"/>
        </w:rPr>
        <w:t>если студент выполнил 65-80 % указанных выше требований, ему ставится оценка «удовлетворительно», 80-90 % – «хорошо», 90-100 % – «отлично».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_20     г.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79188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докладов </w:t>
      </w: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7918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12. Лизинг: преимущества и недостатки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сфер.</w:t>
      </w:r>
    </w:p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оценки докладов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8"/>
        <w:gridCol w:w="7200"/>
        <w:gridCol w:w="1723"/>
      </w:tblGrid>
      <w:tr w:rsidR="00791887" w:rsidRPr="00791887" w:rsidTr="00D02E66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791887" w:rsidRPr="00791887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доклада:</w:t>
            </w:r>
          </w:p>
          <w:p w:rsidR="00791887" w:rsidRPr="00791887" w:rsidRDefault="00791887" w:rsidP="00791887">
            <w:pPr>
              <w:ind w:left="252" w:hanging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четко выстроен;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рассказывается, но не объясняется суть работы;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91887" w:rsidRPr="00791887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демонстрационного материала:</w:t>
            </w:r>
          </w:p>
          <w:p w:rsidR="00791887" w:rsidRPr="00791887" w:rsidRDefault="00791887" w:rsidP="00791887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автор представил демонстрационный материал и прекрасно в нем ориентировался;</w:t>
            </w:r>
          </w:p>
          <w:p w:rsidR="00791887" w:rsidRPr="00791887" w:rsidRDefault="00791887" w:rsidP="00791887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использовался в докладе, хорошо оформлен, но есть неточности;</w:t>
            </w:r>
          </w:p>
          <w:p w:rsidR="00791887" w:rsidRPr="00791887" w:rsidRDefault="00791887" w:rsidP="00791887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91887" w:rsidRPr="00791887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отвечает на вопросы;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ответить на большинство вопросов;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1887" w:rsidRPr="00791887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специальным аппаратом;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использованы общенаучные и специальные термины;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1887" w:rsidRPr="00791887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Четкость выводов: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полностью характеризуют работу;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нечетки;</w:t>
            </w:r>
          </w:p>
          <w:p w:rsidR="00791887" w:rsidRPr="00791887" w:rsidRDefault="00791887" w:rsidP="007918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91887" w:rsidRPr="00791887" w:rsidRDefault="00791887" w:rsidP="007918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1887" w:rsidRPr="00791887" w:rsidTr="00D02E6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87" w:rsidRPr="00791887" w:rsidRDefault="00791887" w:rsidP="00791887">
            <w:pPr>
              <w:ind w:left="6120" w:hanging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8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14 баллов</w:t>
            </w:r>
          </w:p>
        </w:tc>
      </w:tr>
    </w:tbl>
    <w:p w:rsidR="00791887" w:rsidRPr="00791887" w:rsidRDefault="00791887" w:rsidP="00791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91887" w:rsidRPr="00791887" w:rsidRDefault="00791887" w:rsidP="0079188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91887" w:rsidRPr="00791887" w:rsidRDefault="00791887" w:rsidP="007918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79188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791887" w:rsidRPr="00791887" w:rsidRDefault="00791887" w:rsidP="007918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791887" w:rsidRPr="00791887" w:rsidRDefault="00791887" w:rsidP="007918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9188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791887" w:rsidRPr="00791887" w:rsidRDefault="00791887" w:rsidP="007918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791887" w:rsidRPr="00791887" w:rsidRDefault="00791887" w:rsidP="007918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9188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9188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9188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Государственно-частное партнерство в реализации проектов</w:t>
      </w:r>
    </w:p>
    <w:p w:rsidR="00791887" w:rsidRPr="00791887" w:rsidRDefault="00791887" w:rsidP="0079188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верное определение государственно-частного партнерства: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юридически оформленное на определенный срок, основанное на объединении вкладов и распределении рисков сотрудничество публичного и частного партнеров в целях решения государственных и общественно-значимых задач, осуществляемое путем реализации инвестиционных проектов в отношении объектов, находящихся в сфере публичного интереса и контроля;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экономические отношения, связанные с распределением и перераспределением между государственным и частным партнерами финансовых ресурсов;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процесс усиления мирохозяйственных связей.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правильное определение состава участников ГЧП: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кредитор, заемщик, гарант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лизингодатель, лизингополучатель, лизинговая компания;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публичный и частный партнеры, а также субъекты, оказывающие содействие в организации и осуществлении государственно-частного партнерства. 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Когда и где впервые в зарубежной практике сложилось государственно-частное партнерство в современном понимании: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Франция, </w:t>
      </w:r>
      <w:smartTag w:uri="urn:schemas-microsoft-com:office:smarttags" w:element="metricconverter">
        <w:smartTagPr>
          <w:attr w:name="ProductID" w:val="1554 г"/>
        </w:smartTagPr>
        <w:r w:rsidRPr="00791887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1554 г</w:t>
        </w:r>
      </w:smartTag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Великобритания, </w:t>
      </w:r>
      <w:smartTag w:uri="urn:schemas-microsoft-com:office:smarttags" w:element="metricconverter">
        <w:smartTagPr>
          <w:attr w:name="ProductID" w:val="1992 г"/>
        </w:smartTagPr>
        <w:r w:rsidRPr="00791887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1992 г</w:t>
        </w:r>
      </w:smartTag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В) Россия, </w:t>
      </w:r>
      <w:smartTag w:uri="urn:schemas-microsoft-com:office:smarttags" w:element="metricconverter">
        <w:smartTagPr>
          <w:attr w:name="ProductID" w:val="2000 г"/>
        </w:smartTagPr>
        <w:r w:rsidRPr="00791887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Экономическое содержание государственно-частного партнерства состоит в следующем: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комплексный инструмент привлечения инвестиций в капиталоемкие инфраструктурные проекты;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форма государственной поддержки предпринимательской деятельности, которая заключается в участии государства в финансировании определенной социально значимой деятельности субъектов предпринимательства;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верны оба определения.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Укажите основные признаки государственно-частного партнерства: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возвратность, платность, срочность;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юридическое оформление, общественная направленность, целевая направленность;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юридическое оформление, направленность на решение частных интересов.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субъектам, оказывающим содействие в организации и осуществлении государственно-частного партнерства, относятся: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а) банки, подрядчики, конечные пользователи предоставляемых услуг, специальные организации, публичный партнер;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банки, подрядчики, конечные пользователи предоставляемых услуг, специальные организации, частный партнер;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банки, подрядчики, конечные пользователи предоставляемых услуг, специальные организации.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75"/>
          <w:tab w:val="left" w:pos="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одна сторона обязуется за свой счет создать и (или) реконструировать определенное этим соглашением недвижимое имущество, право собственности на которое принадлежит или будет принадлежать другой стороне, осуществлять деятельность с использованием (эксплуатацией) объекта, а вторая сторона обязуется предоставить первой стороне на срок, установленный этим соглашением, права владения и пользования объектом для осуществления указанной деятельности, называется: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заключается договор, в соответствии с которым публичный партнер предоставляет инвестору на возмездной основе и на определенный срок исключительные права на поиски, разведку, добычу минерального сырья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риск, называется: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концессия.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договор заключается между государством и частной фирмой на осуществление общественно-полезных видов деятельности, где риски полностью несет государство, а частный партнер получает прибыли от собираемых платежей, называется: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государственный контракт;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Принцип равенства при реализации проектов на основе государственно-частного партнерства означает: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равный вклад в инвестиционный проект;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равные обязательства по инвестиционному проекту;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равное разделение рисков и распределение прибылей.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особенностям договоров в государственно-частном партнерстве относятся: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особый субъектный состав, нахождение объекта в сфере государственного контроля, право собственности не остается за частным партнером; 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наличие особых условий, нахождение объекта вне сферы государственного контроля, право собственности остается за частным партнером;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особый субъектный состав, нахождение объекта вне сферы государственного контроля, право собственности остается за частным партнером.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Корпоративные формы государственно-частного партнерства предполагают: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юридического лица или совместного предприятия;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заключение договора или контракта.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Специфическая определяемая форма государственно-частного партнерства, в которой  публичный партнер выделяет часть территории особым режимом осуществления предпринимательской деятельности, называется: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особая экономическая зона;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Длительность государственно-частного партнерства является: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краткосрочной;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среднесрочной;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долгосрочной.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правовым формам государственно-частного партнерства относятся: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разделение продукции, договор аренды с инвестиционными условиями, концессия;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соглашение о разделение продукции, договор аренды с инвестиционными условиями, совместное предприятие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разделение продукции, договор аренды с инвестиционными условиями, особая экономическая зона.</w:t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16.Согласно российскому законодательству, по концессионному соглашению сторона, которая обязуется за свой счет создать и (или) реконструировать определенное этим соглашением недвижимое имущество, называется: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17.Согласно российскому законодательству, по концессионному соглашению сторона, которой право собственности на имущество принадлежит или будет принадлежать, называется: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18.По договору доверительного управления имуществом одна сторона  передает другой стороне на определенный срок имущество в доверительное управление, а другая сторона обязуется осуществлять управление этим имуществом в интересах учредителя управления или указанного им лица. Выберете верные названия сторон. 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учредитель управления, управляющий, выгодоприобретатель;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концессионер,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доверитель, доверенный;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19.В сфере государственных и естественных монополий основной правовой формой государственно-частного партнерства являются: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В социальной сфере перспективными формами государственно-частного партнерства являются: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21.В сфере инноваций перспективными формами государственно-частного партнерства являются: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22. Размер принимаемых </w:t>
      </w:r>
      <w:proofErr w:type="spellStart"/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себя расходов, а также размер, порядок и условия предоставления </w:t>
      </w:r>
      <w:proofErr w:type="spellStart"/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концессионеру государственных или муниципальных гарантий должны быть указаны в решении: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 заключении концессионного соглашения, 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конкурсной документации,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 в концессионном соглашении;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во всех вышеперечисленных документах.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 Если в концессиях концессионеру на правах собственности принадлежит вся выпущенная продукция, то в соглашениях о разделе продукции партнеру государства принадлежит: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 вся выпущенная продукция 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ее часть;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Существенная особенность совместных предприятий любого типа: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постоянное участие государства в текущей производственной, административно-хозяйственной и инвестиционной деятельности;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постоянное участие государства только в инвестиционной деятельности;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возможности частного партнера в принятии самостоятельных административно-хозяйственных решений определяются, как правило, долей в акционерном капитале.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25. Механизм партнерства, используемый в концессиях, называется: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ВОМТ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26.Механизм, в котором частный партнер получает правомочие не только пользования, но и владения объектом в течение срока действия соглашения, после чего он передается публичной власти, называется: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27. Механизм, в котором созданный объект по истечении срока действия соглашения не передается публичной власти, а остается в распоряжении инвестора называется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Механизм, в котором акцент делается на ответственности частного партнера за содержание и текущий ремонт сооруженных им инфраструктурных объектов называется: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частный партнер отвечает не только за строительство инфраструктурного объекта, но и за его проектирование называется: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специально оговаривается его ответственность за финансирование строительства инфраструктурных объектов.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называется: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DBFO (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Design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Finance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проектирование - строительство - финансирование - эксплуатация/управление).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25-30 правильных ответов – оценка «отлично»;</w:t>
      </w:r>
    </w:p>
    <w:p w:rsidR="00791887" w:rsidRPr="00791887" w:rsidRDefault="00791887" w:rsidP="00791887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20-25 правильных ответов – оценка «хорошо»;</w:t>
      </w:r>
    </w:p>
    <w:p w:rsidR="00791887" w:rsidRPr="00791887" w:rsidRDefault="00791887" w:rsidP="00791887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18-24 правильных ответов – оценка «удовлетворительно»;</w:t>
      </w:r>
    </w:p>
    <w:p w:rsidR="00791887" w:rsidRPr="00791887" w:rsidRDefault="00791887" w:rsidP="00791887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0-17 правильных ответов – оценка «неудовлетворительно»;</w:t>
      </w:r>
    </w:p>
    <w:p w:rsidR="00791887" w:rsidRPr="00791887" w:rsidRDefault="00791887" w:rsidP="00791887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Составитель:__________________________________ К.Н. Мищенко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Default="0079188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5" w:name="_Toc480487764"/>
      <w:bookmarkStart w:id="6" w:name="_Toc52460856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791887" w:rsidRPr="00791887" w:rsidRDefault="00791887" w:rsidP="0079188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79188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1887" w:rsidRPr="00791887" w:rsidRDefault="00791887" w:rsidP="0079188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91887" w:rsidRPr="00791887" w:rsidRDefault="00791887" w:rsidP="0079188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91887" w:rsidRPr="00791887" w:rsidRDefault="00791887" w:rsidP="00791887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79188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экзамена</w:t>
      </w:r>
    </w:p>
    <w:p w:rsidR="00791887" w:rsidRPr="00791887" w:rsidRDefault="00791887" w:rsidP="0079188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91887" w:rsidRPr="00791887" w:rsidRDefault="00791887" w:rsidP="0079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1887" w:rsidRPr="00791887" w:rsidRDefault="00791887" w:rsidP="00791887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91887" w:rsidRPr="00791887" w:rsidRDefault="00791887" w:rsidP="00791887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8DB68E3" wp14:editId="4453B391">
            <wp:extent cx="5940425" cy="8195451"/>
            <wp:effectExtent l="0" t="0" r="3175" b="0"/>
            <wp:docPr id="4" name="Рисунок 4" descr="C:\Users\гмуиэб\Desktop\сканы мищенко\38.03.06.01-05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мищенко\38.03.06.01-05 м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«Государственно-частное партнерство в реализации проектов» адресованы студентам  всех форм обучения.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791887" w:rsidRPr="00791887" w:rsidRDefault="00791887" w:rsidP="00791887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791887" w:rsidRPr="00791887" w:rsidRDefault="00791887" w:rsidP="00791887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7918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 xml:space="preserve">Эссе студента - это самостоятельная письменная работа </w:t>
      </w: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на тему, предложенную преподавателем (тема может быть предложена и студентом, но обязательно должна быть согласована с преподавателем). Цель эссе состоит в развитии навыков самостоятельного творческого мышления и письменного изложения собственных мыслей.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Писать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примерами, аргументировать свои выводы; овладеть научным стилем речи.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т.д.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Построение эссе - это ответ на вопрос или раскрытие темы, которое основано на классической системе доказательств.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</w: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Структура эссе.</w:t>
      </w:r>
    </w:p>
    <w:p w:rsidR="00791887" w:rsidRPr="00791887" w:rsidRDefault="00791887" w:rsidP="00791887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Титульный лист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(заполняется по единой форме, см. приложение 1); </w:t>
      </w:r>
    </w:p>
    <w:p w:rsidR="00791887" w:rsidRPr="00791887" w:rsidRDefault="00791887" w:rsidP="00791887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Введение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суть и обоснование выбора данной темы, состоит из ряда компонентов, связанных логически и стилистически;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 xml:space="preserve">На этом этапе очень важно правильно </w:t>
      </w: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сформулировать вопрос, на который вы собираетесь найти ответ в ходе своего исследования.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При работе над введением могут помочь ответы на следующие вопросы: «Надо ли давать определения терминам, прозвучавшим в теме </w:t>
      </w:r>
      <w:proofErr w:type="spellStart"/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эссе?»,«Почему</w:t>
      </w:r>
      <w:proofErr w:type="spellEnd"/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тема, которую я раскрываю, является важной в настоящий момент?», «Какие понятия будут вовлечены в мои рассуждения по теме?»,« Могу ли я разделить тему на несколько более мелких </w:t>
      </w:r>
      <w:proofErr w:type="spellStart"/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</w:t>
      </w:r>
      <w:proofErr w:type="spellEnd"/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?». Например, при работе над темой «Экономика России времен Петра I: традиционная или командная» в качестве </w:t>
      </w:r>
      <w:proofErr w:type="spellStart"/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подтемы</w:t>
      </w:r>
      <w:proofErr w:type="spellEnd"/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можно сформулировать следующий вопрос: «Какие признаки были характерны для экономики того периода?».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3. </w:t>
      </w: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Основная часть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теоретические основы выбранной проблемы и изложение основного вопроса.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Данная часть предполагает развитие аргументации и анализа, а также обоснование их, исходя из имеющихся данных, других аргументов и позиций по этому вопросу. В этом заключается основное содержание эссе и это представляет собой главную трудность. Поэтому важное значение имеют подзаголовки, на основе которых осуществляется структурирование аргументации; именно здесь необходимо обосновать (логически, используя данные или строгие рассуждения) предлагаемую аргументацию/анализ. Там, где это необходимо, в качестве аналитического инструмента можно использовать графики, диаграммы и таблицы.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зависимости от поставленного вопроса анализ проводится на основе следующих категорий: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Причина — следствие, общее — особенное, форма — содержание, часть — целое,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Постоянство — изменчивость.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процессе построения эссе необходимо помнить, что один параграф должен содержать только одно утверждение и соответствующее доказательство, подкрепленное графическим и иллюстративным материалом. Следовательно, наполняя содержанием разделы аргументацией (соответствующей подзаголовкам), необходимо в пределах параграфа ограничить себя рассмотрением одной главной мысли.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Хорошо проверенный (и для большинства — совершено необходимый) способ построения любого эссе — использование подзаголовков для обозначения ключевых моментов аргументированного изложения: это помогает посмотреть на то, что предполагается сделать (и ответить на вопрос, хорош ли замысел). Такой подход поможет следовать точно определенной цели в данном исследовании. Эффективное использование подзаголовков - не только обозначение основных пунктов, которые необходимо осветить. Их последовательность может также свидетельствовать о наличии или отсутствии логичности в освещении темы.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4. </w:t>
      </w: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Заключение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обобщения и аргументированные выводы по теме с указанием области ее применения и т.д. Подытоживает эссе или еще раз вносит пояснения, подкрепляет смысл и значение изложенного в основной части. Методы, рекомендуемые для составления заключения: повторение, иллюстрация, цитата, впечатляющее утверждение. Заключение может содержать такой очень важный, дополняющий эссе элемент, как указание на применение (импликацию) исследования, не исключая взаимосвязи с другими проблемами.</w:t>
      </w:r>
    </w:p>
    <w:p w:rsidR="00791887" w:rsidRPr="00791887" w:rsidRDefault="00791887" w:rsidP="0079188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Как подготовить и написать эссе?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Качество любого эссе зависит от трех взаимосвязанных составляющих, таких как:</w:t>
      </w:r>
    </w:p>
    <w:p w:rsidR="00791887" w:rsidRPr="00791887" w:rsidRDefault="00791887" w:rsidP="00791887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исходный материал, который будет использован (конспекты прочитанной литературы, лекций, записи результатов дискуссий, собственные соображения и накопленный опыт по данной проблеме); </w:t>
      </w:r>
    </w:p>
    <w:p w:rsidR="00791887" w:rsidRPr="00791887" w:rsidRDefault="00791887" w:rsidP="00791887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качество обработки имеющегося исходного материала (его организация, аргументация и доводы); </w:t>
      </w:r>
    </w:p>
    <w:p w:rsidR="00791887" w:rsidRPr="00791887" w:rsidRDefault="00791887" w:rsidP="00791887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аргументация (насколько точно она соотносится с поднятыми в эссе проблемами). 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Процесс написания эссе можно разбить на несколько стадий: обдумывание — планирование — написание — проверка — правка.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Планирование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— определение цели, основных идей, источников информации, сроков окончания и представления работы.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Цель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должна определять действия. </w:t>
      </w:r>
      <w:r w:rsidRPr="0079188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Идеи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 как и цели, могут быть конкретными и общими, более абстрактными. Мысли, чувства, взгляды и представления могут быть выражены в форме аналогий, ассоциации, предположений, рассуждений, суждений, аргументов, доводов и т.д.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Аналогии — выявление идеи и создание представлений, связь элементов значений.</w:t>
      </w: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Ассоциации — отражение взаимосвязей предметов и явлений действительности в форме закономерной связи между нервно — психическими явлениями (в ответ на тот или иной словесный стимул выдать« первую пришедшую в голову» реакцию).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Предположения — утверждение, не подтвержденное никакими доказательствами.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Рассуждения — формулировка и доказательство мнений.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Аргументация - ряд связанных между собой суждений, которые высказываются для того, чтобы убедить читателя (слушателя) в верности (истинности) тезиса, точки зрения, позиции.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Суждение — фраза или предложение, для которого имеет смысл вопрос: истинно или ложно?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Доводы — обоснование того, что заключение верно абсолютно или с какой-либо долей вероятности. В качестве доводов используются факты, ссылки на авторитеты, заведомо истинные суждения (законы, аксиомы и т.п.), доказательства (прямые, косвенные, «от </w:t>
      </w:r>
      <w:proofErr w:type="spellStart"/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противного»,«методом</w:t>
      </w:r>
      <w:proofErr w:type="spellEnd"/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исключения») и т.д.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Перечень, который получится в результате перечисления идей, поможет определить, какие из них нуждаются в особенной аргументации. Источники. Тема эссе подскажет, где искать нужный материал. Обычно пользуются библиотекой, Интернет-ресурсами, словарями, справочниками. Пересмотр означает редактирование текста с ориентацией на качество и эффективность. Качество текста складывается из четырех основных компонентов: ясности мысли, внятности, грамотности и корректности.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Мысль - это содержание написанного. Необходимо четко и ясно формулировать идеи, которые хотите выразить, в противном случае вам не удастся донести эти идеи и сведения до окружающих.</w:t>
      </w:r>
    </w:p>
    <w:p w:rsidR="00791887" w:rsidRPr="00791887" w:rsidRDefault="00791887" w:rsidP="0079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Внятность — это доступность текста для понимания. Легче всего ее можно достичь, пользуясь логично и последовательно тщательно выбранными словами, фразами и взаимосвязанными абзацами, раскрывающими тему.</w:t>
      </w:r>
    </w:p>
    <w:p w:rsidR="00791887" w:rsidRPr="00791887" w:rsidRDefault="00791887" w:rsidP="00791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79188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Грамотность отражает соблюдение норм грамматики и правописания. Если в чем-то сомневаетесь, загляните в учебник, справьтесь в словаре или руководстве по стилистике или дайте прочитать написанное человеку, чья манера писать вам нравится. Корректность — это стиль написанного. Стиль определятся жанром, структурой работы, целями, которые ставит перед собой пишущий, читателями, к которым он обращается.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реферата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одной из форм обучения студентов, направленной на организацию и повышение уровня самостоятельной работы студентов;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одной из форм научной работы студентов, целью которой является расширение научного кругозора студентов, ознакомление с методологией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научного поиска.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Реферат, как форма обучения студентов, -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проведении обзора должна проводиться и исследовательская работа,  но объем ее ограничен, так как анализируются уже сделанные предыдущими  исследователями выводы и в связи с небольшим объемом данной формы  работы.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определяются кафедрой и содержатся в программе курса.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Преподаватель рекомендует литературу, которая может быть использована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написания реферата.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Целью написания рефератов является: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привитие студентам навыков библиографического поиска необходимой литературы (на бумажных носителях, в электронном виде);привитие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приобретение навыка грамотного оформления ссылок на используемые источники, правильного цитирования авторского текста; выявление и развитие у студента интереса к определенной научной и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задачи студента при написании реферата: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 максимальной полнотой использовать литературу по выбранной теме (как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рекомендуемую, так и самостоятельно подобранную) для правильного понимания авторской позиции;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верно (без искажения смысла) передать авторскую позицию в своей работе;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уяснить для себя и изложить причины своего согласия (несогласия) с тем или иным автором по данной проблеме.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содержанию: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материал, использованный в реферате, должен относится строго к  выбранной теме;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 событийной и др.)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при изложении следует сгруппировать идеи разных авторов по общности точек зрения или по научным школам;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солидарны.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реферата.</w:t>
      </w:r>
    </w:p>
    <w:p w:rsidR="00791887" w:rsidRPr="00791887" w:rsidRDefault="00791887" w:rsidP="007918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Начинается реферат с титульного листа.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За титульным листом следует Оглавление. Оглавление - это план реферата, в котором каждому разделу должен соответствовать номер страницы, на которой он находится.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Текст реферата. Он делится на три части: введение, основная часть и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Основная часть - это звено работы, в котором последовательно раскрывается выбранная тема. Основная часть может быть представлена как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цельным текстом, так и разделена на главы. При необходимости текст  реферата может дополняться иллюстрациями, таблицами, графиками, но ими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следует "перегружать" текст.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Заключение - данный раздел реферата должен быть представлен в виде выводов, которые готовятся на основе подготовленного текста. Выводы должны быть </w:t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краткими и четкими. Также в заключении можно обозначить проблемы, которые "высветились" в ходе работы над рефератом, но не были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раскрыты в работе.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иные, изученные им в связи с его подготовкой. В работе должно быть использовано не менее 5 разных источников, из них хотя бы один – на  иностранном языке (английском или французском). Работа, выполненная с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использованием материала, содержащегося в одном научном источнике, 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 Объем и технические требования, предъявляемые к выполнению реферата.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работы должен быть, как правило, не менее 20 и не более 25 страниц. Работа должна выполняться через одинарный интервал 14шрифтом, размеры оставляемых полей: левое - 25 мм, правое - 15 мм, нижнее - 20 мм, верхнее - 20 мм. Страницы должны быть пронумерованы. Расстояние между названием части реферата или главы и последующим текстом должно быть равно трем интервалам. Фразы, начинающиеся с "красной" строки, печатаются с абзацным отступом от начала строки, равным 1 см. 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Оценивая реферат, преподаватель обращает внимание на: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соответствие содержания выбранной теме;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отсутствие в тексте отступлений от темы;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соблюдение структуры работы, четка ли она и </w:t>
      </w:r>
      <w:proofErr w:type="spellStart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обоснованна</w:t>
      </w:r>
      <w:proofErr w:type="spellEnd"/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работать с научной литературой - вычленять проблему из контекста;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логически мыслить;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культуру письменной речи;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оформлять научный текст (правильное применение и оформление ссылок, составление библиографии);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правильно понять позицию авторов, работы которых использовались при написании реферата;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способность верно, без искажения передать используемый авторский материал;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соблюдение объема работы;- аккуратность и правильность оформления, а также технического выполнения работы.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Реферат должен быть сдан для проверки в установленный срок.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Образец оформления титульного листа для реферата:</w:t>
      </w: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</w:t>
      </w:r>
    </w:p>
    <w:p w:rsidR="00791887" w:rsidRPr="00791887" w:rsidRDefault="00791887" w:rsidP="00791887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РОССИЙСКОЙ ФЕДЕРАЦИИ</w:t>
      </w:r>
    </w:p>
    <w:p w:rsidR="00791887" w:rsidRPr="00791887" w:rsidRDefault="00791887" w:rsidP="00791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ОБРАЗОВАТЕЛЬНОЕ УЧРЕЖДЕНИЕ</w:t>
      </w:r>
    </w:p>
    <w:p w:rsidR="00791887" w:rsidRPr="00791887" w:rsidRDefault="00791887" w:rsidP="00791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791887" w:rsidRPr="00791887" w:rsidRDefault="00791887" w:rsidP="00791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91887" w:rsidRPr="00791887" w:rsidRDefault="00791887" w:rsidP="00791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hAnsi="Times New Roman" w:cs="Times New Roman"/>
          <w:sz w:val="28"/>
          <w:szCs w:val="28"/>
          <w:lang w:val="ru-RU" w:eastAsia="ru-RU"/>
        </w:rPr>
        <w:t>Менеджмента и предпринимательства</w:t>
      </w:r>
    </w:p>
    <w:p w:rsidR="00791887" w:rsidRPr="00791887" w:rsidRDefault="00791887" w:rsidP="00791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791887" w:rsidRPr="00791887" w:rsidRDefault="00791887" w:rsidP="00791887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Реферат </w:t>
      </w:r>
    </w:p>
    <w:p w:rsidR="00791887" w:rsidRPr="00791887" w:rsidRDefault="00791887" w:rsidP="00791887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 </w:t>
      </w:r>
    </w:p>
    <w:p w:rsidR="00791887" w:rsidRPr="00791887" w:rsidRDefault="00791887" w:rsidP="00791887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>На тему: «…………..»</w:t>
      </w:r>
    </w:p>
    <w:p w:rsidR="00791887" w:rsidRPr="00791887" w:rsidRDefault="00791887" w:rsidP="00791887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791887" w:rsidRPr="00791887" w:rsidRDefault="00791887" w:rsidP="00791887">
      <w:pPr>
        <w:widowControl w:val="0"/>
        <w:spacing w:after="120" w:line="240" w:lineRule="auto"/>
        <w:ind w:left="283"/>
        <w:rPr>
          <w:rFonts w:ascii="Times New Roman" w:hAnsi="Times New Roman" w:cs="Times New Roman"/>
          <w:caps/>
          <w:sz w:val="16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Выполнила:  </w:t>
      </w: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студентка группы ….. </w:t>
      </w: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ФИО</w:t>
      </w: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Проверил (а):</w:t>
      </w: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Научный руководитель:</w:t>
      </w: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(ученая степень, ученое звание) Ф.И.О</w:t>
      </w: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791887" w:rsidRPr="00791887" w:rsidRDefault="00791887" w:rsidP="007918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791887" w:rsidRPr="00791887" w:rsidRDefault="00791887" w:rsidP="007918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Ростов-на-Дону</w:t>
      </w:r>
    </w:p>
    <w:p w:rsidR="00791887" w:rsidRPr="00791887" w:rsidRDefault="00791887" w:rsidP="00791887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2018 г.</w:t>
      </w:r>
    </w:p>
    <w:p w:rsidR="00791887" w:rsidRPr="00791887" w:rsidRDefault="00791887" w:rsidP="00791887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рекомендации по написанию, требования к оформлению доклада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Этапы подготовки доклада: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Определение цели доклада (информировать, объяснить, обсудить что-то (проблему, решение, ситуацию и т.п.), спросить совета и т.п.).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 Подбор для доклада необходимого материала из литературных источников.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 Композиционное оформление доклада в виде машинописного текста и электронной презентации.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 Заучивание, запоминание текста машинописного доклада.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6. Репетиция, т.е. произнесение доклада с одновременной демонстрацией презентации.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Общая структура доклада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Построение доклада включает три части: вступление, основную часть и заключение.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Вступление.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Формулировка темы доклада (она должна быть 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не только актуальной, но и оригинальной, интересной 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содержанию).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Актуальность выбранной темы (чем она интересна, 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чем заключается ее важность, почему учащимся выбрана 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именно эта тема).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Анализ литературных источников (рекомендуется 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использовать данные за последние 5 лет)</w:t>
      </w:r>
    </w:p>
    <w:p w:rsidR="00791887" w:rsidRPr="00791887" w:rsidRDefault="00791887" w:rsidP="00791887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Основная часть.</w:t>
      </w:r>
    </w:p>
    <w:p w:rsidR="00791887" w:rsidRPr="00791887" w:rsidRDefault="00791887" w:rsidP="00791887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Состоит из нескольких разделов, постепенно раскрывающих тему. Возможно использование иллюстрации (графики, диаграммы, фотографии, карты, рисунки) Если необходимо, для обоснования темы используется 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выступление должен носить конспективный или тезисный характер.</w:t>
      </w:r>
    </w:p>
    <w:p w:rsidR="00791887" w:rsidRPr="00791887" w:rsidRDefault="00791887" w:rsidP="00791887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Заключение.</w:t>
      </w:r>
    </w:p>
    <w:p w:rsidR="00791887" w:rsidRPr="00791887" w:rsidRDefault="00791887" w:rsidP="00791887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Подводятся итоги, формулируются главные выводы, подчеркивается  значение рассмотренной проблемы, предлагаются самые важные  практические рекомендации. </w:t>
      </w:r>
    </w:p>
    <w:p w:rsidR="00791887" w:rsidRPr="00791887" w:rsidRDefault="00791887" w:rsidP="00791887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Требования к оформлению доклада.</w:t>
      </w:r>
    </w:p>
    <w:p w:rsidR="00791887" w:rsidRPr="00791887" w:rsidRDefault="00791887" w:rsidP="00791887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Объем машинописного текста доклада должен быть рассчитан на  произнесение доклада в течение 7 -10 минут (3-5 машинописных листа текста  с докладом). Поэтому при подборе необходимого материала для доклада  отбирается самое главное. В докладе должны быть кратко отражены главные  моменты из введения, основной части и заключения. При подготовке  конспекта доклада необходимо составить не только текст доклада, но и  необходимый иллюстративный материал, сопровождающий доклад (основные тезисы, формулы, схемы, чертежи, таблицы, графики и диаграммы, фотографии и т.п.).</w:t>
      </w:r>
    </w:p>
    <w:p w:rsidR="00791887" w:rsidRPr="00791887" w:rsidRDefault="00791887" w:rsidP="00791887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 редко, перед выступлением докладчик испытывает волнение, что,  несомненно может повлиять на успешность выступления. Самый надежный  способ справиться с волнением перед докладом - это хорошо подготовится, прорепетировать выступление накануне. Необходимо выучить текст доклада  наизусть и произнести доклад 2-3 раза с одновременной демонстрацией  слайдов. Проследить, чтобы время доклада не превышало 7 - 10 минут.  Продумать, в какой последовательности и с какими словами Вы будете комментировать слайды презентации. Тщательно отрепетировать способы  связи разных частей доклада, чтобы при переходе от слайда к слайду или от  описания методик к результатам исследования не было фраз типа: "Ну... вот..." или "Э-э-э-э", или пауз.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79188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918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91887" w:rsidRPr="00791887" w:rsidRDefault="00791887" w:rsidP="0079188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791887" w:rsidRPr="00791887" w:rsidRDefault="00791887" w:rsidP="007918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0"/>
    <w:p w:rsidR="00B54842" w:rsidRPr="009345E3" w:rsidRDefault="00B54842">
      <w:pPr>
        <w:rPr>
          <w:lang w:val="ru-RU"/>
        </w:rPr>
      </w:pPr>
    </w:p>
    <w:sectPr w:rsidR="00B54842" w:rsidRPr="009345E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FA381F"/>
    <w:multiLevelType w:val="hybridMultilevel"/>
    <w:tmpl w:val="7D28F4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6F1E55BE">
      <w:start w:val="1"/>
      <w:numFmt w:val="decimal"/>
      <w:lvlText w:val="%2."/>
      <w:lvlJc w:val="left"/>
      <w:pPr>
        <w:tabs>
          <w:tab w:val="num" w:pos="2415"/>
        </w:tabs>
        <w:ind w:left="2415" w:hanging="795"/>
      </w:p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F2D13"/>
    <w:multiLevelType w:val="hybridMultilevel"/>
    <w:tmpl w:val="EF4CBEF0"/>
    <w:lvl w:ilvl="0" w:tplc="B16049C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F8339C"/>
    <w:multiLevelType w:val="hybridMultilevel"/>
    <w:tmpl w:val="422A95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5062581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30D6469B"/>
    <w:multiLevelType w:val="multilevel"/>
    <w:tmpl w:val="D41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3830E7"/>
    <w:multiLevelType w:val="hybridMultilevel"/>
    <w:tmpl w:val="A69C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6">
    <w:nsid w:val="542A0B57"/>
    <w:multiLevelType w:val="hybridMultilevel"/>
    <w:tmpl w:val="86BA0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364FC"/>
    <w:multiLevelType w:val="hybridMultilevel"/>
    <w:tmpl w:val="A5483508"/>
    <w:lvl w:ilvl="0" w:tplc="67801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A26A5"/>
    <w:multiLevelType w:val="hybridMultilevel"/>
    <w:tmpl w:val="FE1863F0"/>
    <w:lvl w:ilvl="0" w:tplc="8BA6EC5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2B9158D"/>
    <w:multiLevelType w:val="hybridMultilevel"/>
    <w:tmpl w:val="50BA5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1E40EE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  <w:i/>
        <w:iCs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2"/>
  </w:num>
  <w:num w:numId="4">
    <w:abstractNumId w:val="4"/>
  </w:num>
  <w:num w:numId="5">
    <w:abstractNumId w:val="18"/>
  </w:num>
  <w:num w:numId="6">
    <w:abstractNumId w:val="9"/>
  </w:num>
  <w:num w:numId="7">
    <w:abstractNumId w:val="13"/>
  </w:num>
  <w:num w:numId="8">
    <w:abstractNumId w:val="2"/>
  </w:num>
  <w:num w:numId="9">
    <w:abstractNumId w:val="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2"/>
  </w:num>
  <w:num w:numId="13">
    <w:abstractNumId w:val="15"/>
  </w:num>
  <w:num w:numId="14">
    <w:abstractNumId w:val="0"/>
  </w:num>
  <w:num w:numId="15">
    <w:abstractNumId w:val="17"/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14"/>
  </w:num>
  <w:num w:numId="2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20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31D9"/>
    <w:rsid w:val="00434C3A"/>
    <w:rsid w:val="005653E3"/>
    <w:rsid w:val="00791887"/>
    <w:rsid w:val="009345E3"/>
    <w:rsid w:val="00B54842"/>
    <w:rsid w:val="00D31453"/>
    <w:rsid w:val="00E209E2"/>
    <w:rsid w:val="00FE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188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88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188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45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1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18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918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9188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791887"/>
  </w:style>
  <w:style w:type="paragraph" w:customStyle="1" w:styleId="Default">
    <w:name w:val="Default"/>
    <w:rsid w:val="007918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rsid w:val="0079188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79188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79188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79188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79188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7918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79188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79188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791887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"/>
    <w:uiPriority w:val="39"/>
    <w:unhideWhenUsed/>
    <w:qFormat/>
    <w:rsid w:val="00791887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79188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79188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79188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79188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791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9188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791887"/>
    <w:rPr>
      <w:vertAlign w:val="superscript"/>
    </w:rPr>
  </w:style>
  <w:style w:type="paragraph" w:styleId="af0">
    <w:name w:val="Normal (Web)"/>
    <w:basedOn w:val="a"/>
    <w:uiPriority w:val="99"/>
    <w:unhideWhenUsed/>
    <w:rsid w:val="00791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1">
    <w:name w:val="Знак"/>
    <w:basedOn w:val="af2"/>
    <w:rsid w:val="00791887"/>
    <w:pPr>
      <w:widowControl w:val="0"/>
      <w:tabs>
        <w:tab w:val="clear" w:pos="4677"/>
        <w:tab w:val="clear" w:pos="9355"/>
      </w:tabs>
      <w:adjustRightInd w:val="0"/>
      <w:spacing w:line="360" w:lineRule="atLeast"/>
      <w:ind w:right="40" w:firstLine="720"/>
      <w:jc w:val="both"/>
      <w:textAlignment w:val="baseline"/>
    </w:pPr>
    <w:rPr>
      <w:rFonts w:eastAsia="Symbol"/>
      <w:sz w:val="28"/>
      <w:szCs w:val="20"/>
    </w:rPr>
  </w:style>
  <w:style w:type="paragraph" w:styleId="af2">
    <w:name w:val="header"/>
    <w:basedOn w:val="a"/>
    <w:link w:val="af3"/>
    <w:uiPriority w:val="99"/>
    <w:unhideWhenUsed/>
    <w:rsid w:val="0079188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79188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annotation reference"/>
    <w:basedOn w:val="a0"/>
    <w:uiPriority w:val="99"/>
    <w:semiHidden/>
    <w:unhideWhenUsed/>
    <w:rsid w:val="00791887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791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79188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79188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79188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7">
    <w:name w:val="No Spacing"/>
    <w:uiPriority w:val="1"/>
    <w:qFormat/>
    <w:rsid w:val="00791887"/>
    <w:pPr>
      <w:spacing w:after="0" w:line="240" w:lineRule="auto"/>
    </w:pPr>
    <w:rPr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79188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79188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82461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27181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39</Pages>
  <Words>11115</Words>
  <Characters>63360</Characters>
  <Application>Microsoft Office Word</Application>
  <DocSecurity>0</DocSecurity>
  <Lines>528</Lines>
  <Paragraphs>148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2018-2019_z38_03_06_01_1_plx_Государственно-частное партнерство в реализации проектов</vt:lpstr>
      <vt:lpstr>Лист1</vt:lpstr>
    </vt:vector>
  </TitlesOfParts>
  <Company/>
  <LinksUpToDate>false</LinksUpToDate>
  <CharactersWithSpaces>74327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2018-2019_z38_03_06_01_1_plx_Государственно-частное партнерство в реализации проектов</dc:title>
  <dc:creator>FastReport.NET</dc:creator>
  <cp:lastModifiedBy>Екатерина С. Глухачева</cp:lastModifiedBy>
  <cp:revision>7</cp:revision>
  <dcterms:created xsi:type="dcterms:W3CDTF">2018-09-05T12:37:00Z</dcterms:created>
  <dcterms:modified xsi:type="dcterms:W3CDTF">2018-10-12T08:11:00Z</dcterms:modified>
</cp:coreProperties>
</file>