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A131D">
      <w:pPr>
        <w:framePr w:h="168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41565" cy="1072070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7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131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A131D">
      <w:pPr>
        <w:framePr w:h="168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87" w:h="19760"/>
          <w:pgMar w:top="1440" w:right="1440" w:bottom="360" w:left="1440" w:header="720" w:footer="720" w:gutter="0"/>
          <w:cols w:space="720"/>
          <w:noEndnote/>
        </w:sectPr>
      </w:pPr>
    </w:p>
    <w:p w:rsidR="00000000" w:rsidRDefault="008A131D">
      <w:pPr>
        <w:framePr w:h="169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0650" cy="10767695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107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131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A131D">
      <w:pPr>
        <w:framePr w:h="169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59" w:h="19836"/>
          <w:pgMar w:top="1440" w:right="1440" w:bottom="360" w:left="1440" w:header="720" w:footer="720" w:gutter="0"/>
          <w:cols w:space="720"/>
          <w:noEndnote/>
        </w:sectPr>
      </w:pPr>
    </w:p>
    <w:p w:rsidR="00000000" w:rsidRDefault="008A131D">
      <w:pPr>
        <w:framePr w:h="168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6525" cy="10736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525" cy="107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131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A131D">
      <w:pPr>
        <w:framePr w:h="168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98" w:h="19779"/>
          <w:pgMar w:top="1440" w:right="1440" w:bottom="360" w:left="1440" w:header="720" w:footer="720" w:gutter="0"/>
          <w:cols w:space="720"/>
          <w:noEndnote/>
        </w:sectPr>
      </w:pPr>
    </w:p>
    <w:p w:rsidR="00000000" w:rsidRDefault="008A131D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3170" cy="107676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131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A131D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25" w:h="19843"/>
          <w:pgMar w:top="1440" w:right="1440" w:bottom="360" w:left="1440" w:header="720" w:footer="720" w:gutter="0"/>
          <w:cols w:space="720"/>
          <w:noEndnote/>
        </w:sectPr>
      </w:pPr>
    </w:p>
    <w:p w:rsidR="00000000" w:rsidRDefault="008A131D">
      <w:pPr>
        <w:framePr w:h="168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30795" cy="107207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107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131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A131D">
      <w:pPr>
        <w:framePr w:h="168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97" w:h="19775"/>
          <w:pgMar w:top="1440" w:right="1440" w:bottom="360" w:left="1440" w:header="720" w:footer="720" w:gutter="0"/>
          <w:cols w:space="720"/>
          <w:noEndnote/>
        </w:sectPr>
      </w:pPr>
    </w:p>
    <w:p w:rsidR="00000000" w:rsidRDefault="008A131D">
      <w:pPr>
        <w:framePr w:h="168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6525" cy="106889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52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131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A131D">
      <w:pPr>
        <w:framePr w:h="168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95" w:h="19725"/>
          <w:pgMar w:top="1440" w:right="1440" w:bottom="360" w:left="1440" w:header="720" w:footer="720" w:gutter="0"/>
          <w:cols w:space="720"/>
          <w:noEndnote/>
        </w:sectPr>
      </w:pPr>
    </w:p>
    <w:p w:rsidR="00000000" w:rsidRDefault="008A131D">
      <w:pPr>
        <w:framePr w:h="171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9390" cy="108623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390" cy="1086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131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A131D">
      <w:pPr>
        <w:framePr w:h="171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95" w:h="19998"/>
          <w:pgMar w:top="1440" w:right="1440" w:bottom="360" w:left="1440" w:header="720" w:footer="720" w:gutter="0"/>
          <w:cols w:space="720"/>
          <w:noEndnote/>
        </w:sectPr>
      </w:pPr>
    </w:p>
    <w:p w:rsidR="00000000" w:rsidRDefault="008A131D">
      <w:pPr>
        <w:framePr w:h="169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7785" cy="10783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1078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131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A131D">
      <w:pPr>
        <w:framePr w:h="169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76" w:h="19868"/>
          <w:pgMar w:top="1440" w:right="1440" w:bottom="360" w:left="1440" w:header="720" w:footer="720" w:gutter="0"/>
          <w:cols w:space="720"/>
          <w:noEndnote/>
        </w:sectPr>
      </w:pPr>
    </w:p>
    <w:p w:rsidR="00000000" w:rsidRDefault="008A131D">
      <w:pPr>
        <w:framePr w:h="169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0650" cy="107994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10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1D" w:rsidRPr="008A131D" w:rsidRDefault="008A131D" w:rsidP="008A131D">
      <w:pPr>
        <w:framePr w:h="17035" w:hSpace="10080" w:wrap="notBeside" w:vAnchor="text" w:hAnchor="page" w:x="2509" w:y="1193"/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8A131D" w:rsidRDefault="008A131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bookmarkStart w:id="0" w:name="_GoBack"/>
    </w:p>
    <w:bookmarkEnd w:id="0"/>
    <w:p w:rsidR="008A131D" w:rsidRDefault="008A131D" w:rsidP="008A131D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131D" w:rsidRPr="008A131D" w:rsidRDefault="008A131D" w:rsidP="008A131D">
      <w:pPr>
        <w:framePr w:h="17035" w:hSpace="10080" w:wrap="notBeside" w:vAnchor="text" w:hAnchor="page" w:x="2509" w:y="1"/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0" cy="10815320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8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1D" w:rsidRPr="008A131D" w:rsidRDefault="008A131D" w:rsidP="008A131D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  <w:r w:rsidRPr="008A131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8A131D" w:rsidRPr="008A131D" w:rsidRDefault="008A131D" w:rsidP="008A131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131D" w:rsidRDefault="008A131D">
      <w:pPr>
        <w:pStyle w:val="1"/>
        <w:tabs>
          <w:tab w:val="right" w:leader="dot" w:pos="12187"/>
        </w:tabs>
        <w:rPr>
          <w:noProof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8A131D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8A131D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w:anchor="_Toc531077706" w:history="1">
        <w:r w:rsidRPr="009D4052">
          <w:rPr>
            <w:rStyle w:val="a3"/>
            <w:rFonts w:ascii="Cambria" w:eastAsia="Times New Roman" w:hAnsi="Cambria" w:cs="Times New Roman"/>
            <w:b/>
            <w:bCs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_Toc531077706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A131D" w:rsidRDefault="008A131D">
      <w:pPr>
        <w:pStyle w:val="1"/>
        <w:tabs>
          <w:tab w:val="right" w:leader="dot" w:pos="12187"/>
        </w:tabs>
        <w:rPr>
          <w:noProof/>
        </w:rPr>
      </w:pPr>
      <w:hyperlink w:anchor="_Toc531077707" w:history="1">
        <w:r w:rsidRPr="009D4052">
          <w:rPr>
            <w:rStyle w:val="a3"/>
            <w:rFonts w:ascii="Cambria" w:eastAsia="Times New Roman" w:hAnsi="Cambria" w:cs="Times New Roman"/>
            <w:b/>
            <w:bCs/>
            <w:noProof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_Toc531077707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A131D" w:rsidRDefault="008A131D">
      <w:pPr>
        <w:pStyle w:val="1"/>
        <w:tabs>
          <w:tab w:val="right" w:leader="dot" w:pos="12187"/>
        </w:tabs>
        <w:rPr>
          <w:noProof/>
        </w:rPr>
      </w:pPr>
      <w:hyperlink w:anchor="_Toc531077708" w:history="1">
        <w:r w:rsidRPr="009D4052">
          <w:rPr>
            <w:rStyle w:val="a3"/>
            <w:rFonts w:ascii="Cambria" w:eastAsia="Times New Roman" w:hAnsi="Cambria" w:cs="Times New Roman"/>
            <w:b/>
            <w:bCs/>
            <w:noProof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_Toc531077708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A131D" w:rsidRDefault="008A131D">
      <w:pPr>
        <w:pStyle w:val="1"/>
        <w:tabs>
          <w:tab w:val="right" w:leader="dot" w:pos="12187"/>
        </w:tabs>
        <w:rPr>
          <w:noProof/>
        </w:rPr>
      </w:pPr>
      <w:hyperlink w:anchor="_Toc531077710" w:history="1">
        <w:r w:rsidRPr="009D4052">
          <w:rPr>
            <w:rStyle w:val="a3"/>
            <w:rFonts w:ascii="Cambria" w:eastAsia="Times New Roman" w:hAnsi="Cambria" w:cs="Times New Roman"/>
            <w:b/>
            <w:bCs/>
            <w:noProof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_Toc531077710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A131D" w:rsidRPr="008A131D" w:rsidRDefault="008A131D" w:rsidP="008A131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8A131D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8A131D" w:rsidRPr="008A131D" w:rsidRDefault="008A131D" w:rsidP="008A131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131D" w:rsidRPr="008A131D" w:rsidRDefault="008A131D" w:rsidP="008A131D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531077706"/>
      <w:r w:rsidRPr="008A131D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8A131D" w:rsidRPr="008A131D" w:rsidRDefault="008A131D" w:rsidP="008A131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131D" w:rsidRPr="008A131D" w:rsidRDefault="008A131D" w:rsidP="008A131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A131D" w:rsidRPr="008A131D" w:rsidRDefault="008A131D" w:rsidP="008A131D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2" w:name="_Toc531077707"/>
      <w:r w:rsidRPr="008A131D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8A131D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8A131D" w:rsidRPr="008A131D" w:rsidRDefault="008A131D" w:rsidP="008A13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8A131D" w:rsidRPr="008A131D" w:rsidRDefault="008A131D" w:rsidP="008A13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858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2271"/>
        <w:gridCol w:w="2162"/>
        <w:gridCol w:w="1910"/>
      </w:tblGrid>
      <w:tr w:rsidR="008A131D" w:rsidRPr="008A131D" w:rsidTr="008A131D">
        <w:trPr>
          <w:trHeight w:val="752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8A131D" w:rsidRPr="008A131D" w:rsidTr="008A131D">
        <w:trPr>
          <w:trHeight w:val="430"/>
          <w:jc w:val="center"/>
        </w:trPr>
        <w:tc>
          <w:tcPr>
            <w:tcW w:w="8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54" w:lineRule="auto"/>
              <w:ind w:left="993" w:hanging="9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proofErr w:type="gramStart"/>
            <w:r w:rsidRPr="008A131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ОПК-4: способностью осуществлять сбор, хранение, обработку и оценку информации, необходимой для организации и управления профессиональной деятельностью (коммерческой, или маркетинговой, или рекламной, или логистической, или товароведной, или торгово-технологической); применять основные методы и средства получения, хранения, переработки информации; работать с компьютером как средством управления информацией</w:t>
            </w:r>
            <w:proofErr w:type="gramEnd"/>
          </w:p>
        </w:tc>
      </w:tr>
      <w:tr w:rsidR="008A131D" w:rsidRPr="008A131D" w:rsidTr="008A131D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 электронной коммерции и историю ее возникновения; факторы развития систем электронной коммерции; о платежных системах интернет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Умение отстаивать свою позицию; способность обосновать обращение к базам данных и сети Интернет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С-собеседование (вопросы по модулю 1); КР-контрольная  работа (варианты 1-5); </w:t>
            </w:r>
          </w:p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1-10)</w:t>
            </w:r>
          </w:p>
        </w:tc>
      </w:tr>
      <w:tr w:rsidR="008A131D" w:rsidRPr="008A131D" w:rsidTr="008A131D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У оценивать</w:t>
            </w:r>
            <w:proofErr w:type="gramEnd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риски в электронной коммерции; классифицировать системы электронной коммерции</w:t>
            </w:r>
          </w:p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Рассчитывать уровень риска в электронных торгах, на основе современных информационн</w:t>
            </w:r>
            <w:proofErr w:type="gramStart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отчета о целесообразности принятия управленческого решения, исходя из анализа рисков  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С-собеседование (вопросы по модулю 1 и 2); </w:t>
            </w:r>
          </w:p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10-35)</w:t>
            </w:r>
          </w:p>
        </w:tc>
      </w:tr>
      <w:tr w:rsidR="008A131D" w:rsidRPr="008A131D" w:rsidTr="008A131D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знаниями</w:t>
            </w:r>
            <w:proofErr w:type="gramEnd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видах систем электронной коммерции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аннотацию на основе анализа</w:t>
            </w:r>
          </w:p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электронной торговли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С-собеседование (вопросы по модулю 1);</w:t>
            </w: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Д-доклад (темы 20-33) </w:t>
            </w:r>
          </w:p>
        </w:tc>
      </w:tr>
      <w:tr w:rsidR="008A131D" w:rsidRPr="008A131D" w:rsidTr="008A131D">
        <w:trPr>
          <w:trHeight w:val="33"/>
          <w:jc w:val="center"/>
        </w:trPr>
        <w:tc>
          <w:tcPr>
            <w:tcW w:w="8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ПК-12: способностью разрабатывать проекты профессиональной деятельности (торгово-технологические, и/или маркетинговые, и/или рекламные, и/или логистические процессы) с использованием информационных технологий</w:t>
            </w:r>
          </w:p>
        </w:tc>
      </w:tr>
      <w:tr w:rsidR="008A131D" w:rsidRPr="008A131D" w:rsidTr="008A131D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бизнес-процессы в организации, основы о штриховом кодировании и применении криптосистем для создания электронно-цифровой подписи</w:t>
            </w:r>
          </w:p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Проводить исследование ключевых бизнес-процессов торговых предприятий в сфере электронного бизнеса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поиск и сбор необходимой литературы и  использовать различные базы данных, составлять отчеты о работе предприятия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КР-контрольная работа (варианты 6-10); </w:t>
            </w:r>
          </w:p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Д-доклад (темы 5-15)</w:t>
            </w:r>
          </w:p>
        </w:tc>
      </w:tr>
      <w:tr w:rsidR="008A131D" w:rsidRPr="008A131D" w:rsidTr="008A131D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</w:t>
            </w:r>
            <w:proofErr w:type="gramEnd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участвовать </w:t>
            </w:r>
            <w:proofErr w:type="gramStart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разработке инновационных методов, средств и технологий в области профессиональной деятельности и пользоваться системами электронного обмена данными </w:t>
            </w:r>
          </w:p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аннотацию, базируясь на инновационных методах анализа деятельности субъектов электронной коммерции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отстаивать свою позицию; умение пользоваться дополнительной литературой при подготовке к занятиям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С-собеседование (вопросы по модулю 2 и 3);</w:t>
            </w:r>
          </w:p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КР-контрольная работа (варианты 4-8); </w:t>
            </w:r>
          </w:p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12-25)</w:t>
            </w:r>
          </w:p>
        </w:tc>
      </w:tr>
      <w:tr w:rsidR="008A131D" w:rsidRPr="008A131D" w:rsidTr="008A131D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представлениями</w:t>
            </w:r>
            <w:proofErr w:type="gramEnd"/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концепции электронного правительства; знаниями по применению систем электронной коммерции в секторах взаимодействия физических и юридических лиц с государством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особенности технологии применения электронной коммерции в секторах взаимодействия физических и юридических лиц с государством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С-собеседование (вопросы по модулю 3);</w:t>
            </w:r>
            <w:r w:rsidRPr="008A13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КР-контрольная работа (варианты 3-7); </w:t>
            </w:r>
          </w:p>
          <w:p w:rsidR="008A131D" w:rsidRPr="008A131D" w:rsidRDefault="008A131D" w:rsidP="008A1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A13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17-32)</w:t>
            </w:r>
          </w:p>
        </w:tc>
      </w:tr>
    </w:tbl>
    <w:p w:rsidR="008A131D" w:rsidRPr="008A131D" w:rsidRDefault="008A131D" w:rsidP="008A1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8A131D" w:rsidRPr="008A131D" w:rsidRDefault="008A131D" w:rsidP="008A1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8A131D" w:rsidRPr="008A131D" w:rsidRDefault="008A131D" w:rsidP="008A131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8A131D" w:rsidRPr="008A131D" w:rsidRDefault="008A131D" w:rsidP="008A131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A131D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8A131D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шкале, если экзамен:</w:t>
      </w:r>
    </w:p>
    <w:p w:rsidR="008A131D" w:rsidRPr="008A131D" w:rsidRDefault="008A131D" w:rsidP="008A131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8A131D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8A131D" w:rsidRPr="008A131D" w:rsidRDefault="008A131D" w:rsidP="008A131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8A131D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8A131D" w:rsidRPr="008A131D" w:rsidRDefault="008A131D" w:rsidP="008A131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8A131D" w:rsidRPr="008A131D" w:rsidRDefault="008A131D" w:rsidP="008A131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8A131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8A131D" w:rsidRPr="008A131D" w:rsidRDefault="008A131D" w:rsidP="008A131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3" w:name="_Toc531077708"/>
      <w:r w:rsidRPr="008A131D">
        <w:rPr>
          <w:rFonts w:ascii="Cambria" w:eastAsia="Times New Roman" w:hAnsi="Cambria" w:cs="Times New Roman"/>
          <w:b/>
          <w:bCs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8A131D" w:rsidRPr="008A131D" w:rsidRDefault="008A131D" w:rsidP="008A13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131D" w:rsidRPr="008A131D" w:rsidRDefault="008A131D" w:rsidP="008A1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8A131D" w:rsidRPr="008A131D" w:rsidRDefault="008A131D" w:rsidP="008A1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A131D" w:rsidRPr="008A131D" w:rsidRDefault="008A131D" w:rsidP="008A13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A131D" w:rsidRPr="008A131D" w:rsidRDefault="008A131D" w:rsidP="008A1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8A131D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8A131D" w:rsidRPr="008A131D" w:rsidRDefault="008A131D" w:rsidP="008A13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131D" w:rsidRPr="008A131D" w:rsidRDefault="008A131D" w:rsidP="008A13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8A131D" w:rsidRPr="008A131D" w:rsidRDefault="008A131D" w:rsidP="008A13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131D" w:rsidRPr="008A131D" w:rsidRDefault="008A131D" w:rsidP="008A131D">
      <w:pPr>
        <w:tabs>
          <w:tab w:val="left" w:pos="500"/>
        </w:tabs>
        <w:spacing w:after="24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8A131D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8A131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8A131D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Электронная коммерция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426" w:hanging="142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1.  Понятие электронной коммерции.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2.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История электронной коммерции.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3.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Структура рынка электронной коммерции.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4.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АСУ ресурсами предприятия.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5.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MRP-системы.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6.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MRP II-системы.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7.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ERP-системы.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8.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CSRP-системы. 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>9.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Стандарты и протоколы электронной коммерции OBI, OFX.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10.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Стандарты и протоколы электронной коммерции IOTP.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11.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Веб-службы. Технологии использования виртуальных агентов. 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12.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Реестр UDDI. Язык WSDL.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13.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Аутентификация контрагентов в электронной коммерции.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14.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Технологии ЭЦП.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15.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Правовое обеспечение электронной коммерции.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16.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Этика электронной коммерции.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17.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SCM-системы.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18.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CRM-системы.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19.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Отраслевые торговые площадки.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20.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Корпоративные представительства в Интернете.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21.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Виртуальные предприятия.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22.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proofErr w:type="gramStart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Интернет-инкубаторы</w:t>
      </w:r>
      <w:proofErr w:type="gramEnd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23.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Мобильная коммерция.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24.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Торговые ряды и </w:t>
      </w:r>
      <w:proofErr w:type="gramStart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интернет-витрины</w:t>
      </w:r>
      <w:proofErr w:type="gramEnd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25.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proofErr w:type="gramStart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Интернет-магазины</w:t>
      </w:r>
      <w:proofErr w:type="gramEnd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26.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Туристические компании в Интернете, Интернет-страхование.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27.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Интернет-трейдинг.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28.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Телеработа.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29.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proofErr w:type="gramStart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Интернет-аукционы</w:t>
      </w:r>
      <w:proofErr w:type="gramEnd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30.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Системы </w:t>
      </w:r>
      <w:proofErr w:type="spellStart"/>
      <w:proofErr w:type="gramStart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Р</w:t>
      </w:r>
      <w:proofErr w:type="gramEnd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eer-to-Рeer</w:t>
      </w:r>
      <w:proofErr w:type="spellEnd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31.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proofErr w:type="spellStart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Биллинговые</w:t>
      </w:r>
      <w:proofErr w:type="spellEnd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 xml:space="preserve"> системы.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32.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Электронное правительство.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33.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Системы предоставления налоговой отчётности через Интернет.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34.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Электронные системы государственных закупок.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35.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Понятие, методы и способы защиты от </w:t>
      </w:r>
      <w:proofErr w:type="spellStart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киберпреступности</w:t>
      </w:r>
      <w:proofErr w:type="spellEnd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36.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Мошенничество в Интернете. 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37.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</w:r>
      <w:proofErr w:type="spellStart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Кардинг</w:t>
      </w:r>
      <w:proofErr w:type="spellEnd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 xml:space="preserve">. </w:t>
      </w:r>
      <w:proofErr w:type="spellStart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Скиминг</w:t>
      </w:r>
      <w:proofErr w:type="spellEnd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 xml:space="preserve">. </w:t>
      </w:r>
      <w:proofErr w:type="spellStart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Уивинг</w:t>
      </w:r>
      <w:proofErr w:type="spellEnd"/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. Способы защиты.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38.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Перспективы электронной коммерции. </w:t>
      </w:r>
    </w:p>
    <w:p w:rsidR="008A131D" w:rsidRPr="008A131D" w:rsidRDefault="008A131D" w:rsidP="008A131D">
      <w:p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39.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 xml:space="preserve">ГИС и GPS-технологии. </w:t>
      </w:r>
    </w:p>
    <w:p w:rsidR="008A131D" w:rsidRPr="008A131D" w:rsidRDefault="008A131D" w:rsidP="008A131D">
      <w:pPr>
        <w:tabs>
          <w:tab w:val="left" w:pos="360"/>
        </w:tabs>
        <w:ind w:left="284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40.</w:t>
      </w: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ab/>
        <w:t>Технологии радиочастотной идентификации (RFID).</w:t>
      </w: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A131D" w:rsidRPr="008A131D" w:rsidRDefault="008A131D" w:rsidP="008A1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A131D" w:rsidRPr="008A131D" w:rsidRDefault="008A131D" w:rsidP="008A1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A131D" w:rsidRPr="008A131D" w:rsidRDefault="008A131D" w:rsidP="008A1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A131D" w:rsidRPr="008A131D" w:rsidRDefault="008A131D" w:rsidP="008A1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131D" w:rsidRPr="008A131D" w:rsidRDefault="008A131D" w:rsidP="008A131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8A131D">
        <w:rPr>
          <w:rFonts w:ascii="Times New Roman" w:eastAsia="Times New Roman" w:hAnsi="Times New Roman" w:cs="Times New Roman"/>
          <w:sz w:val="28"/>
          <w:szCs w:val="28"/>
          <w:u w:val="single"/>
        </w:rPr>
        <w:t>Коммерции и логистики</w:t>
      </w:r>
    </w:p>
    <w:p w:rsidR="008A131D" w:rsidRPr="008A131D" w:rsidRDefault="008A131D" w:rsidP="008A13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A131D" w:rsidRPr="008A131D" w:rsidRDefault="008A131D" w:rsidP="008A13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en-US"/>
        </w:rPr>
      </w:pPr>
      <w:r w:rsidRPr="008A131D">
        <w:rPr>
          <w:rFonts w:ascii="Times New Roman" w:eastAsia="Calibri" w:hAnsi="Times New Roman" w:cs="Times New Roman"/>
          <w:b/>
          <w:sz w:val="24"/>
          <w:szCs w:val="28"/>
          <w:lang w:eastAsia="en-US"/>
        </w:rPr>
        <w:t>ЭКЗАМЕНАЦИОННЫЙ БИЛЕТ № 1</w:t>
      </w:r>
    </w:p>
    <w:p w:rsidR="008A131D" w:rsidRPr="008A131D" w:rsidRDefault="008A131D" w:rsidP="008A13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A131D" w:rsidRPr="008A131D" w:rsidRDefault="008A131D" w:rsidP="008A131D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4" w:name="_Toc531077709"/>
      <w:r w:rsidRPr="008A131D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</w:t>
      </w:r>
      <w:r w:rsidRPr="008A131D">
        <w:rPr>
          <w:rFonts w:ascii="Times New Roman" w:eastAsia="Times New Roman" w:hAnsi="Times New Roman" w:cs="Times New Roman"/>
          <w:sz w:val="28"/>
          <w:szCs w:val="28"/>
          <w:u w:val="single"/>
        </w:rPr>
        <w:t>Электронная коммерция</w:t>
      </w:r>
      <w:bookmarkEnd w:id="4"/>
    </w:p>
    <w:p w:rsidR="008A131D" w:rsidRPr="008A131D" w:rsidRDefault="008A131D" w:rsidP="008A13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A131D" w:rsidRPr="008A131D" w:rsidRDefault="008A131D" w:rsidP="008A131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131D">
        <w:rPr>
          <w:rFonts w:ascii="Times New Roman" w:eastAsia="Calibri" w:hAnsi="Times New Roman" w:cs="Times New Roman"/>
          <w:sz w:val="28"/>
          <w:szCs w:val="28"/>
          <w:lang w:eastAsia="en-US"/>
        </w:rPr>
        <w:t>1. Понятие электронной коммерции.</w:t>
      </w:r>
    </w:p>
    <w:p w:rsidR="008A131D" w:rsidRPr="008A131D" w:rsidRDefault="008A131D" w:rsidP="008A131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131D">
        <w:rPr>
          <w:rFonts w:ascii="Times New Roman" w:eastAsia="Calibri" w:hAnsi="Times New Roman" w:cs="Times New Roman"/>
          <w:sz w:val="28"/>
          <w:szCs w:val="28"/>
          <w:lang w:eastAsia="en-US"/>
        </w:rPr>
        <w:t>2. Виртуальные предприятия: определение, виды, сущность и значимость.</w:t>
      </w:r>
    </w:p>
    <w:p w:rsidR="008A131D" w:rsidRPr="008A131D" w:rsidRDefault="008A131D" w:rsidP="008A131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A131D">
        <w:rPr>
          <w:rFonts w:ascii="Times New Roman" w:eastAsia="Calibri" w:hAnsi="Times New Roman" w:cs="Times New Roman"/>
          <w:sz w:val="28"/>
          <w:szCs w:val="28"/>
          <w:lang w:eastAsia="en-US"/>
        </w:rPr>
        <w:t>3. К каким положительным результатам приводит правильное внедрение CRM - системы в коммерческих предприятиях?</w:t>
      </w:r>
    </w:p>
    <w:p w:rsidR="008A131D" w:rsidRPr="008A131D" w:rsidRDefault="008A131D" w:rsidP="008A131D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8A131D" w:rsidRPr="008A131D" w:rsidRDefault="008A131D" w:rsidP="008A131D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Calibri"/>
          <w:sz w:val="28"/>
          <w:szCs w:val="28"/>
          <w:lang w:eastAsia="ar-SA"/>
        </w:rPr>
        <w:t>Составитель ___________ к.э.н., доцент С.Г. Халатян</w:t>
      </w:r>
    </w:p>
    <w:p w:rsidR="008A131D" w:rsidRPr="008A131D" w:rsidRDefault="008A131D" w:rsidP="008A131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 xml:space="preserve">Заведующий кафедрой  ____________ д.э.н., профессор А.У. Альбеков </w:t>
      </w:r>
    </w:p>
    <w:p w:rsidR="008A131D" w:rsidRPr="008A131D" w:rsidRDefault="008A131D" w:rsidP="008A131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«___» _______________ 2018 г.</w:t>
      </w: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A131D" w:rsidRPr="008A131D" w:rsidRDefault="008A131D" w:rsidP="008A131D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Cs w:val="24"/>
        </w:rPr>
        <w:t>     </w:t>
      </w:r>
      <w:r w:rsidRPr="008A131D">
        <w:rPr>
          <w:rFonts w:ascii="Times New Roman" w:eastAsia="Times New Roman" w:hAnsi="Times New Roman" w:cs="Times New Roman"/>
          <w:sz w:val="28"/>
          <w:szCs w:val="24"/>
        </w:rPr>
        <w:t>Оценивание знаний студентов производится по следующим критериям: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lastRenderedPageBreak/>
        <w:t>знание на хорошем уровне терминологии дисциплины;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умение привести практический пример использования конкретных приемов и методов по специфике изучаемой дисциплины;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8A131D" w:rsidRPr="008A131D" w:rsidRDefault="008A131D" w:rsidP="008A131D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 в билете, студент получает оценку «отлично».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 в билете, или неполном соответствии критериям при ответе, студент получает оценку «хорошо».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8A131D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 в билете</w:t>
      </w:r>
      <w:proofErr w:type="gramEnd"/>
      <w:r w:rsidRPr="008A131D">
        <w:rPr>
          <w:rFonts w:ascii="Times New Roman" w:eastAsia="Times New Roman" w:hAnsi="Times New Roman" w:cs="Times New Roman"/>
          <w:sz w:val="28"/>
          <w:szCs w:val="24"/>
        </w:rPr>
        <w:t>, студент получает оценку «удовлетворительно».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три вопроса в билете, студент получает оценку «неудовлетворительно».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A131D" w:rsidRPr="008A131D" w:rsidRDefault="008A131D" w:rsidP="008A1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131D" w:rsidRPr="008A131D" w:rsidRDefault="008A131D" w:rsidP="008A1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A131D" w:rsidRPr="008A131D" w:rsidRDefault="008A131D" w:rsidP="008A13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A131D" w:rsidRPr="008A131D" w:rsidRDefault="008A131D" w:rsidP="008A1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A131D" w:rsidRPr="008A131D" w:rsidRDefault="008A131D" w:rsidP="008A1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8A131D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8A131D" w:rsidRPr="008A131D" w:rsidRDefault="008A131D" w:rsidP="008A13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8A131D" w:rsidRPr="008A131D" w:rsidRDefault="008A131D" w:rsidP="008A131D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34"/>
          <w:szCs w:val="34"/>
          <w:lang w:eastAsia="ar-SA"/>
        </w:rPr>
      </w:pPr>
      <w:r w:rsidRPr="008A131D">
        <w:rPr>
          <w:rFonts w:ascii="Times New Roman" w:eastAsia="Calibri" w:hAnsi="Times New Roman" w:cs="Calibri"/>
          <w:b/>
          <w:sz w:val="34"/>
          <w:szCs w:val="34"/>
          <w:lang w:eastAsia="ar-SA"/>
        </w:rPr>
        <w:t xml:space="preserve">Вопросы для собеседования </w:t>
      </w:r>
    </w:p>
    <w:p w:rsidR="008A131D" w:rsidRPr="008A131D" w:rsidRDefault="008A131D" w:rsidP="008A131D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8"/>
          <w:szCs w:val="24"/>
          <w:lang w:eastAsia="ar-SA"/>
        </w:rPr>
      </w:pPr>
      <w:r w:rsidRPr="008A131D">
        <w:rPr>
          <w:rFonts w:ascii="Times New Roman" w:eastAsia="Calibri" w:hAnsi="Times New Roman" w:cs="Calibri"/>
          <w:sz w:val="28"/>
          <w:szCs w:val="24"/>
          <w:lang w:eastAsia="ar-SA"/>
        </w:rPr>
        <w:t xml:space="preserve">по дисциплине </w:t>
      </w:r>
      <w:r w:rsidRPr="008A131D">
        <w:rPr>
          <w:rFonts w:ascii="Times New Roman" w:eastAsia="Calibri" w:hAnsi="Times New Roman" w:cs="Calibri"/>
          <w:sz w:val="28"/>
          <w:szCs w:val="24"/>
          <w:u w:val="single"/>
          <w:lang w:eastAsia="ar-SA"/>
        </w:rPr>
        <w:t>Электронная коммерция</w:t>
      </w:r>
    </w:p>
    <w:p w:rsidR="008A131D" w:rsidRPr="008A131D" w:rsidRDefault="008A131D" w:rsidP="008A131D">
      <w:pPr>
        <w:tabs>
          <w:tab w:val="left" w:pos="395"/>
        </w:tabs>
        <w:suppressAutoHyphens/>
        <w:snapToGrid w:val="0"/>
        <w:spacing w:after="0" w:line="240" w:lineRule="auto"/>
        <w:ind w:left="-30" w:right="-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8A131D" w:rsidRPr="008A131D" w:rsidRDefault="008A131D" w:rsidP="008A131D">
      <w:pPr>
        <w:suppressAutoHyphens/>
        <w:snapToGrid w:val="0"/>
        <w:spacing w:after="0" w:line="240" w:lineRule="auto"/>
        <w:ind w:right="-3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По модулю 1 «Концептуальные основы электронной коммерции»</w:t>
      </w:r>
    </w:p>
    <w:p w:rsidR="008A131D" w:rsidRPr="008A131D" w:rsidRDefault="008A131D" w:rsidP="008A131D">
      <w:pPr>
        <w:numPr>
          <w:ilvl w:val="0"/>
          <w:numId w:val="2"/>
        </w:numPr>
        <w:tabs>
          <w:tab w:val="left" w:pos="253"/>
          <w:tab w:val="left" w:pos="820"/>
        </w:tabs>
        <w:suppressAutoHyphens/>
        <w:spacing w:before="240"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Понятие и предметная область электронной коммерции.</w:t>
      </w:r>
    </w:p>
    <w:p w:rsidR="008A131D" w:rsidRPr="008A131D" w:rsidRDefault="008A131D" w:rsidP="008A131D">
      <w:pPr>
        <w:numPr>
          <w:ilvl w:val="0"/>
          <w:numId w:val="2"/>
        </w:numPr>
        <w:tabs>
          <w:tab w:val="left" w:pos="253"/>
          <w:tab w:val="left" w:pos="820"/>
        </w:tabs>
        <w:suppressAutoHyphens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Перечислите основные модели отношений между участниками процесса электронной коммерции.</w:t>
      </w:r>
    </w:p>
    <w:p w:rsidR="008A131D" w:rsidRPr="008A131D" w:rsidRDefault="008A131D" w:rsidP="008A131D">
      <w:pPr>
        <w:numPr>
          <w:ilvl w:val="0"/>
          <w:numId w:val="2"/>
        </w:numPr>
        <w:tabs>
          <w:tab w:val="left" w:pos="253"/>
          <w:tab w:val="left" w:pos="820"/>
        </w:tabs>
        <w:suppressAutoHyphens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В чем отличие организационных форм, инструментов и методов ведения традиционной и электронной коммерческой деятельности?</w:t>
      </w:r>
    </w:p>
    <w:p w:rsidR="008A131D" w:rsidRPr="008A131D" w:rsidRDefault="008A131D" w:rsidP="008A131D">
      <w:pPr>
        <w:numPr>
          <w:ilvl w:val="0"/>
          <w:numId w:val="2"/>
        </w:numPr>
        <w:tabs>
          <w:tab w:val="left" w:pos="253"/>
          <w:tab w:val="left" w:pos="820"/>
        </w:tabs>
        <w:suppressAutoHyphens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Перечислите основные изменения механизмов проведения торговой операции в связи с внедрением технологий электронной коммерции.</w:t>
      </w:r>
    </w:p>
    <w:p w:rsidR="008A131D" w:rsidRPr="008A131D" w:rsidRDefault="008A131D" w:rsidP="008A131D">
      <w:pPr>
        <w:numPr>
          <w:ilvl w:val="0"/>
          <w:numId w:val="2"/>
        </w:numPr>
        <w:tabs>
          <w:tab w:val="left" w:pos="253"/>
          <w:tab w:val="left" w:pos="820"/>
        </w:tabs>
        <w:suppressAutoHyphens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Какую информацию обычно содержит электронный сертификат ЭЦП?</w:t>
      </w:r>
    </w:p>
    <w:p w:rsidR="008A131D" w:rsidRPr="008A131D" w:rsidRDefault="008A131D" w:rsidP="008A131D">
      <w:pPr>
        <w:numPr>
          <w:ilvl w:val="0"/>
          <w:numId w:val="2"/>
        </w:numPr>
        <w:tabs>
          <w:tab w:val="left" w:pos="253"/>
          <w:tab w:val="left" w:pos="820"/>
        </w:tabs>
        <w:suppressAutoHyphens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Перечислите факторы, определяющие развитие корпоративной электронной коммерции.</w:t>
      </w:r>
    </w:p>
    <w:p w:rsidR="008A131D" w:rsidRPr="008A131D" w:rsidRDefault="008A131D" w:rsidP="008A131D">
      <w:pPr>
        <w:tabs>
          <w:tab w:val="left" w:pos="395"/>
        </w:tabs>
        <w:suppressAutoHyphens/>
        <w:spacing w:before="240"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По модулю 2 «Автоматизированные системы электронной коммерции»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before="240"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Раскройте понятие </w:t>
      </w:r>
      <w:proofErr w:type="gramStart"/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торгово-закупочной</w:t>
      </w:r>
      <w:proofErr w:type="gramEnd"/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В2В-системы.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Опишите основные процессы осуществления электронной торговли в секторе В2В.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Опишите работу системы полного цикла сопровождения поставщиков (SCM-система).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Опишите работу системы управления продажами (e-</w:t>
      </w:r>
      <w:proofErr w:type="spellStart"/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distribution</w:t>
      </w:r>
      <w:proofErr w:type="spellEnd"/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). 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Опишите работу системы полного цикла сопровождения потребителей (CRM-система).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Охарактеризуйте понятия: электронный каталог, электронный аукцион, 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Раскройте понятие ERP-система.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Назовите преимущества и недостатки использования ERP-систем.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Охарактеризуйте понятие CSRP-система.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Дайте определение понятия интернет-инкубатор. 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Назовите основные различия систем электронной коммерции в потребительском секторе (B2C) от систем электронной коммерции в секторе взаимодействия физических лиц (С2C).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Перечислите основные разновидности систем розничной продажи товаров в Интернете.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Дайте определение понятия интернет-магазин. Опишите технологию создания </w:t>
      </w:r>
      <w:proofErr w:type="gramStart"/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интернет-магазина</w:t>
      </w:r>
      <w:proofErr w:type="gramEnd"/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приобретения товаров в интернет-магазине. 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Раскройте понятия интернет-страхование, интернет-трейдинг.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Каково назначение рынка FOREX.</w:t>
      </w:r>
    </w:p>
    <w:p w:rsidR="008A131D" w:rsidRPr="008A131D" w:rsidRDefault="008A131D" w:rsidP="008A131D">
      <w:pPr>
        <w:numPr>
          <w:ilvl w:val="0"/>
          <w:numId w:val="3"/>
        </w:numPr>
        <w:tabs>
          <w:tab w:val="left" w:pos="395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Дайте определение понятия интернет-аукцион. Перечислите его основные виды. </w:t>
      </w:r>
    </w:p>
    <w:p w:rsidR="008A131D" w:rsidRPr="008A131D" w:rsidRDefault="008A131D" w:rsidP="008A131D">
      <w:pPr>
        <w:tabs>
          <w:tab w:val="left" w:pos="395"/>
        </w:tabs>
        <w:suppressAutoHyphens/>
        <w:spacing w:after="0" w:line="240" w:lineRule="auto"/>
        <w:ind w:left="-3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A131D" w:rsidRPr="008A131D" w:rsidRDefault="008A131D" w:rsidP="008A131D">
      <w:pPr>
        <w:tabs>
          <w:tab w:val="left" w:pos="395"/>
        </w:tabs>
        <w:suppressAutoHyphens/>
        <w:spacing w:after="0" w:line="240" w:lineRule="auto"/>
        <w:ind w:left="-30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По модулю 3 «</w:t>
      </w:r>
      <w:r w:rsidRPr="008A131D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Концепция электронного правительства. </w:t>
      </w:r>
      <w:proofErr w:type="spellStart"/>
      <w:r w:rsidRPr="008A131D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Киберпреступность</w:t>
      </w:r>
      <w:proofErr w:type="spellEnd"/>
      <w:r w:rsidRPr="008A131D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. Перспективы электронной коммерции»</w:t>
      </w:r>
    </w:p>
    <w:p w:rsidR="008A131D" w:rsidRPr="008A131D" w:rsidRDefault="008A131D" w:rsidP="008A131D">
      <w:pPr>
        <w:numPr>
          <w:ilvl w:val="0"/>
          <w:numId w:val="4"/>
        </w:numPr>
        <w:tabs>
          <w:tab w:val="left" w:pos="395"/>
        </w:tabs>
        <w:suppressAutoHyphens/>
        <w:spacing w:before="240"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Дайте определение понятия «электронное правительство».</w:t>
      </w:r>
    </w:p>
    <w:p w:rsidR="008A131D" w:rsidRPr="008A131D" w:rsidRDefault="008A131D" w:rsidP="008A131D">
      <w:pPr>
        <w:numPr>
          <w:ilvl w:val="0"/>
          <w:numId w:val="4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Прямой Проп" w:hAnsi="Times New Roman" w:cs="Times New Roman"/>
          <w:sz w:val="28"/>
          <w:szCs w:val="28"/>
          <w:lang w:eastAsia="ar-SA"/>
        </w:rPr>
        <w:t xml:space="preserve">Сформулируйте задачи и опишите структуру </w:t>
      </w: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электронного правительства.</w:t>
      </w:r>
    </w:p>
    <w:p w:rsidR="008A131D" w:rsidRPr="008A131D" w:rsidRDefault="008A131D" w:rsidP="008A131D">
      <w:pPr>
        <w:numPr>
          <w:ilvl w:val="0"/>
          <w:numId w:val="4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Определите сущность понятия </w:t>
      </w:r>
      <w:proofErr w:type="gramStart"/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г</w:t>
      </w:r>
      <w:r w:rsidRPr="008A131D">
        <w:rPr>
          <w:rFonts w:ascii="Times New Roman" w:eastAsia="Прямой Проп" w:hAnsi="Times New Roman" w:cs="Times New Roman"/>
          <w:sz w:val="28"/>
          <w:szCs w:val="28"/>
          <w:lang w:eastAsia="ar-SA"/>
        </w:rPr>
        <w:t>осударственных</w:t>
      </w:r>
      <w:proofErr w:type="gramEnd"/>
      <w:r w:rsidRPr="008A131D">
        <w:rPr>
          <w:rFonts w:ascii="Times New Roman" w:eastAsia="Прямой Проп" w:hAnsi="Times New Roman" w:cs="Times New Roman"/>
          <w:sz w:val="28"/>
          <w:szCs w:val="28"/>
          <w:lang w:eastAsia="ar-SA"/>
        </w:rPr>
        <w:t xml:space="preserve"> </w:t>
      </w: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электронных</w:t>
      </w:r>
      <w:r w:rsidRPr="008A131D">
        <w:rPr>
          <w:rFonts w:ascii="Times New Roman" w:eastAsia="Прямой Проп" w:hAnsi="Times New Roman" w:cs="Times New Roman"/>
          <w:sz w:val="28"/>
          <w:szCs w:val="28"/>
          <w:lang w:eastAsia="ar-SA"/>
        </w:rPr>
        <w:t xml:space="preserve"> торгово-</w:t>
      </w:r>
    </w:p>
    <w:p w:rsidR="008A131D" w:rsidRPr="008A131D" w:rsidRDefault="008A131D" w:rsidP="008A131D">
      <w:pPr>
        <w:numPr>
          <w:ilvl w:val="0"/>
          <w:numId w:val="4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Принципы построения и порядок функционирования электронной системы государственных закупок.</w:t>
      </w:r>
    </w:p>
    <w:p w:rsidR="008A131D" w:rsidRPr="008A131D" w:rsidRDefault="008A131D" w:rsidP="008A131D">
      <w:pPr>
        <w:numPr>
          <w:ilvl w:val="0"/>
          <w:numId w:val="4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Прямой Проп" w:hAnsi="Times New Roman" w:cs="Times New Roman"/>
          <w:sz w:val="28"/>
          <w:szCs w:val="28"/>
          <w:lang w:eastAsia="ar-SA"/>
        </w:rPr>
        <w:t>Концепция географической информационной системы</w:t>
      </w: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8A131D" w:rsidRPr="008A131D" w:rsidRDefault="008A131D" w:rsidP="008A131D">
      <w:pPr>
        <w:numPr>
          <w:ilvl w:val="0"/>
          <w:numId w:val="4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Мошенничество в Интернете: основные определения и отличительные черты.</w:t>
      </w:r>
    </w:p>
    <w:p w:rsidR="008A131D" w:rsidRPr="008A131D" w:rsidRDefault="008A131D" w:rsidP="008A131D">
      <w:pPr>
        <w:numPr>
          <w:ilvl w:val="0"/>
          <w:numId w:val="4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Понятие </w:t>
      </w:r>
      <w:proofErr w:type="spellStart"/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киберпреступности</w:t>
      </w:r>
      <w:proofErr w:type="spellEnd"/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8A131D" w:rsidRPr="008A131D" w:rsidRDefault="008A131D" w:rsidP="008A131D">
      <w:pPr>
        <w:numPr>
          <w:ilvl w:val="0"/>
          <w:numId w:val="4"/>
        </w:numPr>
        <w:tabs>
          <w:tab w:val="left" w:pos="395"/>
        </w:tabs>
        <w:suppressAutoHyphens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Виды компьютерных преступлений. </w:t>
      </w:r>
    </w:p>
    <w:p w:rsidR="008A131D" w:rsidRPr="008A131D" w:rsidRDefault="008A131D" w:rsidP="008A131D">
      <w:pPr>
        <w:numPr>
          <w:ilvl w:val="0"/>
          <w:numId w:val="4"/>
        </w:numPr>
        <w:tabs>
          <w:tab w:val="left" w:pos="395"/>
        </w:tabs>
        <w:suppressAutoHyphens/>
        <w:spacing w:after="0" w:line="240" w:lineRule="auto"/>
        <w:ind w:left="567" w:hanging="283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Способы защиты от </w:t>
      </w:r>
      <w:proofErr w:type="spellStart"/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киберпреступности</w:t>
      </w:r>
      <w:proofErr w:type="spellEnd"/>
      <w:r w:rsidRPr="008A131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8A131D" w:rsidRPr="008A131D" w:rsidRDefault="008A131D" w:rsidP="008A1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A131D" w:rsidRPr="008A131D" w:rsidRDefault="008A131D" w:rsidP="008A131D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     Оценивание знаний студентов производится по следующим критериям: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8A131D" w:rsidRPr="008A131D" w:rsidRDefault="008A131D" w:rsidP="008A131D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8A131D" w:rsidRPr="008A131D" w:rsidRDefault="008A131D" w:rsidP="008A1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131D" w:rsidRPr="008A131D" w:rsidRDefault="008A131D" w:rsidP="008A1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8A131D" w:rsidRPr="008A131D" w:rsidRDefault="008A131D" w:rsidP="008A1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A131D" w:rsidRPr="008A131D" w:rsidRDefault="008A131D" w:rsidP="008A13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A131D" w:rsidRPr="008A131D" w:rsidRDefault="008A131D" w:rsidP="008A1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A131D" w:rsidRPr="008A131D" w:rsidRDefault="008A131D" w:rsidP="008A131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8A131D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8A131D" w:rsidRPr="008A131D" w:rsidRDefault="008A131D" w:rsidP="008A13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8A131D" w:rsidRPr="008A131D" w:rsidRDefault="008A131D" w:rsidP="008A131D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</w:pPr>
      <w:r w:rsidRPr="008A131D">
        <w:rPr>
          <w:rFonts w:ascii="Times New Roman" w:eastAsia="Calibri" w:hAnsi="Times New Roman" w:cs="Calibri"/>
          <w:b/>
          <w:bCs/>
          <w:sz w:val="32"/>
          <w:szCs w:val="24"/>
          <w:lang w:eastAsia="ar-SA"/>
        </w:rPr>
        <w:t>Комплект заданий для контрольной работы</w:t>
      </w:r>
    </w:p>
    <w:p w:rsidR="008A131D" w:rsidRPr="008A131D" w:rsidRDefault="008A131D" w:rsidP="008A131D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8"/>
          <w:szCs w:val="24"/>
          <w:lang w:eastAsia="ar-SA"/>
        </w:rPr>
      </w:pPr>
      <w:r w:rsidRPr="008A131D">
        <w:rPr>
          <w:rFonts w:ascii="Times New Roman" w:eastAsia="Calibri" w:hAnsi="Times New Roman" w:cs="Calibri"/>
          <w:sz w:val="28"/>
          <w:szCs w:val="24"/>
          <w:lang w:eastAsia="ar-SA"/>
        </w:rPr>
        <w:t xml:space="preserve">по дисциплине </w:t>
      </w:r>
      <w:r w:rsidRPr="008A131D">
        <w:rPr>
          <w:rFonts w:ascii="Times New Roman" w:eastAsia="Calibri" w:hAnsi="Times New Roman" w:cs="Calibri"/>
          <w:sz w:val="28"/>
          <w:szCs w:val="24"/>
          <w:u w:val="single"/>
          <w:lang w:eastAsia="ar-SA"/>
        </w:rPr>
        <w:t>Электронная коммерция</w:t>
      </w: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1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Сущность электронной коммерции.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В2В-системы.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2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Организационно-экономические формы электронного бизнеса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Логистика электронной коммерции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3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Программное обеспечение бизнеса в Интернете.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В2С-системы.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4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Интернет-маркетинг.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С2с-системы.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>Вариант 5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Методы продвижения сайта в Интернете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proofErr w:type="gramStart"/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Основные </w:t>
      </w:r>
      <w:proofErr w:type="spellStart"/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напрвления</w:t>
      </w:r>
      <w:proofErr w:type="spellEnd"/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электронной коммерции.</w:t>
      </w:r>
      <w:proofErr w:type="gramEnd"/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6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Развитие платежных систем в Интернете.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Программное обеспечение бизнеса в Интернете.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7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Формы продвижения рекламы в интернете.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proofErr w:type="gramStart"/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Основные</w:t>
      </w:r>
      <w:proofErr w:type="gramEnd"/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бизнес-модели электронного бизнеса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8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Бизнес-план </w:t>
      </w:r>
      <w:proofErr w:type="gramStart"/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Интернет-проекта</w:t>
      </w:r>
      <w:proofErr w:type="gramEnd"/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Сущность электронной коммерции.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9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Оптимизация контента коммерческого сайта.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В2В-системы.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Вариант 10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Разработка и размещение сайта электронного магазина.</w:t>
      </w:r>
    </w:p>
    <w:p w:rsidR="008A131D" w:rsidRPr="008A131D" w:rsidRDefault="008A131D" w:rsidP="008A131D">
      <w:pPr>
        <w:tabs>
          <w:tab w:val="left" w:pos="2160"/>
        </w:tabs>
        <w:suppressAutoHyphens/>
        <w:snapToGrid w:val="0"/>
        <w:spacing w:after="0" w:line="240" w:lineRule="auto"/>
        <w:ind w:left="1134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8A131D">
        <w:rPr>
          <w:rFonts w:ascii="Times New Roman" w:eastAsia="Times New Roman" w:hAnsi="Times New Roman" w:cs="Times New Roman"/>
          <w:sz w:val="28"/>
          <w:szCs w:val="24"/>
          <w:lang w:eastAsia="ar-SA"/>
        </w:rPr>
        <w:t>Платежные системы в Интернете.</w:t>
      </w: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A131D" w:rsidRPr="008A131D" w:rsidRDefault="008A131D" w:rsidP="008A13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4"/>
        </w:rPr>
        <w:t>Номер варианта выбирается по зачетной книжке. 1-й вариант – выбирают студенты, у которых 1 последняя цифра в номере зачетки</w:t>
      </w:r>
    </w:p>
    <w:p w:rsidR="008A131D" w:rsidRPr="008A131D" w:rsidRDefault="008A131D" w:rsidP="008A131D">
      <w:pPr>
        <w:spacing w:before="240"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 xml:space="preserve"> Оценивание знаний студентов производится по следующим критериям: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8A131D" w:rsidRPr="008A131D" w:rsidRDefault="008A131D" w:rsidP="008A131D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A131D" w:rsidRPr="008A131D" w:rsidRDefault="008A131D" w:rsidP="008A1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A131D" w:rsidRPr="008A131D" w:rsidRDefault="008A131D" w:rsidP="008A13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A131D" w:rsidRPr="008A131D" w:rsidRDefault="008A131D" w:rsidP="008A13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Кафедра Коммерции и логистики</w:t>
      </w: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A131D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 и презентаций</w:t>
      </w: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A131D" w:rsidRPr="008A131D" w:rsidRDefault="008A131D" w:rsidP="008A13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8A131D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8A131D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Электронная коммерция</w:t>
      </w:r>
    </w:p>
    <w:p w:rsidR="008A131D" w:rsidRPr="008A131D" w:rsidRDefault="008A131D" w:rsidP="008A13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A131D" w:rsidRPr="008A131D" w:rsidRDefault="008A131D" w:rsidP="008A131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E-</w:t>
      </w:r>
      <w:proofErr w:type="spellStart"/>
      <w:r w:rsidRPr="008A131D">
        <w:rPr>
          <w:rFonts w:ascii="Times New Roman" w:eastAsia="Times New Roman" w:hAnsi="Times New Roman" w:cs="Times New Roman"/>
          <w:sz w:val="28"/>
          <w:szCs w:val="12"/>
        </w:rPr>
        <w:t>mail</w:t>
      </w:r>
      <w:proofErr w:type="spellEnd"/>
      <w:r w:rsidRPr="008A131D">
        <w:rPr>
          <w:rFonts w:ascii="Times New Roman" w:eastAsia="Times New Roman" w:hAnsi="Times New Roman" w:cs="Times New Roman"/>
          <w:sz w:val="28"/>
          <w:szCs w:val="12"/>
        </w:rPr>
        <w:t>-реклама.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proofErr w:type="spellStart"/>
      <w:r w:rsidRPr="008A131D">
        <w:rPr>
          <w:rFonts w:ascii="Times New Roman" w:eastAsia="Times New Roman" w:hAnsi="Times New Roman" w:cs="Times New Roman"/>
          <w:sz w:val="28"/>
          <w:szCs w:val="12"/>
        </w:rPr>
        <w:t>Web</w:t>
      </w:r>
      <w:proofErr w:type="spellEnd"/>
      <w:r w:rsidRPr="008A131D">
        <w:rPr>
          <w:rFonts w:ascii="Times New Roman" w:eastAsia="Times New Roman" w:hAnsi="Times New Roman" w:cs="Times New Roman"/>
          <w:sz w:val="28"/>
          <w:szCs w:val="12"/>
        </w:rPr>
        <w:t>-витрина.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Баннерная реклама.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lastRenderedPageBreak/>
        <w:t>Ведение переписки по электронной почте. Форумы. Чаты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Виды электронной коммерции.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Виртуальные торговые площадки.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Вирусный маркетинг.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Вопросы безопасности в платежных системах.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Основные особенности систем В2В.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Основные особенности систем В2С.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proofErr w:type="gramStart"/>
      <w:r w:rsidRPr="008A131D">
        <w:rPr>
          <w:rFonts w:ascii="Times New Roman" w:eastAsia="Times New Roman" w:hAnsi="Times New Roman" w:cs="Times New Roman"/>
          <w:sz w:val="28"/>
          <w:szCs w:val="12"/>
        </w:rPr>
        <w:t>Интернет-аукционы</w:t>
      </w:r>
      <w:proofErr w:type="gramEnd"/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Интернет-банкинг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proofErr w:type="gramStart"/>
      <w:r w:rsidRPr="008A131D">
        <w:rPr>
          <w:rFonts w:ascii="Times New Roman" w:eastAsia="Times New Roman" w:hAnsi="Times New Roman" w:cs="Times New Roman"/>
          <w:sz w:val="28"/>
          <w:szCs w:val="12"/>
        </w:rPr>
        <w:t>Интернет-витрины</w:t>
      </w:r>
      <w:proofErr w:type="gramEnd"/>
      <w:r w:rsidRPr="008A131D">
        <w:rPr>
          <w:rFonts w:ascii="Times New Roman" w:eastAsia="Times New Roman" w:hAnsi="Times New Roman" w:cs="Times New Roman"/>
          <w:sz w:val="28"/>
          <w:szCs w:val="12"/>
        </w:rPr>
        <w:t xml:space="preserve"> (веб-витрины).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proofErr w:type="gramStart"/>
      <w:r w:rsidRPr="008A131D">
        <w:rPr>
          <w:rFonts w:ascii="Times New Roman" w:eastAsia="Times New Roman" w:hAnsi="Times New Roman" w:cs="Times New Roman"/>
          <w:sz w:val="28"/>
          <w:szCs w:val="12"/>
        </w:rPr>
        <w:t>Интернет-инкубаторы</w:t>
      </w:r>
      <w:proofErr w:type="gramEnd"/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Интернет-магазин.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Интернет-страхование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Интернет-трейдинг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Международные платежные системы.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Мобильная коммерция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Мошенничество в Интернете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proofErr w:type="spellStart"/>
      <w:r w:rsidRPr="008A131D">
        <w:rPr>
          <w:rFonts w:ascii="Times New Roman" w:eastAsia="Times New Roman" w:hAnsi="Times New Roman" w:cs="Times New Roman"/>
          <w:sz w:val="28"/>
          <w:szCs w:val="12"/>
        </w:rPr>
        <w:t>Обналичивание</w:t>
      </w:r>
      <w:proofErr w:type="spellEnd"/>
      <w:r w:rsidRPr="008A131D">
        <w:rPr>
          <w:rFonts w:ascii="Times New Roman" w:eastAsia="Times New Roman" w:hAnsi="Times New Roman" w:cs="Times New Roman"/>
          <w:sz w:val="28"/>
          <w:szCs w:val="12"/>
        </w:rPr>
        <w:t xml:space="preserve"> электронных денег.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Организация электронного магазина.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Отраслевые (вертикальные) электронные торговые площадки (</w:t>
      </w:r>
      <w:proofErr w:type="spellStart"/>
      <w:proofErr w:type="gramStart"/>
      <w:r w:rsidRPr="008A131D">
        <w:rPr>
          <w:rFonts w:ascii="Times New Roman" w:eastAsia="Times New Roman" w:hAnsi="Times New Roman" w:cs="Times New Roman"/>
          <w:sz w:val="28"/>
          <w:szCs w:val="12"/>
        </w:rPr>
        <w:t>е</w:t>
      </w:r>
      <w:proofErr w:type="gramEnd"/>
      <w:r w:rsidRPr="008A131D">
        <w:rPr>
          <w:rFonts w:ascii="Times New Roman" w:eastAsia="Times New Roman" w:hAnsi="Times New Roman" w:cs="Times New Roman"/>
          <w:sz w:val="28"/>
          <w:szCs w:val="12"/>
        </w:rPr>
        <w:t>Marketplace</w:t>
      </w:r>
      <w:proofErr w:type="spellEnd"/>
      <w:r w:rsidRPr="008A131D">
        <w:rPr>
          <w:rFonts w:ascii="Times New Roman" w:eastAsia="Times New Roman" w:hAnsi="Times New Roman" w:cs="Times New Roman"/>
          <w:sz w:val="28"/>
          <w:szCs w:val="12"/>
        </w:rPr>
        <w:t>),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Электронные биржи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Перспективы развития электронной коммерции.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 xml:space="preserve">Платежная система </w:t>
      </w:r>
      <w:proofErr w:type="spellStart"/>
      <w:r w:rsidRPr="008A131D">
        <w:rPr>
          <w:rFonts w:ascii="Times New Roman" w:eastAsia="Times New Roman" w:hAnsi="Times New Roman" w:cs="Times New Roman"/>
          <w:sz w:val="28"/>
          <w:szCs w:val="12"/>
        </w:rPr>
        <w:t>Instant</w:t>
      </w:r>
      <w:proofErr w:type="spellEnd"/>
      <w:r w:rsidRPr="008A131D">
        <w:rPr>
          <w:rFonts w:ascii="Times New Roman" w:eastAsia="Times New Roman" w:hAnsi="Times New Roman" w:cs="Times New Roman"/>
          <w:sz w:val="28"/>
          <w:szCs w:val="12"/>
        </w:rPr>
        <w:t>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 xml:space="preserve">Платежная система </w:t>
      </w:r>
      <w:proofErr w:type="spellStart"/>
      <w:r w:rsidRPr="008A131D">
        <w:rPr>
          <w:rFonts w:ascii="Times New Roman" w:eastAsia="Times New Roman" w:hAnsi="Times New Roman" w:cs="Times New Roman"/>
          <w:sz w:val="28"/>
          <w:szCs w:val="12"/>
        </w:rPr>
        <w:t>PayCash</w:t>
      </w:r>
      <w:proofErr w:type="spellEnd"/>
      <w:r w:rsidRPr="008A131D">
        <w:rPr>
          <w:rFonts w:ascii="Times New Roman" w:eastAsia="Times New Roman" w:hAnsi="Times New Roman" w:cs="Times New Roman"/>
          <w:sz w:val="28"/>
          <w:szCs w:val="12"/>
        </w:rPr>
        <w:t>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Платежные системы в Интернет. Что это такое?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Понятие и сущность электронной коммерции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Правовое обеспечение электронной коммерции и Этика электронной коммерции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Процессы, поддерживаемые в В2В системе.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Процессы, поддерживаемые в В2С системе.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proofErr w:type="spellStart"/>
      <w:r w:rsidRPr="008A131D">
        <w:rPr>
          <w:rFonts w:ascii="Times New Roman" w:eastAsia="Times New Roman" w:hAnsi="Times New Roman" w:cs="Times New Roman"/>
          <w:sz w:val="28"/>
          <w:szCs w:val="12"/>
        </w:rPr>
        <w:t>Сайтпромоутинг</w:t>
      </w:r>
      <w:proofErr w:type="spellEnd"/>
      <w:r w:rsidRPr="008A131D">
        <w:rPr>
          <w:rFonts w:ascii="Times New Roman" w:eastAsia="Times New Roman" w:hAnsi="Times New Roman" w:cs="Times New Roman"/>
          <w:sz w:val="28"/>
          <w:szCs w:val="12"/>
        </w:rPr>
        <w:t>. Раскрутка коммерческого сайта.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>Системы управления счетом</w:t>
      </w:r>
    </w:p>
    <w:p w:rsidR="008A131D" w:rsidRPr="008A131D" w:rsidRDefault="008A131D" w:rsidP="008A131D">
      <w:pPr>
        <w:numPr>
          <w:ilvl w:val="0"/>
          <w:numId w:val="5"/>
        </w:numPr>
        <w:spacing w:after="0" w:line="240" w:lineRule="auto"/>
        <w:ind w:hanging="578"/>
        <w:jc w:val="both"/>
        <w:textAlignment w:val="baseline"/>
        <w:rPr>
          <w:rFonts w:ascii="Times New Roman" w:eastAsia="Times New Roman" w:hAnsi="Times New Roman" w:cs="Times New Roman"/>
          <w:sz w:val="28"/>
          <w:szCs w:val="12"/>
        </w:rPr>
      </w:pPr>
      <w:r w:rsidRPr="008A131D">
        <w:rPr>
          <w:rFonts w:ascii="Times New Roman" w:eastAsia="Times New Roman" w:hAnsi="Times New Roman" w:cs="Times New Roman"/>
          <w:sz w:val="28"/>
          <w:szCs w:val="12"/>
        </w:rPr>
        <w:t xml:space="preserve">Системы </w:t>
      </w:r>
      <w:proofErr w:type="gramStart"/>
      <w:r w:rsidRPr="008A131D">
        <w:rPr>
          <w:rFonts w:ascii="Times New Roman" w:eastAsia="Times New Roman" w:hAnsi="Times New Roman" w:cs="Times New Roman"/>
          <w:sz w:val="28"/>
          <w:szCs w:val="12"/>
        </w:rPr>
        <w:t>ЭК</w:t>
      </w:r>
      <w:proofErr w:type="gramEnd"/>
      <w:r w:rsidRPr="008A131D">
        <w:rPr>
          <w:rFonts w:ascii="Times New Roman" w:eastAsia="Times New Roman" w:hAnsi="Times New Roman" w:cs="Times New Roman"/>
          <w:sz w:val="28"/>
          <w:szCs w:val="12"/>
        </w:rPr>
        <w:t>, классифицируемые по участникам.</w:t>
      </w:r>
    </w:p>
    <w:p w:rsidR="008A131D" w:rsidRPr="008A131D" w:rsidRDefault="008A131D" w:rsidP="008A131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A131D" w:rsidRPr="008A131D" w:rsidRDefault="008A131D" w:rsidP="008A131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A131D" w:rsidRPr="008A131D" w:rsidRDefault="008A131D" w:rsidP="008A13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/>
          <w:sz w:val="28"/>
          <w:szCs w:val="24"/>
        </w:rPr>
        <w:t> </w:t>
      </w:r>
      <w:bookmarkStart w:id="5" w:name="_Toc146385689"/>
      <w:r w:rsidRPr="008A131D">
        <w:rPr>
          <w:rFonts w:ascii="Times New Roman" w:eastAsia="Times New Roman" w:hAnsi="Times New Roman" w:cs="Times New Roman"/>
          <w:b/>
          <w:sz w:val="28"/>
          <w:szCs w:val="24"/>
        </w:rPr>
        <w:t xml:space="preserve">   </w:t>
      </w:r>
      <w:bookmarkEnd w:id="5"/>
    </w:p>
    <w:p w:rsidR="008A131D" w:rsidRPr="008A131D" w:rsidRDefault="008A131D" w:rsidP="008A13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Оценивание работы студентов производится по следующим критериям: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8A131D" w:rsidRPr="008A131D" w:rsidRDefault="008A131D" w:rsidP="008A131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8A131D" w:rsidRPr="008A131D" w:rsidRDefault="008A131D" w:rsidP="008A131D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8A131D" w:rsidRPr="008A131D" w:rsidRDefault="008A131D" w:rsidP="008A13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8A131D" w:rsidRPr="008A131D" w:rsidRDefault="008A131D" w:rsidP="008A131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</w:pPr>
      <w:bookmarkStart w:id="6" w:name="_Toc480487764"/>
      <w:bookmarkStart w:id="7" w:name="_Toc531077710"/>
      <w:r w:rsidRPr="008A131D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8A131D" w:rsidRPr="008A131D" w:rsidRDefault="008A131D" w:rsidP="008A13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131D" w:rsidRPr="008A131D" w:rsidRDefault="008A131D" w:rsidP="008A13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31D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8A131D" w:rsidRPr="008A131D" w:rsidRDefault="008A131D" w:rsidP="008A131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3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Текущий контроль </w:t>
      </w:r>
      <w:r w:rsidRPr="008A13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A131D" w:rsidRPr="008A131D" w:rsidRDefault="008A131D" w:rsidP="008A13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3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A13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A13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Промежуточная аттестация</w:t>
      </w:r>
      <w:r w:rsidRPr="008A13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в форме экзамена. </w:t>
      </w:r>
    </w:p>
    <w:p w:rsidR="008A131D" w:rsidRPr="008A131D" w:rsidRDefault="008A131D" w:rsidP="008A131D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A13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процессе изучения модулю 1 «Концептуальные основы электронной коммерции», и модулю 2 «Автоматизированные системы электронной коммерции» предполагаются интерактивные задания при проведении практических занятий, участвуя в </w:t>
      </w:r>
      <w:proofErr w:type="gramStart"/>
      <w:r w:rsidRPr="008A13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них</w:t>
      </w:r>
      <w:proofErr w:type="gramEnd"/>
      <w:r w:rsidRPr="008A13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студент получает 25 баллов, в частности разбор конкретных ситуаций (кейсов)  по  темам: «Роль и место электронной коммерции в современном мире», «Инструменты электронной коммерции»; «Применение криптосистем для создания электронно-цифровой подписи»; 15 баллов студент может заработать, подготовившись к семинарским занятиям, написав реферат по предлагаемой тематике; в 10 баллов оценивается подготовка ответов на дополнительные вопросы, предусмотренные для самостоятельной подготовки. Для того</w:t>
      </w:r>
      <w:proofErr w:type="gramStart"/>
      <w:r w:rsidRPr="008A13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proofErr w:type="gramEnd"/>
      <w:r w:rsidRPr="008A13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чтобы заработать 50 баллов по модулю 3 «Концепция электронного правительства. </w:t>
      </w:r>
      <w:proofErr w:type="spellStart"/>
      <w:r w:rsidRPr="008A13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Киберпреступность</w:t>
      </w:r>
      <w:proofErr w:type="spellEnd"/>
      <w:r w:rsidRPr="008A13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 </w:t>
      </w:r>
      <w:proofErr w:type="gramStart"/>
      <w:r w:rsidRPr="008A13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Перспективы электронной коммерции» - контрольная точка 2 студенту необходимо выполнять расчетные задания, предусмотренные в данном модуле– 15 баллов, 15 баллов студент получает за контрольный опрос по темам модуля в виде тестов, в 10 баллов оценивается подготовка ответов на дополнительные вопросы, предусмотренные для самостоятельной подготовки, 10 баллов студент может заработать, подготовившись к семинарским занятиям, написав реферат по предлагаемой тематике.</w:t>
      </w:r>
      <w:proofErr w:type="gramEnd"/>
    </w:p>
    <w:p w:rsidR="008A131D" w:rsidRPr="008A131D" w:rsidRDefault="008A131D" w:rsidP="008A131D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A131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A131D" w:rsidRPr="008A131D" w:rsidRDefault="008A131D" w:rsidP="008A13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131D" w:rsidRPr="008A131D" w:rsidRDefault="008A131D" w:rsidP="008A131D">
      <w:pPr>
        <w:framePr w:h="163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375285</wp:posOffset>
            </wp:positionV>
            <wp:extent cx="7830820" cy="9935210"/>
            <wp:effectExtent l="0" t="0" r="0" b="0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820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8A131D">
        <w:rPr>
          <w:rFonts w:ascii="Times New Roman" w:eastAsia="Times New Roman" w:hAnsi="Times New Roman" w:cs="Times New Roman"/>
          <w:bCs/>
          <w:i/>
          <w:sz w:val="28"/>
          <w:szCs w:val="28"/>
        </w:rPr>
        <w:t>«Электронная коммерция»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адресованы студентам </w:t>
      </w:r>
      <w:r w:rsidRPr="008A131D">
        <w:rPr>
          <w:rFonts w:ascii="Times New Roman" w:eastAsia="Times New Roman" w:hAnsi="Times New Roman" w:cs="Times New Roman"/>
          <w:bCs/>
          <w:i/>
          <w:sz w:val="28"/>
          <w:szCs w:val="28"/>
        </w:rPr>
        <w:t>всех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8A131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38.03.06 «Торговое дело» 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8A131D" w:rsidRPr="008A131D" w:rsidRDefault="008A131D" w:rsidP="008A131D">
      <w:pPr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рассматриваются: основные концептуальные вопросы дисциплины, понятие электронной коммерции, история электронной коммерции, структура рынка электронной коммерции, АСУ ресурсами предприятия, стандарты и протоколы электронной коммерции OBI, OFX, и иные вопросы в соответствии с РП дисциплины, также даются рекомендации для самостоятельной работы и подготовке к практическим занятиям. </w:t>
      </w:r>
    </w:p>
    <w:p w:rsidR="008A131D" w:rsidRPr="008A131D" w:rsidRDefault="008A131D" w:rsidP="008A131D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и </w:t>
      </w:r>
      <w:proofErr w:type="gramStart"/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умения</w:t>
      </w:r>
      <w:proofErr w:type="gramEnd"/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полученные в процессе изучения дисциплины.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 В ходе самостоятельной работы каждый студент обязан прочитать основную и по возможности дополнительную литературу по  изучаемой  теме,  дополнить  конспекты лекций  недостающим  материалом,  выписками  из  рекомендованных первоисточников.  Выделить непонятные  термины, найти  их  значение  в энциклопедических словарях.  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7" w:history="1">
        <w:r w:rsidRPr="008A131D">
          <w:rPr>
            <w:rFonts w:ascii="Times New Roman" w:eastAsia="Times New Roman" w:hAnsi="Times New Roman" w:cs="Times New Roman"/>
            <w:bCs/>
            <w:sz w:val="24"/>
            <w:szCs w:val="24"/>
            <w:u w:val="single"/>
          </w:rPr>
          <w:t>http://library.rsue.ru/</w:t>
        </w:r>
      </w:hyperlink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</w:p>
    <w:p w:rsidR="008A131D" w:rsidRPr="008A131D" w:rsidRDefault="008A131D" w:rsidP="008A13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8A131D" w:rsidRPr="008A131D" w:rsidRDefault="008A131D" w:rsidP="008A13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8A131D">
        <w:rPr>
          <w:rFonts w:ascii="Times New Roman" w:eastAsia="Times New Roman" w:hAnsi="Times New Roman" w:cs="Times New Roman"/>
          <w:b/>
          <w:sz w:val="28"/>
          <w:szCs w:val="24"/>
        </w:rPr>
        <w:t>Методические указания по подготовке рефератов (докладов) по дисциплине «</w:t>
      </w:r>
      <w:r w:rsidRPr="008A131D">
        <w:rPr>
          <w:rFonts w:ascii="Times New Roman" w:eastAsia="Times New Roman" w:hAnsi="Times New Roman" w:cs="Times New Roman"/>
          <w:b/>
          <w:bCs/>
          <w:sz w:val="28"/>
          <w:szCs w:val="24"/>
        </w:rPr>
        <w:t>Электронная коммерция</w:t>
      </w:r>
      <w:r w:rsidRPr="008A131D">
        <w:rPr>
          <w:rFonts w:ascii="Times New Roman" w:eastAsia="Times New Roman" w:hAnsi="Times New Roman" w:cs="Times New Roman"/>
          <w:b/>
          <w:sz w:val="28"/>
          <w:szCs w:val="24"/>
        </w:rPr>
        <w:t>»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Цель работы над рефератом</w:t>
      </w:r>
      <w:r w:rsidRPr="008A131D">
        <w:rPr>
          <w:rFonts w:ascii="Times New Roman" w:eastAsia="Times New Roman" w:hAnsi="Times New Roman" w:cs="Times New Roman"/>
          <w:b/>
          <w:bCs/>
          <w:sz w:val="28"/>
          <w:szCs w:val="28"/>
        </w:rPr>
        <w:t> -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 углубленное изучение отдельных вопросов из сферы профессиональной деятельности.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После ознакомления с материалами всех рефератов,  заслушивании докладов на практических занятиях у студентов должно быть сформировано общее представление о современном  состоянии, актуальных проблемах  в области профессиональной деятельности.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реферата состоит из нескольких этапов: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1.      Выбор темы из списка тем, предложенных преподавателем.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2.      Сбор материала по печатным источникам (книгам и журналам компьютерной тематики), 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 также по материалам в сети Интернет.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3.      Составление плана изложения собранного материала.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4.      Оформление текста реферата в текстовом редакторе </w:t>
      </w:r>
      <w:r w:rsidRPr="008A131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MS </w:t>
      </w:r>
      <w:proofErr w:type="spellStart"/>
      <w:r w:rsidRPr="008A131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Word</w:t>
      </w:r>
      <w:proofErr w:type="spellEnd"/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 или в </w:t>
      </w:r>
      <w:proofErr w:type="spellStart"/>
      <w:r w:rsidRPr="008A131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8A131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8A131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Writer</w:t>
      </w:r>
      <w:r w:rsidRPr="008A131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5.      Подготовка 10 тестовых вопросов по теме реферата.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6.      Подготовка иллюстративного и демонстрационного материала в </w:t>
      </w:r>
      <w:r w:rsidRPr="008A131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MS Power Point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 или в  </w:t>
      </w:r>
      <w:proofErr w:type="spellStart"/>
      <w:r w:rsidRPr="008A131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8A131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8A131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Impress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 (презентация для доклада).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7.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8.      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Требования к оформлению текста.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1. Объем реферата - 5-10 стр. текста.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2. Шрифт</w:t>
      </w:r>
    </w:p>
    <w:p w:rsidR="008A131D" w:rsidRPr="008A131D" w:rsidRDefault="008A131D" w:rsidP="008A131D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основного текста -  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 14 размер.</w:t>
      </w:r>
    </w:p>
    <w:p w:rsidR="008A131D" w:rsidRPr="008A131D" w:rsidRDefault="008A131D" w:rsidP="008A131D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proofErr w:type="gramEnd"/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аголовков 1 уровня - 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 14 размер (жирный).</w:t>
      </w:r>
    </w:p>
    <w:p w:rsidR="008A131D" w:rsidRPr="008A131D" w:rsidRDefault="008A131D" w:rsidP="008A131D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заголовков 2 уровня - 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 12 размер (жирный курсив).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5. Переносы автоматические (сервис, язык, расстановка переносов).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7. Рисунки - черно-белые или цветные, формат 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BMP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GIF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JPG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. Нумерация рисунков - сквозная по всему тексту.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 xml:space="preserve">9. В конце реферата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запись. 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 После окончания работы по подготовке текста реферата необходимо расставить страницы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8A131D">
        <w:rPr>
          <w:rFonts w:ascii="Times New Roman" w:eastAsia="Times New Roman" w:hAnsi="Times New Roman" w:cs="Times New Roman"/>
          <w:b/>
          <w:bCs/>
          <w:sz w:val="28"/>
          <w:szCs w:val="28"/>
        </w:rPr>
        <w:t> Требования к оформлению презентации.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Вторая  страница – интерактивное оглавление (в виде гипертекстовых ссылок). По гипертекстовой ссылке оглавления должен осуществляться переход к соответствующему разделу реферата.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8A131D" w:rsidRPr="008A131D" w:rsidRDefault="008A131D" w:rsidP="008A131D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31D">
        <w:rPr>
          <w:rFonts w:ascii="Times New Roman" w:eastAsia="Times New Roman" w:hAnsi="Times New Roman" w:cs="Times New Roman"/>
          <w:bCs/>
          <w:sz w:val="28"/>
          <w:szCs w:val="28"/>
        </w:rPr>
        <w:t>В конце презентации реферата должен быть приведен список использованных источников. Объем презентации – не менее 20 слайдов, время на доклад с использованием презентации – 12-15 мин.</w:t>
      </w:r>
    </w:p>
    <w:p w:rsidR="008A131D" w:rsidRPr="008A131D" w:rsidRDefault="008A131D" w:rsidP="008A13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Default="008A131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00000">
      <w:pgSz w:w="15077" w:h="1987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Прямой Проп">
    <w:altName w:val="MS Mincho"/>
    <w:charset w:val="8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E556D"/>
    <w:multiLevelType w:val="hybridMultilevel"/>
    <w:tmpl w:val="F732EEEA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BB97826"/>
    <w:multiLevelType w:val="hybridMultilevel"/>
    <w:tmpl w:val="4086CB1A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>
      <w:start w:val="1"/>
      <w:numFmt w:val="lowerLetter"/>
      <w:lvlText w:val="%2."/>
      <w:lvlJc w:val="left"/>
      <w:pPr>
        <w:ind w:left="1894" w:hanging="360"/>
      </w:pPr>
    </w:lvl>
    <w:lvl w:ilvl="2" w:tplc="0419001B">
      <w:start w:val="1"/>
      <w:numFmt w:val="lowerRoman"/>
      <w:lvlText w:val="%3."/>
      <w:lvlJc w:val="right"/>
      <w:pPr>
        <w:ind w:left="2614" w:hanging="180"/>
      </w:pPr>
    </w:lvl>
    <w:lvl w:ilvl="3" w:tplc="0419000F">
      <w:start w:val="1"/>
      <w:numFmt w:val="decimal"/>
      <w:lvlText w:val="%4."/>
      <w:lvlJc w:val="left"/>
      <w:pPr>
        <w:ind w:left="3334" w:hanging="360"/>
      </w:pPr>
    </w:lvl>
    <w:lvl w:ilvl="4" w:tplc="04190019">
      <w:start w:val="1"/>
      <w:numFmt w:val="lowerLetter"/>
      <w:lvlText w:val="%5."/>
      <w:lvlJc w:val="left"/>
      <w:pPr>
        <w:ind w:left="4054" w:hanging="360"/>
      </w:pPr>
    </w:lvl>
    <w:lvl w:ilvl="5" w:tplc="0419001B">
      <w:start w:val="1"/>
      <w:numFmt w:val="lowerRoman"/>
      <w:lvlText w:val="%6."/>
      <w:lvlJc w:val="right"/>
      <w:pPr>
        <w:ind w:left="4774" w:hanging="180"/>
      </w:pPr>
    </w:lvl>
    <w:lvl w:ilvl="6" w:tplc="0419000F">
      <w:start w:val="1"/>
      <w:numFmt w:val="decimal"/>
      <w:lvlText w:val="%7."/>
      <w:lvlJc w:val="left"/>
      <w:pPr>
        <w:ind w:left="5494" w:hanging="360"/>
      </w:pPr>
    </w:lvl>
    <w:lvl w:ilvl="7" w:tplc="04190019">
      <w:start w:val="1"/>
      <w:numFmt w:val="lowerLetter"/>
      <w:lvlText w:val="%8."/>
      <w:lvlJc w:val="left"/>
      <w:pPr>
        <w:ind w:left="6214" w:hanging="360"/>
      </w:pPr>
    </w:lvl>
    <w:lvl w:ilvl="8" w:tplc="0419001B">
      <w:start w:val="1"/>
      <w:numFmt w:val="lowerRoman"/>
      <w:lvlText w:val="%9."/>
      <w:lvlJc w:val="right"/>
      <w:pPr>
        <w:ind w:left="6934" w:hanging="180"/>
      </w:pPr>
    </w:lvl>
  </w:abstractNum>
  <w:abstractNum w:abstractNumId="2">
    <w:nsid w:val="491C048B"/>
    <w:multiLevelType w:val="multilevel"/>
    <w:tmpl w:val="14D6A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476A36"/>
    <w:multiLevelType w:val="hybridMultilevel"/>
    <w:tmpl w:val="BA3288B0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31D"/>
    <w:rsid w:val="008A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8A131D"/>
  </w:style>
  <w:style w:type="character" w:styleId="a3">
    <w:name w:val="Hyperlink"/>
    <w:uiPriority w:val="99"/>
    <w:unhideWhenUsed/>
    <w:rsid w:val="008A131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8A131D"/>
  </w:style>
  <w:style w:type="character" w:styleId="a3">
    <w:name w:val="Hyperlink"/>
    <w:uiPriority w:val="99"/>
    <w:unhideWhenUsed/>
    <w:rsid w:val="008A131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2916</Words>
  <Characters>21847</Characters>
  <Application>Microsoft Office Word</Application>
  <DocSecurity>0</DocSecurity>
  <Lines>182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2</cp:revision>
  <dcterms:created xsi:type="dcterms:W3CDTF">2018-11-27T07:27:00Z</dcterms:created>
  <dcterms:modified xsi:type="dcterms:W3CDTF">2018-11-27T07:27:00Z</dcterms:modified>
</cp:coreProperties>
</file>