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EF9" w:rsidRDefault="00FE093C">
      <w:pPr>
        <w:framePr w:h="166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588250" cy="1060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F9" w:rsidRDefault="00AA7E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7EF9" w:rsidRDefault="00AA7EF9">
      <w:pPr>
        <w:framePr w:h="166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7EF9">
          <w:type w:val="continuous"/>
          <w:pgSz w:w="14835" w:h="19573"/>
          <w:pgMar w:top="1440" w:right="1440" w:bottom="360" w:left="1440" w:header="720" w:footer="720" w:gutter="0"/>
          <w:cols w:space="720"/>
          <w:noEndnote/>
        </w:sectPr>
      </w:pPr>
    </w:p>
    <w:p w:rsidR="00AA7EF9" w:rsidRDefault="00FE093C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28890" cy="1069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F9" w:rsidRDefault="00AA7E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7EF9" w:rsidRDefault="00AA7EF9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7EF9">
          <w:pgSz w:w="14893" w:h="19728"/>
          <w:pgMar w:top="1440" w:right="1440" w:bottom="360" w:left="1440" w:header="720" w:footer="720" w:gutter="0"/>
          <w:cols w:space="720"/>
          <w:noEndnote/>
        </w:sectPr>
      </w:pPr>
    </w:p>
    <w:p w:rsidR="00AA7EF9" w:rsidRDefault="00FE093C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37755" cy="10631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6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F9" w:rsidRDefault="00AA7E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7EF9" w:rsidRDefault="00AA7EF9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7EF9">
          <w:pgSz w:w="14594" w:h="19627"/>
          <w:pgMar w:top="1440" w:right="1440" w:bottom="360" w:left="1440" w:header="720" w:footer="720" w:gutter="0"/>
          <w:cols w:space="720"/>
          <w:noEndnote/>
        </w:sectPr>
      </w:pPr>
    </w:p>
    <w:p w:rsidR="00AA7EF9" w:rsidRDefault="00FE093C">
      <w:pPr>
        <w:framePr w:h="17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97470" cy="10795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470" cy="107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F9" w:rsidRDefault="00AA7E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7EF9" w:rsidRDefault="00AA7EF9">
      <w:pPr>
        <w:framePr w:h="17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7EF9">
          <w:pgSz w:w="14994" w:h="19883"/>
          <w:pgMar w:top="1440" w:right="1440" w:bottom="360" w:left="1440" w:header="720" w:footer="720" w:gutter="0"/>
          <w:cols w:space="720"/>
          <w:noEndnote/>
        </w:sectPr>
      </w:pPr>
    </w:p>
    <w:p w:rsidR="00AA7EF9" w:rsidRDefault="00FE093C">
      <w:pPr>
        <w:framePr w:h="16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92365" cy="1069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F9" w:rsidRDefault="00AA7E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7EF9" w:rsidRDefault="00AA7EF9">
      <w:pPr>
        <w:framePr w:h="16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7EF9">
          <w:pgSz w:w="14674" w:h="19724"/>
          <w:pgMar w:top="1440" w:right="1440" w:bottom="360" w:left="1440" w:header="720" w:footer="720" w:gutter="0"/>
          <w:cols w:space="720"/>
          <w:noEndnote/>
        </w:sectPr>
      </w:pPr>
    </w:p>
    <w:p w:rsidR="00AA7EF9" w:rsidRDefault="00FE093C">
      <w:pPr>
        <w:framePr w:h="16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42860" cy="107816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F9" w:rsidRDefault="00AA7E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7EF9" w:rsidRDefault="00AA7EF9">
      <w:pPr>
        <w:framePr w:h="16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7EF9">
          <w:pgSz w:w="14922" w:h="19854"/>
          <w:pgMar w:top="1440" w:right="1440" w:bottom="360" w:left="1440" w:header="720" w:footer="720" w:gutter="0"/>
          <w:cols w:space="720"/>
          <w:noEndnote/>
        </w:sectPr>
      </w:pPr>
    </w:p>
    <w:p w:rsidR="00AA7EF9" w:rsidRDefault="00FE093C">
      <w:pPr>
        <w:framePr w:h="169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28890" cy="10754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F9" w:rsidRDefault="00AA7E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7EF9" w:rsidRDefault="00AA7EF9">
      <w:pPr>
        <w:framePr w:h="169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7EF9">
          <w:pgSz w:w="14900" w:h="19825"/>
          <w:pgMar w:top="1440" w:right="1440" w:bottom="360" w:left="1440" w:header="720" w:footer="720" w:gutter="0"/>
          <w:cols w:space="720"/>
          <w:noEndnote/>
        </w:sectPr>
      </w:pPr>
    </w:p>
    <w:p w:rsidR="00AA7EF9" w:rsidRDefault="00FE093C">
      <w:pPr>
        <w:framePr w:h="173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986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9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F9" w:rsidRDefault="00AA7E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7EF9" w:rsidRDefault="00AA7EF9">
      <w:pPr>
        <w:framePr w:h="173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7EF9">
          <w:pgSz w:w="15199" w:h="20185"/>
          <w:pgMar w:top="1440" w:right="1440" w:bottom="360" w:left="1440" w:header="720" w:footer="720" w:gutter="0"/>
          <w:cols w:space="720"/>
          <w:noEndnote/>
        </w:sectPr>
      </w:pPr>
    </w:p>
    <w:p w:rsidR="00AA7EF9" w:rsidRDefault="00FE09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4420" cy="10672445"/>
            <wp:effectExtent l="0" t="0" r="0" b="0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93C" w:rsidRDefault="00FE093C" w:rsidP="00FE093C">
      <w:pPr>
        <w:framePr w:h="166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32145" cy="81070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8C" w:rsidRPr="00B32128" w:rsidRDefault="00527C8C" w:rsidP="00527C8C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sdt>
      <w:sdtPr>
        <w:id w:val="1615246877"/>
        <w:docPartObj>
          <w:docPartGallery w:val="Table of Contents"/>
          <w:docPartUnique/>
        </w:docPartObj>
      </w:sdtPr>
      <w:sdtEndPr>
        <w:rPr>
          <w:rFonts w:ascii="Calibri" w:hAnsi="Calibri"/>
          <w:color w:val="auto"/>
          <w:sz w:val="22"/>
          <w:szCs w:val="22"/>
        </w:rPr>
      </w:sdtEndPr>
      <w:sdtContent>
        <w:p w:rsidR="00675689" w:rsidRPr="00675689" w:rsidRDefault="00675689" w:rsidP="00675689">
          <w:pPr>
            <w:pStyle w:val="a7"/>
            <w:jc w:val="center"/>
            <w:rPr>
              <w:rFonts w:ascii="Times New Roman" w:hAnsi="Times New Roman"/>
            </w:rPr>
          </w:pPr>
          <w:r w:rsidRPr="00675689">
            <w:rPr>
              <w:rFonts w:ascii="Times New Roman" w:hAnsi="Times New Roman"/>
            </w:rPr>
            <w:t>Оглавление</w:t>
          </w:r>
        </w:p>
        <w:p w:rsidR="00675689" w:rsidRPr="00675689" w:rsidRDefault="00675689">
          <w:pPr>
            <w:pStyle w:val="13"/>
            <w:tabs>
              <w:tab w:val="right" w:leader="dot" w:pos="9017"/>
            </w:tabs>
            <w:rPr>
              <w:rFonts w:eastAsiaTheme="minorEastAsia"/>
              <w:noProof/>
              <w:sz w:val="28"/>
              <w:szCs w:val="28"/>
            </w:rPr>
          </w:pPr>
          <w:r w:rsidRPr="00675689">
            <w:rPr>
              <w:sz w:val="28"/>
              <w:szCs w:val="28"/>
            </w:rPr>
            <w:fldChar w:fldCharType="begin"/>
          </w:r>
          <w:r w:rsidRPr="00675689">
            <w:rPr>
              <w:sz w:val="28"/>
              <w:szCs w:val="28"/>
            </w:rPr>
            <w:instrText xml:space="preserve"> TOC \o "1-3" \h \z \u </w:instrText>
          </w:r>
          <w:r w:rsidRPr="00675689">
            <w:rPr>
              <w:sz w:val="28"/>
              <w:szCs w:val="28"/>
            </w:rPr>
            <w:fldChar w:fldCharType="separate"/>
          </w:r>
          <w:hyperlink w:anchor="_Toc529520384" w:history="1">
            <w:r w:rsidRPr="00675689">
              <w:rPr>
                <w:rStyle w:val="a8"/>
                <w:noProof/>
                <w:sz w:val="28"/>
                <w:szCs w:val="28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75689">
              <w:rPr>
                <w:noProof/>
                <w:webHidden/>
                <w:sz w:val="28"/>
                <w:szCs w:val="28"/>
              </w:rPr>
              <w:tab/>
            </w:r>
            <w:r w:rsidRPr="00675689">
              <w:rPr>
                <w:noProof/>
                <w:webHidden/>
                <w:sz w:val="28"/>
                <w:szCs w:val="28"/>
              </w:rPr>
              <w:fldChar w:fldCharType="begin"/>
            </w:r>
            <w:r w:rsidRPr="00675689">
              <w:rPr>
                <w:noProof/>
                <w:webHidden/>
                <w:sz w:val="28"/>
                <w:szCs w:val="28"/>
              </w:rPr>
              <w:instrText xml:space="preserve"> PAGEREF _Toc529520384 \h </w:instrText>
            </w:r>
            <w:r w:rsidRPr="00675689">
              <w:rPr>
                <w:noProof/>
                <w:webHidden/>
                <w:sz w:val="28"/>
                <w:szCs w:val="28"/>
              </w:rPr>
            </w:r>
            <w:r w:rsidRPr="0067568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75689">
              <w:rPr>
                <w:noProof/>
                <w:webHidden/>
                <w:sz w:val="28"/>
                <w:szCs w:val="28"/>
              </w:rPr>
              <w:t>12</w:t>
            </w:r>
            <w:r w:rsidRPr="0067568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5689" w:rsidRPr="00675689" w:rsidRDefault="00675689">
          <w:pPr>
            <w:pStyle w:val="13"/>
            <w:tabs>
              <w:tab w:val="right" w:leader="dot" w:pos="9017"/>
            </w:tabs>
            <w:rPr>
              <w:rFonts w:eastAsiaTheme="minorEastAsia"/>
              <w:noProof/>
              <w:sz w:val="28"/>
              <w:szCs w:val="28"/>
            </w:rPr>
          </w:pPr>
          <w:hyperlink w:anchor="_Toc529520385" w:history="1">
            <w:r w:rsidRPr="00675689">
              <w:rPr>
                <w:rStyle w:val="a8"/>
                <w:noProof/>
                <w:sz w:val="28"/>
                <w:szCs w:val="28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75689">
              <w:rPr>
                <w:noProof/>
                <w:webHidden/>
                <w:sz w:val="28"/>
                <w:szCs w:val="28"/>
              </w:rPr>
              <w:tab/>
            </w:r>
            <w:r w:rsidRPr="00675689">
              <w:rPr>
                <w:noProof/>
                <w:webHidden/>
                <w:sz w:val="28"/>
                <w:szCs w:val="28"/>
              </w:rPr>
              <w:fldChar w:fldCharType="begin"/>
            </w:r>
            <w:r w:rsidRPr="00675689">
              <w:rPr>
                <w:noProof/>
                <w:webHidden/>
                <w:sz w:val="28"/>
                <w:szCs w:val="28"/>
              </w:rPr>
              <w:instrText xml:space="preserve"> PAGEREF _Toc529520385 \h </w:instrText>
            </w:r>
            <w:r w:rsidRPr="00675689">
              <w:rPr>
                <w:noProof/>
                <w:webHidden/>
                <w:sz w:val="28"/>
                <w:szCs w:val="28"/>
              </w:rPr>
            </w:r>
            <w:r w:rsidRPr="0067568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75689">
              <w:rPr>
                <w:noProof/>
                <w:webHidden/>
                <w:sz w:val="28"/>
                <w:szCs w:val="28"/>
              </w:rPr>
              <w:t>12</w:t>
            </w:r>
            <w:r w:rsidRPr="0067568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5689" w:rsidRPr="00675689" w:rsidRDefault="00675689">
          <w:pPr>
            <w:pStyle w:val="13"/>
            <w:tabs>
              <w:tab w:val="right" w:leader="dot" w:pos="9017"/>
            </w:tabs>
            <w:rPr>
              <w:rFonts w:eastAsiaTheme="minorEastAsia"/>
              <w:noProof/>
              <w:sz w:val="28"/>
              <w:szCs w:val="28"/>
            </w:rPr>
          </w:pPr>
          <w:hyperlink w:anchor="_Toc529520386" w:history="1">
            <w:r w:rsidRPr="00675689">
              <w:rPr>
                <w:rStyle w:val="a8"/>
                <w:noProof/>
                <w:sz w:val="28"/>
                <w:szCs w:val="28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75689">
              <w:rPr>
                <w:noProof/>
                <w:webHidden/>
                <w:sz w:val="28"/>
                <w:szCs w:val="28"/>
              </w:rPr>
              <w:tab/>
            </w:r>
            <w:r w:rsidRPr="00675689">
              <w:rPr>
                <w:noProof/>
                <w:webHidden/>
                <w:sz w:val="28"/>
                <w:szCs w:val="28"/>
              </w:rPr>
              <w:fldChar w:fldCharType="begin"/>
            </w:r>
            <w:r w:rsidRPr="00675689">
              <w:rPr>
                <w:noProof/>
                <w:webHidden/>
                <w:sz w:val="28"/>
                <w:szCs w:val="28"/>
              </w:rPr>
              <w:instrText xml:space="preserve"> PAGEREF _Toc529520386 \h </w:instrText>
            </w:r>
            <w:r w:rsidRPr="00675689">
              <w:rPr>
                <w:noProof/>
                <w:webHidden/>
                <w:sz w:val="28"/>
                <w:szCs w:val="28"/>
              </w:rPr>
            </w:r>
            <w:r w:rsidRPr="0067568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75689">
              <w:rPr>
                <w:noProof/>
                <w:webHidden/>
                <w:sz w:val="28"/>
                <w:szCs w:val="28"/>
              </w:rPr>
              <w:t>14</w:t>
            </w:r>
            <w:r w:rsidRPr="0067568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5689" w:rsidRPr="00675689" w:rsidRDefault="00675689">
          <w:pPr>
            <w:pStyle w:val="13"/>
            <w:tabs>
              <w:tab w:val="right" w:leader="dot" w:pos="9017"/>
            </w:tabs>
            <w:rPr>
              <w:rFonts w:eastAsiaTheme="minorEastAsia"/>
              <w:noProof/>
              <w:sz w:val="28"/>
              <w:szCs w:val="28"/>
            </w:rPr>
          </w:pPr>
          <w:hyperlink w:anchor="_Toc529520389" w:history="1">
            <w:r w:rsidRPr="00675689">
              <w:rPr>
                <w:rStyle w:val="a8"/>
                <w:b/>
                <w:bCs/>
                <w:noProof/>
                <w:sz w:val="28"/>
                <w:szCs w:val="28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75689">
              <w:rPr>
                <w:noProof/>
                <w:webHidden/>
                <w:sz w:val="28"/>
                <w:szCs w:val="28"/>
              </w:rPr>
              <w:tab/>
            </w:r>
            <w:r w:rsidRPr="00675689">
              <w:rPr>
                <w:noProof/>
                <w:webHidden/>
                <w:sz w:val="28"/>
                <w:szCs w:val="28"/>
              </w:rPr>
              <w:fldChar w:fldCharType="begin"/>
            </w:r>
            <w:r w:rsidRPr="00675689">
              <w:rPr>
                <w:noProof/>
                <w:webHidden/>
                <w:sz w:val="28"/>
                <w:szCs w:val="28"/>
              </w:rPr>
              <w:instrText xml:space="preserve"> PAGEREF _Toc529520389 \h </w:instrText>
            </w:r>
            <w:r w:rsidRPr="00675689">
              <w:rPr>
                <w:noProof/>
                <w:webHidden/>
                <w:sz w:val="28"/>
                <w:szCs w:val="28"/>
              </w:rPr>
            </w:r>
            <w:r w:rsidRPr="0067568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75689">
              <w:rPr>
                <w:noProof/>
                <w:webHidden/>
                <w:sz w:val="28"/>
                <w:szCs w:val="28"/>
              </w:rPr>
              <w:t>28</w:t>
            </w:r>
            <w:r w:rsidRPr="0067568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5689" w:rsidRDefault="00675689">
          <w:r w:rsidRPr="00675689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AA7EF9" w:rsidRDefault="00AA7EF9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B32128" w:rsidRDefault="00B32128" w:rsidP="00AA7EF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B32128" w:rsidRPr="00AA7EF9" w:rsidRDefault="00B32128" w:rsidP="00B32128">
      <w:pPr>
        <w:widowControl w:val="0"/>
        <w:spacing w:after="360" w:line="240" w:lineRule="auto"/>
        <w:rPr>
          <w:rFonts w:ascii="Times New Roman" w:hAnsi="Times New Roman"/>
          <w:bCs/>
          <w:sz w:val="24"/>
          <w:szCs w:val="24"/>
        </w:rPr>
      </w:pPr>
    </w:p>
    <w:p w:rsidR="00AA7EF9" w:rsidRPr="00AA7EF9" w:rsidRDefault="00AA7EF9" w:rsidP="00675689">
      <w:pPr>
        <w:pStyle w:val="1"/>
      </w:pPr>
      <w:bookmarkStart w:id="1" w:name="_Toc470456365"/>
      <w:bookmarkStart w:id="2" w:name="_Toc529436743"/>
      <w:bookmarkStart w:id="3" w:name="_Toc529437125"/>
      <w:bookmarkStart w:id="4" w:name="_Toc529520384"/>
      <w:r w:rsidRPr="00AA7EF9"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  <w:bookmarkEnd w:id="3"/>
      <w:bookmarkEnd w:id="4"/>
    </w:p>
    <w:p w:rsidR="00AA7EF9" w:rsidRPr="00AA7EF9" w:rsidRDefault="00AA7EF9" w:rsidP="00AA7EF9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7EF9" w:rsidRPr="00AA7EF9" w:rsidRDefault="00AA7EF9" w:rsidP="00AA7EF9">
      <w:pPr>
        <w:tabs>
          <w:tab w:val="left" w:pos="36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A7EF9" w:rsidRPr="00AA7EF9" w:rsidRDefault="00AA7EF9" w:rsidP="00675689">
      <w:pPr>
        <w:pStyle w:val="1"/>
      </w:pPr>
      <w:bookmarkStart w:id="5" w:name="_Toc470456366"/>
      <w:bookmarkStart w:id="6" w:name="_Toc529436744"/>
      <w:bookmarkStart w:id="7" w:name="_Toc529437126"/>
      <w:bookmarkStart w:id="8" w:name="_Toc529520385"/>
      <w:r w:rsidRPr="00AA7EF9"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5"/>
      <w:bookmarkEnd w:id="6"/>
      <w:bookmarkEnd w:id="7"/>
      <w:bookmarkEnd w:id="8"/>
      <w:r w:rsidRPr="00AA7EF9">
        <w:t xml:space="preserve">  </w:t>
      </w:r>
    </w:p>
    <w:p w:rsidR="00AA7EF9" w:rsidRPr="00AA7EF9" w:rsidRDefault="00AA7EF9" w:rsidP="00AA7EF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858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2299"/>
        <w:gridCol w:w="2265"/>
        <w:gridCol w:w="1724"/>
      </w:tblGrid>
      <w:tr w:rsidR="00AA7EF9" w:rsidRPr="00AA7EF9" w:rsidTr="00AA7EF9">
        <w:trPr>
          <w:trHeight w:val="752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7EF9" w:rsidRPr="00AA7EF9" w:rsidRDefault="00AA7EF9" w:rsidP="00AA7EF9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7E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7EF9" w:rsidRPr="00AA7EF9" w:rsidRDefault="00AA7EF9" w:rsidP="00AA7EF9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7EF9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7EF9" w:rsidRPr="00AA7EF9" w:rsidRDefault="00AA7EF9" w:rsidP="00AA7EF9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7EF9">
              <w:rPr>
                <w:rFonts w:ascii="Times New Roman" w:hAnsi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7EF9" w:rsidRPr="00AA7EF9" w:rsidRDefault="00AA7EF9" w:rsidP="00AA7EF9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7EF9">
              <w:rPr>
                <w:rFonts w:ascii="Times New Roman" w:hAnsi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AA7EF9" w:rsidRPr="00AA7EF9" w:rsidTr="00AA7EF9">
        <w:trPr>
          <w:trHeight w:val="430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56" w:lineRule="auto"/>
              <w:ind w:left="993" w:hanging="665"/>
              <w:jc w:val="both"/>
              <w:rPr>
                <w:rFonts w:ascii="Times New Roman" w:hAnsi="Times New Roman"/>
                <w:color w:val="000000"/>
                <w:sz w:val="24"/>
                <w:szCs w:val="28"/>
                <w:highlight w:val="yellow"/>
              </w:rPr>
            </w:pPr>
            <w:r w:rsidRPr="00AA7EF9">
              <w:rPr>
                <w:rFonts w:ascii="Times New Roman" w:hAnsi="Times New Roman"/>
                <w:color w:val="000000"/>
                <w:sz w:val="24"/>
                <w:szCs w:val="28"/>
              </w:rPr>
              <w:t>ПК-3</w:t>
            </w:r>
            <w:r w:rsidRPr="00AA7EF9">
              <w:rPr>
                <w:rFonts w:ascii="Times New Roman" w:hAnsi="Times New Roman"/>
                <w:color w:val="000000"/>
                <w:sz w:val="24"/>
                <w:szCs w:val="28"/>
              </w:rPr>
              <w:tab/>
              <w:t>готовностью к выявлению и удовлетворению потребностей покупателей товаров, их формированию с помощью маркетинговых коммуникаций, способностью изучать и прогнозировать спрос потребителей, анализировать маркетинговую информацию, конъюнктуру товарного рынка</w:t>
            </w:r>
          </w:p>
        </w:tc>
      </w:tr>
      <w:tr w:rsidR="00AA7EF9" w:rsidRPr="00AA7EF9" w:rsidTr="00AA7EF9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color w:val="808080"/>
                <w:sz w:val="24"/>
                <w:szCs w:val="24"/>
              </w:rPr>
            </w:pP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методы оценки ассортимента; методы анализа ассортимента предприятия; методы оценки и анализа  потребительского спроса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о-</w:t>
            </w:r>
            <w:proofErr w:type="gramEnd"/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Умение отстаивать свою позицию; способность обосновать обращение к базам данных и сети Интернет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Т</w:t>
            </w:r>
            <w:r w:rsidR="00B32128">
              <w:rPr>
                <w:rFonts w:ascii="Times New Roman" w:hAnsi="Times New Roman"/>
                <w:sz w:val="24"/>
                <w:szCs w:val="24"/>
              </w:rPr>
              <w:t>-тест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 xml:space="preserve"> (варианты 5-10); 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Д</w:t>
            </w:r>
            <w:r w:rsidR="00B32128">
              <w:rPr>
                <w:rFonts w:ascii="Times New Roman" w:hAnsi="Times New Roman"/>
                <w:sz w:val="24"/>
                <w:szCs w:val="24"/>
              </w:rPr>
              <w:t>-доклад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 xml:space="preserve"> (темы 6-9)</w:t>
            </w:r>
          </w:p>
          <w:p w:rsidR="00AA7EF9" w:rsidRPr="00AA7EF9" w:rsidRDefault="00AA7EF9" w:rsidP="00B321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СЗ</w:t>
            </w:r>
            <w:r w:rsidR="00B32128">
              <w:rPr>
                <w:rFonts w:ascii="Times New Roman" w:hAnsi="Times New Roman"/>
                <w:sz w:val="24"/>
                <w:szCs w:val="24"/>
              </w:rPr>
              <w:t>-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 xml:space="preserve">кейс </w:t>
            </w:r>
            <w:r w:rsidR="00B32128">
              <w:rPr>
                <w:rFonts w:ascii="Times New Roman" w:hAnsi="Times New Roman"/>
                <w:sz w:val="24"/>
                <w:szCs w:val="24"/>
              </w:rPr>
              <w:t>(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>1;5-6)</w:t>
            </w:r>
          </w:p>
        </w:tc>
      </w:tr>
      <w:tr w:rsidR="00AA7EF9" w:rsidRPr="00AA7EF9" w:rsidTr="00AA7EF9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проводить </w:t>
            </w: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количественный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и качественный сбор информации; определять показатели конъюнктуры рынка;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определять показатели насыщенности и емкости рынка качественными товарами и услугами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Рассчитывать уровень риска сборе информации, на основе современных информационн</w:t>
            </w: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 xml:space="preserve">Составление отчета о целесообразности принятия управленческого решения, исходя из анализа конъюнктуры рынка  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СЗ </w:t>
            </w:r>
            <w:proofErr w:type="gramStart"/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proofErr w:type="gramEnd"/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ейс 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2-4);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КР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-контрольная работа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(варианты 4-8); 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-доклад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(темы 10-12)</w:t>
            </w:r>
          </w:p>
        </w:tc>
      </w:tr>
      <w:tr w:rsidR="00AA7EF9" w:rsidRPr="00AA7EF9" w:rsidTr="00AA7EF9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навыками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управления ассортиментом предприятия;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анализа поведения покупателей на рынке товаров; анализа емкости рынка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Составлять аннотацию на основе анализа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Поведения покупателей на рынке товаров и услуг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color w:val="000000"/>
                <w:sz w:val="24"/>
                <w:szCs w:val="27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КР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-контрольная работа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(вопросы по модулю 3);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Т (вопросы 1-4); 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-доклад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(темы 1-5)</w:t>
            </w:r>
          </w:p>
        </w:tc>
      </w:tr>
      <w:tr w:rsidR="00AA7EF9" w:rsidRPr="00AA7EF9" w:rsidTr="00AA7EF9">
        <w:trPr>
          <w:trHeight w:val="33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ind w:left="709" w:hanging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ПК-6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ab/>
              <w:t xml:space="preserve">способностью выбирать деловых партнеров, проводить с ними деловые 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переговоры, заключать договора и контролировать их выполнение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ab/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ab/>
            </w:r>
          </w:p>
        </w:tc>
      </w:tr>
      <w:tr w:rsidR="00AA7EF9" w:rsidRPr="00AA7EF9" w:rsidTr="00AA7EF9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основные типы деловых партнеров; особенности переговорного процесса и основные этапы проведения переговоров.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Использовать современные информационн</w:t>
            </w:r>
            <w:proofErr w:type="gramStart"/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о-</w:t>
            </w:r>
            <w:proofErr w:type="gramEnd"/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коммуникационные технологии  и глобальные информационные ресурсы для анализа конъюнктуры рынка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Осуществлять поиск и сбор необходимой литературы и  использовать различные базы данных, составлять отчеты о работе предприятия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Т</w:t>
            </w:r>
            <w:r w:rsidR="00B32128">
              <w:rPr>
                <w:rFonts w:ascii="Times New Roman" w:hAnsi="Times New Roman"/>
                <w:sz w:val="24"/>
                <w:szCs w:val="24"/>
              </w:rPr>
              <w:t>-тест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 xml:space="preserve"> (варианты 5-10); 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Д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-доклад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 xml:space="preserve"> (темы 6-9)</w:t>
            </w:r>
          </w:p>
        </w:tc>
      </w:tr>
      <w:tr w:rsidR="00AA7EF9" w:rsidRPr="00AA7EF9" w:rsidTr="00AA7EF9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выбирать </w:t>
            </w: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необходимый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тип деловых переговоров; заключать договоры и проводить оценку результатов переговоров.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 xml:space="preserve">Анализировать информацию относительно </w:t>
            </w: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бизнес-партнеров</w:t>
            </w:r>
            <w:proofErr w:type="gramEnd"/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Умение отстаивать свою позицию; умение пользоваться дополнительной литературой при подготовке к занятиям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СЗ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кейс 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2-4);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КР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-контрольная работа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(варианты 4-8); 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-доклад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(темы 10-12)</w:t>
            </w:r>
          </w:p>
        </w:tc>
      </w:tr>
      <w:tr w:rsidR="00AA7EF9" w:rsidRPr="00AA7EF9" w:rsidTr="00AA7EF9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7EF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A7EF9">
              <w:rPr>
                <w:rFonts w:ascii="Times New Roman" w:hAnsi="Times New Roman"/>
                <w:sz w:val="24"/>
                <w:szCs w:val="24"/>
              </w:rPr>
              <w:t xml:space="preserve"> навыками контроля за выполнением результатов деловых переговоров.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 xml:space="preserve">Изучать и исследовать деятельность сотрудников, связанных с деловыми переговорами 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EF9">
              <w:rPr>
                <w:rFonts w:ascii="Times New Roman" w:hAnsi="Times New Roman"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КР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-контрольная работа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(вопросы по модулю 3);</w:t>
            </w:r>
            <w:r w:rsidRPr="00AA7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Т (вопросы 1-4); </w:t>
            </w:r>
          </w:p>
          <w:p w:rsidR="00AA7EF9" w:rsidRPr="00AA7EF9" w:rsidRDefault="00AA7EF9" w:rsidP="00AA7EF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B32128">
              <w:rPr>
                <w:rFonts w:ascii="Times New Roman" w:hAnsi="Times New Roman"/>
                <w:iCs/>
                <w:sz w:val="24"/>
                <w:szCs w:val="24"/>
              </w:rPr>
              <w:t>-доклад</w:t>
            </w:r>
            <w:r w:rsidRPr="00AA7EF9">
              <w:rPr>
                <w:rFonts w:ascii="Times New Roman" w:hAnsi="Times New Roman"/>
                <w:iCs/>
                <w:sz w:val="24"/>
                <w:szCs w:val="24"/>
              </w:rPr>
              <w:t xml:space="preserve"> (темы 1-5)</w:t>
            </w:r>
          </w:p>
        </w:tc>
      </w:tr>
    </w:tbl>
    <w:p w:rsidR="00AA7EF9" w:rsidRPr="00AA7EF9" w:rsidRDefault="00AA7EF9" w:rsidP="00AA7EF9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AA7EF9" w:rsidRPr="00AA7EF9" w:rsidRDefault="00AA7EF9" w:rsidP="00AA7EF9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AA7EF9" w:rsidRPr="00AA7EF9" w:rsidRDefault="00AA7EF9" w:rsidP="00AA7EF9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2.2 Шкалы оценивания:   </w:t>
      </w:r>
    </w:p>
    <w:p w:rsidR="00AA7EF9" w:rsidRPr="00AA7EF9" w:rsidRDefault="00AA7EF9" w:rsidP="00AA7EF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A7EF9">
        <w:rPr>
          <w:rFonts w:ascii="Times New Roman" w:hAnsi="Times New Roman"/>
          <w:sz w:val="28"/>
          <w:szCs w:val="28"/>
        </w:rPr>
        <w:t>балльно</w:t>
      </w:r>
      <w:proofErr w:type="spellEnd"/>
      <w:r w:rsidRPr="00AA7EF9">
        <w:rPr>
          <w:rFonts w:ascii="Times New Roman" w:hAnsi="Times New Roman"/>
          <w:sz w:val="28"/>
          <w:szCs w:val="28"/>
        </w:rPr>
        <w:t>-рейтинговой системы в 100-балльной шкале:</w:t>
      </w:r>
    </w:p>
    <w:p w:rsidR="00AA7EF9" w:rsidRPr="00AA7EF9" w:rsidRDefault="00AA7EF9" w:rsidP="00AA7EF9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EF9">
        <w:rPr>
          <w:rFonts w:ascii="Times New Roman" w:hAnsi="Times New Roman"/>
          <w:sz w:val="28"/>
          <w:szCs w:val="28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AA7EF9" w:rsidRPr="00AA7EF9" w:rsidRDefault="00AA7EF9" w:rsidP="00AA7EF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A7EF9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AA7EF9">
        <w:rPr>
          <w:rFonts w:ascii="Times New Roman" w:hAnsi="Times New Roman"/>
          <w:sz w:val="28"/>
          <w:szCs w:val="28"/>
        </w:rPr>
        <w:t xml:space="preserve">  усвоил </w:t>
      </w:r>
      <w:r w:rsidRPr="00AA7EF9">
        <w:rPr>
          <w:rFonts w:ascii="Times New Roman" w:hAnsi="Times New Roman"/>
          <w:sz w:val="28"/>
          <w:szCs w:val="28"/>
        </w:rPr>
        <w:lastRenderedPageBreak/>
        <w:t>основную литературу, рекомендованную в рабочей программе дисциплины;</w:t>
      </w:r>
    </w:p>
    <w:p w:rsidR="00AA7EF9" w:rsidRPr="00AA7EF9" w:rsidRDefault="00AA7EF9" w:rsidP="00AA7EF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A7EF9" w:rsidRPr="00AA7EF9" w:rsidRDefault="00AA7EF9" w:rsidP="00AA7EF9">
      <w:pPr>
        <w:widowControl w:val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A7EF9" w:rsidRPr="00AA7EF9" w:rsidRDefault="00AA7EF9" w:rsidP="00675689">
      <w:pPr>
        <w:pStyle w:val="1"/>
      </w:pPr>
      <w:bookmarkStart w:id="9" w:name="_Toc470456367"/>
      <w:bookmarkStart w:id="10" w:name="_Toc529436745"/>
      <w:bookmarkStart w:id="11" w:name="_Toc529437127"/>
      <w:bookmarkStart w:id="12" w:name="_Toc529520386"/>
      <w:r w:rsidRPr="00AA7EF9"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9"/>
      <w:bookmarkEnd w:id="10"/>
      <w:bookmarkEnd w:id="11"/>
      <w:bookmarkEnd w:id="12"/>
    </w:p>
    <w:p w:rsidR="00AA7EF9" w:rsidRPr="00AA7EF9" w:rsidRDefault="00AA7EF9" w:rsidP="00AA7E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7EF9" w:rsidRPr="00AA7EF9" w:rsidRDefault="00AA7EF9" w:rsidP="00AA7EF9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AA7EF9" w:rsidRPr="00AA7EF9" w:rsidRDefault="00AA7EF9" w:rsidP="00AA7EF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AA7EF9">
        <w:rPr>
          <w:rFonts w:ascii="Times New Roman" w:hAnsi="Times New Roman"/>
          <w:sz w:val="28"/>
          <w:szCs w:val="24"/>
        </w:rPr>
        <w:t xml:space="preserve">Кафедра </w:t>
      </w:r>
      <w:r w:rsidRPr="00AA7EF9">
        <w:rPr>
          <w:rFonts w:ascii="Times New Roman" w:hAnsi="Times New Roman"/>
          <w:sz w:val="28"/>
          <w:szCs w:val="24"/>
          <w:u w:val="single"/>
        </w:rPr>
        <w:t>Коммерции и логистики</w:t>
      </w:r>
    </w:p>
    <w:p w:rsidR="00AA7EF9" w:rsidRPr="00AA7EF9" w:rsidRDefault="00AA7EF9" w:rsidP="00AA7E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EF9">
        <w:rPr>
          <w:rFonts w:ascii="Times New Roman" w:hAnsi="Times New Roman"/>
          <w:b/>
          <w:sz w:val="28"/>
          <w:szCs w:val="28"/>
        </w:rPr>
        <w:t>Вопросы к экзамену</w:t>
      </w:r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7EF9" w:rsidRPr="00AA7EF9" w:rsidRDefault="00AA7EF9" w:rsidP="00AA7EF9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hAnsi="Times New Roman"/>
          <w:i/>
          <w:sz w:val="28"/>
          <w:szCs w:val="28"/>
          <w:lang w:eastAsia="ko-KR"/>
        </w:rPr>
      </w:pPr>
      <w:r w:rsidRPr="00AA7EF9">
        <w:rPr>
          <w:rFonts w:ascii="Times New Roman" w:hAnsi="Times New Roman"/>
          <w:sz w:val="28"/>
          <w:szCs w:val="28"/>
          <w:lang w:eastAsia="ko-KR"/>
        </w:rPr>
        <w:t>по дисциплине</w:t>
      </w:r>
      <w:r w:rsidRPr="00AA7EF9">
        <w:rPr>
          <w:rFonts w:ascii="Times New Roman" w:hAnsi="Times New Roman"/>
          <w:b/>
          <w:i/>
          <w:sz w:val="28"/>
          <w:szCs w:val="28"/>
          <w:lang w:eastAsia="ko-KR"/>
        </w:rPr>
        <w:t xml:space="preserve"> </w:t>
      </w:r>
      <w:r w:rsidRPr="00AA7EF9">
        <w:rPr>
          <w:rFonts w:ascii="Times New Roman" w:hAnsi="Times New Roman"/>
          <w:sz w:val="28"/>
          <w:szCs w:val="28"/>
          <w:vertAlign w:val="superscript"/>
          <w:lang w:eastAsia="ko-KR"/>
        </w:rPr>
        <w:t xml:space="preserve"> </w:t>
      </w:r>
      <w:r w:rsidRPr="00AA7EF9">
        <w:rPr>
          <w:rFonts w:ascii="Times New Roman" w:hAnsi="Times New Roman"/>
          <w:sz w:val="28"/>
          <w:szCs w:val="28"/>
          <w:u w:val="single"/>
          <w:lang w:eastAsia="ko-KR"/>
        </w:rPr>
        <w:t>Изучение конъюнктуры рынка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Понятие конъюнктуры рынка. Задачи ИКР.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Общая характеристика источников информации о конъюнктуре рынка: первичные и вторичные источники данных.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Понятие маркетинговой информационной системы: критерии полезной информации и принципы предоставления.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Вторичные источники информации: внешние и внутренние. Достоинства и недостатки вторичных данных.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Внешние вторичные источники информации: официальные источники, СМИ, специальные издания и др.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Источники внутренней информации: анализ продаж, АВС – анализ, анализ ассортимента.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Источники внутренней информации: анализ поставщиков, создание баз данных.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lastRenderedPageBreak/>
        <w:t>Источники внутренней информации: анализ цен и затрат.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Источники внутренней информации: </w:t>
      </w:r>
      <w:r w:rsidRPr="00AA7EF9">
        <w:rPr>
          <w:rFonts w:ascii="Times New Roman" w:hAnsi="Times New Roman"/>
          <w:sz w:val="28"/>
          <w:szCs w:val="28"/>
          <w:lang w:val="en-US"/>
        </w:rPr>
        <w:t>SWOT</w:t>
      </w:r>
      <w:r w:rsidRPr="00AA7EF9">
        <w:rPr>
          <w:rFonts w:ascii="Times New Roman" w:hAnsi="Times New Roman"/>
          <w:sz w:val="28"/>
          <w:szCs w:val="28"/>
        </w:rPr>
        <w:t xml:space="preserve"> – анализ, </w:t>
      </w:r>
      <w:r w:rsidRPr="00AA7EF9">
        <w:rPr>
          <w:rFonts w:ascii="Times New Roman" w:hAnsi="Times New Roman"/>
          <w:sz w:val="28"/>
          <w:szCs w:val="28"/>
          <w:lang w:val="en-US"/>
        </w:rPr>
        <w:t>TOWS</w:t>
      </w:r>
      <w:r w:rsidRPr="00AA7EF9">
        <w:rPr>
          <w:rFonts w:ascii="Times New Roman" w:hAnsi="Times New Roman"/>
          <w:sz w:val="28"/>
          <w:szCs w:val="28"/>
        </w:rPr>
        <w:t xml:space="preserve"> – анализ.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Общая характеристика методов сбора первичных данных, их достоинства и недостатки.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Качественные и количественные методы получения информации.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Разработка вопросников: порядок и правила разработки опросных листов, анкет. 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Особенности применения открытых и закрытых вопросов в анкете.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Принципы измерений и </w:t>
      </w:r>
      <w:proofErr w:type="spellStart"/>
      <w:r w:rsidRPr="00AA7EF9">
        <w:rPr>
          <w:rFonts w:ascii="Times New Roman" w:hAnsi="Times New Roman"/>
          <w:sz w:val="28"/>
          <w:szCs w:val="28"/>
        </w:rPr>
        <w:t>шкалирования</w:t>
      </w:r>
      <w:proofErr w:type="spellEnd"/>
      <w:r w:rsidRPr="00AA7EF9">
        <w:rPr>
          <w:rFonts w:ascii="Times New Roman" w:hAnsi="Times New Roman"/>
          <w:sz w:val="28"/>
          <w:szCs w:val="28"/>
        </w:rPr>
        <w:t xml:space="preserve">. Виды </w:t>
      </w:r>
      <w:proofErr w:type="spellStart"/>
      <w:r w:rsidRPr="00AA7EF9">
        <w:rPr>
          <w:rFonts w:ascii="Times New Roman" w:hAnsi="Times New Roman"/>
          <w:sz w:val="28"/>
          <w:szCs w:val="28"/>
        </w:rPr>
        <w:t>шкалирования</w:t>
      </w:r>
      <w:proofErr w:type="spellEnd"/>
      <w:r w:rsidRPr="00AA7EF9">
        <w:rPr>
          <w:rFonts w:ascii="Times New Roman" w:hAnsi="Times New Roman"/>
          <w:sz w:val="28"/>
          <w:szCs w:val="28"/>
        </w:rPr>
        <w:t>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 Основные понятия выборочных исследований: генеральная совокупность, выборка, контур выборки, ошибка контура выборки. Методы формирования выборки.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Методы определения размеров выборки.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Первичные методы сбора информации: исследования с помощью опросов.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Методы опроса: интервью и анкетные.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Формы опросов: сравнительный анализ различных форм опроса.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Первичные методы сбора информации. Фокус – группы.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Первичные методы сбора информации: Исследования с помощью экспериментов. 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Первичные методы сбора информации: Исследования с помощью наблюдений.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Первичные методы сбора информации: Панельные исследования.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Схема проведения исследований конъюнктуры рынка.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Методы обработки данных, полученных в результате исследования.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Составление отчета о проведенном исследовании.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Направления изучения конъюнктуры рынка.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Изучение спроса и сбыта.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Изучение тенденций развития рынка.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Изучение коммерческих рисков, способы их оценки.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Потенциал рынка: расчет и анализ.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Понятие емкости и насыщенности рынка, подходы к расчету емкости рынка.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Информационное обеспечение и порядок действий в процессе расчета емкости рынка.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Исследование пропорциональности развития рынка: макро- и микр</w:t>
      </w:r>
      <w:proofErr w:type="gramStart"/>
      <w:r w:rsidRPr="00AA7EF9">
        <w:rPr>
          <w:rFonts w:ascii="Times New Roman" w:hAnsi="Times New Roman"/>
          <w:sz w:val="28"/>
          <w:szCs w:val="28"/>
        </w:rPr>
        <w:t>о-</w:t>
      </w:r>
      <w:proofErr w:type="gramEnd"/>
      <w:r w:rsidRPr="00AA7EF9">
        <w:rPr>
          <w:rFonts w:ascii="Times New Roman" w:hAnsi="Times New Roman"/>
          <w:sz w:val="28"/>
          <w:szCs w:val="28"/>
        </w:rPr>
        <w:t xml:space="preserve"> пропорции.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ПЭСТ – анализ. Создание карты рынка.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Изучение потребителей.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Изучение конкуренции.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Общая характеристика методов анализа и прогнозирования конъюнктуры рынка.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Экономико-статистические методы: содержание и условия использования.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Методы экспертных оценок: индивидуальные и групповые. 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lastRenderedPageBreak/>
        <w:t>Статистические методы: метод экспоненциального сглаживания.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Статистические методы: корреляция и регрессия.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Прогнозирование на основе сезонных колебаний.</w:t>
      </w:r>
    </w:p>
    <w:p w:rsidR="00AA7EF9" w:rsidRPr="00AA7EF9" w:rsidRDefault="00AA7EF9" w:rsidP="00AA7EF9">
      <w:pPr>
        <w:numPr>
          <w:ilvl w:val="0"/>
          <w:numId w:val="21"/>
        </w:numPr>
        <w:spacing w:after="0" w:line="240" w:lineRule="auto"/>
        <w:ind w:hanging="436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Групповые методы экспертных оценок: метод </w:t>
      </w:r>
      <w:proofErr w:type="spellStart"/>
      <w:r w:rsidRPr="00AA7EF9">
        <w:rPr>
          <w:rFonts w:ascii="Times New Roman" w:hAnsi="Times New Roman"/>
          <w:sz w:val="28"/>
          <w:szCs w:val="28"/>
        </w:rPr>
        <w:t>Дельфи</w:t>
      </w:r>
      <w:proofErr w:type="spellEnd"/>
      <w:r w:rsidRPr="00AA7EF9">
        <w:rPr>
          <w:rFonts w:ascii="Times New Roman" w:hAnsi="Times New Roman"/>
          <w:sz w:val="28"/>
          <w:szCs w:val="28"/>
        </w:rPr>
        <w:t>, метод мозгового штурма, метод сценариев, построение дерева целей.</w:t>
      </w:r>
    </w:p>
    <w:p w:rsidR="00AA7EF9" w:rsidRPr="00AA7EF9" w:rsidRDefault="00AA7EF9" w:rsidP="00AA7EF9">
      <w:pPr>
        <w:tabs>
          <w:tab w:val="left" w:pos="567"/>
        </w:tabs>
        <w:spacing w:after="0" w:line="240" w:lineRule="auto"/>
        <w:ind w:left="709" w:hanging="567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  45.   Индивидуальные методы экспертных оценок: интервью, генерации идей, аналитических экспертных оценок.</w:t>
      </w:r>
    </w:p>
    <w:p w:rsid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4"/>
        </w:rPr>
      </w:pP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Кафедра </w:t>
      </w:r>
      <w:r w:rsidRPr="00AA7EF9">
        <w:rPr>
          <w:rFonts w:ascii="Times New Roman" w:hAnsi="Times New Roman"/>
          <w:sz w:val="28"/>
          <w:szCs w:val="28"/>
          <w:u w:val="single"/>
        </w:rPr>
        <w:t>Коммерции и логистики</w:t>
      </w:r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en-US"/>
        </w:rPr>
      </w:pPr>
      <w:r w:rsidRPr="00AA7EF9">
        <w:rPr>
          <w:rFonts w:ascii="Times New Roman" w:hAnsi="Times New Roman"/>
          <w:b/>
          <w:sz w:val="24"/>
          <w:szCs w:val="28"/>
          <w:lang w:eastAsia="en-US"/>
        </w:rPr>
        <w:t>ЭКЗАМЕНАЦИОННЫЙ БИЛЕТ № 1</w:t>
      </w:r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AA7EF9" w:rsidRPr="00AA7EF9" w:rsidRDefault="00AA7EF9" w:rsidP="00AA7EF9">
      <w:pPr>
        <w:keepNext/>
        <w:suppressAutoHyphens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13" w:name="_Toc529436746"/>
      <w:bookmarkStart w:id="14" w:name="_Toc529437128"/>
      <w:bookmarkStart w:id="15" w:name="_Toc529520387"/>
      <w:r w:rsidRPr="00AA7EF9">
        <w:rPr>
          <w:rFonts w:ascii="Times New Roman" w:hAnsi="Times New Roman"/>
          <w:sz w:val="28"/>
          <w:szCs w:val="28"/>
        </w:rPr>
        <w:t xml:space="preserve">по дисциплине </w:t>
      </w:r>
      <w:r w:rsidRPr="00AA7EF9">
        <w:rPr>
          <w:rFonts w:ascii="Times New Roman" w:hAnsi="Times New Roman"/>
          <w:sz w:val="28"/>
          <w:szCs w:val="28"/>
          <w:u w:val="single"/>
        </w:rPr>
        <w:t>Изучение конъюнктуры рынка</w:t>
      </w:r>
      <w:bookmarkEnd w:id="13"/>
      <w:bookmarkEnd w:id="14"/>
      <w:bookmarkEnd w:id="15"/>
    </w:p>
    <w:p w:rsidR="00AA7EF9" w:rsidRPr="00AA7EF9" w:rsidRDefault="00AA7EF9" w:rsidP="00AA7EF9">
      <w:pPr>
        <w:tabs>
          <w:tab w:val="left" w:pos="590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  <w:r w:rsidRPr="00AA7EF9">
        <w:rPr>
          <w:rFonts w:ascii="Times New Roman" w:hAnsi="Times New Roman"/>
          <w:b/>
          <w:sz w:val="28"/>
          <w:szCs w:val="28"/>
          <w:lang w:eastAsia="en-US"/>
        </w:rPr>
        <w:tab/>
      </w:r>
    </w:p>
    <w:p w:rsidR="00AA7EF9" w:rsidRPr="00AA7EF9" w:rsidRDefault="00AA7EF9" w:rsidP="00AA7EF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ahoma"/>
          <w:kern w:val="3"/>
          <w:sz w:val="28"/>
          <w:szCs w:val="24"/>
          <w:lang w:eastAsia="en-US"/>
        </w:rPr>
      </w:pPr>
      <w:r w:rsidRPr="00AA7EF9">
        <w:rPr>
          <w:rFonts w:ascii="Times New Roman" w:hAnsi="Times New Roman" w:cs="Tahoma"/>
          <w:kern w:val="3"/>
          <w:sz w:val="28"/>
          <w:szCs w:val="24"/>
          <w:lang w:eastAsia="en-US"/>
        </w:rPr>
        <w:t xml:space="preserve">1. Понятие конъюнктуры рынка. Задачи изучения конъюнктуры рынка.                </w:t>
      </w:r>
    </w:p>
    <w:p w:rsidR="00AA7EF9" w:rsidRPr="00AA7EF9" w:rsidRDefault="00AA7EF9" w:rsidP="00AA7EF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ahoma"/>
          <w:kern w:val="3"/>
          <w:sz w:val="24"/>
          <w:szCs w:val="24"/>
          <w:lang w:eastAsia="en-US"/>
        </w:rPr>
      </w:pPr>
      <w:r w:rsidRPr="00AA7EF9">
        <w:rPr>
          <w:rFonts w:ascii="Times New Roman" w:hAnsi="Times New Roman" w:cs="Tahoma"/>
          <w:kern w:val="3"/>
          <w:sz w:val="28"/>
          <w:szCs w:val="24"/>
          <w:lang w:eastAsia="en-US"/>
        </w:rPr>
        <w:t>2.Первичные методы сбора информации: исследования с помощью экспериментов. Разработка эксперимента.</w:t>
      </w:r>
    </w:p>
    <w:p w:rsidR="00AA7EF9" w:rsidRPr="00AA7EF9" w:rsidRDefault="00AA7EF9" w:rsidP="00AA7EF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ahoma"/>
          <w:kern w:val="3"/>
          <w:sz w:val="24"/>
          <w:szCs w:val="24"/>
          <w:lang w:eastAsia="en-US"/>
        </w:rPr>
      </w:pPr>
      <w:r w:rsidRPr="00AA7EF9">
        <w:rPr>
          <w:rFonts w:ascii="Times New Roman" w:hAnsi="Times New Roman" w:cs="Tahoma"/>
          <w:kern w:val="3"/>
          <w:sz w:val="28"/>
          <w:szCs w:val="24"/>
          <w:lang w:eastAsia="en-US"/>
        </w:rPr>
        <w:t>3. Задача</w:t>
      </w:r>
    </w:p>
    <w:p w:rsidR="00AA7EF9" w:rsidRPr="00AA7EF9" w:rsidRDefault="00AA7EF9" w:rsidP="00AA7EF9">
      <w:pPr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</w:p>
    <w:p w:rsidR="00AA7EF9" w:rsidRPr="00AA7EF9" w:rsidRDefault="00AA7EF9" w:rsidP="00AA7EF9">
      <w:pPr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  <w:r w:rsidRPr="00AA7EF9">
        <w:rPr>
          <w:rFonts w:ascii="Times New Roman" w:hAnsi="Times New Roman" w:cs="Calibri"/>
          <w:sz w:val="28"/>
          <w:szCs w:val="28"/>
          <w:lang w:eastAsia="ar-SA"/>
        </w:rPr>
        <w:t>Составитель ___________ доцент С.А. Согомонян</w:t>
      </w:r>
    </w:p>
    <w:p w:rsidR="00AA7EF9" w:rsidRPr="00AA7EF9" w:rsidRDefault="00AA7EF9" w:rsidP="00AA7EF9">
      <w:pPr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</w:p>
    <w:p w:rsidR="00AA7EF9" w:rsidRPr="00AA7EF9" w:rsidRDefault="00AA7EF9" w:rsidP="00AA7EF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ведующий кафедрой </w:t>
      </w:r>
      <w:r w:rsidRPr="00AA7EF9">
        <w:rPr>
          <w:rFonts w:ascii="Times New Roman" w:hAnsi="Times New Roman"/>
          <w:sz w:val="28"/>
          <w:szCs w:val="28"/>
        </w:rPr>
        <w:t xml:space="preserve">____________ д.э.н., профессор А.У. Альбеков </w:t>
      </w:r>
    </w:p>
    <w:p w:rsidR="00AA7EF9" w:rsidRDefault="00AA7EF9" w:rsidP="00AA7EF9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«___» _______________ 201</w:t>
      </w:r>
      <w:r>
        <w:rPr>
          <w:rFonts w:ascii="Times New Roman" w:hAnsi="Times New Roman"/>
          <w:sz w:val="28"/>
          <w:szCs w:val="28"/>
        </w:rPr>
        <w:t>8</w:t>
      </w:r>
      <w:r w:rsidRPr="00AA7EF9">
        <w:rPr>
          <w:rFonts w:ascii="Times New Roman" w:hAnsi="Times New Roman"/>
          <w:sz w:val="28"/>
          <w:szCs w:val="28"/>
        </w:rPr>
        <w:t xml:space="preserve"> г.</w:t>
      </w:r>
    </w:p>
    <w:p w:rsidR="00AA7EF9" w:rsidRPr="00AA7EF9" w:rsidRDefault="00AA7EF9" w:rsidP="00AA7EF9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4"/>
        </w:rPr>
      </w:pP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Кафедра </w:t>
      </w:r>
      <w:r w:rsidRPr="00AA7EF9">
        <w:rPr>
          <w:rFonts w:ascii="Times New Roman" w:hAnsi="Times New Roman"/>
          <w:sz w:val="28"/>
          <w:szCs w:val="28"/>
          <w:u w:val="single"/>
        </w:rPr>
        <w:t>Коммерции и логистики</w:t>
      </w:r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en-US"/>
        </w:rPr>
      </w:pPr>
      <w:r w:rsidRPr="00AA7EF9">
        <w:rPr>
          <w:rFonts w:ascii="Times New Roman" w:hAnsi="Times New Roman"/>
          <w:b/>
          <w:sz w:val="24"/>
          <w:szCs w:val="28"/>
          <w:lang w:eastAsia="en-US"/>
        </w:rPr>
        <w:t>ЭКЗАМЕНАЦИОННЫЙ БИЛЕТ № 2</w:t>
      </w:r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AA7EF9" w:rsidRPr="00AA7EF9" w:rsidRDefault="00AA7EF9" w:rsidP="00AA7EF9">
      <w:pPr>
        <w:keepNext/>
        <w:suppressAutoHyphens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16" w:name="_Toc529436747"/>
      <w:bookmarkStart w:id="17" w:name="_Toc529437129"/>
      <w:bookmarkStart w:id="18" w:name="_Toc529520388"/>
      <w:r w:rsidRPr="00AA7EF9">
        <w:rPr>
          <w:rFonts w:ascii="Times New Roman" w:hAnsi="Times New Roman"/>
          <w:sz w:val="28"/>
          <w:szCs w:val="28"/>
        </w:rPr>
        <w:t xml:space="preserve">по дисциплине </w:t>
      </w:r>
      <w:r w:rsidRPr="00AA7EF9">
        <w:rPr>
          <w:rFonts w:ascii="Times New Roman" w:hAnsi="Times New Roman"/>
          <w:sz w:val="28"/>
          <w:szCs w:val="28"/>
          <w:u w:val="single"/>
        </w:rPr>
        <w:t>Изучение конъюнктуры рынка</w:t>
      </w:r>
      <w:bookmarkEnd w:id="16"/>
      <w:bookmarkEnd w:id="17"/>
      <w:bookmarkEnd w:id="18"/>
    </w:p>
    <w:p w:rsidR="00AA7EF9" w:rsidRPr="00AA7EF9" w:rsidRDefault="00AA7EF9" w:rsidP="00AA7E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AA7EF9" w:rsidRPr="00AA7EF9" w:rsidRDefault="00AA7EF9" w:rsidP="00AA7EF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ahoma"/>
          <w:kern w:val="3"/>
          <w:sz w:val="28"/>
          <w:szCs w:val="24"/>
          <w:lang w:eastAsia="en-US"/>
        </w:rPr>
      </w:pPr>
      <w:r w:rsidRPr="00AA7EF9">
        <w:rPr>
          <w:rFonts w:ascii="Times New Roman" w:hAnsi="Times New Roman" w:cs="Tahoma"/>
          <w:kern w:val="3"/>
          <w:sz w:val="28"/>
          <w:szCs w:val="24"/>
          <w:lang w:eastAsia="en-US"/>
        </w:rPr>
        <w:t xml:space="preserve">1. Общая характеристика источников информации о конъюнктуре рынка: первичные и вторичные источники данных.               </w:t>
      </w:r>
    </w:p>
    <w:p w:rsidR="00AA7EF9" w:rsidRPr="00AA7EF9" w:rsidRDefault="00AA7EF9" w:rsidP="00AA7EF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ahoma"/>
          <w:kern w:val="3"/>
          <w:sz w:val="28"/>
          <w:szCs w:val="28"/>
          <w:lang w:eastAsia="en-US"/>
        </w:rPr>
      </w:pPr>
      <w:r w:rsidRPr="00AA7EF9">
        <w:rPr>
          <w:rFonts w:ascii="Times New Roman" w:hAnsi="Times New Roman" w:cs="Tahoma"/>
          <w:kern w:val="3"/>
          <w:sz w:val="28"/>
          <w:szCs w:val="28"/>
          <w:lang w:eastAsia="en-US"/>
        </w:rPr>
        <w:lastRenderedPageBreak/>
        <w:t>2. Методы обработки данных, полученных в результате исследований.</w:t>
      </w:r>
    </w:p>
    <w:p w:rsidR="00AA7EF9" w:rsidRPr="00AA7EF9" w:rsidRDefault="00AA7EF9" w:rsidP="00AA7EF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ahoma"/>
          <w:kern w:val="3"/>
          <w:sz w:val="28"/>
          <w:szCs w:val="28"/>
          <w:lang w:eastAsia="en-US"/>
        </w:rPr>
      </w:pPr>
      <w:r w:rsidRPr="00AA7EF9">
        <w:rPr>
          <w:rFonts w:ascii="Times New Roman" w:hAnsi="Times New Roman" w:cs="Tahoma"/>
          <w:kern w:val="3"/>
          <w:sz w:val="28"/>
          <w:szCs w:val="28"/>
          <w:lang w:eastAsia="en-US"/>
        </w:rPr>
        <w:t>3. Задача.</w:t>
      </w:r>
    </w:p>
    <w:p w:rsidR="00AA7EF9" w:rsidRPr="00AA7EF9" w:rsidRDefault="00AA7EF9" w:rsidP="00AA7EF9">
      <w:pPr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</w:p>
    <w:p w:rsidR="00AA7EF9" w:rsidRPr="00AA7EF9" w:rsidRDefault="00AA7EF9" w:rsidP="00AA7EF9">
      <w:pPr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  <w:r w:rsidRPr="00AA7EF9">
        <w:rPr>
          <w:rFonts w:ascii="Times New Roman" w:hAnsi="Times New Roman" w:cs="Calibri"/>
          <w:sz w:val="28"/>
          <w:szCs w:val="28"/>
          <w:lang w:eastAsia="ar-SA"/>
        </w:rPr>
        <w:t>Составитель ___________ доцент С.А. Согомонян</w:t>
      </w:r>
    </w:p>
    <w:p w:rsidR="00AA7EF9" w:rsidRPr="00AA7EF9" w:rsidRDefault="00AA7EF9" w:rsidP="00AA7EF9">
      <w:pPr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</w:p>
    <w:p w:rsidR="00AA7EF9" w:rsidRPr="00AA7EF9" w:rsidRDefault="00AA7EF9" w:rsidP="00AA7EF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Заведующий кафедрой  ____________ д.э.н., профессор А.У. Альбеков </w:t>
      </w:r>
    </w:p>
    <w:p w:rsidR="00AA7EF9" w:rsidRPr="00AA7EF9" w:rsidRDefault="00AA7EF9" w:rsidP="00AA7EF9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«___» _______________ 201</w:t>
      </w:r>
      <w:r>
        <w:rPr>
          <w:rFonts w:ascii="Times New Roman" w:hAnsi="Times New Roman"/>
          <w:sz w:val="28"/>
          <w:szCs w:val="28"/>
        </w:rPr>
        <w:t>8</w:t>
      </w:r>
      <w:r w:rsidRPr="00AA7EF9">
        <w:rPr>
          <w:rFonts w:ascii="Times New Roman" w:hAnsi="Times New Roman"/>
          <w:sz w:val="28"/>
          <w:szCs w:val="28"/>
        </w:rPr>
        <w:t xml:space="preserve"> г.</w:t>
      </w:r>
    </w:p>
    <w:p w:rsid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sz w:val="12"/>
          <w:szCs w:val="12"/>
        </w:rPr>
      </w:pPr>
    </w:p>
    <w:p w:rsidR="00AA7EF9" w:rsidRPr="00AA7EF9" w:rsidRDefault="00AA7EF9" w:rsidP="00AA7EF9">
      <w:pPr>
        <w:spacing w:after="0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Cs w:val="24"/>
        </w:rPr>
        <w:t>     </w:t>
      </w:r>
      <w:r w:rsidRPr="00AA7EF9">
        <w:rPr>
          <w:rFonts w:ascii="Times New Roman" w:hAnsi="Times New Roman"/>
          <w:sz w:val="28"/>
          <w:szCs w:val="24"/>
        </w:rPr>
        <w:t>Оценивание знаний студентов производится по следующим критериям: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знание на хорошем уровне содержания вопроса;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знание на хорошем уровне терминологии дисциплины;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умение привести практический пример использования конкретных приемов и методов по специфике изучаемой дисциплины;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умение четко, кратко и логически связно изложить материал.</w:t>
      </w:r>
    </w:p>
    <w:p w:rsidR="00AA7EF9" w:rsidRPr="00AA7EF9" w:rsidRDefault="00AA7EF9" w:rsidP="00AA7EF9">
      <w:pPr>
        <w:spacing w:before="240"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соответствии вышеуказанным критериям при ответе на вопросы в билете, студент получает оценку «отлично».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неполном соответствии вышеуказанным критериям при ответе на вопросы в билете, или неполном соответствии критериям при ответе, студент получает оценку «хорошо».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proofErr w:type="gramStart"/>
      <w:r w:rsidRPr="00AA7EF9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 на один из вопросов в билете</w:t>
      </w:r>
      <w:proofErr w:type="gramEnd"/>
      <w:r w:rsidRPr="00AA7EF9">
        <w:rPr>
          <w:rFonts w:ascii="Times New Roman" w:hAnsi="Times New Roman"/>
          <w:sz w:val="28"/>
          <w:szCs w:val="24"/>
        </w:rPr>
        <w:t>, студент получает оценку «удовлетворительно».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 на три вопроса в билете, студент получает оценку «неудовлетворительно».</w:t>
      </w: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AA7EF9" w:rsidRPr="00AA7EF9" w:rsidRDefault="00AA7EF9" w:rsidP="00AA7EF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AA7EF9">
        <w:rPr>
          <w:rFonts w:ascii="Times New Roman" w:hAnsi="Times New Roman"/>
          <w:sz w:val="28"/>
          <w:szCs w:val="24"/>
        </w:rPr>
        <w:t xml:space="preserve">Кафедра </w:t>
      </w:r>
      <w:r w:rsidRPr="00AA7EF9">
        <w:rPr>
          <w:rFonts w:ascii="Times New Roman" w:hAnsi="Times New Roman"/>
          <w:sz w:val="28"/>
          <w:szCs w:val="24"/>
          <w:u w:val="single"/>
        </w:rPr>
        <w:t>Коммерции и логистики</w:t>
      </w:r>
    </w:p>
    <w:p w:rsidR="00AA7EF9" w:rsidRPr="00AA7EF9" w:rsidRDefault="00AA7EF9" w:rsidP="00AA7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34"/>
          <w:szCs w:val="34"/>
          <w:lang w:eastAsia="ar-SA"/>
        </w:rPr>
      </w:pPr>
      <w:proofErr w:type="gramStart"/>
      <w:r w:rsidRPr="00AA7EF9">
        <w:rPr>
          <w:rFonts w:ascii="Times New Roman" w:hAnsi="Times New Roman" w:cs="Calibri"/>
          <w:b/>
          <w:bCs/>
          <w:sz w:val="34"/>
          <w:szCs w:val="34"/>
          <w:lang w:eastAsia="ar-SA"/>
        </w:rPr>
        <w:t>Кейс-задачи</w:t>
      </w:r>
      <w:proofErr w:type="gramEnd"/>
      <w:r w:rsidRPr="00AA7EF9">
        <w:rPr>
          <w:rFonts w:ascii="Times New Roman" w:hAnsi="Times New Roman" w:cs="Calibri"/>
          <w:b/>
          <w:sz w:val="34"/>
          <w:szCs w:val="34"/>
          <w:lang w:eastAsia="ar-SA"/>
        </w:rPr>
        <w:t xml:space="preserve"> </w:t>
      </w: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по дисциплине </w:t>
      </w:r>
      <w:r w:rsidRPr="00AA7EF9">
        <w:rPr>
          <w:rFonts w:ascii="Times New Roman" w:hAnsi="Times New Roman" w:cs="Calibri"/>
          <w:sz w:val="28"/>
          <w:szCs w:val="24"/>
          <w:u w:val="single"/>
          <w:lang w:eastAsia="ar-SA"/>
        </w:rPr>
        <w:t>Изучение конъюнктуры рынка</w:t>
      </w:r>
    </w:p>
    <w:p w:rsidR="00AA7EF9" w:rsidRPr="00AA7EF9" w:rsidRDefault="00AA7EF9" w:rsidP="00AA7EF9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8"/>
          <w:szCs w:val="24"/>
          <w:lang w:eastAsia="ar-SA"/>
        </w:rPr>
        <w:t>Кейс №1.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proofErr w:type="gramStart"/>
      <w:r w:rsidRPr="00AA7EF9">
        <w:rPr>
          <w:rFonts w:ascii="Times New Roman" w:hAnsi="Times New Roman" w:cs="Calibri"/>
          <w:sz w:val="28"/>
          <w:szCs w:val="24"/>
          <w:lang w:eastAsia="ar-SA"/>
        </w:rPr>
        <w:lastRenderedPageBreak/>
        <w:t>Важное значение</w:t>
      </w:r>
      <w:proofErr w:type="gramEnd"/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в комплексе маркетинговых исследований отводится выбору потенциального целевого рынка. С этой целью осуществляется классификация рынков. Оценка каждого рынка может производиться банальным методом. Ниже представлена схема классификации восьми рынков (табл.). 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right"/>
        <w:rPr>
          <w:rFonts w:ascii="Times New Roman" w:hAnsi="Times New Roman" w:cs="Calibri"/>
          <w:b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right"/>
        <w:rPr>
          <w:rFonts w:ascii="Times New Roman" w:hAnsi="Times New Roman" w:cs="Calibri"/>
          <w:b/>
          <w:sz w:val="24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4"/>
          <w:szCs w:val="24"/>
          <w:lang w:eastAsia="ar-SA"/>
        </w:rPr>
        <w:t>Таблица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1"/>
        <w:gridCol w:w="1789"/>
        <w:gridCol w:w="513"/>
        <w:gridCol w:w="464"/>
        <w:gridCol w:w="475"/>
        <w:gridCol w:w="513"/>
        <w:gridCol w:w="513"/>
        <w:gridCol w:w="468"/>
        <w:gridCol w:w="502"/>
        <w:gridCol w:w="495"/>
      </w:tblGrid>
      <w:tr w:rsidR="00AA7EF9" w:rsidRPr="00AA7EF9" w:rsidTr="00AA7EF9">
        <w:tc>
          <w:tcPr>
            <w:tcW w:w="4644" w:type="dxa"/>
            <w:vMerge w:val="restart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843" w:type="dxa"/>
            <w:vMerge w:val="restart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Максимальное количество баллов</w:t>
            </w:r>
          </w:p>
        </w:tc>
        <w:tc>
          <w:tcPr>
            <w:tcW w:w="4501" w:type="dxa"/>
            <w:gridSpan w:val="8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Рынок</w:t>
            </w:r>
          </w:p>
        </w:tc>
      </w:tr>
      <w:tr w:rsidR="00AA7EF9" w:rsidRPr="00AA7EF9" w:rsidTr="00AA7EF9">
        <w:tc>
          <w:tcPr>
            <w:tcW w:w="4644" w:type="dxa"/>
            <w:vMerge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Е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Ж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З</w:t>
            </w:r>
            <w:proofErr w:type="gramEnd"/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Тенденция экспорта из страны расположения компании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Динамика продаж 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Долгосрочные перспективы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Емкость рынка 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Продажи по категориям покупателей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Характеристика возрастных групп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Профиль района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Экономические факторы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Сезонность 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Распространенность фирменных знаков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Компании-конкуренты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Отношение: затраты на маркетинг/продажи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Дифференциация продукта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Имидж компании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Имидж торговой марки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Ресурсы покупателей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Сбытовой персонал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AA7EF9" w:rsidRPr="00AA7EF9" w:rsidTr="00AA7EF9">
        <w:tc>
          <w:tcPr>
            <w:tcW w:w="4644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Физическое распределение</w:t>
            </w:r>
          </w:p>
        </w:tc>
        <w:tc>
          <w:tcPr>
            <w:tcW w:w="1843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</w:tr>
    </w:tbl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Выполните задания: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1. Оцените представленные рынки с позиции приоритета их отработки.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2. С использованием необходимых аргументов объясните свой выбор.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8"/>
          <w:szCs w:val="24"/>
          <w:lang w:eastAsia="ar-SA"/>
        </w:rPr>
        <w:t>Кейс №2.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На графиках (рис. 1) показаны различные состояния эластичности спроса на товары.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Ответьте на вопросы:</w:t>
      </w:r>
    </w:p>
    <w:p w:rsidR="00AA7EF9" w:rsidRPr="00AA7EF9" w:rsidRDefault="00FE093C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71425EB" wp14:editId="1AFF7986">
                <wp:extent cx="1875155" cy="1640205"/>
                <wp:effectExtent l="190500" t="38100" r="29845" b="0"/>
                <wp:docPr id="1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1640205"/>
                          <a:chOff x="1304" y="1134"/>
                          <a:chExt cx="2953" cy="3078"/>
                        </a:xfrm>
                      </wpg:grpSpPr>
                      <wps:wsp>
                        <wps:cNvPr id="1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01" y="1134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701" y="3690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3644"/>
                            <a:ext cx="1587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128" w:rsidRDefault="00B32128" w:rsidP="00AA7EF9">
                              <w:pPr>
                                <w:jc w:val="center"/>
                              </w:pPr>
                              <w:r>
                                <w:t>Количество</w:t>
                              </w:r>
                            </w:p>
                            <w:p w:rsidR="00B32128" w:rsidRPr="00627E8B" w:rsidRDefault="00B32128" w:rsidP="00AA7E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36" y="1702"/>
                            <a:ext cx="170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128" w:rsidRDefault="00B32128" w:rsidP="00AA7EF9">
                              <w:pPr>
                                <w:jc w:val="right"/>
                              </w:pPr>
                              <w:r>
                                <w:t>Цена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986" y="2160"/>
                            <a:ext cx="1881" cy="7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147.65pt;height:129.15pt;mso-position-horizontal-relative:char;mso-position-vertical-relative:line" coordorigin="1304,1134" coordsize="2953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">
                <v:line id="Line 3" o:spid="_x0000_s1027" style="position:absolute;visibility:visible;mso-wrap-style:square" from="1701,1134" to="1701,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ryFcUAAADbAAAADwAAAGRycy9kb3ducmV2LnhtbESPQWvCQBCF7wX/wzKFXkrdKKVo6ioi&#10;CILFqgn0OmTHJJidDdlV03/vHARvM7w3730zW/SuUVfqQu3ZwGiYgCIuvK25NJBn648JqBCRLTae&#10;ycA/BVjMBy8zTK2/8YGux1gqCeGQooEqxjbVOhQVOQxD3xKLdvKdwyhrV2rb4U3CXaPHSfKlHdYs&#10;DRW2tKqoOB8vzkCZbffT3786n6zt8uf0ed5t8+zdmLfXfvkNKlIfn+bH9cYKvsDKLzKA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ryFcUAAADbAAAADwAAAAAAAAAA&#10;AAAAAAChAgAAZHJzL2Rvd25yZXYueG1sUEsFBgAAAAAEAAQA+QAAAJMDAAAAAA==&#10;" strokeweight="1.5pt">
                  <v:stroke startarrow="block"/>
                </v:line>
                <v:line id="Line 4" o:spid="_x0000_s1028" style="position:absolute;visibility:visible;mso-wrap-style:square" from="1701,3690" to="4257,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aUTcEAAADbAAAADwAAAGRycy9kb3ducmV2LnhtbERPS4vCMBC+L/gfwgje1tTHilajiOCu&#10;lz1YPehtaMa22kxKE7X+eyMI3ubje85s0ZhS3Kh2hWUFvW4Egji1uuBMwX63/h6DcB5ZY2mZFDzI&#10;wWLe+pphrO2dt3RLfCZCCLsYFeTeV7GULs3JoOvaijhwJ1sb9AHWmdQ13kO4KWU/ikbSYMGhIceK&#10;Vjmll+RqFPzgYJRt/w/+tBkez82KuPeb/CnVaTfLKQhPjf+I3+6NDvMn8PolHC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dpRNwQAAANsAAAAPAAAAAAAAAAAAAAAA&#10;AKECAABkcnMvZG93bnJldi54bWxQSwUGAAAAAAQABAD5AAAAjwMAAAAA&#10;" strokeweight="1.5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2670;top:3644;width:158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32128" w:rsidRDefault="00B32128" w:rsidP="00AA7EF9">
                        <w:pPr>
                          <w:jc w:val="center"/>
                        </w:pPr>
                        <w:r>
                          <w:t>Количество</w:t>
                        </w:r>
                      </w:p>
                      <w:p w:rsidR="00B32128" w:rsidRPr="00627E8B" w:rsidRDefault="00B32128" w:rsidP="00AA7EF9"/>
                    </w:txbxContent>
                  </v:textbox>
                </v:shape>
                <v:rect id="Rectangle 6" o:spid="_x0000_s1030" style="position:absolute;left:736;top:1702;width:1704;height:5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lsMUA&#10;AADbAAAADwAAAGRycy9kb3ducmV2LnhtbESPS2vDMBCE74H+B7GF3BLZpoTgRjF9EMghl+ZRelys&#10;re3WWrmSnLj59VEgkOMwM98wi2IwrTiS841lBek0AUFcWt1wpWC/W03mIHxA1thaJgX/5KFYPowW&#10;mGt74g86bkMlIoR9jgrqELpcSl/WZNBPbUccvW/rDIYoXSW1w1OEm1ZmSTKTBhuOCzV29FZT+bvt&#10;jYLP8+GpX79X+DX/cYfXvy7dUL9Savw4vDyDCDSEe/jWXmsFWQrXL/E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eWwxQAAANs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B32128" w:rsidRDefault="00B32128" w:rsidP="00AA7EF9">
                        <w:pPr>
                          <w:jc w:val="right"/>
                        </w:pPr>
                        <w:r>
                          <w:t>Цена</w:t>
                        </w:r>
                      </w:p>
                    </w:txbxContent>
                  </v:textbox>
                </v:rect>
                <v:line id="Line 7" o:spid="_x0000_s1031" style="position:absolute;visibility:visible;mso-wrap-style:square" from="1986,2160" to="3867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flP8MAAADbAAAADwAAAGRycy9kb3ducmV2LnhtbESPQWvCQBSE7wX/w/IEb3VjBCnRVUSw&#10;lt6aFqG3R/aZxGTfxt2Npv++Kwgeh5n5hlltBtOKKzlfW1YwmyYgiAuray4V/HzvX99A+ICssbVM&#10;Cv7Iw2Y9ellhpu2Nv+iah1JECPsMFVQhdJmUvqjIoJ/ajjh6J+sMhihdKbXDW4SbVqZJspAGa44L&#10;FXa0q6ho8t4oOPY5/56bvWuxfz8cTsdL4+efSk3Gw3YJItAQnuFH+0MrSFO4f4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X5T/DAAAA2wAAAA8AAAAAAAAAAAAA&#10;AAAAoQIAAGRycy9kb3ducmV2LnhtbFBLBQYAAAAABAAEAPkAAACRAwAAAAA=&#10;" strokeweight="1.5pt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5E5C94B" wp14:editId="6B682440">
                <wp:extent cx="1966595" cy="1611630"/>
                <wp:effectExtent l="190500" t="38100" r="0" b="0"/>
                <wp:docPr id="9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6595" cy="1611630"/>
                          <a:chOff x="1304" y="1134"/>
                          <a:chExt cx="3097" cy="3078"/>
                        </a:xfrm>
                      </wpg:grpSpPr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701" y="1134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01" y="3690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3644"/>
                            <a:ext cx="180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128" w:rsidRDefault="00B32128" w:rsidP="00AA7EF9">
                              <w:pPr>
                                <w:jc w:val="center"/>
                              </w:pPr>
                              <w:r>
                                <w:t>Количество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36" y="1702"/>
                            <a:ext cx="170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128" w:rsidRDefault="00B32128" w:rsidP="00AA7EF9">
                              <w:pPr>
                                <w:jc w:val="right"/>
                              </w:pPr>
                              <w:r>
                                <w:t>Цена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061" y="1314"/>
                            <a:ext cx="540" cy="19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32" style="width:154.85pt;height:126.9pt;mso-position-horizontal-relative:char;mso-position-vertical-relative:line" coordorigin="1304,1134" coordsize="3097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">
                <v:line id="Line 9" o:spid="_x0000_s1033" style="position:absolute;visibility:visible;mso-wrap-style:square" from="1701,1134" to="1701,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+E8UAAADbAAAADwAAAGRycy9kb3ducmV2LnhtbESPQWvCQBCF7wX/wzKFXkrdKKVo6ioi&#10;CILFqgn0OmTHJJidDdlV03/vHARvM7w3730zW/SuUVfqQu3ZwGiYgCIuvK25NJBn648JqBCRLTae&#10;ycA/BVjMBy8zTK2/8YGux1gqCeGQooEqxjbVOhQVOQxD3xKLdvKdwyhrV2rb4U3CXaPHSfKlHdYs&#10;DRW2tKqoOB8vzkCZbffT3786n6zt8uf0ed5t8+zdmLfXfvkNKlIfn+bH9cYKvtDLLzKA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z+E8UAAADbAAAADwAAAAAAAAAA&#10;AAAAAAChAgAAZHJzL2Rvd25yZXYueG1sUEsFBgAAAAAEAAQA+QAAAJMDAAAAAA==&#10;" strokeweight="1.5pt">
                  <v:stroke startarrow="block"/>
                </v:line>
                <v:line id="Line 10" o:spid="_x0000_s1034" style="position:absolute;visibility:visible;mso-wrap-style:square" from="1701,3690" to="4257,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IGPMAAAADbAAAADwAAAGRycy9kb3ducmV2LnhtbERPy6rCMBDdC/5DGMGdpuq9ItUoIvjY&#10;uLC60N3QjG21mZQmav37G+GCuzmc58wWjSnFk2pXWFYw6EcgiFOrC84UnI7r3gSE88gaS8uk4E0O&#10;FvN2a4axti8+0DPxmQgh7GJUkHtfxVK6NCeDrm8r4sBdbW3QB1hnUtf4CuGmlMMoGkuDBYeGHCta&#10;5ZTek4dR8IujcXbYn/1193O5NSviwSbZKtXtNMspCE+N/4r/3Tsd5g/h80s4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SBjzAAAAA2wAAAA8AAAAAAAAAAAAAAAAA&#10;oQIAAGRycy9kb3ducmV2LnhtbFBLBQYAAAAABAAEAPkAAACOAwAAAAA=&#10;" strokeweight="1.5pt">
                  <v:stroke endarrow="block"/>
                </v:line>
                <v:shape id="Text Box 11" o:spid="_x0000_s1035" type="#_x0000_t202" style="position:absolute;left:2601;top:3644;width:180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B32128" w:rsidRDefault="00B32128" w:rsidP="00AA7EF9">
                        <w:pPr>
                          <w:jc w:val="center"/>
                        </w:pPr>
                        <w:r>
                          <w:t>Количество</w:t>
                        </w:r>
                      </w:p>
                    </w:txbxContent>
                  </v:textbox>
                </v:shape>
                <v:rect id="Rectangle 12" o:spid="_x0000_s1036" style="position:absolute;left:736;top:1702;width:1704;height:5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pDsIA&#10;AADbAAAADwAAAGRycy9kb3ducmV2LnhtbERPS2sCMRC+F/wPYQRvNavYIluj+EDw4EWtpcdhM+6u&#10;biZrktWtv74pFLzNx/ecyaw1lbiR86VlBYN+AoI4s7rkXMHnYf06BuEDssbKMin4IQ+zaedlgqm2&#10;d97RbR9yEUPYp6igCKFOpfRZQQZ939bEkTtZZzBE6HKpHd5juKnkMEnepcGSY0OBNS0Lyi77xij4&#10;ehxHzWaV4/f47I6Laz3YUrNWqtdt5x8gArXhKf53b3Sc/wZ/v8QD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ikOwgAAANsAAAAPAAAAAAAAAAAAAAAAAJgCAABkcnMvZG93&#10;bnJldi54bWxQSwUGAAAAAAQABAD1AAAAhwMAAAAA&#10;" filled="f" stroked="f">
                  <v:textbox style="layout-flow:vertical;mso-layout-flow-alt:bottom-to-top">
                    <w:txbxContent>
                      <w:p w:rsidR="00B32128" w:rsidRDefault="00B32128" w:rsidP="00AA7EF9">
                        <w:pPr>
                          <w:jc w:val="right"/>
                        </w:pPr>
                        <w:r>
                          <w:t>Цена</w:t>
                        </w:r>
                      </w:p>
                    </w:txbxContent>
                  </v:textbox>
                </v:rect>
                <v:line id="Line 13" o:spid="_x0000_s1037" style="position:absolute;visibility:visible;mso-wrap-style:square" from="2061,1314" to="260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pgcEAAADbAAAADwAAAGRycy9kb3ducmV2LnhtbERPTWvCQBC9F/wPywje6sYKUqKriGAV&#10;b00l4G3IjklMdjbubjT9991Cobd5vM9ZbQbTigc5X1tWMJsmIIgLq2suFZy/9q/vIHxA1thaJgXf&#10;5GGzHr2sMNX2yZ/0yEIpYgj7FBVUIXSplL6oyKCf2o44clfrDIYIXSm1w2cMN618S5KFNFhzbKiw&#10;o11FRZP1RkHeZ3y5NXvXYv9xOFzze+PnJ6Um42G7BBFoCP/iP/dRx/kL+P0lHi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CmBwQAAANsAAAAPAAAAAAAAAAAAAAAA&#10;AKECAABkcnMvZG93bnJldi54bWxQSwUGAAAAAAQABAD5AAAAjwMAAAAA&#10;" strokeweight="1.5pt"/>
                <w10:anchorlock/>
              </v:group>
            </w:pict>
          </mc:Fallback>
        </mc:AlternateConten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  <w:r w:rsidRPr="00AA7EF9">
        <w:rPr>
          <w:rFonts w:ascii="Times New Roman" w:hAnsi="Times New Roman" w:cs="Calibri"/>
          <w:sz w:val="24"/>
          <w:szCs w:val="24"/>
          <w:lang w:eastAsia="ar-SA"/>
        </w:rPr>
        <w:t>Рис. 1. Варианты состояния эластичности спроса на товары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1. Какой из графиков отражает эластичный и, соответственно, неэластичный спрос?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2. Объясните суть эластичности спроса.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3. С какой целью в маркетинге используется это понятие?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4. Какие факторы оказывают влияние на изменение эластичности спроса?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5. Приведите примеры эластичности спроса на отдельные российские товары.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8"/>
          <w:szCs w:val="24"/>
          <w:lang w:eastAsia="ar-SA"/>
        </w:rPr>
        <w:t>Кейс №3.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Одно из направлений работы фирмы «</w:t>
      </w:r>
      <w:proofErr w:type="spellStart"/>
      <w:r w:rsidRPr="00AA7EF9">
        <w:rPr>
          <w:rFonts w:ascii="Times New Roman" w:hAnsi="Times New Roman" w:cs="Calibri"/>
          <w:sz w:val="28"/>
          <w:szCs w:val="24"/>
          <w:lang w:eastAsia="ar-SA"/>
        </w:rPr>
        <w:t>Петромебель</w:t>
      </w:r>
      <w:proofErr w:type="spellEnd"/>
      <w:r w:rsidRPr="00AA7EF9">
        <w:rPr>
          <w:rFonts w:ascii="Times New Roman" w:hAnsi="Times New Roman" w:cs="Calibri"/>
          <w:sz w:val="28"/>
          <w:szCs w:val="24"/>
          <w:lang w:eastAsia="ar-SA"/>
        </w:rPr>
        <w:t>» - производство мебели для кухни. Определите ряд основных факторов (характеристик товара), влияющих на выбор мебели потребителем, и оцените их важность для потребителя.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Выберите несколько наиболее важных характеристик и ранжируйте их в соответствии с предпочтениями потребителей. Объедините характеристики в следующие группы: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а. эксплуатационные свойства изделия, уровень качества изделия, экономические характеристики изделия;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proofErr w:type="gramStart"/>
      <w:r w:rsidRPr="00AA7EF9">
        <w:rPr>
          <w:rFonts w:ascii="Times New Roman" w:hAnsi="Times New Roman" w:cs="Calibri"/>
          <w:sz w:val="28"/>
          <w:szCs w:val="24"/>
          <w:lang w:eastAsia="ar-SA"/>
        </w:rPr>
        <w:t>б</w:t>
      </w:r>
      <w:proofErr w:type="gramEnd"/>
      <w:r w:rsidRPr="00AA7EF9">
        <w:rPr>
          <w:rFonts w:ascii="Times New Roman" w:hAnsi="Times New Roman" w:cs="Calibri"/>
          <w:sz w:val="28"/>
          <w:szCs w:val="24"/>
          <w:lang w:eastAsia="ar-SA"/>
        </w:rPr>
        <w:t>. цена и технология использования ценовых факторов;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в. меры стимулирования спроса;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г. методы товародвижения и сбыта.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При оценке важности и расстановке предпочтений ориентируйтесь на следующие сегменты: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1) одинокие мужчины до 35 лет с высоким уровнем дохода, проживающие в отдельной квартире;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2) молодая семья, имеющая ребенка до 3 лет, с доходом ниже среднего уровня, проживающая в коммунальной квартире;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3) семья, состоящая из 4 человек, со </w:t>
      </w:r>
      <w:proofErr w:type="gramStart"/>
      <w:r w:rsidRPr="00AA7EF9">
        <w:rPr>
          <w:rFonts w:ascii="Times New Roman" w:hAnsi="Times New Roman" w:cs="Calibri"/>
          <w:sz w:val="28"/>
          <w:szCs w:val="24"/>
          <w:lang w:eastAsia="ar-SA"/>
        </w:rPr>
        <w:t>среднем</w:t>
      </w:r>
      <w:proofErr w:type="gramEnd"/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уровнем дохода, проживающая в отдельной квартире.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8"/>
          <w:szCs w:val="24"/>
          <w:lang w:eastAsia="ar-SA"/>
        </w:rPr>
        <w:t>Кейс №4.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 чем состоят положительные и отрицательные стороны письменного опроса по сравнению с устным анкетированием респондента? Ответы оформите в виде таблицы.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0"/>
        <w:gridCol w:w="2501"/>
        <w:gridCol w:w="2474"/>
      </w:tblGrid>
      <w:tr w:rsidR="00AA7EF9" w:rsidRPr="00AA7EF9" w:rsidTr="00AA7EF9">
        <w:tc>
          <w:tcPr>
            <w:tcW w:w="4260" w:type="dxa"/>
            <w:vMerge w:val="restart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Критерии</w:t>
            </w:r>
          </w:p>
        </w:tc>
        <w:tc>
          <w:tcPr>
            <w:tcW w:w="5112" w:type="dxa"/>
            <w:gridSpan w:val="2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Опрос</w:t>
            </w:r>
          </w:p>
        </w:tc>
      </w:tr>
      <w:tr w:rsidR="00AA7EF9" w:rsidRPr="00AA7EF9" w:rsidTr="00AA7EF9">
        <w:tc>
          <w:tcPr>
            <w:tcW w:w="4260" w:type="dxa"/>
            <w:vMerge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письменный</w:t>
            </w: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устный</w:t>
            </w:r>
          </w:p>
        </w:tc>
      </w:tr>
      <w:tr w:rsidR="00AA7EF9" w:rsidRPr="00AA7EF9" w:rsidTr="00AA7EF9">
        <w:tc>
          <w:tcPr>
            <w:tcW w:w="426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Объем выборки</w:t>
            </w: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AA7EF9" w:rsidRPr="00AA7EF9" w:rsidTr="00AA7EF9">
        <w:tc>
          <w:tcPr>
            <w:tcW w:w="426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Затраты на организацию</w:t>
            </w: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AA7EF9" w:rsidRPr="00AA7EF9" w:rsidTr="00AA7EF9">
        <w:tc>
          <w:tcPr>
            <w:tcW w:w="426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Затраты на интервью</w:t>
            </w: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AA7EF9" w:rsidRPr="00AA7EF9" w:rsidTr="00AA7EF9">
        <w:tc>
          <w:tcPr>
            <w:tcW w:w="426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Влияние на респондента</w:t>
            </w: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AA7EF9" w:rsidRPr="00AA7EF9" w:rsidTr="00AA7EF9">
        <w:tc>
          <w:tcPr>
            <w:tcW w:w="426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Тактика опроса</w:t>
            </w: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AA7EF9" w:rsidRPr="00AA7EF9" w:rsidTr="00AA7EF9">
        <w:tc>
          <w:tcPr>
            <w:tcW w:w="426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Контролируемость</w:t>
            </w: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AA7EF9" w:rsidRPr="00AA7EF9" w:rsidTr="00AA7EF9">
        <w:tc>
          <w:tcPr>
            <w:tcW w:w="426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Продолжительность проведения</w:t>
            </w: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8"/>
          <w:szCs w:val="24"/>
          <w:lang w:eastAsia="ar-SA"/>
        </w:rPr>
        <w:t>Кейс №5.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На рынке общий оборот продукции составил 14 млрд. руб. Оборот предприятия в общем обороте – 5 млрд. руб. Результаты исследования рынка показали, что на этом рынке оборот можно повысить до 20 млрд. руб., если заинтересовать потенциальных покупателей.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Вопросы: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Какова доля этого предприятия на рынке?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Каковы объем, емкость рынка, потенциал рынка, потенциал сбыта предприятия?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Какой потенциал рынка уже использован?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8"/>
          <w:szCs w:val="24"/>
          <w:lang w:eastAsia="ar-SA"/>
        </w:rPr>
        <w:t>Кейс №6.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Фирма, обеспечивающая 30 % продаж на региональном рынке новых электронных систем охранно-пожарной сигнализации (ОПС), провела исследования с целью определения прогнозных значений по уровню спроса и степени насыщенности рынка на ближайшие два года. Данные обследования приведены в таблице. Насыщенность рынка выражена отношением (в %) числа фактически установленных систем к общему числу потенциальных пользователей новой продукции (для соответствующего года).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right"/>
        <w:rPr>
          <w:rFonts w:ascii="Times New Roman" w:hAnsi="Times New Roman" w:cs="Calibri"/>
          <w:b/>
          <w:sz w:val="24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4"/>
          <w:szCs w:val="24"/>
          <w:lang w:eastAsia="ar-SA"/>
        </w:rPr>
        <w:t>Таблица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8"/>
        <w:gridCol w:w="1110"/>
        <w:gridCol w:w="1110"/>
        <w:gridCol w:w="1110"/>
        <w:gridCol w:w="1110"/>
        <w:gridCol w:w="1117"/>
      </w:tblGrid>
      <w:tr w:rsidR="00AA7EF9" w:rsidRPr="00AA7EF9" w:rsidTr="00AA7EF9">
        <w:tc>
          <w:tcPr>
            <w:tcW w:w="369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2009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2010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2011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2012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2013</w:t>
            </w:r>
          </w:p>
        </w:tc>
      </w:tr>
      <w:tr w:rsidR="00AA7EF9" w:rsidRPr="00AA7EF9" w:rsidTr="00AA7EF9">
        <w:tc>
          <w:tcPr>
            <w:tcW w:w="369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Количество установленных систем, шт.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1806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4600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11655</w:t>
            </w:r>
          </w:p>
        </w:tc>
      </w:tr>
      <w:tr w:rsidR="00AA7EF9" w:rsidRPr="00AA7EF9" w:rsidTr="00AA7EF9">
        <w:tc>
          <w:tcPr>
            <w:tcW w:w="369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Степень насыщенности рынка, %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0,08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0,33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2,08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5,61</w:t>
            </w:r>
          </w:p>
        </w:tc>
        <w:tc>
          <w:tcPr>
            <w:tcW w:w="1136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14,39</w:t>
            </w:r>
          </w:p>
        </w:tc>
      </w:tr>
    </w:tbl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  <w:r w:rsidRPr="00AA7EF9">
        <w:rPr>
          <w:rFonts w:ascii="Times New Roman" w:hAnsi="Times New Roman" w:cs="Calibri"/>
          <w:sz w:val="24"/>
          <w:szCs w:val="24"/>
          <w:lang w:eastAsia="ar-SA"/>
        </w:rPr>
        <w:t>Вопросы: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  <w:r w:rsidRPr="00AA7EF9">
        <w:rPr>
          <w:rFonts w:ascii="Times New Roman" w:hAnsi="Times New Roman" w:cs="Calibri"/>
          <w:sz w:val="24"/>
          <w:szCs w:val="24"/>
          <w:lang w:eastAsia="ar-SA"/>
        </w:rPr>
        <w:t>а) Каков характер динамики спроса на рынке систем ОПС?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  <w:r w:rsidRPr="00AA7EF9">
        <w:rPr>
          <w:rFonts w:ascii="Times New Roman" w:hAnsi="Times New Roman" w:cs="Calibri"/>
          <w:sz w:val="24"/>
          <w:szCs w:val="24"/>
          <w:lang w:eastAsia="ar-SA"/>
        </w:rPr>
        <w:t>б) Можно ли ожидать сохранения относительной устойчивости характеристик роста спроса на ближайшие два года?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  <w:r w:rsidRPr="00AA7EF9">
        <w:rPr>
          <w:rFonts w:ascii="Times New Roman" w:hAnsi="Times New Roman" w:cs="Calibri"/>
          <w:sz w:val="24"/>
          <w:szCs w:val="24"/>
          <w:lang w:eastAsia="ar-SA"/>
        </w:rPr>
        <w:t>в) Каков должен быть объем производства новой продукции фирмы через год, если она планирует к этому сроку обеспечивать до 40% продаж в соответствующем секторе рынка?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8"/>
          <w:szCs w:val="24"/>
          <w:lang w:eastAsia="ar-SA"/>
        </w:rPr>
        <w:t>Кейс №7.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 таблице приведены фактические и прогнозные данные об обороте продукции фирмы за 8 лет (в млн. руб.):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right"/>
        <w:rPr>
          <w:rFonts w:ascii="Times New Roman" w:hAnsi="Times New Roman" w:cs="Calibri"/>
          <w:b/>
          <w:sz w:val="24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4"/>
          <w:szCs w:val="24"/>
          <w:lang w:eastAsia="ar-SA"/>
        </w:rPr>
        <w:t>Таблица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3080"/>
        <w:gridCol w:w="3091"/>
      </w:tblGrid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Оборот (факт)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Оборот (прогноз)</w:t>
            </w:r>
          </w:p>
        </w:tc>
      </w:tr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>2007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350</w:t>
            </w:r>
          </w:p>
        </w:tc>
      </w:tr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2008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460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450</w:t>
            </w:r>
          </w:p>
        </w:tc>
      </w:tr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2009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470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460</w:t>
            </w:r>
          </w:p>
        </w:tc>
      </w:tr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2010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520</w:t>
            </w:r>
          </w:p>
        </w:tc>
      </w:tr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2011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530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540</w:t>
            </w:r>
          </w:p>
        </w:tc>
      </w:tr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2012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570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575</w:t>
            </w:r>
          </w:p>
        </w:tc>
      </w:tr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610</w:t>
            </w:r>
          </w:p>
        </w:tc>
      </w:tr>
      <w:tr w:rsidR="00AA7EF9" w:rsidRPr="00AA7EF9" w:rsidTr="00AA7EF9">
        <w:tc>
          <w:tcPr>
            <w:tcW w:w="3082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2014</w:t>
            </w:r>
          </w:p>
        </w:tc>
        <w:tc>
          <w:tcPr>
            <w:tcW w:w="3190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625</w:t>
            </w:r>
          </w:p>
        </w:tc>
        <w:tc>
          <w:tcPr>
            <w:tcW w:w="3191" w:type="dxa"/>
          </w:tcPr>
          <w:p w:rsidR="00AA7EF9" w:rsidRPr="00AA7EF9" w:rsidRDefault="00AA7EF9" w:rsidP="00AA7EF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A7EF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620</w:t>
            </w:r>
          </w:p>
        </w:tc>
      </w:tr>
    </w:tbl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Задания: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Дайте прогнозную оценку оборота продукции фирмы на 2015 г. Для этого используйте методы статистического анализа: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Графический метод;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метод сглаживания среднего значения аргумента;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метод наименьших квадратов;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метод экспоненциального сглаживания.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Оцените, в каком году с экономической точки зрения прогноз оборота продукции был наиболее точным.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b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sz w:val="28"/>
          <w:szCs w:val="24"/>
          <w:lang w:eastAsia="ar-SA"/>
        </w:rPr>
        <w:t>Кейс №8.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Предприятие предусмотрело вынести на рынок новый косметический продукт. Переменные затраты на единицу продукции составили 30 тыс. руб., постоянные затраты за период – 120 млн. руб. результаты исследования рынка позволили заключить, что продукт продается по цене 60 тыс. руб. за единицу. На основе этого: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при каком объеме сбыта достигается пороговая (оптимальная) прибыль?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как возрастет прибыль при объеме сбыта 6000 шт.?</w:t>
      </w:r>
    </w:p>
    <w:p w:rsidR="00AA7EF9" w:rsidRPr="00AA7EF9" w:rsidRDefault="00AA7EF9" w:rsidP="00AA7EF9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в) отдел маркетинга предложил провести дополнительные мероприятия, что потребует бюджета (финансирования) в 30 млн. руб. </w:t>
      </w:r>
      <w:proofErr w:type="gramStart"/>
      <w:r w:rsidRPr="00AA7EF9">
        <w:rPr>
          <w:rFonts w:ascii="Times New Roman" w:hAnsi="Times New Roman" w:cs="Calibri"/>
          <w:sz w:val="28"/>
          <w:szCs w:val="24"/>
          <w:lang w:eastAsia="ar-SA"/>
        </w:rPr>
        <w:t>На сколько</w:t>
      </w:r>
      <w:proofErr w:type="gramEnd"/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должен повыситься объем сбыта против 60000 шт. для обеспечения минимальной прибыли?</w:t>
      </w:r>
    </w:p>
    <w:p w:rsidR="00AA7EF9" w:rsidRPr="00AA7EF9" w:rsidRDefault="00AA7EF9" w:rsidP="00AA7EF9">
      <w:pPr>
        <w:spacing w:before="240" w:after="0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 xml:space="preserve">Оценивание знаний студентов производится по следующим </w:t>
      </w:r>
      <w:r w:rsidRPr="00AA7EF9">
        <w:rPr>
          <w:rFonts w:ascii="Times New Roman" w:hAnsi="Times New Roman"/>
          <w:b/>
          <w:sz w:val="28"/>
          <w:szCs w:val="24"/>
        </w:rPr>
        <w:t>критериям</w:t>
      </w:r>
      <w:r w:rsidRPr="00AA7EF9">
        <w:rPr>
          <w:rFonts w:ascii="Times New Roman" w:hAnsi="Times New Roman"/>
          <w:sz w:val="28"/>
          <w:szCs w:val="24"/>
        </w:rPr>
        <w:t>: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знание на хорошем уровне содержания вопроса;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знание на хорошем уровне терминологии дисциплины;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умение четко, кратко и логически связно изложить материал.</w:t>
      </w:r>
    </w:p>
    <w:p w:rsidR="00AA7EF9" w:rsidRPr="00AA7EF9" w:rsidRDefault="00AA7EF9" w:rsidP="00AA7EF9">
      <w:pPr>
        <w:spacing w:before="240"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lastRenderedPageBreak/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AA7EF9" w:rsidRDefault="00AA7EF9" w:rsidP="00AA7EF9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AA7EF9" w:rsidRPr="00AA7EF9" w:rsidRDefault="00AA7EF9" w:rsidP="00AA7EF9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</w:rPr>
      </w:pPr>
    </w:p>
    <w:p w:rsidR="00AA7EF9" w:rsidRPr="00AA7EF9" w:rsidRDefault="00AA7EF9" w:rsidP="00AA7EF9">
      <w:pPr>
        <w:spacing w:after="0" w:line="240" w:lineRule="auto"/>
        <w:textAlignment w:val="baseline"/>
        <w:rPr>
          <w:sz w:val="12"/>
          <w:szCs w:val="12"/>
        </w:rPr>
      </w:pP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AA7EF9" w:rsidRPr="00AA7EF9" w:rsidRDefault="00AA7EF9" w:rsidP="00AA7EF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AA7EF9" w:rsidRPr="00AA7EF9" w:rsidRDefault="00AA7EF9" w:rsidP="00AA7EF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AA7EF9">
        <w:rPr>
          <w:rFonts w:ascii="Times New Roman" w:hAnsi="Times New Roman"/>
          <w:sz w:val="28"/>
          <w:szCs w:val="24"/>
        </w:rPr>
        <w:t xml:space="preserve">Кафедра </w:t>
      </w:r>
      <w:r w:rsidRPr="00AA7EF9">
        <w:rPr>
          <w:rFonts w:ascii="Times New Roman" w:hAnsi="Times New Roman"/>
          <w:sz w:val="28"/>
          <w:szCs w:val="24"/>
          <w:u w:val="single"/>
        </w:rPr>
        <w:t>Коммерции и логистики</w:t>
      </w:r>
    </w:p>
    <w:p w:rsidR="00AA7EF9" w:rsidRPr="00AA7EF9" w:rsidRDefault="00AA7EF9" w:rsidP="00AA7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AA7EF9" w:rsidRPr="00AA7EF9" w:rsidRDefault="00AA7EF9" w:rsidP="00AA7EF9">
      <w:pPr>
        <w:suppressAutoHyphens/>
        <w:spacing w:after="240" w:line="240" w:lineRule="auto"/>
        <w:jc w:val="center"/>
        <w:rPr>
          <w:rFonts w:ascii="Times New Roman" w:hAnsi="Times New Roman" w:cs="Calibri"/>
          <w:b/>
          <w:bCs/>
          <w:sz w:val="32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по дисциплине </w:t>
      </w:r>
      <w:r w:rsidRPr="00AA7EF9">
        <w:rPr>
          <w:rFonts w:ascii="Times New Roman" w:hAnsi="Times New Roman" w:cs="Calibri"/>
          <w:sz w:val="28"/>
          <w:szCs w:val="24"/>
          <w:u w:val="single"/>
          <w:lang w:eastAsia="ar-SA"/>
        </w:rPr>
        <w:t>Изучение конъюнктуры рынка</w:t>
      </w: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4"/>
        </w:rPr>
      </w:pPr>
    </w:p>
    <w:p w:rsidR="00AA7EF9" w:rsidRPr="00AA7EF9" w:rsidRDefault="00AA7EF9" w:rsidP="00AA7EF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0"/>
          <w:lang w:eastAsia="ar-SA"/>
        </w:rPr>
      </w:pPr>
      <w:r w:rsidRPr="00AA7EF9">
        <w:rPr>
          <w:rFonts w:ascii="Times New Roman" w:hAnsi="Times New Roman"/>
          <w:sz w:val="28"/>
          <w:szCs w:val="20"/>
          <w:lang w:eastAsia="ar-SA"/>
        </w:rPr>
        <w:t>Контрольные работы.</w:t>
      </w:r>
    </w:p>
    <w:p w:rsidR="00AA7EF9" w:rsidRPr="00AA7EF9" w:rsidRDefault="00AA7EF9" w:rsidP="00AA7EF9">
      <w:pPr>
        <w:suppressAutoHyphens/>
        <w:snapToGrid w:val="0"/>
        <w:spacing w:line="200" w:lineRule="atLeast"/>
        <w:jc w:val="center"/>
        <w:rPr>
          <w:rFonts w:ascii="Times New Roman" w:hAnsi="Times New Roman"/>
          <w:sz w:val="24"/>
          <w:szCs w:val="20"/>
          <w:lang w:eastAsia="ar-SA"/>
        </w:rPr>
      </w:pPr>
      <w:r w:rsidRPr="00AA7EF9">
        <w:rPr>
          <w:rFonts w:ascii="Times New Roman" w:hAnsi="Times New Roman"/>
          <w:sz w:val="24"/>
          <w:szCs w:val="20"/>
          <w:lang w:eastAsia="ar-SA"/>
        </w:rPr>
        <w:t>(Порядок выбора студентами варианта исполнения контрольной работы по последней цифре зачетной книжки: 1,6 – вариант № 1; 2,7 – вариант № 2; 3,8 – вариант №3; 4,9 – вариант № 4;  5,0 – вариант № 5.)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hAnsi="Times New Roman"/>
          <w:b/>
          <w:sz w:val="28"/>
          <w:szCs w:val="28"/>
        </w:rPr>
      </w:pPr>
      <w:r w:rsidRPr="00AA7EF9">
        <w:rPr>
          <w:rFonts w:ascii="Times New Roman" w:hAnsi="Times New Roman"/>
          <w:b/>
          <w:sz w:val="28"/>
          <w:szCs w:val="28"/>
        </w:rPr>
        <w:t>Вариант 1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1. Охарактеризовать цель изучения конкурентов и выделить основные вопросы, на которые необходимо дать ответ при проведении исследования.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2. Какие источники информации о конкурентах (перечислить) могут быть использованы при проведении кабинетных исследований.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3. В чем  сущность качественных методов исследования – «</w:t>
      </w:r>
      <w:proofErr w:type="spellStart"/>
      <w:r w:rsidRPr="00AA7EF9">
        <w:rPr>
          <w:rFonts w:ascii="Times New Roman" w:hAnsi="Times New Roman"/>
          <w:sz w:val="28"/>
          <w:szCs w:val="28"/>
        </w:rPr>
        <w:t>Дельфи</w:t>
      </w:r>
      <w:proofErr w:type="spellEnd"/>
      <w:r w:rsidRPr="00AA7EF9">
        <w:rPr>
          <w:rFonts w:ascii="Times New Roman" w:hAnsi="Times New Roman"/>
          <w:sz w:val="28"/>
          <w:szCs w:val="28"/>
        </w:rPr>
        <w:t>-группа» и «Фокус-группа».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4. Перечислить правила составления анкеты.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hAnsi="Times New Roman"/>
          <w:b/>
          <w:sz w:val="28"/>
          <w:szCs w:val="28"/>
        </w:rPr>
      </w:pPr>
      <w:r w:rsidRPr="00AA7EF9">
        <w:rPr>
          <w:rFonts w:ascii="Times New Roman" w:hAnsi="Times New Roman"/>
          <w:b/>
          <w:sz w:val="28"/>
          <w:szCs w:val="28"/>
        </w:rPr>
        <w:t>Вариант 2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1. Охарактеризовать цели изучения потребителей и выделить основные методы исследования, которые могут быть использованы: при изучении отношения потребителей к определенной  марке товара.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2. В чем отличие качественных и количественных  методов сбора данных? Какие методы исследований можно отнести к </w:t>
      </w:r>
      <w:proofErr w:type="gramStart"/>
      <w:r w:rsidRPr="00AA7EF9">
        <w:rPr>
          <w:rFonts w:ascii="Times New Roman" w:hAnsi="Times New Roman"/>
          <w:sz w:val="28"/>
          <w:szCs w:val="28"/>
        </w:rPr>
        <w:t>качественным</w:t>
      </w:r>
      <w:proofErr w:type="gramEnd"/>
      <w:r w:rsidRPr="00AA7EF9">
        <w:rPr>
          <w:rFonts w:ascii="Times New Roman" w:hAnsi="Times New Roman"/>
          <w:sz w:val="28"/>
          <w:szCs w:val="28"/>
        </w:rPr>
        <w:t xml:space="preserve">, перечислите.  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3. Дать определение понятиям «выборка», «контур выборки», «ошибка выборки»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 xml:space="preserve">4. Перечислить (не раскрывая содержания) основные методы получения первичных данных. 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hAnsi="Times New Roman"/>
          <w:b/>
          <w:sz w:val="28"/>
          <w:szCs w:val="28"/>
        </w:rPr>
      </w:pPr>
      <w:r w:rsidRPr="00AA7EF9">
        <w:rPr>
          <w:rFonts w:ascii="Times New Roman" w:hAnsi="Times New Roman"/>
          <w:b/>
          <w:sz w:val="28"/>
          <w:szCs w:val="28"/>
        </w:rPr>
        <w:t>Вариант 3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lastRenderedPageBreak/>
        <w:t>1. Охарактеризовать цель изучения рынка и перечислить основные показатели рыночной конъюнктуры.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2. Количественные методы исследования: перечислить, дать краткую характеристику, привести достоинства и недостатки каждого метода.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3. Перечислить внутренние и внешние источники при сборе вторичной информации.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4. Дать понятие емкости и насыщенности рынка.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hAnsi="Times New Roman"/>
          <w:b/>
          <w:sz w:val="28"/>
          <w:szCs w:val="28"/>
        </w:rPr>
      </w:pPr>
      <w:r w:rsidRPr="00AA7EF9">
        <w:rPr>
          <w:rFonts w:ascii="Times New Roman" w:hAnsi="Times New Roman"/>
          <w:b/>
          <w:sz w:val="28"/>
          <w:szCs w:val="28"/>
        </w:rPr>
        <w:t>Вариант 4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1. Вопросник и порядок его разработки: процесс составления опросника, правила составления анкеты, порядок расположения вопросов, методы опроса.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2. Какие вопросы должен ставить перед собой исследователь при изучении конкурентоспособности товара? Перечислить не менее 8-10.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3 . Дать понятие терминам «спрос» и «предложение». Определить факторы, влияющие на спрос и предложение.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4. В каких ситуациях используют качественные методы исследований? Дайте общую характеристику методам и приведите примеры.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hAnsi="Times New Roman"/>
          <w:b/>
          <w:sz w:val="28"/>
          <w:szCs w:val="28"/>
        </w:rPr>
      </w:pPr>
      <w:r w:rsidRPr="00AA7EF9">
        <w:rPr>
          <w:rFonts w:ascii="Times New Roman" w:hAnsi="Times New Roman"/>
          <w:b/>
          <w:sz w:val="28"/>
          <w:szCs w:val="28"/>
        </w:rPr>
        <w:t>Вариант 5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1. Основные понятия выборочных исследований: генеральная совокупность, выборка, контур  выборки, ошибка выборки.</w:t>
      </w:r>
      <w:r w:rsidRPr="00AA7EF9">
        <w:rPr>
          <w:rFonts w:ascii="Times New Roman" w:hAnsi="Times New Roman"/>
          <w:sz w:val="28"/>
          <w:szCs w:val="28"/>
        </w:rPr>
        <w:tab/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2. В чем суть метода опроса, дать классификацию методов опроса, перечислить достоинства и недостатки.</w:t>
      </w:r>
    </w:p>
    <w:p w:rsidR="00AA7EF9" w:rsidRPr="00AA7EF9" w:rsidRDefault="00AA7EF9" w:rsidP="00AA7EF9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3. Достоинства и недостатки использования вторичной информации при изучении конъюнктуры рынка.</w:t>
      </w:r>
    </w:p>
    <w:p w:rsidR="00AA7EF9" w:rsidRPr="00AA7EF9" w:rsidRDefault="00AA7EF9" w:rsidP="00AA7EF9">
      <w:pPr>
        <w:spacing w:after="0" w:line="240" w:lineRule="auto"/>
        <w:ind w:left="426" w:hanging="284"/>
        <w:textAlignment w:val="baseline"/>
        <w:rPr>
          <w:rFonts w:ascii="Times New Roman" w:hAnsi="Times New Roman"/>
          <w:sz w:val="28"/>
          <w:szCs w:val="28"/>
          <w:lang w:eastAsia="ar-SA"/>
        </w:rPr>
      </w:pPr>
      <w:r w:rsidRPr="00AA7EF9">
        <w:rPr>
          <w:rFonts w:ascii="Times New Roman" w:hAnsi="Times New Roman"/>
          <w:sz w:val="28"/>
          <w:szCs w:val="28"/>
          <w:lang w:eastAsia="ar-SA"/>
        </w:rPr>
        <w:t>4. Определить цель изучения конкурентов и перечислить факторы, требующие изучение при проведении данного вида исследований.</w:t>
      </w:r>
    </w:p>
    <w:p w:rsidR="00AA7EF9" w:rsidRPr="00AA7EF9" w:rsidRDefault="00AA7EF9" w:rsidP="00AA7EF9">
      <w:pPr>
        <w:spacing w:before="240" w:after="0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Оценивание знаний студентов производится по следующим критериям: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знание на хорошем уровне содержания вопроса;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знание на хорошем уровне терминологии дисциплины;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умение четко, кратко и логически связно изложить материал.</w:t>
      </w:r>
    </w:p>
    <w:p w:rsidR="00AA7EF9" w:rsidRPr="00AA7EF9" w:rsidRDefault="00AA7EF9" w:rsidP="00AA7EF9">
      <w:pPr>
        <w:spacing w:before="240"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AA7EF9" w:rsidRPr="00AA7EF9" w:rsidRDefault="00AA7EF9" w:rsidP="00AA7EF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4"/>
        </w:rPr>
        <w:tab/>
      </w:r>
      <w:r w:rsidRPr="00AA7EF9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AA7EF9" w:rsidRPr="00AA7EF9" w:rsidRDefault="00AA7EF9" w:rsidP="00AA7EF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AA7EF9">
        <w:rPr>
          <w:rFonts w:ascii="Times New Roman" w:hAnsi="Times New Roman"/>
          <w:sz w:val="28"/>
          <w:szCs w:val="24"/>
        </w:rPr>
        <w:t xml:space="preserve">Кафедра </w:t>
      </w:r>
      <w:r w:rsidRPr="00AA7EF9">
        <w:rPr>
          <w:rFonts w:ascii="Times New Roman" w:hAnsi="Times New Roman"/>
          <w:sz w:val="28"/>
          <w:szCs w:val="24"/>
          <w:u w:val="single"/>
        </w:rPr>
        <w:t>Коммерции и логистики</w:t>
      </w:r>
    </w:p>
    <w:p w:rsidR="00AA7EF9" w:rsidRPr="00AA7EF9" w:rsidRDefault="00AA7EF9" w:rsidP="00AA7E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AA7EF9">
        <w:rPr>
          <w:rFonts w:ascii="Times New Roman" w:hAnsi="Times New Roman"/>
          <w:b/>
          <w:sz w:val="28"/>
          <w:szCs w:val="28"/>
        </w:rPr>
        <w:t>Тесты письменные</w:t>
      </w:r>
    </w:p>
    <w:p w:rsidR="00AA7EF9" w:rsidRPr="00AA7EF9" w:rsidRDefault="00AA7EF9" w:rsidP="00AA7E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AA7EF9">
        <w:rPr>
          <w:rFonts w:ascii="Times New Roman" w:hAnsi="Times New Roman"/>
          <w:sz w:val="28"/>
          <w:szCs w:val="24"/>
        </w:rPr>
        <w:t>по дисциплине</w:t>
      </w:r>
      <w:r w:rsidRPr="00AA7EF9">
        <w:rPr>
          <w:rFonts w:ascii="Times New Roman" w:hAnsi="Times New Roman"/>
          <w:b/>
          <w:bCs/>
          <w:i/>
          <w:iCs/>
          <w:sz w:val="20"/>
          <w:szCs w:val="24"/>
        </w:rPr>
        <w:t> </w:t>
      </w:r>
      <w:r w:rsidRPr="00AA7EF9">
        <w:rPr>
          <w:rFonts w:ascii="Times New Roman" w:hAnsi="Times New Roman"/>
          <w:sz w:val="16"/>
          <w:szCs w:val="24"/>
          <w:vertAlign w:val="superscript"/>
        </w:rPr>
        <w:t> </w:t>
      </w:r>
      <w:r w:rsidRPr="00AA7EF9">
        <w:rPr>
          <w:rFonts w:ascii="Times New Roman" w:hAnsi="Times New Roman"/>
          <w:bCs/>
          <w:sz w:val="28"/>
          <w:szCs w:val="28"/>
          <w:u w:val="single"/>
        </w:rPr>
        <w:t>«Изучение конъюнктуры рынка»</w:t>
      </w:r>
    </w:p>
    <w:p w:rsidR="00AA7EF9" w:rsidRPr="00AA7EF9" w:rsidRDefault="00AA7EF9" w:rsidP="00AA7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en-US"/>
        </w:rPr>
      </w:pPr>
    </w:p>
    <w:p w:rsidR="00AA7EF9" w:rsidRPr="00AA7EF9" w:rsidRDefault="00AA7EF9" w:rsidP="00AA7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en-US"/>
        </w:rPr>
      </w:pPr>
      <w:r w:rsidRPr="00AA7EF9">
        <w:rPr>
          <w:rFonts w:ascii="Times New Roman" w:hAnsi="Times New Roman"/>
          <w:color w:val="000000"/>
          <w:sz w:val="28"/>
          <w:szCs w:val="24"/>
          <w:lang w:eastAsia="en-US"/>
        </w:rPr>
        <w:t>Итоговые тестовые вопросы по всем трем модулям.</w:t>
      </w:r>
    </w:p>
    <w:p w:rsidR="00AA7EF9" w:rsidRPr="00AA7EF9" w:rsidRDefault="00AA7EF9" w:rsidP="00AA7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:rsidR="00AA7EF9" w:rsidRPr="00AA7EF9" w:rsidRDefault="00AA7EF9" w:rsidP="00AA7EF9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/>
          <w:sz w:val="32"/>
          <w:szCs w:val="24"/>
        </w:rPr>
        <w:t xml:space="preserve">   </w:t>
      </w: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Понятие «конъюнктуры рынка» означает: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это конкретная экономическая ситуация, сложившаяся на рынке на данный момент  или ограниченный отрезок времени;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оценка, анализ и прогнозирование производственного, кредитно-финансового, трудового потенциала фирмы;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выявление и моделирование мнений и предпочтений потребителей и их поведение в различных рыночных ситуациях;</w:t>
      </w:r>
    </w:p>
    <w:p w:rsidR="00AA7EF9" w:rsidRPr="00AA7EF9" w:rsidRDefault="00AA7EF9" w:rsidP="00AA7EF9">
      <w:pPr>
        <w:numPr>
          <w:ilvl w:val="0"/>
          <w:numId w:val="22"/>
        </w:numPr>
        <w:suppressAutoHyphens/>
        <w:spacing w:after="0" w:line="240" w:lineRule="auto"/>
        <w:ind w:left="426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 xml:space="preserve">К внешним вторичным источникам информации </w:t>
      </w:r>
      <w:r w:rsidRPr="00AA7EF9">
        <w:rPr>
          <w:rFonts w:ascii="Times New Roman" w:hAnsi="Times New Roman" w:cs="Calibri"/>
          <w:b/>
          <w:bCs/>
          <w:i/>
          <w:iCs/>
          <w:sz w:val="28"/>
          <w:szCs w:val="24"/>
          <w:lang w:eastAsia="ar-SA"/>
        </w:rPr>
        <w:t xml:space="preserve">не </w:t>
      </w: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относится: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периодические печатные издания торгового характера;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б) публикации </w:t>
      </w:r>
      <w:proofErr w:type="gramStart"/>
      <w:r w:rsidRPr="00AA7EF9">
        <w:rPr>
          <w:rFonts w:ascii="Times New Roman" w:hAnsi="Times New Roman" w:cs="Calibri"/>
          <w:sz w:val="28"/>
          <w:szCs w:val="24"/>
          <w:lang w:eastAsia="ar-SA"/>
        </w:rPr>
        <w:t>специализированных</w:t>
      </w:r>
      <w:proofErr w:type="gramEnd"/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экономических и маркетинговых организации;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индивидуальный опрос специалистов – экспертов относительно их предложений о будущих событиях;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г) публикации торгово-промышленной палаты.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567"/>
        </w:tabs>
        <w:suppressAutoHyphens/>
        <w:spacing w:after="0" w:line="240" w:lineRule="auto"/>
        <w:ind w:left="426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Эксперимент, как метод сбора первичной информации о конъюнктуре рынка, это:</w:t>
      </w:r>
    </w:p>
    <w:p w:rsidR="00AA7EF9" w:rsidRPr="00AA7EF9" w:rsidRDefault="00AA7EF9" w:rsidP="00AA7EF9">
      <w:pPr>
        <w:tabs>
          <w:tab w:val="num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а) проводимая по заранее разработанному плану беседа, предполагающая прямой контакт интервьюера с респондентом, в </w:t>
      </w:r>
      <w:proofErr w:type="gramStart"/>
      <w:r w:rsidRPr="00AA7EF9">
        <w:rPr>
          <w:rFonts w:ascii="Times New Roman" w:hAnsi="Times New Roman" w:cs="Calibri"/>
          <w:sz w:val="28"/>
          <w:szCs w:val="24"/>
          <w:lang w:eastAsia="ar-SA"/>
        </w:rPr>
        <w:t>ходе</w:t>
      </w:r>
      <w:proofErr w:type="gramEnd"/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которой интервьюер фиксирует ответы респондентов;</w:t>
      </w:r>
    </w:p>
    <w:p w:rsidR="00AA7EF9" w:rsidRPr="00AA7EF9" w:rsidRDefault="00AA7EF9" w:rsidP="00AA7EF9">
      <w:pPr>
        <w:tabs>
          <w:tab w:val="num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повторяющийся сбор данных в одной группе через равные промежутки времени;</w:t>
      </w:r>
    </w:p>
    <w:p w:rsidR="00AA7EF9" w:rsidRPr="00AA7EF9" w:rsidRDefault="00AA7EF9" w:rsidP="00AA7EF9">
      <w:pPr>
        <w:tabs>
          <w:tab w:val="num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исследования влияния одного фактора на другой при одновременном контроле посторонних факторов;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567"/>
        </w:tabs>
        <w:suppressAutoHyphens/>
        <w:spacing w:after="0" w:line="240" w:lineRule="auto"/>
        <w:ind w:left="426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Понятие «контур выборки» означает:</w:t>
      </w:r>
    </w:p>
    <w:p w:rsidR="00AA7EF9" w:rsidRPr="00AA7EF9" w:rsidRDefault="00AA7EF9" w:rsidP="00AA7EF9">
      <w:pPr>
        <w:tabs>
          <w:tab w:val="num" w:pos="567"/>
        </w:tabs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получение информации удовлетворительно любой «удобной» для обследования групп лиц;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формирование выборки вслепую с помощью таблицы случайных чисел;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список всех единиц генеральной совокупности, из которых выбираются единицы выборки;</w:t>
      </w:r>
    </w:p>
    <w:p w:rsidR="00AA7EF9" w:rsidRPr="00AA7EF9" w:rsidRDefault="00AA7EF9" w:rsidP="00AA7EF9">
      <w:pPr>
        <w:numPr>
          <w:ilvl w:val="0"/>
          <w:numId w:val="22"/>
        </w:numPr>
        <w:suppressAutoHyphens/>
        <w:spacing w:after="0" w:line="240" w:lineRule="auto"/>
        <w:ind w:left="426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«Потенциал рынка» - это: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прогнозная совокупность производственных и потребительских сил обуславливающих спрос и предложение;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lastRenderedPageBreak/>
        <w:t>б) распределение населения по уровню среднедушевого дохода в процентах к общей численности населения;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степень обеспеченности потребителей товарами;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Показатель «емкость рынка»  означает</w:t>
      </w:r>
      <w:r w:rsidRPr="00AA7EF9">
        <w:rPr>
          <w:rFonts w:ascii="Times New Roman" w:hAnsi="Times New Roman" w:cs="Calibri"/>
          <w:sz w:val="28"/>
          <w:szCs w:val="24"/>
          <w:lang w:eastAsia="ar-SA"/>
        </w:rPr>
        <w:t>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наличие товаров в сети в свободной продаже;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уровень (коэффициент) потребления в базисном периоде или норматив потребления группы потребителей;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количество (стоимость) товара, который может поглотить рынок при определенных условиях за определенный промежуток времени;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Этот метод прогнозирования тесно указывает между собой перспективные цели и конкретные задачи на каждом уровне иерархии. При этом решения задач нижнего яруса обеспечивают достижения  целей верхнего уровня. Укажите этот метод.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а) метод </w:t>
      </w:r>
      <w:proofErr w:type="spellStart"/>
      <w:r w:rsidRPr="00AA7EF9">
        <w:rPr>
          <w:rFonts w:ascii="Times New Roman" w:hAnsi="Times New Roman" w:cs="Calibri"/>
          <w:sz w:val="28"/>
          <w:szCs w:val="24"/>
          <w:lang w:eastAsia="ar-SA"/>
        </w:rPr>
        <w:t>Дельфи</w:t>
      </w:r>
      <w:proofErr w:type="spellEnd"/>
      <w:r w:rsidRPr="00AA7EF9">
        <w:rPr>
          <w:rFonts w:ascii="Times New Roman" w:hAnsi="Times New Roman" w:cs="Calibri"/>
          <w:sz w:val="28"/>
          <w:szCs w:val="24"/>
          <w:lang w:eastAsia="ar-SA"/>
        </w:rPr>
        <w:t>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метод сценариев;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метод построения дерева целей;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 xml:space="preserve">Метод …. состоит в замене фактических уровней динамического ряда </w:t>
      </w:r>
      <w:proofErr w:type="gramStart"/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расчетными</w:t>
      </w:r>
      <w:proofErr w:type="gramEnd"/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 xml:space="preserve">, при этом средняя </w:t>
      </w:r>
      <w:proofErr w:type="spellStart"/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расчитывается</w:t>
      </w:r>
      <w:proofErr w:type="spellEnd"/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 xml:space="preserve"> по группам данных  за определенный интервал времени, причем каждая последующая группа образуется со сдвигом на 1 год (месяц). В результате первоначальные колебания динамического ряда сглаживаются. Этот метод: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а) экстраполяции </w:t>
      </w:r>
      <w:proofErr w:type="gramStart"/>
      <w:r w:rsidRPr="00AA7EF9">
        <w:rPr>
          <w:rFonts w:ascii="Times New Roman" w:hAnsi="Times New Roman" w:cs="Calibri"/>
          <w:sz w:val="28"/>
          <w:szCs w:val="24"/>
          <w:lang w:eastAsia="ar-SA"/>
        </w:rPr>
        <w:t>со</w:t>
      </w:r>
      <w:proofErr w:type="gramEnd"/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скользящей средней;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средней арифметической;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в) среднего </w:t>
      </w:r>
      <w:proofErr w:type="spellStart"/>
      <w:r w:rsidRPr="00AA7EF9">
        <w:rPr>
          <w:rFonts w:ascii="Times New Roman" w:hAnsi="Times New Roman" w:cs="Calibri"/>
          <w:sz w:val="28"/>
          <w:szCs w:val="24"/>
          <w:lang w:eastAsia="ar-SA"/>
        </w:rPr>
        <w:t>квадратического</w:t>
      </w:r>
      <w:proofErr w:type="spellEnd"/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отклонения;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К числу экономико-математических методов анализа и прогнозирования не относится следующий метод: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а) </w:t>
      </w:r>
      <w:proofErr w:type="gramStart"/>
      <w:r w:rsidRPr="00AA7EF9">
        <w:rPr>
          <w:rFonts w:ascii="Times New Roman" w:hAnsi="Times New Roman" w:cs="Calibri"/>
          <w:sz w:val="28"/>
          <w:szCs w:val="24"/>
          <w:lang w:eastAsia="ar-SA"/>
        </w:rPr>
        <w:t>фокус-групп</w:t>
      </w:r>
      <w:proofErr w:type="gramEnd"/>
      <w:r w:rsidRPr="00AA7EF9">
        <w:rPr>
          <w:rFonts w:ascii="Times New Roman" w:hAnsi="Times New Roman" w:cs="Calibri"/>
          <w:sz w:val="28"/>
          <w:szCs w:val="24"/>
          <w:lang w:eastAsia="ar-SA"/>
        </w:rPr>
        <w:t>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скользящий средний;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корреляции и регрессии;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г) экспоненциального сглаживания;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Какой метод не может быть отнесен к разделу «вероятные методы формирования выборки»: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простой случайный отбор;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кластерный отбор;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систематический отбор;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г) стратифицированный отбор;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д) выборка в процессе обследования;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Какой показатель не входит в группу показателей «конъюнктуры рынка»: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предложение товаров, продуктов и услуг;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пропорциональность рынка;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эффективность рекламной деятельности фирмы;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г) сила и размах конкурентной  борьбы;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lastRenderedPageBreak/>
        <w:t>Эти данные получаются в результате специальных исследований проблемы. Сбор информации осуществляется путем наблюдений, опросов, экспериментальных</w:t>
      </w: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исследований. Это: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первичные данные;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вторичные данные;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 xml:space="preserve">Эти методы заимствованы из психологии и позволяют выявить более полно мотивы покупки и препятствующие приобретению товара факторы, процессы получения информации, различные характеристики покупательского поведения и др. В основе этой  группы методов лежит метод </w:t>
      </w:r>
      <w:proofErr w:type="gramStart"/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фокус-групп</w:t>
      </w:r>
      <w:proofErr w:type="gramEnd"/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. Это: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а) качественные;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количественные;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>Фокус-группа – это: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а) групповое фокусированное </w:t>
      </w:r>
      <w:proofErr w:type="spellStart"/>
      <w:r w:rsidRPr="00AA7EF9">
        <w:rPr>
          <w:rFonts w:ascii="Times New Roman" w:hAnsi="Times New Roman" w:cs="Calibri"/>
          <w:sz w:val="28"/>
          <w:szCs w:val="24"/>
          <w:lang w:eastAsia="ar-SA"/>
        </w:rPr>
        <w:t>полустандартизированное</w:t>
      </w:r>
      <w:proofErr w:type="spellEnd"/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 интервью в форме групповой дискуссии по заранее разработанному сценарию. Количество участников 6-12 человек.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планомерный охват воспринимаемых органами чувств обстоятельств без воздействия на объект исследования;</w:t>
      </w:r>
    </w:p>
    <w:p w:rsidR="00AA7EF9" w:rsidRPr="00AA7EF9" w:rsidRDefault="00AA7EF9" w:rsidP="00AA7EF9">
      <w:pPr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 w:cs="Calibri"/>
          <w:b/>
          <w:bCs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 xml:space="preserve">К групповым методам экспертных оценок </w:t>
      </w:r>
      <w:r w:rsidRPr="00AA7EF9">
        <w:rPr>
          <w:rFonts w:ascii="Times New Roman" w:hAnsi="Times New Roman" w:cs="Calibri"/>
          <w:b/>
          <w:bCs/>
          <w:i/>
          <w:iCs/>
          <w:sz w:val="28"/>
          <w:szCs w:val="24"/>
          <w:lang w:eastAsia="ar-SA"/>
        </w:rPr>
        <w:t>не</w:t>
      </w:r>
      <w:r w:rsidRPr="00AA7EF9">
        <w:rPr>
          <w:rFonts w:ascii="Times New Roman" w:hAnsi="Times New Roman" w:cs="Calibri"/>
          <w:b/>
          <w:bCs/>
          <w:sz w:val="28"/>
          <w:szCs w:val="24"/>
          <w:lang w:eastAsia="ar-SA"/>
        </w:rPr>
        <w:t xml:space="preserve"> относят: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 xml:space="preserve">а) метод </w:t>
      </w:r>
      <w:proofErr w:type="spellStart"/>
      <w:r w:rsidRPr="00AA7EF9">
        <w:rPr>
          <w:rFonts w:ascii="Times New Roman" w:hAnsi="Times New Roman" w:cs="Calibri"/>
          <w:sz w:val="28"/>
          <w:szCs w:val="24"/>
          <w:lang w:eastAsia="ar-SA"/>
        </w:rPr>
        <w:t>Дельфи</w:t>
      </w:r>
      <w:proofErr w:type="spellEnd"/>
      <w:r w:rsidRPr="00AA7EF9">
        <w:rPr>
          <w:rFonts w:ascii="Times New Roman" w:hAnsi="Times New Roman" w:cs="Calibri"/>
          <w:sz w:val="28"/>
          <w:szCs w:val="24"/>
          <w:lang w:eastAsia="ar-SA"/>
        </w:rPr>
        <w:t>;</w:t>
      </w:r>
    </w:p>
    <w:p w:rsidR="00AA7EF9" w:rsidRPr="00AA7EF9" w:rsidRDefault="00AA7EF9" w:rsidP="00AA7EF9">
      <w:pPr>
        <w:suppressAutoHyphens/>
        <w:spacing w:after="0" w:line="240" w:lineRule="auto"/>
        <w:jc w:val="both"/>
        <w:rPr>
          <w:rFonts w:ascii="Times New Roman" w:hAnsi="Times New Roman" w:cs="Calibri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б) метод мозгового штурма;</w:t>
      </w:r>
    </w:p>
    <w:p w:rsidR="00AA7EF9" w:rsidRPr="00AA7EF9" w:rsidRDefault="00AA7EF9" w:rsidP="00AA7E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ar-SA"/>
        </w:rPr>
      </w:pPr>
      <w:r w:rsidRPr="00AA7EF9">
        <w:rPr>
          <w:rFonts w:ascii="Times New Roman" w:hAnsi="Times New Roman" w:cs="Calibri"/>
          <w:sz w:val="28"/>
          <w:szCs w:val="24"/>
          <w:lang w:eastAsia="ar-SA"/>
        </w:rPr>
        <w:t>в) метод множественной регрессии.</w:t>
      </w:r>
    </w:p>
    <w:p w:rsidR="00AA7EF9" w:rsidRPr="00AA7EF9" w:rsidRDefault="00AA7EF9" w:rsidP="00AA7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en-US"/>
        </w:rPr>
      </w:pPr>
    </w:p>
    <w:p w:rsidR="00AA7EF9" w:rsidRPr="00AA7EF9" w:rsidRDefault="00AA7EF9" w:rsidP="00AA7EF9">
      <w:pPr>
        <w:spacing w:after="0"/>
        <w:textAlignment w:val="baseline"/>
        <w:rPr>
          <w:rFonts w:ascii="Times New Roman" w:hAnsi="Times New Roman"/>
          <w:b/>
          <w:sz w:val="28"/>
          <w:szCs w:val="24"/>
        </w:rPr>
      </w:pPr>
      <w:r w:rsidRPr="00AA7EF9">
        <w:rPr>
          <w:rFonts w:ascii="Times New Roman" w:hAnsi="Times New Roman"/>
          <w:sz w:val="24"/>
          <w:szCs w:val="24"/>
        </w:rPr>
        <w:t>     </w:t>
      </w:r>
      <w:r w:rsidRPr="00AA7EF9">
        <w:rPr>
          <w:rFonts w:ascii="Times New Roman" w:hAnsi="Times New Roman"/>
          <w:b/>
          <w:sz w:val="28"/>
          <w:szCs w:val="24"/>
        </w:rPr>
        <w:t>Критерии оценки:</w:t>
      </w:r>
    </w:p>
    <w:p w:rsidR="00AA7EF9" w:rsidRPr="00AA7EF9" w:rsidRDefault="00AA7EF9" w:rsidP="00AA7EF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 xml:space="preserve">       Наличие правильных ответов менее чем на 9 вопросов – студент получает оценку «неудовлетворительно»; Наличие правильных ответов на 10-11 вопросов – студент получает оценку «удовлетворительно»; Наличие правильных ответов на 12-13 вопросов – студент получает оценку «хорошо»; Наличие правильных ответов на 13-14 вопросов – студент получает оценку «отлично».</w:t>
      </w:r>
    </w:p>
    <w:p w:rsidR="00AA7EF9" w:rsidRPr="00AA7EF9" w:rsidRDefault="00AA7EF9" w:rsidP="00AA7E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7EF9" w:rsidRPr="00AA7EF9" w:rsidRDefault="00AA7EF9" w:rsidP="00AA7EF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AA7EF9" w:rsidRPr="00AA7EF9" w:rsidRDefault="00AA7EF9" w:rsidP="00AA7EF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A7EF9" w:rsidRPr="00AA7EF9" w:rsidRDefault="00AA7EF9" w:rsidP="00AA7EF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EF9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AA7EF9">
        <w:rPr>
          <w:rFonts w:ascii="Times New Roman" w:hAnsi="Times New Roman"/>
          <w:sz w:val="28"/>
          <w:szCs w:val="24"/>
        </w:rPr>
        <w:t>Кафедра Коммерции и логистики</w:t>
      </w: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36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AA7EF9">
        <w:rPr>
          <w:rFonts w:ascii="Times New Roman" w:hAnsi="Times New Roman"/>
          <w:b/>
          <w:bCs/>
          <w:sz w:val="36"/>
          <w:szCs w:val="24"/>
        </w:rPr>
        <w:t>Темы докладов и презентаций</w:t>
      </w: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AA7EF9">
        <w:rPr>
          <w:rFonts w:ascii="Times New Roman" w:hAnsi="Times New Roman"/>
          <w:sz w:val="28"/>
          <w:szCs w:val="24"/>
        </w:rPr>
        <w:t>по дисциплине</w:t>
      </w:r>
      <w:r w:rsidRPr="00AA7EF9">
        <w:rPr>
          <w:rFonts w:ascii="Times New Roman" w:hAnsi="Times New Roman"/>
          <w:b/>
          <w:bCs/>
          <w:i/>
          <w:iCs/>
          <w:sz w:val="28"/>
          <w:szCs w:val="24"/>
        </w:rPr>
        <w:t> </w:t>
      </w:r>
      <w:r w:rsidRPr="00AA7EF9">
        <w:rPr>
          <w:rFonts w:ascii="Times New Roman" w:hAnsi="Times New Roman"/>
          <w:iCs/>
          <w:sz w:val="28"/>
          <w:szCs w:val="24"/>
          <w:u w:val="single"/>
        </w:rPr>
        <w:t>Изучение конъюнктуры рынка</w:t>
      </w:r>
    </w:p>
    <w:p w:rsidR="00AA7EF9" w:rsidRPr="00AA7EF9" w:rsidRDefault="00AA7EF9" w:rsidP="00AA7EF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textAlignment w:val="baseline"/>
        <w:rPr>
          <w:sz w:val="12"/>
          <w:szCs w:val="12"/>
        </w:rPr>
      </w:pP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lastRenderedPageBreak/>
        <w:t>Качественные и количественные методы получения информации.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 xml:space="preserve">Разработка вопросников: порядок и правила разработки опросных листов, анкет. 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Особенности применения открытых и закрытых вопросов в анкете.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 xml:space="preserve">Принципы измерений и </w:t>
      </w:r>
      <w:proofErr w:type="spellStart"/>
      <w:r w:rsidRPr="00AA7EF9">
        <w:rPr>
          <w:rFonts w:ascii="Times New Roman" w:hAnsi="Times New Roman"/>
          <w:sz w:val="28"/>
          <w:szCs w:val="24"/>
        </w:rPr>
        <w:t>шкалирования</w:t>
      </w:r>
      <w:proofErr w:type="spellEnd"/>
      <w:r w:rsidRPr="00AA7EF9">
        <w:rPr>
          <w:rFonts w:ascii="Times New Roman" w:hAnsi="Times New Roman"/>
          <w:sz w:val="28"/>
          <w:szCs w:val="24"/>
        </w:rPr>
        <w:t xml:space="preserve">. Виды </w:t>
      </w:r>
      <w:proofErr w:type="spellStart"/>
      <w:r w:rsidRPr="00AA7EF9">
        <w:rPr>
          <w:rFonts w:ascii="Times New Roman" w:hAnsi="Times New Roman"/>
          <w:sz w:val="28"/>
          <w:szCs w:val="24"/>
        </w:rPr>
        <w:t>шкалирования</w:t>
      </w:r>
      <w:proofErr w:type="spellEnd"/>
      <w:r w:rsidRPr="00AA7EF9">
        <w:rPr>
          <w:rFonts w:ascii="Times New Roman" w:hAnsi="Times New Roman"/>
          <w:sz w:val="28"/>
          <w:szCs w:val="24"/>
        </w:rPr>
        <w:t>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 xml:space="preserve"> Основные понятия выборочных исследований: генеральная совокупность, выборка, контур выборки, ошибка контура выборки. Методы формирования выборки.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Методы определения размеров выборки.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Первичные методы сбора информации: исследования с помощью опросов.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Методы опроса: интервью и анкетные.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Формы опросов: сравнительный анализ различных форм опроса.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Первичные методы сбора информации. Фокус – группы.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Первичные методы сбора информации: Исследования с помощью экспериментов. Разработка эксперимента.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Первичные методы сбора информации: Исследования с помощью наблюдений.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Первичные методы сбора информации: Панельные исследования.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Схема проведения исследований конъюнктуры рынка.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Методы обработки данных, полученных в результате исследования.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Составление отчета о проведенном  исследовании.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Направления  изучения конъюнктуры рынка.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Изучение спроса и сбыта.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Изучение тенденций развития рынка.</w:t>
      </w:r>
    </w:p>
    <w:p w:rsidR="00AA7EF9" w:rsidRPr="00AA7EF9" w:rsidRDefault="00AA7EF9" w:rsidP="00AA7EF9">
      <w:pPr>
        <w:numPr>
          <w:ilvl w:val="0"/>
          <w:numId w:val="23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Изучение коммерческих рисков, способы их оценки.</w:t>
      </w:r>
    </w:p>
    <w:p w:rsidR="00AA7EF9" w:rsidRPr="00AA7EF9" w:rsidRDefault="00AA7EF9" w:rsidP="00AA7EF9">
      <w:pPr>
        <w:spacing w:after="0" w:line="240" w:lineRule="auto"/>
        <w:textAlignment w:val="baseline"/>
        <w:rPr>
          <w:sz w:val="12"/>
          <w:szCs w:val="12"/>
        </w:rPr>
      </w:pPr>
    </w:p>
    <w:p w:rsidR="00AA7EF9" w:rsidRPr="00AA7EF9" w:rsidRDefault="00AA7EF9" w:rsidP="00AA7EF9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 </w:t>
      </w:r>
    </w:p>
    <w:p w:rsidR="00AA7EF9" w:rsidRPr="00AA7EF9" w:rsidRDefault="00AA7EF9" w:rsidP="00AA7EF9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знание на хорошем уровне содержания вопроса;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знание на хорошем уровне терминологии дисциплины;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AA7EF9" w:rsidRPr="00AA7EF9" w:rsidRDefault="00AA7EF9" w:rsidP="00AA7EF9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умение четко, кратко и логически связно изложить материал.</w:t>
      </w:r>
    </w:p>
    <w:p w:rsidR="00AA7EF9" w:rsidRPr="00AA7EF9" w:rsidRDefault="00AA7EF9" w:rsidP="00AA7EF9">
      <w:pPr>
        <w:spacing w:before="240"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AA7EF9" w:rsidRPr="00AA7EF9" w:rsidRDefault="00AA7EF9" w:rsidP="00AA7EF9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4"/>
        </w:rPr>
      </w:pPr>
    </w:p>
    <w:p w:rsidR="00AA7EF9" w:rsidRPr="00AA7EF9" w:rsidRDefault="00AA7EF9" w:rsidP="00AA7EF9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AA7EF9" w:rsidRPr="00AA7EF9" w:rsidRDefault="00AA7EF9" w:rsidP="00AA7EF9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000000"/>
          <w:sz w:val="28"/>
          <w:szCs w:val="28"/>
        </w:rPr>
      </w:pPr>
      <w:bookmarkStart w:id="19" w:name="_Toc480487764"/>
      <w:bookmarkStart w:id="20" w:name="_Toc529436748"/>
      <w:bookmarkStart w:id="21" w:name="_Toc529437130"/>
      <w:bookmarkStart w:id="22" w:name="_Toc529520389"/>
      <w:r w:rsidRPr="00AA7EF9">
        <w:rPr>
          <w:rFonts w:ascii="Cambria" w:hAnsi="Cambria"/>
          <w:b/>
          <w:bCs/>
          <w:color w:val="000000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9"/>
      <w:bookmarkEnd w:id="20"/>
      <w:bookmarkEnd w:id="21"/>
      <w:bookmarkEnd w:id="22"/>
    </w:p>
    <w:p w:rsidR="00AA7EF9" w:rsidRPr="00AA7EF9" w:rsidRDefault="00AA7EF9" w:rsidP="00AA7EF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A7EF9" w:rsidRPr="00AA7EF9" w:rsidRDefault="00AA7EF9" w:rsidP="00AA7EF9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A7EF9">
        <w:rPr>
          <w:rFonts w:ascii="Times New Roman" w:hAnsi="Times New Roman"/>
          <w:color w:val="000000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AA7EF9" w:rsidRPr="00AA7EF9" w:rsidRDefault="00AA7EF9" w:rsidP="00AA7EF9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A7EF9">
        <w:rPr>
          <w:rFonts w:ascii="Times New Roman" w:hAnsi="Times New Roman"/>
          <w:b/>
          <w:color w:val="000000"/>
          <w:sz w:val="24"/>
          <w:szCs w:val="24"/>
        </w:rPr>
        <w:t xml:space="preserve">Текущий контроль </w:t>
      </w:r>
      <w:r w:rsidRPr="00AA7EF9">
        <w:rPr>
          <w:rFonts w:ascii="Times New Roman" w:hAnsi="Times New Roman"/>
          <w:color w:val="000000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A7EF9" w:rsidRPr="00AA7EF9" w:rsidRDefault="00AA7EF9" w:rsidP="00AA7EF9">
      <w:pPr>
        <w:spacing w:after="0"/>
        <w:jc w:val="both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AA7EF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A7EF9">
        <w:rPr>
          <w:rFonts w:ascii="Times New Roman" w:hAnsi="Times New Roman"/>
          <w:color w:val="000000"/>
          <w:sz w:val="24"/>
          <w:szCs w:val="24"/>
        </w:rPr>
        <w:tab/>
      </w:r>
      <w:r w:rsidRPr="00AA7EF9">
        <w:rPr>
          <w:rFonts w:ascii="Times New Roman" w:hAnsi="Times New Roman"/>
          <w:b/>
          <w:color w:val="000000"/>
          <w:sz w:val="24"/>
          <w:szCs w:val="24"/>
        </w:rPr>
        <w:t>Промежуточная аттестация</w:t>
      </w:r>
      <w:r w:rsidRPr="00AA7EF9">
        <w:rPr>
          <w:rFonts w:ascii="Times New Roman" w:hAnsi="Times New Roman"/>
          <w:color w:val="000000"/>
          <w:sz w:val="24"/>
          <w:szCs w:val="24"/>
        </w:rPr>
        <w:t xml:space="preserve"> проводится в форме экзамена/сдачи контрольной работы (для заочной формы обучения). </w:t>
      </w:r>
    </w:p>
    <w:p w:rsidR="00AA7EF9" w:rsidRPr="00AA7EF9" w:rsidRDefault="00AA7EF9" w:rsidP="00AA7EF9">
      <w:pPr>
        <w:spacing w:after="0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A7EF9">
        <w:rPr>
          <w:rFonts w:ascii="Times New Roman" w:hAnsi="Times New Roman"/>
          <w:i/>
          <w:color w:val="000000"/>
          <w:sz w:val="24"/>
          <w:szCs w:val="24"/>
        </w:rPr>
        <w:t xml:space="preserve">В процессе изучения модуля 1 «Предмет и метод дисциплины.  Информационное обеспечение изучения конъюнктуры рынка», и модуля 2 «Конъюнктурный анализ рынка и Оценка потенциальной емкости рынка» предполагаются интерактивные задания при проведении практических занятий, участвуя в </w:t>
      </w:r>
      <w:proofErr w:type="gramStart"/>
      <w:r w:rsidRPr="00AA7EF9">
        <w:rPr>
          <w:rFonts w:ascii="Times New Roman" w:hAnsi="Times New Roman"/>
          <w:i/>
          <w:color w:val="000000"/>
          <w:sz w:val="24"/>
          <w:szCs w:val="24"/>
        </w:rPr>
        <w:t>них</w:t>
      </w:r>
      <w:proofErr w:type="gramEnd"/>
      <w:r w:rsidRPr="00AA7EF9">
        <w:rPr>
          <w:rFonts w:ascii="Times New Roman" w:hAnsi="Times New Roman"/>
          <w:i/>
          <w:color w:val="000000"/>
          <w:sz w:val="24"/>
          <w:szCs w:val="24"/>
        </w:rPr>
        <w:t xml:space="preserve"> студент получает 25 баллов, в частности разбор конкретных ситуаций (кейсов); 15 баллов студент может заработать, подготовившись к семинарским занятиям, написав реферат по предлагаемой тематике; в 10 баллов оценивается подготовка ответов на дополнительные вопросы, предусмотренные для самостоятельной подготовки. Для того</w:t>
      </w:r>
      <w:proofErr w:type="gramStart"/>
      <w:r w:rsidRPr="00AA7EF9">
        <w:rPr>
          <w:rFonts w:ascii="Times New Roman" w:hAnsi="Times New Roman"/>
          <w:i/>
          <w:color w:val="000000"/>
          <w:sz w:val="24"/>
          <w:szCs w:val="24"/>
        </w:rPr>
        <w:t>,</w:t>
      </w:r>
      <w:proofErr w:type="gramEnd"/>
      <w:r w:rsidRPr="00AA7EF9">
        <w:rPr>
          <w:rFonts w:ascii="Times New Roman" w:hAnsi="Times New Roman"/>
          <w:i/>
          <w:color w:val="000000"/>
          <w:sz w:val="24"/>
          <w:szCs w:val="24"/>
        </w:rPr>
        <w:t xml:space="preserve"> чтобы заработать 50 баллов по модулю 3 «Стратегический анализ рынка и методы прогнозирования, применяемые в исследовании конъюнктуры рынка» - контрольная точка 2 студенту необходимо выполнять расчетные задания, предусмотренные в данном модуле– 15 баллов, 15 баллов студент получает за контрольный опрос по темам модуля в виде тестов, в 10 баллов оценивается подготовка ответов на дополнительные вопросы, предусмотренные для самостоятельной подготовки, 10 баллов студент может заработать, подготовившись к семинарским занятиям, написав реферат по предлагаемой тематике.</w:t>
      </w:r>
    </w:p>
    <w:p w:rsidR="00AA7EF9" w:rsidRPr="00AA7EF9" w:rsidRDefault="00AA7EF9" w:rsidP="00AA7EF9">
      <w:pPr>
        <w:spacing w:after="0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A7EF9">
        <w:rPr>
          <w:rFonts w:ascii="Times New Roman" w:hAnsi="Times New Roman"/>
          <w:i/>
          <w:color w:val="000000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A7EF9" w:rsidRPr="00AA7EF9" w:rsidRDefault="00AA7EF9" w:rsidP="00AA7EF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7EF9" w:rsidRDefault="00AA7EF9" w:rsidP="00AA7EF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128" w:rsidRDefault="00B32128" w:rsidP="00AA7EF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128" w:rsidRDefault="00B32128" w:rsidP="00AA7EF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128" w:rsidRDefault="00B32128" w:rsidP="00AA7EF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128" w:rsidRDefault="00B32128" w:rsidP="00AA7EF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7EF9" w:rsidRPr="00AA7EF9" w:rsidRDefault="00AA7EF9" w:rsidP="00AA7EF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93C" w:rsidRDefault="00FE093C" w:rsidP="00FE093C">
      <w:pPr>
        <w:framePr w:h="167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95975" cy="84753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8C" w:rsidRPr="00AA7EF9" w:rsidRDefault="00527C8C" w:rsidP="00AA7EF9">
      <w:pPr>
        <w:widowControl w:val="0"/>
        <w:spacing w:after="36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Методические указания по освоению дисциплины </w:t>
      </w:r>
      <w:r w:rsidRPr="00AA7EF9">
        <w:rPr>
          <w:rFonts w:ascii="Times New Roman" w:hAnsi="Times New Roman"/>
          <w:bCs/>
          <w:i/>
          <w:sz w:val="28"/>
          <w:szCs w:val="28"/>
        </w:rPr>
        <w:t>«Изучение конъюнктуры рынка»</w:t>
      </w:r>
      <w:r w:rsidRPr="00AA7EF9">
        <w:rPr>
          <w:rFonts w:ascii="Times New Roman" w:hAnsi="Times New Roman"/>
          <w:bCs/>
          <w:sz w:val="28"/>
          <w:szCs w:val="28"/>
        </w:rPr>
        <w:t xml:space="preserve"> адресованы студентам </w:t>
      </w:r>
      <w:r w:rsidRPr="00AA7EF9">
        <w:rPr>
          <w:rFonts w:ascii="Times New Roman" w:hAnsi="Times New Roman"/>
          <w:bCs/>
          <w:i/>
          <w:sz w:val="28"/>
          <w:szCs w:val="28"/>
        </w:rPr>
        <w:t>всех</w:t>
      </w:r>
      <w:r w:rsidRPr="00AA7EF9">
        <w:rPr>
          <w:rFonts w:ascii="Times New Roman" w:hAnsi="Times New Roman"/>
          <w:bCs/>
          <w:sz w:val="28"/>
          <w:szCs w:val="28"/>
        </w:rPr>
        <w:t xml:space="preserve"> форм обучения.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Учебным планом по направлению подготовки </w:t>
      </w:r>
      <w:r w:rsidRPr="00AA7EF9">
        <w:rPr>
          <w:rFonts w:ascii="Times New Roman" w:hAnsi="Times New Roman"/>
          <w:bCs/>
          <w:i/>
          <w:sz w:val="28"/>
          <w:szCs w:val="28"/>
        </w:rPr>
        <w:t>38.03.06 «Торговое дело»</w:t>
      </w:r>
      <w:r w:rsidRPr="00AA7EF9">
        <w:rPr>
          <w:rFonts w:ascii="Times New Roman" w:hAnsi="Times New Roman"/>
          <w:bCs/>
          <w:sz w:val="28"/>
          <w:szCs w:val="28"/>
        </w:rPr>
        <w:t xml:space="preserve"> предусмотрены следующие виды занятий: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- лекции;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- практические занятия.</w:t>
      </w:r>
    </w:p>
    <w:p w:rsidR="00AA7EF9" w:rsidRPr="00AA7EF9" w:rsidRDefault="00AA7EF9" w:rsidP="00AA7EF9">
      <w:pPr>
        <w:spacing w:after="12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В ходе лекционных занятий рассматриваются: понятие рыночной конъюнктуры; методы оценки и анализа: ассортимента предприятия и потребительского спроса; методики исследования конкурентной среды и конкурентов и оценки собственного потенциала рынка; даются  рекомендации для самостоятельной работы и подготовке к практическим занятиям. </w:t>
      </w:r>
    </w:p>
    <w:p w:rsidR="00AA7EF9" w:rsidRPr="00AA7EF9" w:rsidRDefault="00AA7EF9" w:rsidP="00AA7EF9">
      <w:pPr>
        <w:widowControl w:val="0"/>
        <w:spacing w:after="12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и знания различных методов сбора, анализа и мониторинга информации о конъюнктуре рынка; управления ассортиментом предприятия посредством анализа поведения покупателей на рынке товаров и навыки применения экономико-статистических методов прогнозирования рыночной конъюнктуры.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– изучить конспекты лекций;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</w:t>
      </w:r>
      <w:r w:rsidRPr="00AA7EF9">
        <w:rPr>
          <w:rFonts w:ascii="Times New Roman" w:hAnsi="Times New Roman"/>
          <w:bCs/>
          <w:sz w:val="28"/>
          <w:szCs w:val="28"/>
        </w:rPr>
        <w:lastRenderedPageBreak/>
        <w:t xml:space="preserve">в энциклопедических словарях.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A7EF9">
        <w:rPr>
          <w:rFonts w:ascii="Times New Roman" w:hAnsi="Times New Roman"/>
          <w:bCs/>
          <w:sz w:val="28"/>
          <w:szCs w:val="28"/>
        </w:rPr>
        <w:t>т.ч</w:t>
      </w:r>
      <w:proofErr w:type="spellEnd"/>
      <w:r w:rsidRPr="00AA7EF9">
        <w:rPr>
          <w:rFonts w:ascii="Times New Roman" w:hAnsi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AA7EF9" w:rsidRPr="00AA7EF9" w:rsidRDefault="00AA7EF9" w:rsidP="00AA7EF9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 w:rsidRPr="00AA7EF9">
          <w:rPr>
            <w:rFonts w:ascii="Times New Roman" w:hAnsi="Times New Roman"/>
            <w:bCs/>
            <w:sz w:val="28"/>
            <w:szCs w:val="28"/>
            <w:u w:val="single"/>
          </w:rPr>
          <w:t>http://library.rsue.ru/</w:t>
        </w:r>
      </w:hyperlink>
      <w:r w:rsidRPr="00AA7EF9">
        <w:rPr>
          <w:rFonts w:ascii="Times New Roman" w:hAnsi="Times New Roman"/>
          <w:bCs/>
          <w:sz w:val="28"/>
          <w:szCs w:val="28"/>
        </w:rPr>
        <w:t xml:space="preserve"> . Также обучающиеся могут взять  на  дом необходимую  литературу  на  абонементе  вузовской библиотеки или воспользоваться читальными залами вуза.  </w:t>
      </w:r>
    </w:p>
    <w:p w:rsidR="00527C8C" w:rsidRDefault="00AA7EF9" w:rsidP="00AA7EF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AA7EF9">
        <w:rPr>
          <w:rFonts w:ascii="Times New Roman" w:hAnsi="Times New Roman"/>
          <w:b/>
          <w:sz w:val="28"/>
          <w:szCs w:val="24"/>
        </w:rPr>
        <w:t xml:space="preserve">    </w:t>
      </w:r>
    </w:p>
    <w:p w:rsidR="00AA7EF9" w:rsidRPr="00AA7EF9" w:rsidRDefault="00AA7EF9" w:rsidP="00AA7EF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AA7EF9">
        <w:rPr>
          <w:rFonts w:ascii="Times New Roman" w:hAnsi="Times New Roman"/>
          <w:b/>
          <w:sz w:val="28"/>
          <w:szCs w:val="24"/>
        </w:rPr>
        <w:t>Методические указания по подготовке рефератов (докладов) по дисциплине «Изучение конъюнктуры рынка».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/>
          <w:bCs/>
          <w:sz w:val="28"/>
          <w:szCs w:val="28"/>
        </w:rPr>
        <w:t> </w:t>
      </w:r>
      <w:r w:rsidRPr="00AA7EF9">
        <w:rPr>
          <w:rFonts w:ascii="Times New Roman" w:hAnsi="Times New Roman"/>
          <w:bCs/>
          <w:sz w:val="28"/>
          <w:szCs w:val="28"/>
        </w:rPr>
        <w:t>Цель работы над рефератом</w:t>
      </w:r>
      <w:r w:rsidRPr="00AA7EF9">
        <w:rPr>
          <w:rFonts w:ascii="Times New Roman" w:hAnsi="Times New Roman"/>
          <w:b/>
          <w:bCs/>
          <w:sz w:val="28"/>
          <w:szCs w:val="28"/>
        </w:rPr>
        <w:t> -</w:t>
      </w:r>
      <w:r w:rsidRPr="00AA7EF9">
        <w:rPr>
          <w:rFonts w:ascii="Times New Roman" w:hAnsi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/>
          <w:bCs/>
          <w:sz w:val="28"/>
          <w:szCs w:val="28"/>
        </w:rPr>
        <w:t>Подготовка реферата состоит из нескольких этапов: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1.      Выбор темы из списка тем,  предложенных преподавателем.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AA7EF9">
        <w:rPr>
          <w:rFonts w:ascii="Times New Roman" w:hAnsi="Times New Roman"/>
          <w:bCs/>
          <w:i/>
          <w:iCs/>
          <w:sz w:val="28"/>
          <w:szCs w:val="28"/>
        </w:rPr>
        <w:t>MS </w:t>
      </w:r>
      <w:proofErr w:type="spellStart"/>
      <w:r w:rsidRPr="00AA7EF9">
        <w:rPr>
          <w:rFonts w:ascii="Times New Roman" w:hAnsi="Times New Roman"/>
          <w:bCs/>
          <w:i/>
          <w:iCs/>
          <w:sz w:val="28"/>
          <w:szCs w:val="28"/>
        </w:rPr>
        <w:t>Word</w:t>
      </w:r>
      <w:proofErr w:type="spellEnd"/>
      <w:r w:rsidRPr="00AA7EF9">
        <w:rPr>
          <w:rFonts w:ascii="Times New Roman" w:hAnsi="Times New Roman"/>
          <w:bCs/>
          <w:sz w:val="28"/>
          <w:szCs w:val="28"/>
        </w:rPr>
        <w:t> или в </w:t>
      </w:r>
      <w:proofErr w:type="spellStart"/>
      <w:r w:rsidRPr="00AA7EF9">
        <w:rPr>
          <w:rFonts w:ascii="Times New Roman" w:hAnsi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AA7EF9">
        <w:rPr>
          <w:rFonts w:ascii="Times New Roman" w:hAnsi="Times New Roman"/>
          <w:bCs/>
          <w:i/>
          <w:iCs/>
          <w:sz w:val="28"/>
          <w:szCs w:val="28"/>
        </w:rPr>
        <w:t>.</w:t>
      </w:r>
      <w:r w:rsidRPr="00AA7EF9">
        <w:rPr>
          <w:rFonts w:ascii="Times New Roman" w:hAnsi="Times New Roman"/>
          <w:bCs/>
          <w:i/>
          <w:iCs/>
          <w:sz w:val="28"/>
          <w:szCs w:val="28"/>
          <w:lang w:val="en-US"/>
        </w:rPr>
        <w:t>org Writer</w:t>
      </w:r>
      <w:r w:rsidRPr="00AA7EF9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AA7EF9">
        <w:rPr>
          <w:rFonts w:ascii="Times New Roman" w:hAnsi="Times New Roman"/>
          <w:bCs/>
          <w:i/>
          <w:iCs/>
          <w:sz w:val="28"/>
          <w:szCs w:val="28"/>
          <w:lang w:val="en-US"/>
        </w:rPr>
        <w:t>MS Power Point</w:t>
      </w:r>
      <w:r w:rsidRPr="00AA7EF9">
        <w:rPr>
          <w:rFonts w:ascii="Times New Roman" w:hAnsi="Times New Roman"/>
          <w:bCs/>
          <w:sz w:val="28"/>
          <w:szCs w:val="28"/>
        </w:rPr>
        <w:t> или в  </w:t>
      </w:r>
      <w:proofErr w:type="spellStart"/>
      <w:r w:rsidRPr="00AA7EF9">
        <w:rPr>
          <w:rFonts w:ascii="Times New Roman" w:hAnsi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AA7EF9">
        <w:rPr>
          <w:rFonts w:ascii="Times New Roman" w:hAnsi="Times New Roman"/>
          <w:bCs/>
          <w:i/>
          <w:iCs/>
          <w:sz w:val="28"/>
          <w:szCs w:val="28"/>
        </w:rPr>
        <w:t>.</w:t>
      </w:r>
      <w:r w:rsidRPr="00AA7EF9">
        <w:rPr>
          <w:rFonts w:ascii="Times New Roman" w:hAnsi="Times New Roman"/>
          <w:bCs/>
          <w:i/>
          <w:iCs/>
          <w:sz w:val="28"/>
          <w:szCs w:val="28"/>
          <w:lang w:val="en-US"/>
        </w:rPr>
        <w:t>org Impress</w:t>
      </w:r>
      <w:r w:rsidRPr="00AA7EF9">
        <w:rPr>
          <w:rFonts w:ascii="Times New Roman" w:hAnsi="Times New Roman"/>
          <w:bCs/>
          <w:sz w:val="28"/>
          <w:szCs w:val="28"/>
        </w:rPr>
        <w:t> (презентация для доклада).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/>
          <w:bCs/>
          <w:sz w:val="28"/>
          <w:szCs w:val="28"/>
        </w:rPr>
        <w:t> </w:t>
      </w:r>
      <w:r w:rsidRPr="00AA7EF9">
        <w:rPr>
          <w:rFonts w:ascii="Times New Roman" w:hAnsi="Times New Roman"/>
          <w:bCs/>
          <w:sz w:val="28"/>
          <w:szCs w:val="28"/>
        </w:rPr>
        <w:t>Требования к оформлению текста.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lastRenderedPageBreak/>
        <w:t>1. Объем реферата - 5-10 стр. текста.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2. Шрифт</w:t>
      </w:r>
    </w:p>
    <w:p w:rsidR="00AA7EF9" w:rsidRPr="00AA7EF9" w:rsidRDefault="00AA7EF9" w:rsidP="00AA7EF9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основного текста -  </w:t>
      </w:r>
      <w:r w:rsidRPr="00AA7EF9">
        <w:rPr>
          <w:rFonts w:ascii="Times New Roman" w:hAnsi="Times New Roman"/>
          <w:bCs/>
          <w:sz w:val="28"/>
          <w:szCs w:val="28"/>
          <w:lang w:val="en-US"/>
        </w:rPr>
        <w:t>Times New Roman Cyr</w:t>
      </w:r>
      <w:r w:rsidRPr="00AA7EF9">
        <w:rPr>
          <w:rFonts w:ascii="Times New Roman" w:hAnsi="Times New Roman"/>
          <w:bCs/>
          <w:sz w:val="28"/>
          <w:szCs w:val="28"/>
        </w:rPr>
        <w:t> 14 размер.</w:t>
      </w:r>
    </w:p>
    <w:p w:rsidR="00AA7EF9" w:rsidRPr="00AA7EF9" w:rsidRDefault="00AA7EF9" w:rsidP="00AA7EF9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заголовков 1 уровня - </w:t>
      </w:r>
      <w:r w:rsidRPr="00AA7EF9">
        <w:rPr>
          <w:rFonts w:ascii="Times New Roman" w:hAnsi="Times New Roman"/>
          <w:bCs/>
          <w:sz w:val="28"/>
          <w:szCs w:val="28"/>
          <w:lang w:val="en-US"/>
        </w:rPr>
        <w:t>Times New Roman Cyr</w:t>
      </w:r>
      <w:r w:rsidRPr="00AA7EF9">
        <w:rPr>
          <w:rFonts w:ascii="Times New Roman" w:hAnsi="Times New Roman"/>
          <w:bCs/>
          <w:sz w:val="28"/>
          <w:szCs w:val="28"/>
        </w:rPr>
        <w:t> 14 размер (жирный).</w:t>
      </w:r>
    </w:p>
    <w:p w:rsidR="00AA7EF9" w:rsidRPr="00AA7EF9" w:rsidRDefault="00AA7EF9" w:rsidP="00AA7EF9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заголовков 2 уровня - </w:t>
      </w:r>
      <w:r w:rsidRPr="00AA7EF9">
        <w:rPr>
          <w:rFonts w:ascii="Times New Roman" w:hAnsi="Times New Roman"/>
          <w:bCs/>
          <w:sz w:val="28"/>
          <w:szCs w:val="28"/>
          <w:lang w:val="en-US"/>
        </w:rPr>
        <w:t>Times New Roman Cyr</w:t>
      </w:r>
      <w:r w:rsidRPr="00AA7EF9">
        <w:rPr>
          <w:rFonts w:ascii="Times New Roman" w:hAnsi="Times New Roman"/>
          <w:bCs/>
          <w:sz w:val="28"/>
          <w:szCs w:val="28"/>
        </w:rPr>
        <w:t> 12 размер (жирный курсив).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7. Рисунки - черно-белые или цветные, формат </w:t>
      </w:r>
      <w:r w:rsidRPr="00AA7EF9">
        <w:rPr>
          <w:rFonts w:ascii="Times New Roman" w:hAnsi="Times New Roman"/>
          <w:bCs/>
          <w:sz w:val="28"/>
          <w:szCs w:val="28"/>
          <w:lang w:val="en-US"/>
        </w:rPr>
        <w:t>BMP</w:t>
      </w:r>
      <w:r w:rsidRPr="00AA7EF9">
        <w:rPr>
          <w:rFonts w:ascii="Times New Roman" w:hAnsi="Times New Roman"/>
          <w:bCs/>
          <w:sz w:val="28"/>
          <w:szCs w:val="28"/>
        </w:rPr>
        <w:t>, </w:t>
      </w:r>
      <w:r w:rsidRPr="00AA7EF9">
        <w:rPr>
          <w:rFonts w:ascii="Times New Roman" w:hAnsi="Times New Roman"/>
          <w:bCs/>
          <w:sz w:val="28"/>
          <w:szCs w:val="28"/>
          <w:lang w:val="en-US"/>
        </w:rPr>
        <w:t>GIF</w:t>
      </w:r>
      <w:r w:rsidRPr="00AA7EF9">
        <w:rPr>
          <w:rFonts w:ascii="Times New Roman" w:hAnsi="Times New Roman"/>
          <w:bCs/>
          <w:sz w:val="28"/>
          <w:szCs w:val="28"/>
        </w:rPr>
        <w:t>, </w:t>
      </w:r>
      <w:r w:rsidRPr="00AA7EF9">
        <w:rPr>
          <w:rFonts w:ascii="Times New Roman" w:hAnsi="Times New Roman"/>
          <w:bCs/>
          <w:sz w:val="28"/>
          <w:szCs w:val="28"/>
          <w:lang w:val="en-US"/>
        </w:rPr>
        <w:t>JPG</w:t>
      </w:r>
      <w:r w:rsidRPr="00AA7EF9">
        <w:rPr>
          <w:rFonts w:ascii="Times New Roman" w:hAnsi="Times New Roman"/>
          <w:bCs/>
          <w:sz w:val="28"/>
          <w:szCs w:val="28"/>
        </w:rPr>
        <w:t>. Нумерация рисунков - сквозная по всему тексту.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AA7EF9" w:rsidRPr="00AA7EF9" w:rsidRDefault="00AA7EF9" w:rsidP="00AA7EF9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AA7EF9">
        <w:rPr>
          <w:rFonts w:ascii="Times New Roman" w:hAnsi="Times New Roman"/>
          <w:bCs/>
          <w:sz w:val="28"/>
          <w:szCs w:val="28"/>
          <w:lang w:val="en-US"/>
        </w:rPr>
        <w:t> </w:t>
      </w:r>
      <w:r w:rsidRPr="00AA7EF9">
        <w:rPr>
          <w:rFonts w:ascii="Times New Roman" w:hAnsi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B32128" w:rsidRPr="00AA7EF9" w:rsidRDefault="00B32128" w:rsidP="00527C8C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  <w:bookmarkStart w:id="23" w:name="prezent"/>
      <w:r w:rsidRPr="00AA7EF9">
        <w:rPr>
          <w:rFonts w:ascii="Times New Roman" w:hAnsi="Times New Roman"/>
          <w:b/>
          <w:sz w:val="28"/>
          <w:szCs w:val="24"/>
        </w:rPr>
        <w:t>Требования к оформлению презентации</w:t>
      </w:r>
      <w:bookmarkEnd w:id="23"/>
      <w:r w:rsidRPr="00AA7EF9">
        <w:rPr>
          <w:rFonts w:ascii="Times New Roman" w:hAnsi="Times New Roman"/>
          <w:b/>
          <w:sz w:val="28"/>
          <w:szCs w:val="24"/>
        </w:rPr>
        <w:t>.</w:t>
      </w:r>
    </w:p>
    <w:p w:rsidR="00B32128" w:rsidRPr="00AA7EF9" w:rsidRDefault="00B32128" w:rsidP="00B3212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bookmarkStart w:id="24" w:name="_Toc146385693"/>
      <w:r w:rsidRPr="00AA7EF9">
        <w:rPr>
          <w:rFonts w:ascii="Times New Roman" w:hAnsi="Times New Roman"/>
          <w:sz w:val="28"/>
          <w:szCs w:val="24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  <w:bookmarkEnd w:id="24"/>
    </w:p>
    <w:p w:rsidR="00B32128" w:rsidRPr="00AA7EF9" w:rsidRDefault="00B32128" w:rsidP="00B3212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lastRenderedPageBreak/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B32128" w:rsidRPr="00AA7EF9" w:rsidRDefault="00B32128" w:rsidP="00B3212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B32128" w:rsidRPr="00AA7EF9" w:rsidRDefault="00B32128" w:rsidP="00B3212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В конце презентации реферата должен быть приведен список использованных источников.</w:t>
      </w:r>
    </w:p>
    <w:p w:rsidR="00B32128" w:rsidRPr="00AA7EF9" w:rsidRDefault="00B32128" w:rsidP="00B3212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AA7EF9">
        <w:rPr>
          <w:rFonts w:ascii="Times New Roman" w:hAnsi="Times New Roman"/>
          <w:sz w:val="28"/>
          <w:szCs w:val="24"/>
        </w:rPr>
        <w:t>Объем презентации – не менее 20 слайдов, время на доклад с использованием презентации – 12-15 мин.</w:t>
      </w:r>
    </w:p>
    <w:p w:rsidR="00AA7EF9" w:rsidRDefault="00AA7EF9" w:rsidP="00AA7E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128" w:rsidRPr="00AA7EF9" w:rsidRDefault="00B32128" w:rsidP="00B32128">
      <w:pPr>
        <w:spacing w:after="0" w:line="240" w:lineRule="auto"/>
        <w:textAlignment w:val="baseline"/>
        <w:rPr>
          <w:sz w:val="12"/>
          <w:szCs w:val="12"/>
        </w:rPr>
      </w:pPr>
    </w:p>
    <w:p w:rsidR="00B32128" w:rsidRPr="00AA7EF9" w:rsidRDefault="00B32128" w:rsidP="00AA7E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32128" w:rsidRPr="00AA7EF9" w:rsidSect="00527C8C">
      <w:pgSz w:w="11907" w:h="16839" w:code="9"/>
      <w:pgMar w:top="1440" w:right="1440" w:bottom="36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8E556D"/>
    <w:multiLevelType w:val="hybridMultilevel"/>
    <w:tmpl w:val="F732EEEA"/>
    <w:lvl w:ilvl="0" w:tplc="0419000F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B97826"/>
    <w:multiLevelType w:val="hybridMultilevel"/>
    <w:tmpl w:val="4086CB1A"/>
    <w:lvl w:ilvl="0" w:tplc="0419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1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2C4EAA"/>
    <w:multiLevelType w:val="hybridMultilevel"/>
    <w:tmpl w:val="4B625F26"/>
    <w:lvl w:ilvl="0" w:tplc="D916B36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91C048B"/>
    <w:multiLevelType w:val="multilevel"/>
    <w:tmpl w:val="14D6A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5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476A36"/>
    <w:multiLevelType w:val="hybridMultilevel"/>
    <w:tmpl w:val="BA3288B0"/>
    <w:lvl w:ilvl="0" w:tplc="0419000F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8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45E2DB8"/>
    <w:multiLevelType w:val="hybridMultilevel"/>
    <w:tmpl w:val="665C46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467172B"/>
    <w:multiLevelType w:val="hybridMultilevel"/>
    <w:tmpl w:val="EBDCF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1"/>
  </w:num>
  <w:num w:numId="4">
    <w:abstractNumId w:val="3"/>
  </w:num>
  <w:num w:numId="5">
    <w:abstractNumId w:val="16"/>
  </w:num>
  <w:num w:numId="6">
    <w:abstractNumId w:val="8"/>
  </w:num>
  <w:num w:numId="7">
    <w:abstractNumId w:val="11"/>
  </w:num>
  <w:num w:numId="8">
    <w:abstractNumId w:val="1"/>
  </w:num>
  <w:num w:numId="9">
    <w:abstractNumId w:val="6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9"/>
  </w:num>
  <w:num w:numId="13">
    <w:abstractNumId w:val="14"/>
  </w:num>
  <w:num w:numId="14">
    <w:abstractNumId w:val="0"/>
  </w:num>
  <w:num w:numId="15">
    <w:abstractNumId w:val="22"/>
  </w:num>
  <w:num w:numId="16">
    <w:abstractNumId w:val="17"/>
  </w:num>
  <w:num w:numId="17">
    <w:abstractNumId w:val="5"/>
  </w:num>
  <w:num w:numId="18">
    <w:abstractNumId w:val="10"/>
  </w:num>
  <w:num w:numId="19">
    <w:abstractNumId w:val="13"/>
  </w:num>
  <w:num w:numId="20">
    <w:abstractNumId w:val="15"/>
  </w:num>
  <w:num w:numId="21">
    <w:abstractNumId w:val="20"/>
  </w:num>
  <w:num w:numId="22">
    <w:abstractNumId w:val="1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F9"/>
    <w:rsid w:val="00304E00"/>
    <w:rsid w:val="00522074"/>
    <w:rsid w:val="00527C8C"/>
    <w:rsid w:val="00627E8B"/>
    <w:rsid w:val="00675689"/>
    <w:rsid w:val="00734D0E"/>
    <w:rsid w:val="0079305E"/>
    <w:rsid w:val="00A17292"/>
    <w:rsid w:val="00AA7EF9"/>
    <w:rsid w:val="00B32128"/>
    <w:rsid w:val="00FE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A7EF9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7EF9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7EF9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A7EF9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A7EF9"/>
    <w:rPr>
      <w:rFonts w:ascii="Cambria" w:hAnsi="Cambria" w:cs="Times New Roman"/>
      <w:b/>
      <w:color w:val="4F81BD"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AA7EF9"/>
    <w:rPr>
      <w:rFonts w:ascii="Cambria" w:hAnsi="Cambria" w:cs="Times New Roman"/>
      <w:i/>
      <w:color w:val="243F60"/>
      <w:sz w:val="24"/>
    </w:rPr>
  </w:style>
  <w:style w:type="paragraph" w:customStyle="1" w:styleId="Default">
    <w:name w:val="Default"/>
    <w:rsid w:val="00AA7EF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AA7EF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AA7EF9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AA7EF9"/>
    <w:rPr>
      <w:rFonts w:ascii="Times New Roman" w:hAnsi="Times New Roman" w:cs="Times New Roman"/>
      <w:sz w:val="24"/>
    </w:rPr>
  </w:style>
  <w:style w:type="paragraph" w:customStyle="1" w:styleId="11">
    <w:name w:val="заголовок 1"/>
    <w:basedOn w:val="a"/>
    <w:next w:val="a"/>
    <w:rsid w:val="00AA7EF9"/>
    <w:pPr>
      <w:keepNext/>
      <w:spacing w:after="0" w:line="240" w:lineRule="auto"/>
      <w:jc w:val="center"/>
    </w:pPr>
    <w:rPr>
      <w:rFonts w:ascii="TimesET" w:hAnsi="TimesET"/>
      <w:sz w:val="24"/>
      <w:szCs w:val="20"/>
    </w:rPr>
  </w:style>
  <w:style w:type="paragraph" w:customStyle="1" w:styleId="12">
    <w:name w:val="Обычный1"/>
    <w:rsid w:val="00AA7EF9"/>
    <w:pPr>
      <w:ind w:firstLine="567"/>
      <w:jc w:val="both"/>
    </w:pPr>
    <w:rPr>
      <w:rFonts w:ascii="Times New Roman" w:hAnsi="Times New Roman" w:cs="Times New Roman"/>
      <w:sz w:val="28"/>
      <w:lang w:eastAsia="ko-KR"/>
    </w:rPr>
  </w:style>
  <w:style w:type="paragraph" w:styleId="a6">
    <w:name w:val="List Paragraph"/>
    <w:basedOn w:val="a"/>
    <w:uiPriority w:val="34"/>
    <w:qFormat/>
    <w:rsid w:val="00AA7EF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AA7E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">
    <w:name w:val="Стиль Маркерованый + 14 пт Полож"/>
    <w:basedOn w:val="a"/>
    <w:link w:val="140"/>
    <w:rsid w:val="00AA7EF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locked/>
    <w:rsid w:val="00AA7EF9"/>
    <w:rPr>
      <w:rFonts w:ascii="Times New Roman" w:hAnsi="Times New Roman"/>
      <w:color w:val="000000"/>
      <w:sz w:val="24"/>
    </w:rPr>
  </w:style>
  <w:style w:type="paragraph" w:styleId="a7">
    <w:name w:val="TOC Heading"/>
    <w:basedOn w:val="1"/>
    <w:next w:val="a"/>
    <w:uiPriority w:val="39"/>
    <w:unhideWhenUsed/>
    <w:qFormat/>
    <w:rsid w:val="00AA7EF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A7EF9"/>
    <w:pPr>
      <w:spacing w:after="100" w:line="240" w:lineRule="auto"/>
      <w:ind w:left="240"/>
    </w:pPr>
    <w:rPr>
      <w:rFonts w:ascii="Times New Roman" w:hAnsi="Times New Roman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AA7EF9"/>
    <w:pPr>
      <w:spacing w:after="100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AA7EF9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A7EF9"/>
    <w:rPr>
      <w:rFonts w:ascii="Tahoma" w:hAnsi="Tahoma" w:cs="Times New Roman"/>
      <w:sz w:val="16"/>
    </w:rPr>
  </w:style>
  <w:style w:type="paragraph" w:styleId="ab">
    <w:name w:val="Body Text"/>
    <w:basedOn w:val="a"/>
    <w:link w:val="ac"/>
    <w:uiPriority w:val="99"/>
    <w:semiHidden/>
    <w:unhideWhenUsed/>
    <w:rsid w:val="00AA7EF9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AA7EF9"/>
    <w:rPr>
      <w:rFonts w:ascii="Times New Roman" w:hAnsi="Times New Roman" w:cs="Times New Roman"/>
      <w:sz w:val="24"/>
    </w:rPr>
  </w:style>
  <w:style w:type="paragraph" w:styleId="ad">
    <w:name w:val="footnote text"/>
    <w:basedOn w:val="a"/>
    <w:link w:val="ae"/>
    <w:uiPriority w:val="99"/>
    <w:semiHidden/>
    <w:unhideWhenUsed/>
    <w:rsid w:val="00AA7EF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AA7EF9"/>
    <w:rPr>
      <w:rFonts w:ascii="Times New Roman" w:hAnsi="Times New Roman" w:cs="Times New Roman"/>
      <w:sz w:val="20"/>
    </w:rPr>
  </w:style>
  <w:style w:type="character" w:styleId="af">
    <w:name w:val="footnote reference"/>
    <w:basedOn w:val="a0"/>
    <w:uiPriority w:val="99"/>
    <w:semiHidden/>
    <w:unhideWhenUsed/>
    <w:rsid w:val="00AA7EF9"/>
    <w:rPr>
      <w:rFonts w:cs="Times New Roman"/>
      <w:vertAlign w:val="superscript"/>
    </w:rPr>
  </w:style>
  <w:style w:type="paragraph" w:styleId="af0">
    <w:name w:val="Normal (Web)"/>
    <w:basedOn w:val="a"/>
    <w:uiPriority w:val="99"/>
    <w:unhideWhenUsed/>
    <w:rsid w:val="00AA7E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AA7EF9"/>
    <w:rPr>
      <w:rFonts w:cs="Times New Roman"/>
      <w:sz w:val="16"/>
    </w:rPr>
  </w:style>
  <w:style w:type="paragraph" w:styleId="af2">
    <w:name w:val="annotation text"/>
    <w:basedOn w:val="a"/>
    <w:link w:val="af3"/>
    <w:uiPriority w:val="99"/>
    <w:semiHidden/>
    <w:unhideWhenUsed/>
    <w:rsid w:val="00AA7EF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A7EF9"/>
    <w:rPr>
      <w:rFonts w:ascii="Times New Roman" w:hAnsi="Times New Roman"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A7EF9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7EF9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7EF9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A7EF9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A7EF9"/>
    <w:rPr>
      <w:rFonts w:ascii="Cambria" w:hAnsi="Cambria" w:cs="Times New Roman"/>
      <w:b/>
      <w:color w:val="4F81BD"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AA7EF9"/>
    <w:rPr>
      <w:rFonts w:ascii="Cambria" w:hAnsi="Cambria" w:cs="Times New Roman"/>
      <w:i/>
      <w:color w:val="243F60"/>
      <w:sz w:val="24"/>
    </w:rPr>
  </w:style>
  <w:style w:type="paragraph" w:customStyle="1" w:styleId="Default">
    <w:name w:val="Default"/>
    <w:rsid w:val="00AA7EF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AA7EF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AA7EF9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AA7EF9"/>
    <w:rPr>
      <w:rFonts w:ascii="Times New Roman" w:hAnsi="Times New Roman" w:cs="Times New Roman"/>
      <w:sz w:val="24"/>
    </w:rPr>
  </w:style>
  <w:style w:type="paragraph" w:customStyle="1" w:styleId="11">
    <w:name w:val="заголовок 1"/>
    <w:basedOn w:val="a"/>
    <w:next w:val="a"/>
    <w:rsid w:val="00AA7EF9"/>
    <w:pPr>
      <w:keepNext/>
      <w:spacing w:after="0" w:line="240" w:lineRule="auto"/>
      <w:jc w:val="center"/>
    </w:pPr>
    <w:rPr>
      <w:rFonts w:ascii="TimesET" w:hAnsi="TimesET"/>
      <w:sz w:val="24"/>
      <w:szCs w:val="20"/>
    </w:rPr>
  </w:style>
  <w:style w:type="paragraph" w:customStyle="1" w:styleId="12">
    <w:name w:val="Обычный1"/>
    <w:rsid w:val="00AA7EF9"/>
    <w:pPr>
      <w:ind w:firstLine="567"/>
      <w:jc w:val="both"/>
    </w:pPr>
    <w:rPr>
      <w:rFonts w:ascii="Times New Roman" w:hAnsi="Times New Roman" w:cs="Times New Roman"/>
      <w:sz w:val="28"/>
      <w:lang w:eastAsia="ko-KR"/>
    </w:rPr>
  </w:style>
  <w:style w:type="paragraph" w:styleId="a6">
    <w:name w:val="List Paragraph"/>
    <w:basedOn w:val="a"/>
    <w:uiPriority w:val="34"/>
    <w:qFormat/>
    <w:rsid w:val="00AA7EF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AA7E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">
    <w:name w:val="Стиль Маркерованый + 14 пт Полож"/>
    <w:basedOn w:val="a"/>
    <w:link w:val="140"/>
    <w:rsid w:val="00AA7EF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locked/>
    <w:rsid w:val="00AA7EF9"/>
    <w:rPr>
      <w:rFonts w:ascii="Times New Roman" w:hAnsi="Times New Roman"/>
      <w:color w:val="000000"/>
      <w:sz w:val="24"/>
    </w:rPr>
  </w:style>
  <w:style w:type="paragraph" w:styleId="a7">
    <w:name w:val="TOC Heading"/>
    <w:basedOn w:val="1"/>
    <w:next w:val="a"/>
    <w:uiPriority w:val="39"/>
    <w:unhideWhenUsed/>
    <w:qFormat/>
    <w:rsid w:val="00AA7EF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A7EF9"/>
    <w:pPr>
      <w:spacing w:after="100" w:line="240" w:lineRule="auto"/>
      <w:ind w:left="240"/>
    </w:pPr>
    <w:rPr>
      <w:rFonts w:ascii="Times New Roman" w:hAnsi="Times New Roman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AA7EF9"/>
    <w:pPr>
      <w:spacing w:after="100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AA7EF9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A7EF9"/>
    <w:rPr>
      <w:rFonts w:ascii="Tahoma" w:hAnsi="Tahoma" w:cs="Times New Roman"/>
      <w:sz w:val="16"/>
    </w:rPr>
  </w:style>
  <w:style w:type="paragraph" w:styleId="ab">
    <w:name w:val="Body Text"/>
    <w:basedOn w:val="a"/>
    <w:link w:val="ac"/>
    <w:uiPriority w:val="99"/>
    <w:semiHidden/>
    <w:unhideWhenUsed/>
    <w:rsid w:val="00AA7EF9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AA7EF9"/>
    <w:rPr>
      <w:rFonts w:ascii="Times New Roman" w:hAnsi="Times New Roman" w:cs="Times New Roman"/>
      <w:sz w:val="24"/>
    </w:rPr>
  </w:style>
  <w:style w:type="paragraph" w:styleId="ad">
    <w:name w:val="footnote text"/>
    <w:basedOn w:val="a"/>
    <w:link w:val="ae"/>
    <w:uiPriority w:val="99"/>
    <w:semiHidden/>
    <w:unhideWhenUsed/>
    <w:rsid w:val="00AA7EF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AA7EF9"/>
    <w:rPr>
      <w:rFonts w:ascii="Times New Roman" w:hAnsi="Times New Roman" w:cs="Times New Roman"/>
      <w:sz w:val="20"/>
    </w:rPr>
  </w:style>
  <w:style w:type="character" w:styleId="af">
    <w:name w:val="footnote reference"/>
    <w:basedOn w:val="a0"/>
    <w:uiPriority w:val="99"/>
    <w:semiHidden/>
    <w:unhideWhenUsed/>
    <w:rsid w:val="00AA7EF9"/>
    <w:rPr>
      <w:rFonts w:cs="Times New Roman"/>
      <w:vertAlign w:val="superscript"/>
    </w:rPr>
  </w:style>
  <w:style w:type="paragraph" w:styleId="af0">
    <w:name w:val="Normal (Web)"/>
    <w:basedOn w:val="a"/>
    <w:uiPriority w:val="99"/>
    <w:unhideWhenUsed/>
    <w:rsid w:val="00AA7E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AA7EF9"/>
    <w:rPr>
      <w:rFonts w:cs="Times New Roman"/>
      <w:sz w:val="16"/>
    </w:rPr>
  </w:style>
  <w:style w:type="paragraph" w:styleId="af2">
    <w:name w:val="annotation text"/>
    <w:basedOn w:val="a"/>
    <w:link w:val="af3"/>
    <w:uiPriority w:val="99"/>
    <w:semiHidden/>
    <w:unhideWhenUsed/>
    <w:rsid w:val="00AA7EF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A7EF9"/>
    <w:rPr>
      <w:rFonts w:ascii="Times New Roman" w:hAnsi="Times New Roman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46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library.rsue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8824F-BDDA-4241-9D37-DA21FC39E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4781</Words>
  <Characters>33257</Characters>
  <Application>Microsoft Office Word</Application>
  <DocSecurity>0</DocSecurity>
  <Lines>277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3</cp:revision>
  <cp:lastPrinted>2018-11-08T12:54:00Z</cp:lastPrinted>
  <dcterms:created xsi:type="dcterms:W3CDTF">2018-11-09T06:12:00Z</dcterms:created>
  <dcterms:modified xsi:type="dcterms:W3CDTF">2018-11-09T06:51:00Z</dcterms:modified>
</cp:coreProperties>
</file>