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50A0" w:rsidRDefault="00CA4D7E">
      <w:pPr>
        <w:framePr w:h="164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588250" cy="1045400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45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0A0" w:rsidRDefault="007B50A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B50A0" w:rsidRDefault="007B50A0">
      <w:pPr>
        <w:framePr w:h="164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B50A0">
          <w:type w:val="continuous"/>
          <w:pgSz w:w="14821" w:h="19354"/>
          <w:pgMar w:top="1440" w:right="1440" w:bottom="360" w:left="1440" w:header="720" w:footer="720" w:gutter="0"/>
          <w:cols w:space="720"/>
          <w:noEndnote/>
        </w:sectPr>
      </w:pPr>
    </w:p>
    <w:p w:rsidR="007B50A0" w:rsidRDefault="00CA4D7E">
      <w:pPr>
        <w:framePr w:h="170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92720" cy="108362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2720" cy="1083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0A0" w:rsidRDefault="007B50A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B50A0" w:rsidRDefault="007B50A0">
      <w:pPr>
        <w:framePr w:h="170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B50A0">
          <w:pgSz w:w="15149" w:h="19955"/>
          <w:pgMar w:top="1440" w:right="1440" w:bottom="360" w:left="1440" w:header="720" w:footer="720" w:gutter="0"/>
          <w:cols w:space="720"/>
          <w:noEndnote/>
        </w:sectPr>
      </w:pPr>
    </w:p>
    <w:p w:rsidR="007B50A0" w:rsidRDefault="00CA4D7E">
      <w:pPr>
        <w:framePr w:h="169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83500" cy="1075436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0" cy="1075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0A0" w:rsidRDefault="007B50A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B50A0" w:rsidRDefault="007B50A0">
      <w:pPr>
        <w:framePr w:h="169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B50A0">
          <w:pgSz w:w="14990" w:h="19807"/>
          <w:pgMar w:top="1440" w:right="1440" w:bottom="360" w:left="1440" w:header="720" w:footer="720" w:gutter="0"/>
          <w:cols w:space="720"/>
          <w:noEndnote/>
        </w:sectPr>
      </w:pPr>
    </w:p>
    <w:p w:rsidR="007B50A0" w:rsidRDefault="00CA4D7E">
      <w:pPr>
        <w:framePr w:h="170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97470" cy="1080897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470" cy="1080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0A0" w:rsidRDefault="007B50A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B50A0" w:rsidRDefault="007B50A0">
      <w:pPr>
        <w:framePr w:h="170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B50A0">
          <w:pgSz w:w="15001" w:h="19904"/>
          <w:pgMar w:top="1440" w:right="1440" w:bottom="360" w:left="1440" w:header="720" w:footer="720" w:gutter="0"/>
          <w:cols w:space="720"/>
          <w:noEndnote/>
        </w:sectPr>
      </w:pPr>
    </w:p>
    <w:p w:rsidR="007B50A0" w:rsidRDefault="00CA4D7E">
      <w:pPr>
        <w:framePr w:h="169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06690" cy="1075436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6690" cy="1075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0A0" w:rsidRDefault="007B50A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B50A0" w:rsidRDefault="007B50A0">
      <w:pPr>
        <w:framePr w:h="169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B50A0">
          <w:pgSz w:w="15185" w:h="19807"/>
          <w:pgMar w:top="1440" w:right="1440" w:bottom="360" w:left="1440" w:header="720" w:footer="720" w:gutter="0"/>
          <w:cols w:space="720"/>
          <w:noEndnote/>
        </w:sectPr>
      </w:pPr>
    </w:p>
    <w:p w:rsidR="007B50A0" w:rsidRDefault="00CA4D7E">
      <w:pPr>
        <w:framePr w:h="168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24775" cy="106997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0A0" w:rsidRDefault="007B50A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B50A0" w:rsidRDefault="007B50A0">
      <w:pPr>
        <w:framePr w:h="168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B50A0">
          <w:pgSz w:w="15045" w:h="19732"/>
          <w:pgMar w:top="1440" w:right="1440" w:bottom="360" w:left="1440" w:header="720" w:footer="720" w:gutter="0"/>
          <w:cols w:space="720"/>
          <w:noEndnote/>
        </w:sectPr>
      </w:pPr>
    </w:p>
    <w:p w:rsidR="007B50A0" w:rsidRDefault="00CA4D7E">
      <w:pPr>
        <w:framePr w:h="168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56195" cy="1067244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195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0A0" w:rsidRDefault="007B50A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B50A0" w:rsidRDefault="007B50A0">
      <w:pPr>
        <w:framePr w:h="168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B50A0">
          <w:pgSz w:w="14944" w:h="19685"/>
          <w:pgMar w:top="1440" w:right="1440" w:bottom="360" w:left="1440" w:header="720" w:footer="720" w:gutter="0"/>
          <w:cols w:space="720"/>
          <w:noEndnote/>
        </w:sectPr>
      </w:pPr>
    </w:p>
    <w:p w:rsidR="007B50A0" w:rsidRDefault="00CA4D7E">
      <w:pPr>
        <w:framePr w:h="16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8890" cy="1075436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890" cy="1075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0A0" w:rsidRDefault="007B50A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B50A0" w:rsidRDefault="007B50A0">
      <w:pPr>
        <w:framePr w:h="16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B50A0">
          <w:pgSz w:w="14897" w:h="19814"/>
          <w:pgMar w:top="1440" w:right="1440" w:bottom="360" w:left="1440" w:header="720" w:footer="720" w:gutter="0"/>
          <w:cols w:space="720"/>
          <w:noEndnote/>
        </w:sectPr>
      </w:pPr>
    </w:p>
    <w:p w:rsidR="007B50A0" w:rsidRDefault="00CA4D7E">
      <w:pPr>
        <w:framePr w:h="168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01585" cy="1072705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1072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0A0" w:rsidRDefault="007B50A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B50A0" w:rsidRDefault="007B50A0">
      <w:pPr>
        <w:framePr w:h="168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B50A0">
          <w:pgSz w:w="14854" w:h="19778"/>
          <w:pgMar w:top="1440" w:right="1440" w:bottom="360" w:left="1440" w:header="720" w:footer="720" w:gutter="0"/>
          <w:cols w:space="720"/>
          <w:noEndnote/>
        </w:sectPr>
      </w:pPr>
    </w:p>
    <w:p w:rsidR="007B50A0" w:rsidRDefault="00CA4D7E">
      <w:pPr>
        <w:framePr w:h="168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56195" cy="106997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19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DA9" w:rsidRDefault="00474D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17392" w:rsidRDefault="00717392">
      <w:r>
        <w:br w:type="page"/>
      </w:r>
    </w:p>
    <w:p w:rsidR="00717392" w:rsidRPr="00717392" w:rsidRDefault="00717392" w:rsidP="00717392">
      <w:pPr>
        <w:framePr w:h="163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17392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55C04F3" wp14:editId="7636BE42">
            <wp:extent cx="6919595" cy="103860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1038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81B" w:rsidRDefault="00C0481B" w:rsidP="00C0481B">
      <w:pPr>
        <w:framePr w:h="163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481B" w:rsidRPr="00474DA9" w:rsidRDefault="00474DA9" w:rsidP="00C0481B">
      <w:pPr>
        <w:widowControl w:val="0"/>
        <w:spacing w:after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                                                          </w:t>
      </w:r>
    </w:p>
    <w:p w:rsidR="00474DA9" w:rsidRPr="00474DA9" w:rsidRDefault="00474DA9" w:rsidP="00474DA9">
      <w:pPr>
        <w:keepNext/>
        <w:keepLines/>
        <w:spacing w:before="48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eastAsia="en-US"/>
        </w:rPr>
      </w:pPr>
      <w:r w:rsidRPr="00474DA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eastAsia="en-US"/>
        </w:rPr>
        <w:lastRenderedPageBreak/>
        <w:t>Оглавление</w:t>
      </w:r>
    </w:p>
    <w:p w:rsidR="00474DA9" w:rsidRDefault="00474DA9" w:rsidP="00474DA9">
      <w:pPr>
        <w:tabs>
          <w:tab w:val="right" w:leader="dot" w:pos="9345"/>
        </w:tabs>
        <w:spacing w:after="100"/>
        <w:rPr>
          <w:noProof/>
        </w:rPr>
      </w:pPr>
      <w:r w:rsidRPr="00474DA9">
        <w:rPr>
          <w:rFonts w:ascii="Times New Roman" w:eastAsia="Calibri" w:hAnsi="Times New Roman" w:cs="Times New Roman"/>
          <w:sz w:val="32"/>
          <w:szCs w:val="28"/>
          <w:lang w:eastAsia="en-US"/>
        </w:rPr>
        <w:fldChar w:fldCharType="begin"/>
      </w:r>
      <w:r w:rsidRPr="00474DA9">
        <w:rPr>
          <w:rFonts w:ascii="Times New Roman" w:eastAsia="Calibri" w:hAnsi="Times New Roman" w:cs="Times New Roman"/>
          <w:sz w:val="32"/>
          <w:szCs w:val="28"/>
          <w:lang w:eastAsia="en-US"/>
        </w:rPr>
        <w:instrText xml:space="preserve"> TOC \o "1-3" \h \z \u </w:instrText>
      </w:r>
      <w:r w:rsidRPr="00474DA9">
        <w:rPr>
          <w:rFonts w:ascii="Times New Roman" w:eastAsia="Calibri" w:hAnsi="Times New Roman" w:cs="Times New Roman"/>
          <w:sz w:val="32"/>
          <w:szCs w:val="28"/>
          <w:lang w:eastAsia="en-US"/>
        </w:rPr>
        <w:fldChar w:fldCharType="separate"/>
      </w:r>
    </w:p>
    <w:p w:rsidR="00474DA9" w:rsidRDefault="00717392">
      <w:pPr>
        <w:pStyle w:val="10"/>
        <w:tabs>
          <w:tab w:val="right" w:leader="dot" w:pos="120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35223219" w:history="1">
        <w:r w:rsidR="00474DA9" w:rsidRPr="00294A22">
          <w:rPr>
            <w:rStyle w:val="a5"/>
            <w:b/>
            <w:bCs/>
            <w:noProof/>
            <w:lang w:eastAsia="en-US"/>
          </w:rPr>
          <w:t>1 Перечень компетенций с указанием этапов их формирования в процессе освоения образовательной программы</w:t>
        </w:r>
        <w:r w:rsidR="00474DA9">
          <w:rPr>
            <w:noProof/>
            <w:webHidden/>
          </w:rPr>
          <w:tab/>
        </w:r>
        <w:r w:rsidR="00474DA9">
          <w:rPr>
            <w:noProof/>
            <w:webHidden/>
          </w:rPr>
          <w:fldChar w:fldCharType="begin"/>
        </w:r>
        <w:r w:rsidR="00474DA9">
          <w:rPr>
            <w:noProof/>
            <w:webHidden/>
          </w:rPr>
          <w:instrText xml:space="preserve"> PAGEREF _Toc535223219 \h </w:instrText>
        </w:r>
        <w:r w:rsidR="00474DA9">
          <w:rPr>
            <w:noProof/>
            <w:webHidden/>
          </w:rPr>
        </w:r>
        <w:r w:rsidR="00474DA9">
          <w:rPr>
            <w:noProof/>
            <w:webHidden/>
          </w:rPr>
          <w:fldChar w:fldCharType="separate"/>
        </w:r>
        <w:r w:rsidR="00474DA9">
          <w:rPr>
            <w:noProof/>
            <w:webHidden/>
          </w:rPr>
          <w:t>13</w:t>
        </w:r>
        <w:r w:rsidR="00474DA9">
          <w:rPr>
            <w:noProof/>
            <w:webHidden/>
          </w:rPr>
          <w:fldChar w:fldCharType="end"/>
        </w:r>
      </w:hyperlink>
    </w:p>
    <w:p w:rsidR="00474DA9" w:rsidRDefault="00717392">
      <w:pPr>
        <w:pStyle w:val="10"/>
        <w:tabs>
          <w:tab w:val="right" w:leader="dot" w:pos="120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35223220" w:history="1">
        <w:r w:rsidR="00474DA9" w:rsidRPr="00294A22">
          <w:rPr>
            <w:rStyle w:val="a5"/>
            <w:b/>
            <w:bCs/>
            <w:noProof/>
            <w:lang w:eastAsia="en-US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474DA9">
          <w:rPr>
            <w:noProof/>
            <w:webHidden/>
          </w:rPr>
          <w:tab/>
        </w:r>
        <w:r w:rsidR="00474DA9">
          <w:rPr>
            <w:noProof/>
            <w:webHidden/>
          </w:rPr>
          <w:fldChar w:fldCharType="begin"/>
        </w:r>
        <w:r w:rsidR="00474DA9">
          <w:rPr>
            <w:noProof/>
            <w:webHidden/>
          </w:rPr>
          <w:instrText xml:space="preserve"> PAGEREF _Toc535223220 \h </w:instrText>
        </w:r>
        <w:r w:rsidR="00474DA9">
          <w:rPr>
            <w:noProof/>
            <w:webHidden/>
          </w:rPr>
        </w:r>
        <w:r w:rsidR="00474DA9">
          <w:rPr>
            <w:noProof/>
            <w:webHidden/>
          </w:rPr>
          <w:fldChar w:fldCharType="separate"/>
        </w:r>
        <w:r w:rsidR="00474DA9">
          <w:rPr>
            <w:noProof/>
            <w:webHidden/>
          </w:rPr>
          <w:t>13</w:t>
        </w:r>
        <w:r w:rsidR="00474DA9">
          <w:rPr>
            <w:noProof/>
            <w:webHidden/>
          </w:rPr>
          <w:fldChar w:fldCharType="end"/>
        </w:r>
      </w:hyperlink>
    </w:p>
    <w:p w:rsidR="00474DA9" w:rsidRDefault="00717392">
      <w:pPr>
        <w:pStyle w:val="10"/>
        <w:tabs>
          <w:tab w:val="right" w:leader="dot" w:pos="120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35223221" w:history="1">
        <w:r w:rsidR="00474DA9" w:rsidRPr="00294A22">
          <w:rPr>
            <w:rStyle w:val="a5"/>
            <w:b/>
            <w:bCs/>
            <w:noProof/>
            <w:lang w:eastAsia="en-US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474DA9">
          <w:rPr>
            <w:noProof/>
            <w:webHidden/>
          </w:rPr>
          <w:tab/>
        </w:r>
        <w:r w:rsidR="00474DA9">
          <w:rPr>
            <w:noProof/>
            <w:webHidden/>
          </w:rPr>
          <w:fldChar w:fldCharType="begin"/>
        </w:r>
        <w:r w:rsidR="00474DA9">
          <w:rPr>
            <w:noProof/>
            <w:webHidden/>
          </w:rPr>
          <w:instrText xml:space="preserve"> PAGEREF _Toc535223221 \h </w:instrText>
        </w:r>
        <w:r w:rsidR="00474DA9">
          <w:rPr>
            <w:noProof/>
            <w:webHidden/>
          </w:rPr>
        </w:r>
        <w:r w:rsidR="00474DA9">
          <w:rPr>
            <w:noProof/>
            <w:webHidden/>
          </w:rPr>
          <w:fldChar w:fldCharType="separate"/>
        </w:r>
        <w:r w:rsidR="00474DA9">
          <w:rPr>
            <w:noProof/>
            <w:webHidden/>
          </w:rPr>
          <w:t>17</w:t>
        </w:r>
        <w:r w:rsidR="00474DA9">
          <w:rPr>
            <w:noProof/>
            <w:webHidden/>
          </w:rPr>
          <w:fldChar w:fldCharType="end"/>
        </w:r>
      </w:hyperlink>
    </w:p>
    <w:p w:rsidR="00474DA9" w:rsidRDefault="00717392">
      <w:pPr>
        <w:pStyle w:val="10"/>
        <w:tabs>
          <w:tab w:val="right" w:leader="dot" w:pos="120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35223222" w:history="1">
        <w:r w:rsidR="00474DA9" w:rsidRPr="00294A22">
          <w:rPr>
            <w:rStyle w:val="a5"/>
            <w:rFonts w:ascii="Cambria" w:hAnsi="Cambria"/>
            <w:b/>
            <w:bCs/>
            <w:noProof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474DA9">
          <w:rPr>
            <w:noProof/>
            <w:webHidden/>
          </w:rPr>
          <w:tab/>
        </w:r>
        <w:r w:rsidR="00474DA9">
          <w:rPr>
            <w:noProof/>
            <w:webHidden/>
          </w:rPr>
          <w:fldChar w:fldCharType="begin"/>
        </w:r>
        <w:r w:rsidR="00474DA9">
          <w:rPr>
            <w:noProof/>
            <w:webHidden/>
          </w:rPr>
          <w:instrText xml:space="preserve"> PAGEREF _Toc535223222 \h </w:instrText>
        </w:r>
        <w:r w:rsidR="00474DA9">
          <w:rPr>
            <w:noProof/>
            <w:webHidden/>
          </w:rPr>
        </w:r>
        <w:r w:rsidR="00474DA9">
          <w:rPr>
            <w:noProof/>
            <w:webHidden/>
          </w:rPr>
          <w:fldChar w:fldCharType="separate"/>
        </w:r>
        <w:r w:rsidR="00474DA9">
          <w:rPr>
            <w:noProof/>
            <w:webHidden/>
          </w:rPr>
          <w:t>24</w:t>
        </w:r>
        <w:r w:rsidR="00474DA9">
          <w:rPr>
            <w:noProof/>
            <w:webHidden/>
          </w:rPr>
          <w:fldChar w:fldCharType="end"/>
        </w:r>
      </w:hyperlink>
    </w:p>
    <w:p w:rsidR="00474DA9" w:rsidRPr="00474DA9" w:rsidRDefault="00474DA9" w:rsidP="00474DA9">
      <w:pPr>
        <w:spacing w:line="360" w:lineRule="auto"/>
        <w:rPr>
          <w:rFonts w:ascii="Times New Roman" w:eastAsia="Calibri" w:hAnsi="Times New Roman" w:cs="Times New Roman"/>
          <w:lang w:eastAsia="en-US"/>
        </w:rPr>
      </w:pPr>
      <w:r w:rsidRPr="00474DA9">
        <w:rPr>
          <w:rFonts w:ascii="Times New Roman" w:eastAsia="Calibri" w:hAnsi="Times New Roman" w:cs="Times New Roman"/>
          <w:b/>
          <w:bCs/>
          <w:sz w:val="32"/>
          <w:szCs w:val="28"/>
          <w:lang w:eastAsia="en-US"/>
        </w:rPr>
        <w:fldChar w:fldCharType="end"/>
      </w: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474DA9" w:rsidRPr="00474DA9" w:rsidRDefault="00474DA9" w:rsidP="00474DA9">
      <w:pPr>
        <w:widowControl w:val="0"/>
        <w:spacing w:after="360"/>
        <w:jc w:val="center"/>
        <w:rPr>
          <w:rFonts w:ascii="Times New Roman" w:eastAsia="Calibri" w:hAnsi="Times New Roman" w:cs="Times New Roman"/>
          <w:bCs/>
          <w:lang w:eastAsia="en-US"/>
        </w:rPr>
      </w:pPr>
      <w:r>
        <w:rPr>
          <w:rFonts w:ascii="Times New Roman" w:eastAsia="Calibri" w:hAnsi="Times New Roman" w:cs="Times New Roman"/>
          <w:bCs/>
          <w:lang w:eastAsia="en-US"/>
        </w:rPr>
        <w:br w:type="page"/>
      </w:r>
    </w:p>
    <w:p w:rsidR="00474DA9" w:rsidRPr="00474DA9" w:rsidRDefault="00474DA9" w:rsidP="00474DA9">
      <w:pPr>
        <w:keepNext/>
        <w:keepLines/>
        <w:spacing w:before="480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eastAsia="en-US"/>
        </w:rPr>
      </w:pPr>
      <w:bookmarkStart w:id="0" w:name="_Toc420739500"/>
      <w:bookmarkStart w:id="1" w:name="_Toc535223219"/>
      <w:r w:rsidRPr="00474DA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eastAsia="en-US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0"/>
      <w:bookmarkEnd w:id="1"/>
    </w:p>
    <w:p w:rsidR="00474DA9" w:rsidRPr="00474DA9" w:rsidRDefault="00474DA9" w:rsidP="00474DA9">
      <w:pPr>
        <w:tabs>
          <w:tab w:val="left" w:pos="2295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474DA9" w:rsidRPr="00474DA9" w:rsidRDefault="00474DA9" w:rsidP="00474DA9">
      <w:pPr>
        <w:tabs>
          <w:tab w:val="left" w:pos="360"/>
        </w:tabs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474DA9" w:rsidRPr="00474DA9" w:rsidRDefault="00474DA9" w:rsidP="00474DA9">
      <w:pPr>
        <w:keepNext/>
        <w:keepLines/>
        <w:spacing w:before="480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eastAsia="en-US"/>
        </w:rPr>
      </w:pPr>
      <w:bookmarkStart w:id="2" w:name="_Toc420739502"/>
      <w:bookmarkStart w:id="3" w:name="_Toc535223220"/>
      <w:r w:rsidRPr="00474DA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eastAsia="en-US"/>
        </w:rPr>
        <w:t xml:space="preserve">2 </w:t>
      </w:r>
      <w:r w:rsidRPr="00474DA9">
        <w:rPr>
          <w:rFonts w:ascii="Times New Roman" w:eastAsia="Times New Roman" w:hAnsi="Times New Roman" w:cs="Times New Roman"/>
          <w:b/>
          <w:bCs/>
          <w:color w:val="215868"/>
          <w:sz w:val="28"/>
          <w:szCs w:val="28"/>
          <w:lang w:eastAsia="en-US"/>
        </w:rPr>
        <w:t xml:space="preserve">Описание показателей и </w:t>
      </w:r>
      <w:r w:rsidRPr="00474DA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eastAsia="en-US"/>
        </w:rPr>
        <w:t>критериев оценивания компетенций на различных этапах их формирования, описание шкал оценивания</w:t>
      </w:r>
      <w:bookmarkEnd w:id="2"/>
      <w:bookmarkEnd w:id="3"/>
    </w:p>
    <w:p w:rsidR="00474DA9" w:rsidRPr="00474DA9" w:rsidRDefault="00474DA9" w:rsidP="00474DA9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2.1 Показатели и критерии оценивания компетенций:  </w:t>
      </w:r>
    </w:p>
    <w:tbl>
      <w:tblPr>
        <w:tblW w:w="866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4"/>
        <w:gridCol w:w="2408"/>
        <w:gridCol w:w="2140"/>
        <w:gridCol w:w="1422"/>
      </w:tblGrid>
      <w:tr w:rsidR="00474DA9" w:rsidRPr="00474DA9" w:rsidTr="00BF534D">
        <w:trPr>
          <w:trHeight w:val="752"/>
        </w:trPr>
        <w:tc>
          <w:tcPr>
            <w:tcW w:w="23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74DA9" w:rsidRPr="00474DA9" w:rsidRDefault="00474DA9" w:rsidP="00474DA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color w:val="000000"/>
                <w:lang w:eastAsia="en-US"/>
              </w:rPr>
              <w:t xml:space="preserve">ЗУН, составляющие компетенцию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74DA9" w:rsidRPr="00474DA9" w:rsidRDefault="00474DA9" w:rsidP="00474DA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color w:val="000000"/>
                <w:lang w:eastAsia="en-US"/>
              </w:rPr>
              <w:t>Показатели оценивания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74DA9" w:rsidRPr="00474DA9" w:rsidRDefault="00474DA9" w:rsidP="00474DA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color w:val="000000"/>
                <w:lang w:eastAsia="en-US"/>
              </w:rPr>
              <w:t>Критерии оценивания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74DA9" w:rsidRPr="00474DA9" w:rsidRDefault="00474DA9" w:rsidP="00474DA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color w:val="000000"/>
                <w:lang w:eastAsia="en-US"/>
              </w:rPr>
              <w:t>Средства оценивания</w:t>
            </w:r>
          </w:p>
        </w:tc>
      </w:tr>
      <w:tr w:rsidR="00474DA9" w:rsidRPr="00474DA9" w:rsidTr="00BF534D">
        <w:trPr>
          <w:trHeight w:val="430"/>
        </w:trPr>
        <w:tc>
          <w:tcPr>
            <w:tcW w:w="866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color w:val="000000"/>
                <w:lang w:eastAsia="en-US"/>
              </w:rPr>
              <w:t>ОПК-4</w:t>
            </w:r>
            <w:r w:rsidRPr="00474DA9">
              <w:rPr>
                <w:rFonts w:ascii="Times New Roman" w:eastAsia="Calibri" w:hAnsi="Times New Roman" w:cs="Times New Roman"/>
                <w:color w:val="000000"/>
                <w:lang w:eastAsia="en-US"/>
              </w:rPr>
              <w:tab/>
              <w:t>-способностью осуществлять сбор, хранение, обработку и оценку информации, необходимой для организации и управления профессиональной деятельностью (коммерческой, маркетинговой, рекламной, логистической, товароведной и (или) торгово-технологической)</w:t>
            </w:r>
            <w:proofErr w:type="gramStart"/>
            <w:r w:rsidRPr="00474DA9">
              <w:rPr>
                <w:rFonts w:ascii="Times New Roman" w:eastAsia="Calibri" w:hAnsi="Times New Roman" w:cs="Times New Roman"/>
                <w:color w:val="000000"/>
                <w:lang w:eastAsia="en-US"/>
              </w:rPr>
              <w:t>;с</w:t>
            </w:r>
            <w:proofErr w:type="gramEnd"/>
            <w:r w:rsidRPr="00474DA9">
              <w:rPr>
                <w:rFonts w:ascii="Times New Roman" w:eastAsia="Calibri" w:hAnsi="Times New Roman" w:cs="Times New Roman"/>
                <w:color w:val="000000"/>
                <w:lang w:eastAsia="en-US"/>
              </w:rPr>
              <w:t>пособностью применять основные методы и средства получения, хранения, переработки информации и работать с компьютером как со средством управления информацией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</w:p>
        </w:tc>
      </w:tr>
      <w:tr w:rsidR="00474DA9" w:rsidRPr="00474DA9" w:rsidTr="00BF534D">
        <w:trPr>
          <w:trHeight w:val="2005"/>
        </w:trPr>
        <w:tc>
          <w:tcPr>
            <w:tcW w:w="23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74DA9" w:rsidRPr="00474DA9" w:rsidRDefault="00474DA9" w:rsidP="00474D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Знать виды транспорта, в том </w:t>
            </w:r>
            <w:proofErr w:type="gramStart"/>
            <w:r w:rsidRPr="00474DA9">
              <w:rPr>
                <w:rFonts w:ascii="Times New Roman" w:eastAsia="Calibri" w:hAnsi="Times New Roman" w:cs="Times New Roman"/>
                <w:lang w:eastAsia="en-US"/>
              </w:rPr>
              <w:t>числе</w:t>
            </w:r>
            <w:proofErr w:type="gramEnd"/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, разделение транспорта на специализированный и нетрадиционный виды; виды перевозок, как рассчитывается их эффективность </w:t>
            </w:r>
          </w:p>
          <w:p w:rsidR="00474DA9" w:rsidRPr="00474DA9" w:rsidRDefault="00474DA9" w:rsidP="00474D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 xml:space="preserve">Изучить виды транспорта, в том </w:t>
            </w:r>
            <w:proofErr w:type="gramStart"/>
            <w:r w:rsidRPr="00474DA9">
              <w:rPr>
                <w:rFonts w:ascii="Times New Roman" w:eastAsia="Times New Roman" w:hAnsi="Times New Roman" w:cs="Times New Roman"/>
              </w:rPr>
              <w:t>числе</w:t>
            </w:r>
            <w:proofErr w:type="gramEnd"/>
            <w:r w:rsidRPr="00474DA9">
              <w:rPr>
                <w:rFonts w:ascii="Times New Roman" w:eastAsia="Times New Roman" w:hAnsi="Times New Roman" w:cs="Times New Roman"/>
              </w:rPr>
              <w:t>, разделение транспорта на специализированный и нетрадиционный виды;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808080"/>
                <w:lang w:eastAsia="en-US"/>
              </w:rPr>
            </w:pP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iCs/>
                <w:color w:val="808080"/>
                <w:lang w:eastAsia="en-US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 xml:space="preserve">полнота и содержательность ответа; умение приводить примеры; 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color w:val="808080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 xml:space="preserve">Т,  </w:t>
            </w:r>
            <w:proofErr w:type="gramStart"/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П</w:t>
            </w:r>
            <w:proofErr w:type="gramEnd"/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, СР</w:t>
            </w:r>
          </w:p>
        </w:tc>
      </w:tr>
      <w:tr w:rsidR="00474DA9" w:rsidRPr="00474DA9" w:rsidTr="00BF534D">
        <w:trPr>
          <w:trHeight w:val="249"/>
        </w:trPr>
        <w:tc>
          <w:tcPr>
            <w:tcW w:w="23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Уметь планировать и организовывать перевозки; </w:t>
            </w:r>
          </w:p>
          <w:p w:rsidR="00474DA9" w:rsidRPr="00474DA9" w:rsidRDefault="00474DA9" w:rsidP="00474D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-разрабатывать мероприятия по перевозкам скоропортящихся грузов; документально оформлять перевозку грузов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>Провести анализ</w:t>
            </w: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 </w:t>
            </w:r>
            <w:r w:rsidRPr="00474DA9">
              <w:rPr>
                <w:rFonts w:ascii="Times New Roman" w:eastAsia="Times New Roman" w:hAnsi="Times New Roman" w:cs="Times New Roman"/>
              </w:rPr>
              <w:t xml:space="preserve">планирования и организации перевозки; 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 xml:space="preserve">-разработки мероприятия по перевозкам скоропортящихся грузов; 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>соответствие представленной в ответах информации материалам лекции и учебной литературы, сведениям из информационных ресурсов Интернет;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СЗ</w:t>
            </w:r>
            <w:proofErr w:type="gramStart"/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 xml:space="preserve"> ,</w:t>
            </w:r>
            <w:proofErr w:type="gramEnd"/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 xml:space="preserve"> Д,</w:t>
            </w:r>
          </w:p>
        </w:tc>
      </w:tr>
      <w:tr w:rsidR="00474DA9" w:rsidRPr="00474DA9" w:rsidTr="00BF534D">
        <w:trPr>
          <w:trHeight w:val="2005"/>
        </w:trPr>
        <w:tc>
          <w:tcPr>
            <w:tcW w:w="23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proofErr w:type="gramStart"/>
            <w:r w:rsidRPr="00474DA9">
              <w:rPr>
                <w:rFonts w:ascii="Times New Roman" w:eastAsia="Calibri" w:hAnsi="Times New Roman" w:cs="Times New Roman"/>
                <w:lang w:eastAsia="en-US"/>
              </w:rPr>
              <w:t>Владеть способностью самостоятельно приобретать</w:t>
            </w:r>
            <w:proofErr w:type="gramEnd"/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 с помощью информационных технологий и использовать в практической деятельности новые знания и умения, в том числе в инновационных областях, непосредственно не связанных со сферой деятельности, расширять и углублять свое научное мировоззрение;</w:t>
            </w:r>
          </w:p>
          <w:p w:rsidR="00474DA9" w:rsidRPr="00474DA9" w:rsidRDefault="00474DA9" w:rsidP="00474D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способностью адаптироваться к новым ситуациям, переоценке накопленного опыта, анализу своих возможностей;</w:t>
            </w:r>
          </w:p>
          <w:p w:rsidR="00474DA9" w:rsidRPr="00474DA9" w:rsidRDefault="00474DA9" w:rsidP="00474D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готовностью к самостоятельной работе с </w:t>
            </w:r>
            <w:r w:rsidRPr="00474DA9">
              <w:rPr>
                <w:rFonts w:ascii="Times New Roman" w:eastAsia="Calibri" w:hAnsi="Times New Roman" w:cs="Times New Roman"/>
                <w:lang w:eastAsia="en-US"/>
              </w:rPr>
              <w:lastRenderedPageBreak/>
              <w:t>использованием знаний, умений и навыков, полученных на предшествующих уровнях образования; способностью быть мобильным на рынке труда и подготовленным к продолжению образования в сфере дополнительного и послевузовского образования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lastRenderedPageBreak/>
              <w:t>Представить основные методы</w:t>
            </w: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 </w:t>
            </w:r>
            <w:r w:rsidRPr="00474DA9">
              <w:rPr>
                <w:rFonts w:ascii="Times New Roman" w:eastAsia="Times New Roman" w:hAnsi="Times New Roman" w:cs="Times New Roman"/>
              </w:rPr>
              <w:t>самостоятельной работы с использованием полученных знаний, умений и навыков</w:t>
            </w: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 и </w:t>
            </w:r>
            <w:r w:rsidRPr="00474DA9">
              <w:rPr>
                <w:rFonts w:ascii="Times New Roman" w:eastAsia="Times New Roman" w:hAnsi="Times New Roman" w:cs="Times New Roman"/>
              </w:rPr>
              <w:t>анализом своих возможностей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>обоснованность обращения к базам данных; целенаправленность поиска и отбора; объем выполненных работы (в полном, не полном объеме).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 xml:space="preserve">О, </w:t>
            </w:r>
            <w:proofErr w:type="gramStart"/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СР</w:t>
            </w:r>
            <w:proofErr w:type="gramEnd"/>
          </w:p>
        </w:tc>
      </w:tr>
      <w:tr w:rsidR="00474DA9" w:rsidRPr="00474DA9" w:rsidTr="00BF534D">
        <w:trPr>
          <w:trHeight w:val="514"/>
        </w:trPr>
        <w:tc>
          <w:tcPr>
            <w:tcW w:w="866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lastRenderedPageBreak/>
              <w:t>ПК-11</w:t>
            </w:r>
            <w:r w:rsidRPr="00474DA9">
              <w:rPr>
                <w:rFonts w:ascii="Times New Roman" w:eastAsia="Calibri" w:hAnsi="Times New Roman" w:cs="Times New Roman"/>
                <w:i/>
                <w:iCs/>
                <w:lang w:eastAsia="en-US"/>
              </w:rPr>
              <w:tab/>
            </w:r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способностью участвовать в разработке инновационных методов, средств и технологий в области профессиональной деятельности (коммерческой, маркетинговой, рекламной, логистической и (или) товароведной)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iCs/>
                <w:color w:val="808080"/>
                <w:lang w:eastAsia="en-US"/>
              </w:rPr>
            </w:pPr>
          </w:p>
        </w:tc>
      </w:tr>
      <w:tr w:rsidR="00474DA9" w:rsidRPr="00474DA9" w:rsidTr="00BF534D">
        <w:trPr>
          <w:trHeight w:val="2799"/>
        </w:trPr>
        <w:tc>
          <w:tcPr>
            <w:tcW w:w="23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Знать международные и отечественные коммерческие и государственные организации, занимающиеся организацией перевозочного процесса;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-государственное управление транспортом, виды транспорта, виды грузов, способы упаковки, контейнеризацию, аренду транспортных средств и основные понятия, которые встречаются в курсе «Транспортное обеспечение коммерческой деятельности»;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- инфраструктуру транспорта и общие понятия, транспортные терминалы и комплексы, классификацию грузов, нормативные документы, регламентирующие деятельность транспорта, маршрутизацию перевозок, контейнеризацию перевозок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Изучить опыт </w:t>
            </w:r>
            <w:proofErr w:type="gramStart"/>
            <w:r w:rsidRPr="00474DA9">
              <w:rPr>
                <w:rFonts w:ascii="Times New Roman" w:eastAsia="Calibri" w:hAnsi="Times New Roman" w:cs="Times New Roman"/>
                <w:lang w:eastAsia="en-US"/>
              </w:rPr>
              <w:t>международных</w:t>
            </w:r>
            <w:proofErr w:type="gramEnd"/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 и отечественных коммерческих и государственных организации, занимающихся организацией перевозочного процесса;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проанализировать государственное управление транспортом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 xml:space="preserve">полнота и содержательность ответа; умение приводить примеры; соответствие представленной в ответах информации материалам лекции и учебной литературы 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Т, СР</w:t>
            </w:r>
          </w:p>
        </w:tc>
      </w:tr>
      <w:tr w:rsidR="00474DA9" w:rsidRPr="00474DA9" w:rsidTr="00BF534D">
        <w:trPr>
          <w:trHeight w:val="2005"/>
        </w:trPr>
        <w:tc>
          <w:tcPr>
            <w:tcW w:w="23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Уметь рассчитать экономические показатели оценки работы транспорта; 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-применять транспортные тарифы и определять издержки на перевозки грузов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>Использовать математические методы при оценке работы транспорта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 xml:space="preserve">обоснованность обращения к базам данных; целенаправленность поиска и отбора; 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СЗ, СР</w:t>
            </w:r>
          </w:p>
        </w:tc>
      </w:tr>
      <w:tr w:rsidR="00474DA9" w:rsidRPr="00474DA9" w:rsidTr="00BF534D">
        <w:trPr>
          <w:trHeight w:val="1383"/>
        </w:trPr>
        <w:tc>
          <w:tcPr>
            <w:tcW w:w="23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proofErr w:type="gramStart"/>
            <w:r w:rsidRPr="00474DA9">
              <w:rPr>
                <w:rFonts w:ascii="Times New Roman" w:eastAsia="Calibri" w:hAnsi="Times New Roman" w:cs="Times New Roman"/>
                <w:lang w:eastAsia="en-US"/>
              </w:rPr>
              <w:t>Владеть способностью анализировать</w:t>
            </w:r>
            <w:proofErr w:type="gramEnd"/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 технологический процесс как объект управления, организовывать работу персонала, находить и принимать управленческие решения в области профессиональной деятельности, систематизировать и </w:t>
            </w:r>
            <w:r w:rsidRPr="00474DA9">
              <w:rPr>
                <w:rFonts w:ascii="Times New Roman" w:eastAsia="Calibri" w:hAnsi="Times New Roman" w:cs="Times New Roman"/>
                <w:lang w:eastAsia="en-US"/>
              </w:rPr>
              <w:lastRenderedPageBreak/>
              <w:t>обобщать информацию по формированию и использованию ресурсов предприятия;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способностью к исследованию, прогнозированию, моделированию и оценке конъюнктуры рынка и </w:t>
            </w:r>
            <w:proofErr w:type="gramStart"/>
            <w:r w:rsidRPr="00474DA9">
              <w:rPr>
                <w:rFonts w:ascii="Times New Roman" w:eastAsia="Calibri" w:hAnsi="Times New Roman" w:cs="Times New Roman"/>
                <w:lang w:eastAsia="en-US"/>
              </w:rPr>
              <w:t>бизнес-технологий</w:t>
            </w:r>
            <w:proofErr w:type="gramEnd"/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 с использованием научных методов;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способность самостоятельно обрабатывать, интегрировать и представлять результаты научно-исследовательских работ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lastRenderedPageBreak/>
              <w:t>Анализировать технологический процесс как объект управления, организовывать работу персонала, находить и принимать управленческие решения в области профессиональной деятельности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 xml:space="preserve">объем </w:t>
            </w:r>
            <w:proofErr w:type="gramStart"/>
            <w:r w:rsidRPr="00474DA9">
              <w:rPr>
                <w:rFonts w:ascii="Times New Roman" w:eastAsia="Times New Roman" w:hAnsi="Times New Roman" w:cs="Times New Roman"/>
              </w:rPr>
              <w:t>выполненных</w:t>
            </w:r>
            <w:proofErr w:type="gramEnd"/>
            <w:r w:rsidRPr="00474DA9">
              <w:rPr>
                <w:rFonts w:ascii="Times New Roman" w:eastAsia="Times New Roman" w:hAnsi="Times New Roman" w:cs="Times New Roman"/>
              </w:rPr>
              <w:t xml:space="preserve"> работы (в полном, не полном объеме).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 xml:space="preserve">О, </w:t>
            </w:r>
            <w:proofErr w:type="gramStart"/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СР</w:t>
            </w:r>
            <w:proofErr w:type="gramEnd"/>
          </w:p>
        </w:tc>
      </w:tr>
      <w:tr w:rsidR="00474DA9" w:rsidRPr="00474DA9" w:rsidTr="00BF534D">
        <w:trPr>
          <w:trHeight w:val="673"/>
        </w:trPr>
        <w:tc>
          <w:tcPr>
            <w:tcW w:w="866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lastRenderedPageBreak/>
              <w:t>ПК-15</w:t>
            </w:r>
            <w:r w:rsidRPr="00474DA9">
              <w:rPr>
                <w:rFonts w:ascii="Times New Roman" w:eastAsia="Calibri" w:hAnsi="Times New Roman" w:cs="Times New Roman"/>
                <w:lang w:eastAsia="en-US"/>
              </w:rPr>
              <w:tab/>
              <w:t>готовностью участвовать в выборе и формировании логистических цепей и схем в торговых организациях, способностью управлять логистическими процессами и изыскивать оптимальные логистические системы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eastAsia="en-US"/>
              </w:rPr>
            </w:pPr>
          </w:p>
        </w:tc>
      </w:tr>
      <w:tr w:rsidR="00474DA9" w:rsidRPr="00474DA9" w:rsidTr="00BF534D">
        <w:trPr>
          <w:trHeight w:val="2890"/>
        </w:trPr>
        <w:tc>
          <w:tcPr>
            <w:tcW w:w="23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Знать основные понятия и категории транспортного процесса;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основные понятия и категории в складской деятельности;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особенности технологии транспортно-складских операций;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>Изучить</w:t>
            </w: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 </w:t>
            </w:r>
            <w:r w:rsidRPr="00474DA9">
              <w:rPr>
                <w:rFonts w:ascii="Times New Roman" w:eastAsia="Times New Roman" w:hAnsi="Times New Roman" w:cs="Times New Roman"/>
              </w:rPr>
              <w:t>основные понятия и категории транспортного процесса;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>основные понятия и категории в складской деятельности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>полнота и содержательность ответа; умение приводить примеры; соответствие представленной в ответах информации материалам лекции и учебной литературы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Т,  О</w:t>
            </w:r>
          </w:p>
        </w:tc>
      </w:tr>
      <w:tr w:rsidR="00474DA9" w:rsidRPr="00474DA9" w:rsidTr="00BF534D">
        <w:trPr>
          <w:trHeight w:val="28"/>
        </w:trPr>
        <w:tc>
          <w:tcPr>
            <w:tcW w:w="23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Уметь формулировать требования к транспорту, к системам хранения и складской обработки грузов, к информационным системам, обеспечивающим продвижение грузов;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принимать решения по размещению складского оборудования;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оценивать эффективность эксплуатационных характеристик оборудования в транспортно-складском процессе; 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>Проанализировать   эффективность эксплуатационных характеристик оборудования в транспортно-складском процессе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>обоснованность обращения к базам данных; целенаправленность поиска и отбора;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Т</w:t>
            </w:r>
            <w:proofErr w:type="gramStart"/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,О</w:t>
            </w:r>
            <w:proofErr w:type="gramEnd"/>
          </w:p>
        </w:tc>
      </w:tr>
      <w:tr w:rsidR="00474DA9" w:rsidRPr="00474DA9" w:rsidTr="00BF534D">
        <w:trPr>
          <w:trHeight w:val="28"/>
        </w:trPr>
        <w:tc>
          <w:tcPr>
            <w:tcW w:w="23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proofErr w:type="gramStart"/>
            <w:r w:rsidRPr="00474DA9">
              <w:rPr>
                <w:rFonts w:ascii="Times New Roman" w:eastAsia="Calibri" w:hAnsi="Times New Roman" w:cs="Times New Roman"/>
                <w:lang w:eastAsia="en-US"/>
              </w:rPr>
              <w:t>Владеть способностью самостоятельно приобретать</w:t>
            </w:r>
            <w:proofErr w:type="gramEnd"/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 с помощью информационных технологий и использовать в практической деятельности новые знания и умения, в том числе в инновационных областях, непосредственно не связанных со сферой деятельности, расширять и углублять свое научное мировоззрение;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 xml:space="preserve">способностью </w:t>
            </w:r>
            <w:r w:rsidRPr="00474DA9">
              <w:rPr>
                <w:rFonts w:ascii="Times New Roman" w:eastAsia="Calibri" w:hAnsi="Times New Roman" w:cs="Times New Roman"/>
                <w:lang w:eastAsia="en-US"/>
              </w:rPr>
              <w:lastRenderedPageBreak/>
              <w:t>адаптироваться к новым ситуациям, переоценке накопленного опыта, анализу своих возможностей;</w:t>
            </w:r>
          </w:p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lang w:eastAsia="en-US"/>
              </w:rPr>
              <w:t>готовностью к самостоятельной работе с использованием знаний, умений и навыков, полученных на предшествующих уровнях образования; способностью быть мобильным на рынке труда и подготовленным к продолжению образования в сфере дополнительного и послевузовского образования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lastRenderedPageBreak/>
              <w:t>Представить основные методы самостоятельной работы с использованием полученных знаний, умений и навыков и анализом своих возможностей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74DA9">
              <w:rPr>
                <w:rFonts w:ascii="Times New Roman" w:eastAsia="Times New Roman" w:hAnsi="Times New Roman" w:cs="Times New Roman"/>
              </w:rPr>
              <w:t>Умение пользоваться дополнительной литературой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74DA9" w:rsidRPr="00474DA9" w:rsidRDefault="00474DA9" w:rsidP="00474DA9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eastAsia="en-US"/>
              </w:rPr>
            </w:pPr>
            <w:r w:rsidRPr="00474DA9">
              <w:rPr>
                <w:rFonts w:ascii="Times New Roman" w:eastAsia="Calibri" w:hAnsi="Times New Roman" w:cs="Times New Roman"/>
                <w:iCs/>
                <w:lang w:eastAsia="en-US"/>
              </w:rPr>
              <w:t>О. СР</w:t>
            </w:r>
          </w:p>
        </w:tc>
      </w:tr>
    </w:tbl>
    <w:p w:rsidR="00474DA9" w:rsidRPr="00474DA9" w:rsidRDefault="00474DA9" w:rsidP="00474DA9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74DA9" w:rsidRPr="00474DA9" w:rsidRDefault="00474DA9" w:rsidP="00474DA9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74DA9" w:rsidRPr="00474DA9" w:rsidRDefault="00474DA9" w:rsidP="00474DA9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2.2 Шкалы оценивания:   </w:t>
      </w:r>
    </w:p>
    <w:p w:rsidR="00474DA9" w:rsidRPr="00474DA9" w:rsidRDefault="00474DA9" w:rsidP="00474DA9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балльно</w:t>
      </w:r>
      <w:proofErr w:type="spellEnd"/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-рейтинговой системы в 100-балльной шкале.</w:t>
      </w:r>
    </w:p>
    <w:p w:rsidR="00474DA9" w:rsidRPr="00474DA9" w:rsidRDefault="00474DA9" w:rsidP="00474DA9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Студент считается аттестованным по дисциплине, если его оценка за семестр не менее 50 баллов (суммарно по контрольным точкам). При этом студенту выставляется семестровая оценка в 100-балльной шкале, характеризующей качество освоения студентом знаний, умений и компетенций по данной дисциплине». При этом оценке отлично (5) соответствует количество баллов от 84 до 100; хорошо (4) - 67–83 балла; удовлетворительно (3) - 50–66 баллов; неудовлетворительно (2) - 0–49 баллов.</w:t>
      </w:r>
    </w:p>
    <w:p w:rsidR="00474DA9" w:rsidRPr="00474DA9" w:rsidRDefault="00474DA9" w:rsidP="00474DA9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Студент, набравший количество баллов, соответствующее оценке «удовлетворительно», «хорошо» от экзамена освобождается, получив автоматически данную оценку. Оценку «отлично» необходимо подтвердить, явившись на экзамен. Если студент не согласен с баллами, соответствующими оценке «удовлетворительно» и «хорошо», выставленными ему в течение семестра преподавателем, то он имеет право прийти на экзамен. В этом случае набранные им баллы не учитываются и максимальное количество баллов, которое студент может набрать за промежуточную аттестацию по дисциплине  - 100 баллов. </w:t>
      </w:r>
    </w:p>
    <w:p w:rsidR="00474DA9" w:rsidRPr="00474DA9" w:rsidRDefault="00474DA9" w:rsidP="00474DA9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В течение семестра по каждой контрольной точке студент может набрать максимально 50 баллов, которые можно заработать следующим образом:</w:t>
      </w:r>
    </w:p>
    <w:p w:rsidR="00474DA9" w:rsidRPr="00474DA9" w:rsidRDefault="00474DA9" w:rsidP="00474DA9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- баллы по практическим занятиям начисляются за активную работу из расчета  активная работа на 1 семинарском занятии – 1 балл, на 3 семинарских занятиях подряд – 5 баллов);</w:t>
      </w:r>
    </w:p>
    <w:p w:rsidR="00474DA9" w:rsidRPr="00474DA9" w:rsidRDefault="00474DA9" w:rsidP="00474DA9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gramStart"/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- баллы за самостоятельную работу начисляются за подготовку реферата (объемом не менее 15-17 страниц, оформление в соответствии с утвержденными на ЮФ методическими рекомендациями) с использованием научных статей из журналов и газет или монографий (не менее 5 источников) – 5 баллов - и составление кроссворда с использованием терминов по дисциплине «Транспортное обеспечение коммерческой деятельности</w:t>
      </w:r>
      <w:r w:rsidRPr="00474DA9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»</w:t>
      </w: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объемом не менее 15 слов – 2 балла.</w:t>
      </w:r>
      <w:proofErr w:type="gramEnd"/>
    </w:p>
    <w:p w:rsidR="00474DA9" w:rsidRPr="00474DA9" w:rsidRDefault="00474DA9" w:rsidP="00474DA9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- тестирование предполагает выполнение письменных контрольных работ по итогам освоения каждого модуля (всего 4 работы по каждой максимум 5 баллов). Письменный контроль по итогам освоения модуля состоит из теоретического вопроса и задачи.</w:t>
      </w:r>
    </w:p>
    <w:p w:rsidR="00474DA9" w:rsidRPr="00474DA9" w:rsidRDefault="00474DA9" w:rsidP="00474DA9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74DA9" w:rsidRPr="00474DA9" w:rsidRDefault="00474DA9" w:rsidP="00474DA9">
      <w:pPr>
        <w:keepNext/>
        <w:keepLines/>
        <w:spacing w:before="480"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eastAsia="en-US"/>
        </w:rPr>
      </w:pPr>
      <w:bookmarkStart w:id="4" w:name="_Toc420739503"/>
      <w:bookmarkStart w:id="5" w:name="_Toc535223221"/>
      <w:r w:rsidRPr="00474DA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eastAsia="en-US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4"/>
      <w:bookmarkEnd w:id="5"/>
    </w:p>
    <w:p w:rsidR="00474DA9" w:rsidRPr="00474DA9" w:rsidRDefault="00474DA9" w:rsidP="00474DA9">
      <w:pPr>
        <w:shd w:val="clear" w:color="auto" w:fill="FFFFFF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Министерство образования и науки Российской Федерации</w:t>
      </w:r>
    </w:p>
    <w:p w:rsidR="00474DA9" w:rsidRPr="00474DA9" w:rsidRDefault="00474DA9" w:rsidP="00474DA9">
      <w:pPr>
        <w:shd w:val="clear" w:color="auto" w:fill="FFFFFF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Федеральное государственное бюджетное образовательное учреждение высшего образования</w:t>
      </w:r>
    </w:p>
    <w:p w:rsidR="00474DA9" w:rsidRPr="00474DA9" w:rsidRDefault="00474DA9" w:rsidP="00474DA9">
      <w:pPr>
        <w:shd w:val="clear" w:color="auto" w:fill="FFFFFF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«Ростовский государственный экономический университет (РИНХ)»</w:t>
      </w:r>
    </w:p>
    <w:p w:rsidR="00474DA9" w:rsidRPr="00474DA9" w:rsidRDefault="00474DA9" w:rsidP="00474DA9">
      <w:pPr>
        <w:jc w:val="center"/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lang w:eastAsia="en-US"/>
        </w:rPr>
        <w:t xml:space="preserve">Кафедра </w:t>
      </w:r>
      <w:r w:rsidRPr="00474DA9">
        <w:rPr>
          <w:rFonts w:ascii="Times New Roman" w:eastAsia="Calibri" w:hAnsi="Times New Roman" w:cs="Times New Roman"/>
          <w:sz w:val="28"/>
          <w:u w:val="single"/>
          <w:lang w:eastAsia="en-US"/>
        </w:rPr>
        <w:t>Коммерции и логистики</w:t>
      </w:r>
    </w:p>
    <w:p w:rsidR="00474DA9" w:rsidRPr="00474DA9" w:rsidRDefault="00474DA9" w:rsidP="00474DA9">
      <w:pPr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Вопросы к экзамену</w:t>
      </w:r>
    </w:p>
    <w:p w:rsidR="00474DA9" w:rsidRPr="00474DA9" w:rsidRDefault="00474DA9" w:rsidP="00474DA9">
      <w:pPr>
        <w:tabs>
          <w:tab w:val="left" w:pos="500"/>
        </w:tabs>
        <w:spacing w:after="240"/>
        <w:ind w:right="-30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ko-KR"/>
        </w:rPr>
        <w:t>по дисциплине</w:t>
      </w:r>
      <w:r w:rsidRPr="00474DA9">
        <w:rPr>
          <w:rFonts w:ascii="Times New Roman" w:eastAsia="Calibri" w:hAnsi="Times New Roman" w:cs="Times New Roman"/>
          <w:b/>
          <w:i/>
          <w:sz w:val="28"/>
          <w:szCs w:val="28"/>
          <w:lang w:eastAsia="ko-KR"/>
        </w:rPr>
        <w:t xml:space="preserve"> </w:t>
      </w:r>
      <w:r w:rsidRPr="00474DA9">
        <w:rPr>
          <w:rFonts w:ascii="Times New Roman" w:eastAsia="Calibri" w:hAnsi="Times New Roman" w:cs="Times New Roman"/>
          <w:sz w:val="28"/>
          <w:szCs w:val="28"/>
          <w:vertAlign w:val="superscript"/>
          <w:lang w:eastAsia="ko-KR"/>
        </w:rPr>
        <w:t xml:space="preserve"> </w:t>
      </w:r>
      <w:r w:rsidRPr="00474DA9">
        <w:rPr>
          <w:rFonts w:ascii="Times New Roman" w:eastAsia="Calibri" w:hAnsi="Times New Roman" w:cs="Times New Roman"/>
          <w:sz w:val="28"/>
          <w:lang w:eastAsia="en-US"/>
        </w:rPr>
        <w:t>«</w:t>
      </w:r>
      <w:r w:rsidRPr="00474DA9">
        <w:rPr>
          <w:rFonts w:ascii="Times New Roman" w:eastAsia="Times New Roman" w:hAnsi="Times New Roman" w:cs="Times New Roman"/>
          <w:spacing w:val="-8"/>
          <w:sz w:val="28"/>
          <w:szCs w:val="28"/>
          <w:lang w:eastAsia="ar-SA"/>
        </w:rPr>
        <w:t>Транспортное обеспечение коммерческой деятельности</w:t>
      </w:r>
      <w:r w:rsidRPr="00474DA9">
        <w:rPr>
          <w:rFonts w:ascii="Times New Roman" w:eastAsia="Calibri" w:hAnsi="Times New Roman" w:cs="Times New Roman"/>
          <w:sz w:val="28"/>
          <w:lang w:eastAsia="en-US"/>
        </w:rPr>
        <w:t>»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Качество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транспортной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 услуги.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Организация перевозок автотранспортом.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Транспортная составляющая в цене товара.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Перевозки на воздушном транспорте.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Лицензирование перевозочной деятельности.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Перевозки на речном транспорте.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Транспортная логистика.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Посредничество в транспортных операциях.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Особенности функционирования транспортно-логистических систем.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Понятие транспортного страхования. 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Технико-экономическое обоснование выбора транспортных средств.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Государственное управление в сфере транспорта.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Логистические системы сбора и распределения грузов.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Добровольное и обязательное страхование ответственности при перевозке.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Классификация грузов.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Договор перевозка груза.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Себестоимость транспортной продукции.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Предъявление исков и претензий по договору перевозки.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Основные экономические характеристики транспорта.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Аренда транспортных средств.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Показатели экономической эффективности  транспортных перевозок. 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Транспортно-экспедиционное обслуживание.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Система управления транспортной отраслью.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Транспортное обслуживание и его качество.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Понятие прямой смешанной перевозки, ее характеристики.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Нормативно–правовое регулирование деятельности железнодорожного транспорта.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Понятие </w:t>
      </w:r>
      <w:proofErr w:type="spellStart"/>
      <w:r w:rsidRPr="00474DA9">
        <w:rPr>
          <w:rFonts w:ascii="Times New Roman" w:eastAsia="Times New Roman" w:hAnsi="Times New Roman" w:cs="Times New Roman"/>
          <w:sz w:val="24"/>
          <w:szCs w:val="24"/>
        </w:rPr>
        <w:t>интермодальных</w:t>
      </w:r>
      <w:proofErr w:type="spellEnd"/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 перевозок и их особенности.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Цель и сфера применения ИНКОТЕРМС-2012.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Схемы организации смешанных сообщений.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Нормативно-правовое регулирование деятельности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авиа транспорта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Классификация операторов смешанной перевозки (ОСП). Ответственность оператора смешанной перевозки.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Нормативно-правовое регулирование деятельности автомобильного транспорта.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Нормативно-правовое регулирование деятельности речного транспорта.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Таможенная очистка, упаковка и осмотр товара.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Принципы формирования тарифов на смешанные перевозки и оценки их уровня.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Нормативно-правовое регулирование деятельности морского транспорта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Транспортно-технологические системы.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Достоинства и недостатки различных видов транспорта.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Характеристики транспортных средств (грузоподъемность, грузовместимость и т.д.).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lastRenderedPageBreak/>
        <w:t>Маркировка груза.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Правовое регулирование перевозок грузов морским транспортом.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Прием груза к перевозке морским транспортом.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Понятие транзита. Транспортные  транзитные коридоры.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Технико-экономическое обоснование выбора железнодорожного транспорта.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Особенности российских транспортных коридоров.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Технико-экономическое обоснование выбора автомобильного транспорта.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Правовое регулирование функционирования международного транспорта.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Технико-экономическое обоснование выбора речного транспорта.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Договор морской перевозки груза.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Основные транспортные документы, используемые при автомобильных перевозках.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Договор перевозки груза железнодорожным транспортом, порядок его заключения.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Технико-экономическое обоснование выбора авиатранспорта.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Транспортно-экспедиционное обслуживание.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Основные транспортные документы, используемые при морских внешнеторговых перевозках.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Организация морских перевозок.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Складские комплексы и транспортировка грузов.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Фрахтовый рынок. Технология фрахтования.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Таможенное регулирование перевозок грузов.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Организация перевозок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грузов ж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>/д транспортом.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Основные транспортные документы, используемые при авиаперевозках.</w:t>
      </w:r>
    </w:p>
    <w:p w:rsidR="00474DA9" w:rsidRPr="00474DA9" w:rsidRDefault="00474DA9" w:rsidP="00474DA9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Международные перевозки различными видами транспорта.</w:t>
      </w:r>
    </w:p>
    <w:p w:rsidR="00474DA9" w:rsidRPr="00474DA9" w:rsidRDefault="00474DA9" w:rsidP="00474DA9">
      <w:pPr>
        <w:widowControl w:val="0"/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napToGrid w:val="0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napToGrid w:val="0"/>
          <w:sz w:val="24"/>
          <w:szCs w:val="24"/>
        </w:rPr>
        <w:t>Организация погрузо-разгрузочных работ.</w:t>
      </w:r>
    </w:p>
    <w:p w:rsidR="00474DA9" w:rsidRPr="00474DA9" w:rsidRDefault="00474DA9" w:rsidP="00474DA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474DA9" w:rsidRPr="00474DA9" w:rsidRDefault="00474DA9" w:rsidP="00474DA9">
      <w:pPr>
        <w:keepNext/>
        <w:keepLines/>
        <w:suppressLineNumbers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474DA9" w:rsidRPr="00474DA9" w:rsidRDefault="00474DA9" w:rsidP="00474DA9">
      <w:pPr>
        <w:keepNext/>
        <w:keepLines/>
        <w:suppressLineNumbers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474DA9" w:rsidRPr="00474DA9" w:rsidRDefault="00474DA9" w:rsidP="00474DA9">
      <w:pPr>
        <w:keepNext/>
        <w:keepLines/>
        <w:suppressLineNumbers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474DA9" w:rsidRPr="00474DA9" w:rsidRDefault="00474DA9" w:rsidP="00474DA9">
      <w:pPr>
        <w:keepNext/>
        <w:keepLines/>
        <w:suppressLineNumbers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474DA9">
        <w:rPr>
          <w:rFonts w:ascii="Times New Roman" w:eastAsia="Times New Roman" w:hAnsi="Times New Roman" w:cs="Times New Roman"/>
          <w:sz w:val="28"/>
          <w:szCs w:val="24"/>
        </w:rPr>
        <w:br w:type="page"/>
      </w:r>
    </w:p>
    <w:p w:rsidR="00474DA9" w:rsidRPr="00474DA9" w:rsidRDefault="00474DA9" w:rsidP="00474D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lastRenderedPageBreak/>
        <w:t>Министерство образования и науки Российской Федерации</w:t>
      </w:r>
    </w:p>
    <w:p w:rsidR="00474DA9" w:rsidRPr="00474DA9" w:rsidRDefault="00474DA9" w:rsidP="00474D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474DA9" w:rsidRPr="00474DA9" w:rsidRDefault="00474DA9" w:rsidP="00474D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474DA9" w:rsidRPr="00474DA9" w:rsidRDefault="00474DA9" w:rsidP="00474D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74DA9" w:rsidRPr="00474DA9" w:rsidRDefault="00474DA9" w:rsidP="00474D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Кафедра коммерции и логистики</w:t>
      </w:r>
    </w:p>
    <w:p w:rsidR="00474DA9" w:rsidRPr="00474DA9" w:rsidRDefault="00474DA9" w:rsidP="00474DA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74DA9" w:rsidRPr="00474DA9" w:rsidRDefault="00474DA9" w:rsidP="00474DA9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474DA9" w:rsidRPr="00474DA9" w:rsidRDefault="00474DA9" w:rsidP="00474DA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/>
          <w:bCs/>
          <w:sz w:val="24"/>
          <w:szCs w:val="24"/>
        </w:rPr>
        <w:t>ЭКЗАМЕНАЦИОННЫЙ БИЛЕТ №1</w:t>
      </w:r>
    </w:p>
    <w:p w:rsidR="00474DA9" w:rsidRPr="00474DA9" w:rsidRDefault="00474DA9" w:rsidP="00474DA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474DA9" w:rsidRPr="00474DA9" w:rsidRDefault="00474DA9" w:rsidP="00474DA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по дисциплине</w:t>
      </w:r>
      <w:r w:rsidRPr="00474DA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>«Транспортное обеспечение коммерческой деятельности»</w:t>
      </w:r>
    </w:p>
    <w:p w:rsidR="00474DA9" w:rsidRPr="00474DA9" w:rsidRDefault="00474DA9" w:rsidP="00474DA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474DA9" w:rsidRPr="00474DA9" w:rsidRDefault="00474DA9" w:rsidP="00474DA9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1. </w:t>
      </w: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Качество </w:t>
      </w:r>
      <w:proofErr w:type="gramStart"/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транспортной</w:t>
      </w:r>
      <w:proofErr w:type="gramEnd"/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услуги.</w:t>
      </w:r>
      <w:r w:rsidRPr="00474DA9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ab/>
      </w:r>
    </w:p>
    <w:p w:rsidR="00474DA9" w:rsidRPr="00474DA9" w:rsidRDefault="00474DA9" w:rsidP="00474DA9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2</w:t>
      </w: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Pr="00474DA9">
        <w:rPr>
          <w:rFonts w:ascii="Calibri" w:eastAsia="Calibri" w:hAnsi="Calibri" w:cs="Times New Roman"/>
          <w:lang w:eastAsia="en-US"/>
        </w:rPr>
        <w:t xml:space="preserve"> </w:t>
      </w: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К услугам транспорта можно отнести:</w:t>
      </w:r>
    </w:p>
    <w:p w:rsidR="00474DA9" w:rsidRPr="00474DA9" w:rsidRDefault="00474DA9" w:rsidP="00474DA9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а) перевозку грузов и пассажиров;</w:t>
      </w:r>
    </w:p>
    <w:p w:rsidR="00474DA9" w:rsidRPr="00474DA9" w:rsidRDefault="00474DA9" w:rsidP="00474DA9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б) хранение грузов;</w:t>
      </w:r>
    </w:p>
    <w:p w:rsidR="00474DA9" w:rsidRPr="00474DA9" w:rsidRDefault="00474DA9" w:rsidP="00474DA9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в) прочие услуги;</w:t>
      </w:r>
    </w:p>
    <w:p w:rsidR="00474DA9" w:rsidRPr="00474DA9" w:rsidRDefault="00474DA9" w:rsidP="00474DA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3.</w:t>
      </w: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Рассчитайте себестоимость перевозок конкретным видом транспорта на определенном направлении.</w:t>
      </w:r>
    </w:p>
    <w:p w:rsidR="00474DA9" w:rsidRPr="00474DA9" w:rsidRDefault="00474DA9" w:rsidP="00474DA9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74DA9" w:rsidRPr="00474DA9" w:rsidRDefault="00474DA9" w:rsidP="00474DA9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Зав. кафедрой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ab/>
      </w:r>
      <w:r w:rsidRPr="00474DA9">
        <w:rPr>
          <w:rFonts w:ascii="Times New Roman" w:eastAsia="Times New Roman" w:hAnsi="Times New Roman" w:cs="Times New Roman"/>
          <w:sz w:val="28"/>
          <w:szCs w:val="28"/>
        </w:rPr>
        <w:tab/>
      </w:r>
      <w:r w:rsidRPr="00474DA9">
        <w:rPr>
          <w:rFonts w:ascii="Times New Roman" w:eastAsia="Times New Roman" w:hAnsi="Times New Roman" w:cs="Times New Roman"/>
          <w:sz w:val="28"/>
          <w:szCs w:val="28"/>
        </w:rPr>
        <w:tab/>
      </w:r>
      <w:r w:rsidRPr="00474DA9">
        <w:rPr>
          <w:rFonts w:ascii="Times New Roman" w:eastAsia="Times New Roman" w:hAnsi="Times New Roman" w:cs="Times New Roman"/>
          <w:sz w:val="28"/>
          <w:szCs w:val="28"/>
        </w:rPr>
        <w:tab/>
      </w:r>
      <w:r w:rsidRPr="00474DA9">
        <w:rPr>
          <w:rFonts w:ascii="Times New Roman" w:eastAsia="Times New Roman" w:hAnsi="Times New Roman" w:cs="Times New Roman"/>
          <w:sz w:val="28"/>
          <w:szCs w:val="28"/>
        </w:rPr>
        <w:tab/>
        <w:t>Экзаменатор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д.э.н., проф. Альбеков А. У.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ab/>
      </w:r>
      <w:r w:rsidRPr="00474DA9">
        <w:rPr>
          <w:rFonts w:ascii="Times New Roman" w:eastAsia="Times New Roman" w:hAnsi="Times New Roman" w:cs="Times New Roman"/>
          <w:sz w:val="28"/>
          <w:szCs w:val="28"/>
        </w:rPr>
        <w:tab/>
      </w:r>
      <w:r w:rsidRPr="00474DA9">
        <w:rPr>
          <w:rFonts w:ascii="Times New Roman" w:eastAsia="Times New Roman" w:hAnsi="Times New Roman" w:cs="Times New Roman"/>
          <w:sz w:val="28"/>
          <w:szCs w:val="28"/>
        </w:rPr>
        <w:tab/>
        <w:t>д.э.н., проф. Троилин В.В.</w:t>
      </w:r>
      <w:proofErr w:type="gramEnd"/>
    </w:p>
    <w:p w:rsidR="00474DA9" w:rsidRPr="00474DA9" w:rsidRDefault="00474DA9" w:rsidP="00474DA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___________________________               _______________________</w:t>
      </w:r>
    </w:p>
    <w:p w:rsidR="00474DA9" w:rsidRPr="00474DA9" w:rsidRDefault="00474DA9" w:rsidP="00474DA9">
      <w:pPr>
        <w:spacing w:after="0" w:line="360" w:lineRule="auto"/>
        <w:rPr>
          <w:rFonts w:ascii="Times New Roman" w:eastAsia="Times New Roman" w:hAnsi="Times New Roman" w:cs="Times New Roman"/>
          <w:sz w:val="32"/>
          <w:szCs w:val="24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«___» _________ 2018 г.</w:t>
      </w:r>
    </w:p>
    <w:p w:rsidR="00474DA9" w:rsidRPr="00474DA9" w:rsidRDefault="00474DA9" w:rsidP="00474DA9">
      <w:pPr>
        <w:rPr>
          <w:rFonts w:ascii="Times New Roman" w:eastAsia="Calibri" w:hAnsi="Times New Roman" w:cs="Times New Roman"/>
          <w:b/>
          <w:lang w:eastAsia="en-US"/>
        </w:rPr>
      </w:pPr>
      <w:r w:rsidRPr="00474DA9">
        <w:rPr>
          <w:rFonts w:ascii="Times New Roman" w:eastAsia="Calibri" w:hAnsi="Times New Roman" w:cs="Times New Roman"/>
          <w:b/>
          <w:lang w:eastAsia="en-US"/>
        </w:rPr>
        <w:t>Критерии оценки:</w:t>
      </w:r>
    </w:p>
    <w:p w:rsidR="00474DA9" w:rsidRPr="00474DA9" w:rsidRDefault="00474DA9" w:rsidP="00474DA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12"/>
          <w:szCs w:val="12"/>
        </w:rPr>
      </w:pPr>
    </w:p>
    <w:p w:rsidR="00474DA9" w:rsidRDefault="00474DA9" w:rsidP="00474DA9">
      <w:pPr>
        <w:widowControl w:val="0"/>
        <w:numPr>
          <w:ilvl w:val="0"/>
          <w:numId w:val="4"/>
        </w:numPr>
        <w:shd w:val="clear" w:color="auto" w:fill="FFFFFF"/>
        <w:tabs>
          <w:tab w:val="left" w:pos="1584"/>
        </w:tabs>
        <w:suppressAutoHyphens/>
        <w:autoSpaceDE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spacing w:val="-3"/>
          <w:sz w:val="28"/>
          <w:szCs w:val="24"/>
          <w:lang w:eastAsia="ar-SA"/>
        </w:rPr>
      </w:pPr>
      <w:r w:rsidRPr="00474DA9">
        <w:rPr>
          <w:rFonts w:ascii="Times New Roman" w:eastAsia="Calibri" w:hAnsi="Times New Roman" w:cs="Times New Roman"/>
          <w:spacing w:val="-3"/>
          <w:sz w:val="28"/>
          <w:szCs w:val="24"/>
          <w:lang w:eastAsia="ar-SA"/>
        </w:rPr>
        <w:t>оценка «отлично» выставляется обучающемуся, если он перечисляет все  существенные характеристики обозначенного в вопросе предмета и возможные варианты дальнейшего развития решения проблемы, если это возможно.</w:t>
      </w:r>
    </w:p>
    <w:p w:rsidR="00474DA9" w:rsidRPr="00474DA9" w:rsidRDefault="00474DA9" w:rsidP="00474DA9">
      <w:pPr>
        <w:widowControl w:val="0"/>
        <w:numPr>
          <w:ilvl w:val="0"/>
          <w:numId w:val="4"/>
        </w:numPr>
        <w:shd w:val="clear" w:color="auto" w:fill="FFFFFF"/>
        <w:tabs>
          <w:tab w:val="left" w:pos="1584"/>
        </w:tabs>
        <w:suppressAutoHyphens/>
        <w:autoSpaceDE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spacing w:val="-3"/>
          <w:sz w:val="28"/>
          <w:szCs w:val="24"/>
          <w:lang w:eastAsia="ar-SA"/>
        </w:rPr>
      </w:pPr>
      <w:r w:rsidRPr="00474DA9">
        <w:rPr>
          <w:rFonts w:ascii="Times New Roman" w:eastAsia="Calibri" w:hAnsi="Times New Roman" w:cs="Times New Roman"/>
          <w:spacing w:val="-1"/>
          <w:sz w:val="28"/>
          <w:szCs w:val="24"/>
          <w:lang w:eastAsia="ar-SA"/>
        </w:rPr>
        <w:t>оценка «хорошо»</w:t>
      </w:r>
      <w:r w:rsidRPr="00474DA9">
        <w:rPr>
          <w:rFonts w:ascii="Times New Roman" w:eastAsia="Calibri" w:hAnsi="Times New Roman" w:cs="Times New Roman"/>
          <w:sz w:val="28"/>
          <w:szCs w:val="24"/>
          <w:lang w:eastAsia="ar-SA"/>
        </w:rPr>
        <w:t>, если студент раскрыл только часть основных положений вопроса, продемонстрировал неточность в представлениях о предмете вопроса</w:t>
      </w:r>
    </w:p>
    <w:p w:rsidR="00474DA9" w:rsidRPr="00474DA9" w:rsidRDefault="00474DA9" w:rsidP="00474DA9">
      <w:pPr>
        <w:widowControl w:val="0"/>
        <w:numPr>
          <w:ilvl w:val="0"/>
          <w:numId w:val="10"/>
        </w:numPr>
        <w:shd w:val="clear" w:color="auto" w:fill="FFFFFF"/>
        <w:tabs>
          <w:tab w:val="left" w:pos="1584"/>
          <w:tab w:val="left" w:leader="dot" w:pos="6451"/>
        </w:tabs>
        <w:suppressAutoHyphens/>
        <w:autoSpaceDE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4"/>
          <w:lang w:eastAsia="ar-SA"/>
        </w:rPr>
      </w:pPr>
      <w:r w:rsidRPr="00474DA9">
        <w:rPr>
          <w:rFonts w:ascii="Times New Roman" w:eastAsia="Calibri" w:hAnsi="Times New Roman" w:cs="Times New Roman"/>
          <w:spacing w:val="-3"/>
          <w:w w:val="88"/>
          <w:sz w:val="28"/>
          <w:szCs w:val="24"/>
          <w:lang w:eastAsia="ar-SA"/>
        </w:rPr>
        <w:t>оценка «удовлетворительно»</w:t>
      </w:r>
      <w:r w:rsidRPr="00474DA9">
        <w:rPr>
          <w:rFonts w:ascii="Times New Roman" w:eastAsia="Calibri" w:hAnsi="Times New Roman" w:cs="Times New Roman"/>
          <w:sz w:val="28"/>
          <w:szCs w:val="24"/>
          <w:lang w:eastAsia="ar-SA"/>
        </w:rPr>
        <w:t>, если студент обозначил общую траекторию ответа, но не смог конкретизировать основные компоненты</w:t>
      </w:r>
    </w:p>
    <w:p w:rsidR="00474DA9" w:rsidRPr="00474DA9" w:rsidRDefault="00474DA9" w:rsidP="00474DA9">
      <w:pPr>
        <w:widowControl w:val="0"/>
        <w:numPr>
          <w:ilvl w:val="0"/>
          <w:numId w:val="10"/>
        </w:numPr>
        <w:shd w:val="clear" w:color="auto" w:fill="FFFFFF"/>
        <w:tabs>
          <w:tab w:val="left" w:pos="1584"/>
          <w:tab w:val="left" w:leader="dot" w:pos="6451"/>
        </w:tabs>
        <w:suppressAutoHyphens/>
        <w:autoSpaceDE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4"/>
          <w:lang w:eastAsia="ar-SA"/>
        </w:rPr>
      </w:pPr>
      <w:r w:rsidRPr="00474DA9">
        <w:rPr>
          <w:rFonts w:ascii="Times New Roman" w:eastAsia="Calibri" w:hAnsi="Times New Roman" w:cs="Times New Roman"/>
          <w:spacing w:val="-3"/>
          <w:w w:val="88"/>
          <w:sz w:val="28"/>
          <w:szCs w:val="24"/>
          <w:lang w:eastAsia="ar-SA"/>
        </w:rPr>
        <w:t>оценка «неудовлетворительно»</w:t>
      </w:r>
      <w:r w:rsidRPr="00474DA9">
        <w:rPr>
          <w:rFonts w:ascii="Times New Roman" w:eastAsia="Calibri" w:hAnsi="Times New Roman" w:cs="Times New Roman"/>
          <w:sz w:val="28"/>
          <w:szCs w:val="24"/>
          <w:lang w:eastAsia="ar-SA"/>
        </w:rPr>
        <w:t>, если студент не продемонстрировал знаний основных понятий, представлений об изучаемом предмете</w:t>
      </w:r>
    </w:p>
    <w:p w:rsidR="00474DA9" w:rsidRPr="00474DA9" w:rsidRDefault="00474DA9" w:rsidP="00474DA9">
      <w:pPr>
        <w:widowControl w:val="0"/>
        <w:shd w:val="clear" w:color="auto" w:fill="FFFFFF"/>
        <w:tabs>
          <w:tab w:val="left" w:pos="1584"/>
        </w:tabs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8"/>
          <w:szCs w:val="24"/>
          <w:lang w:eastAsia="ar-SA"/>
        </w:rPr>
      </w:pPr>
    </w:p>
    <w:p w:rsidR="00474DA9" w:rsidRPr="00474DA9" w:rsidRDefault="00474DA9" w:rsidP="00474DA9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74DA9" w:rsidRPr="00474DA9" w:rsidRDefault="00474DA9" w:rsidP="00474DA9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74DA9" w:rsidRPr="00474DA9" w:rsidRDefault="00474DA9" w:rsidP="00474D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474DA9" w:rsidRPr="00474DA9" w:rsidRDefault="00474DA9" w:rsidP="00474D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474DA9" w:rsidRPr="00474DA9" w:rsidRDefault="00474DA9" w:rsidP="00474D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474DA9" w:rsidRPr="00474DA9" w:rsidRDefault="00474DA9" w:rsidP="00474DA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74DA9" w:rsidRPr="00474DA9" w:rsidRDefault="00474DA9" w:rsidP="00474DA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474DA9" w:rsidRPr="00474DA9" w:rsidRDefault="00474DA9" w:rsidP="00474DA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12"/>
          <w:szCs w:val="12"/>
        </w:rPr>
      </w:pPr>
      <w:r w:rsidRPr="00474DA9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474DA9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Тесты письменные и/или компьютерные*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474DA9" w:rsidRPr="00474DA9" w:rsidRDefault="00474DA9" w:rsidP="00474DA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74DA9">
        <w:rPr>
          <w:rFonts w:ascii="Times New Roman" w:eastAsia="Times New Roman" w:hAnsi="Times New Roman" w:cs="Times New Roman"/>
          <w:sz w:val="28"/>
          <w:szCs w:val="24"/>
        </w:rPr>
        <w:t>по дисциплине «Транспортное обеспечение коммерческой деятельности»</w:t>
      </w:r>
    </w:p>
    <w:p w:rsidR="00474DA9" w:rsidRPr="00474DA9" w:rsidRDefault="00474DA9" w:rsidP="00474DA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12"/>
          <w:szCs w:val="12"/>
        </w:rPr>
      </w:pPr>
      <w:r w:rsidRPr="00474DA9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474DA9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>1. Банк тестов по темам</w:t>
      </w:r>
    </w:p>
    <w:p w:rsidR="00474DA9" w:rsidRPr="00474DA9" w:rsidRDefault="00474DA9" w:rsidP="00474DA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/>
          <w:sz w:val="24"/>
          <w:szCs w:val="24"/>
        </w:rPr>
        <w:t>Тема 1 ««Теоретические основы дисциплины»</w:t>
      </w:r>
    </w:p>
    <w:p w:rsidR="00474DA9" w:rsidRPr="00474DA9" w:rsidRDefault="00474DA9" w:rsidP="00474DA9">
      <w:pPr>
        <w:numPr>
          <w:ilvl w:val="0"/>
          <w:numId w:val="14"/>
        </w:numPr>
        <w:spacing w:after="0" w:line="240" w:lineRule="auto"/>
        <w:ind w:left="65"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Коносамент  бывает</w:t>
      </w:r>
      <w:r w:rsidRPr="00474DA9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а) именной;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б) ордерный;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)н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>а предъявителя;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г) все;</w:t>
      </w:r>
    </w:p>
    <w:p w:rsidR="00474DA9" w:rsidRPr="00474DA9" w:rsidRDefault="00474DA9" w:rsidP="00474DA9">
      <w:pPr>
        <w:numPr>
          <w:ilvl w:val="0"/>
          <w:numId w:val="14"/>
        </w:numPr>
        <w:spacing w:after="0" w:line="240" w:lineRule="auto"/>
        <w:ind w:left="65" w:firstLine="284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</w:pPr>
      <w:proofErr w:type="spellStart"/>
      <w:r w:rsidRPr="00474DA9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lastRenderedPageBreak/>
        <w:t>Авианакладная</w:t>
      </w:r>
      <w:proofErr w:type="spellEnd"/>
      <w:r w:rsidRPr="00474DA9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474DA9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является</w:t>
      </w:r>
      <w:proofErr w:type="spellEnd"/>
      <w:r w:rsidRPr="00474DA9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а) товарораспределительным документом;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б) передаточным документом;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в) ни один из вариантов;</w:t>
      </w:r>
    </w:p>
    <w:p w:rsidR="00474DA9" w:rsidRPr="00474DA9" w:rsidRDefault="00474DA9" w:rsidP="00474DA9">
      <w:pPr>
        <w:numPr>
          <w:ilvl w:val="0"/>
          <w:numId w:val="14"/>
        </w:numPr>
        <w:spacing w:after="0" w:line="240" w:lineRule="auto"/>
        <w:ind w:left="65" w:firstLine="284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</w:pPr>
      <w:proofErr w:type="spellStart"/>
      <w:r w:rsidRPr="00474DA9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Счет-фактура</w:t>
      </w:r>
      <w:proofErr w:type="spellEnd"/>
      <w:r w:rsidRPr="00474DA9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474DA9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это</w:t>
      </w:r>
      <w:proofErr w:type="spellEnd"/>
      <w:r w:rsidRPr="00474DA9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а) счет, выписываемый после окончательной приемки товара покупателям;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б) счет, который объединяет реквизиты счета и спецификации;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в) </w:t>
      </w:r>
      <w:proofErr w:type="spellStart"/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все</w:t>
      </w:r>
      <w:proofErr w:type="spellEnd"/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варианты</w:t>
      </w:r>
      <w:proofErr w:type="spellEnd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верны</w:t>
      </w:r>
      <w:proofErr w:type="spellEnd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;</w:t>
      </w:r>
    </w:p>
    <w:p w:rsidR="00474DA9" w:rsidRPr="00474DA9" w:rsidRDefault="00474DA9" w:rsidP="00474DA9">
      <w:pPr>
        <w:numPr>
          <w:ilvl w:val="0"/>
          <w:numId w:val="14"/>
        </w:numPr>
        <w:spacing w:after="0" w:line="240" w:lineRule="auto"/>
        <w:ind w:left="65"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Является ли упаковочный лист товарораспределительным документом: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а) </w:t>
      </w:r>
      <w:proofErr w:type="spellStart"/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да</w:t>
      </w:r>
      <w:proofErr w:type="spellEnd"/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б) </w:t>
      </w:r>
      <w:proofErr w:type="spellStart"/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нет</w:t>
      </w:r>
      <w:proofErr w:type="spellEnd"/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;</w:t>
      </w:r>
    </w:p>
    <w:p w:rsidR="00474DA9" w:rsidRPr="00474DA9" w:rsidRDefault="00474DA9" w:rsidP="00474DA9">
      <w:pPr>
        <w:numPr>
          <w:ilvl w:val="0"/>
          <w:numId w:val="14"/>
        </w:numPr>
        <w:spacing w:after="0" w:line="240" w:lineRule="auto"/>
        <w:ind w:left="65"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Является ли комплектовочная ведомость формой упаковочного листа: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а) </w:t>
      </w:r>
      <w:proofErr w:type="spellStart"/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да</w:t>
      </w:r>
      <w:proofErr w:type="spellEnd"/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б) </w:t>
      </w:r>
      <w:proofErr w:type="spellStart"/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нет</w:t>
      </w:r>
      <w:proofErr w:type="spellEnd"/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;</w:t>
      </w:r>
    </w:p>
    <w:p w:rsidR="00474DA9" w:rsidRPr="00474DA9" w:rsidRDefault="00474DA9" w:rsidP="00474DA9">
      <w:pPr>
        <w:numPr>
          <w:ilvl w:val="0"/>
          <w:numId w:val="14"/>
        </w:numPr>
        <w:spacing w:after="0" w:line="240" w:lineRule="auto"/>
        <w:ind w:left="65"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 xml:space="preserve">Комиссия по транспорту Европейского экономического управления (ЕЭС) добивается устранения препятствий в формировании транспортной политики </w:t>
      </w:r>
      <w:proofErr w:type="gramStart"/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на</w:t>
      </w:r>
      <w:proofErr w:type="gramEnd"/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а) ж/д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транспорте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б) морском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транспорте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в) автомобильном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транспорте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г) воздушном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транспорте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д) </w:t>
      </w:r>
      <w:proofErr w:type="spellStart"/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речном</w:t>
      </w:r>
      <w:proofErr w:type="spellEnd"/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транспорте</w:t>
      </w:r>
      <w:proofErr w:type="spellEnd"/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;</w:t>
      </w:r>
    </w:p>
    <w:p w:rsidR="00474DA9" w:rsidRPr="00474DA9" w:rsidRDefault="00474DA9" w:rsidP="00474DA9">
      <w:pPr>
        <w:numPr>
          <w:ilvl w:val="0"/>
          <w:numId w:val="14"/>
        </w:numPr>
        <w:spacing w:after="0" w:line="240" w:lineRule="auto"/>
        <w:ind w:left="65"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Какие из перевозок не являются одним из видов автоперевозок: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а)  трамповые перевозки;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б) мелкопартионных грузов;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в) смешанный;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г) комбинированный;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д) все являются;</w:t>
      </w:r>
    </w:p>
    <w:p w:rsidR="00474DA9" w:rsidRPr="00474DA9" w:rsidRDefault="00474DA9" w:rsidP="00474DA9">
      <w:pPr>
        <w:numPr>
          <w:ilvl w:val="0"/>
          <w:numId w:val="14"/>
        </w:numPr>
        <w:spacing w:after="0" w:line="240" w:lineRule="auto"/>
        <w:ind w:left="65"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Книжка МДП, это: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а) таможенный документ на груз, который освобождает перевозчика от уплаты залоговых сумм, пошлин и сборов;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б) документ, предоставленный экспортером или импортером груза таможне для выполнения   таможенны</w:t>
      </w:r>
      <w:proofErr w:type="gramStart"/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х-</w:t>
      </w:r>
      <w:proofErr w:type="gramEnd"/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 xml:space="preserve"> формальностей при импорте или экспорте товаров;</w:t>
      </w:r>
    </w:p>
    <w:p w:rsidR="00474DA9" w:rsidRPr="00474DA9" w:rsidRDefault="00474DA9" w:rsidP="00474DA9">
      <w:pPr>
        <w:numPr>
          <w:ilvl w:val="0"/>
          <w:numId w:val="14"/>
        </w:numPr>
        <w:spacing w:after="0" w:line="240" w:lineRule="auto"/>
        <w:ind w:left="65"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Лицензия на автоперевозки действительна: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а) не менее 5 лет;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б) до 3 лет;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в 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)б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>ессрочна;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г) а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и б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10. Транспортная маркировка, например 500/40 = 24531. Расшифруйте: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а) числитель – порядковый номер, за который данная отправка принята к перевозке по книге отправителя;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б) числитель – число мест данной отправки;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в) числитель – номер грузовой накладной;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Тема 2 </w:t>
      </w:r>
      <w:r w:rsidRPr="00474DA9">
        <w:rPr>
          <w:rFonts w:ascii="Times New Roman" w:eastAsia="Times New Roman" w:hAnsi="Times New Roman" w:cs="Times New Roman"/>
          <w:b/>
          <w:sz w:val="24"/>
          <w:szCs w:val="24"/>
        </w:rPr>
        <w:t>«Организация перевозок грузов различными видами транспорта»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1. Понятие «трамп» - это: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а) разновидность коммерческих условий в международной торговле, устанавливающих порядок поставки и оплаты товаров;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б) скидка с тарифа, представленная грузоотправителем за отправку им своих грузов только на судах определенной линии;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в) грузовой пароход для перевозки грузов по любым направлениям;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2. Фрахтовый счет – это: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а) документ, выдаваемый транспортным оператором, в котором указываются фрахтовые ставки и издержки на транспортировку, а также условия платежа;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б) документ, который содержит ту же информацию, что и грузовой манифест;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в) документ, выдаваемый поставщикам, отправляющим товары покупателю;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3.Коносамент чартерный – это: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а) коносамент, не содержащий условий и сроков перевозки транспортной компании;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б) контракт перевозки, заключенный с нанимателем судна, когда на борту остается незаполненное грузом свободное пространство;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в) морской коносамент для перевозки товаров на судах, совершающих рейсы по расписанию, для которых в месте назначения имеется зарезервированный причал;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4. Договор морской перевозки – это: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а) соглашение, которое определяет условия перевозки грузов и пассажиров морским путем;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 xml:space="preserve">б) соглашение, которое </w:t>
      </w:r>
      <w:proofErr w:type="gramStart"/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устанавливает условия</w:t>
      </w:r>
      <w:proofErr w:type="gramEnd"/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 xml:space="preserve">, на которых судно предоставляется фрахтовщиком фрахтователю на определенный срок для использования его по  назначению; 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 xml:space="preserve">в) а </w:t>
      </w:r>
      <w:proofErr w:type="gramStart"/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и б</w:t>
      </w:r>
      <w:proofErr w:type="gramEnd"/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5. Коммерческий счет – это: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а) основной документ, определяющий подачу судов под перевозку внешнеторговых грузов;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б) основной расчетный документ, содержащий требования продавца к покупателю об уплате указанной в нем суммы причитающегося платежа за поставленный товар;</w:t>
      </w:r>
    </w:p>
    <w:p w:rsidR="00474DA9" w:rsidRPr="00474DA9" w:rsidRDefault="00474DA9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в) документ, который выдается стороной, имеющей право давать распоряжения о выдаче указанных в ней товаров названному грузополучателю.</w:t>
      </w:r>
    </w:p>
    <w:p w:rsidR="00474DA9" w:rsidRPr="00474DA9" w:rsidRDefault="00474DA9" w:rsidP="00474DA9">
      <w:pPr>
        <w:suppressAutoHyphens/>
        <w:snapToGrid w:val="0"/>
        <w:spacing w:line="240" w:lineRule="auto"/>
        <w:rPr>
          <w:rFonts w:ascii="Times New Roman" w:eastAsia="Calibri" w:hAnsi="Times New Roman" w:cs="Times New Roman"/>
          <w:lang w:eastAsia="ar-SA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>2. Инструкция по выполнению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Тест по дисциплине «Транспортное обеспечение коммерческой деятельности» состоит из двух тем</w:t>
      </w:r>
      <w:proofErr w:type="gramStart"/>
      <w:r w:rsidRPr="00474DA9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,</w:t>
      </w:r>
      <w:proofErr w:type="gramEnd"/>
      <w:r w:rsidRPr="00474DA9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соответствующих разделам дисциплины.  Студенту необходимо выбрать соответствующий правильному ответу вариант, и отметить нужную букву в матрице ответов. По некоторым вопросам теста имеет место несколько правильных вариантов ответа.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Время  выполнения теста: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-по первому модулю-30 минут;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-по второму модулю- 30 минут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В процессе тестирования запрещается использование литературы и посторонней помощи.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</w:p>
    <w:p w:rsidR="00474DA9" w:rsidRPr="00474DA9" w:rsidRDefault="00474DA9" w:rsidP="00474DA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/>
          <w:sz w:val="24"/>
          <w:szCs w:val="24"/>
        </w:rPr>
        <w:t>3. Критерии оценки: </w:t>
      </w:r>
    </w:p>
    <w:p w:rsidR="00474DA9" w:rsidRPr="00474DA9" w:rsidRDefault="00474DA9" w:rsidP="00474DA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74DA9" w:rsidRPr="00474DA9" w:rsidRDefault="00474DA9" w:rsidP="00474DA9">
      <w:pPr>
        <w:numPr>
          <w:ilvl w:val="0"/>
          <w:numId w:val="1"/>
        </w:numPr>
        <w:spacing w:after="160" w:line="259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sz w:val="24"/>
          <w:szCs w:val="24"/>
          <w:lang w:eastAsia="en-US"/>
        </w:rPr>
        <w:t>оценка «отлично» выставляется студенту, если 100% верно; </w:t>
      </w:r>
    </w:p>
    <w:p w:rsidR="00474DA9" w:rsidRPr="00474DA9" w:rsidRDefault="00474DA9" w:rsidP="00474DA9">
      <w:pPr>
        <w:numPr>
          <w:ilvl w:val="0"/>
          <w:numId w:val="1"/>
        </w:numPr>
        <w:spacing w:after="160" w:line="259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sz w:val="24"/>
          <w:szCs w:val="24"/>
          <w:lang w:eastAsia="en-US"/>
        </w:rPr>
        <w:t>оценка хорошо» 75% верно; </w:t>
      </w:r>
    </w:p>
    <w:p w:rsidR="00474DA9" w:rsidRPr="00474DA9" w:rsidRDefault="00474DA9" w:rsidP="00474DA9">
      <w:pPr>
        <w:numPr>
          <w:ilvl w:val="0"/>
          <w:numId w:val="1"/>
        </w:numPr>
        <w:spacing w:after="160" w:line="259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sz w:val="24"/>
          <w:szCs w:val="24"/>
          <w:lang w:eastAsia="en-US"/>
        </w:rPr>
        <w:t>оценка «удовлетворительно» 50% верно; </w:t>
      </w:r>
    </w:p>
    <w:p w:rsidR="00474DA9" w:rsidRPr="00474DA9" w:rsidRDefault="00474DA9" w:rsidP="00474DA9">
      <w:pPr>
        <w:numPr>
          <w:ilvl w:val="0"/>
          <w:numId w:val="1"/>
        </w:numPr>
        <w:spacing w:after="160" w:line="259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sz w:val="24"/>
          <w:szCs w:val="24"/>
          <w:lang w:eastAsia="en-US"/>
        </w:rPr>
        <w:t>оценка неудовлетворительно» 49% и меньше  </w:t>
      </w:r>
    </w:p>
    <w:p w:rsidR="00474DA9" w:rsidRPr="00474DA9" w:rsidRDefault="00474DA9" w:rsidP="00474DA9">
      <w:pPr>
        <w:jc w:val="center"/>
        <w:textAlignment w:val="baseline"/>
        <w:rPr>
          <w:rFonts w:ascii="Times New Roman" w:eastAsia="Calibri" w:hAnsi="Times New Roman" w:cs="Times New Roman"/>
          <w:b/>
          <w:bCs/>
          <w:sz w:val="28"/>
          <w:lang w:eastAsia="en-US"/>
        </w:rPr>
      </w:pPr>
    </w:p>
    <w:p w:rsidR="00474DA9" w:rsidRPr="00474DA9" w:rsidRDefault="00474DA9" w:rsidP="00474DA9">
      <w:pPr>
        <w:spacing w:after="0"/>
        <w:jc w:val="center"/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  <w:r w:rsidRPr="00474DA9">
        <w:rPr>
          <w:rFonts w:ascii="Times New Roman" w:eastAsia="Calibri" w:hAnsi="Times New Roman" w:cs="Times New Roman"/>
          <w:b/>
          <w:bCs/>
          <w:sz w:val="28"/>
          <w:lang w:eastAsia="en-US"/>
        </w:rPr>
        <w:t xml:space="preserve">Оформление задания для </w:t>
      </w:r>
      <w:proofErr w:type="gramStart"/>
      <w:r w:rsidRPr="00474DA9">
        <w:rPr>
          <w:rFonts w:ascii="Times New Roman" w:eastAsia="Calibri" w:hAnsi="Times New Roman" w:cs="Times New Roman"/>
          <w:b/>
          <w:bCs/>
          <w:sz w:val="28"/>
          <w:lang w:eastAsia="en-US"/>
        </w:rPr>
        <w:t>кейс-задачи</w:t>
      </w:r>
      <w:proofErr w:type="gramEnd"/>
    </w:p>
    <w:p w:rsidR="00474DA9" w:rsidRPr="00474DA9" w:rsidRDefault="00474DA9" w:rsidP="00474DA9">
      <w:pPr>
        <w:shd w:val="clear" w:color="auto" w:fill="FFFFFF"/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Министерство образования и науки Российской Федерации</w:t>
      </w:r>
    </w:p>
    <w:p w:rsidR="00474DA9" w:rsidRPr="00474DA9" w:rsidRDefault="00474DA9" w:rsidP="00474DA9">
      <w:pPr>
        <w:shd w:val="clear" w:color="auto" w:fill="FFFFFF"/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Федеральное государственное бюджетное образовательное учреждение высшего образования</w:t>
      </w:r>
    </w:p>
    <w:p w:rsidR="00474DA9" w:rsidRPr="00474DA9" w:rsidRDefault="00474DA9" w:rsidP="00474DA9">
      <w:pPr>
        <w:shd w:val="clear" w:color="auto" w:fill="FFFFFF"/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«Ростовский государственный экономический университет (РИНХ)»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</w:p>
    <w:p w:rsidR="00474DA9" w:rsidRPr="00474DA9" w:rsidRDefault="00474DA9" w:rsidP="00474DA9">
      <w:pPr>
        <w:jc w:val="center"/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lang w:eastAsia="en-US"/>
        </w:rPr>
        <w:t xml:space="preserve">Кафедра </w:t>
      </w:r>
      <w:r w:rsidRPr="00474DA9">
        <w:rPr>
          <w:rFonts w:ascii="Times New Roman" w:eastAsia="Calibri" w:hAnsi="Times New Roman" w:cs="Times New Roman"/>
          <w:sz w:val="28"/>
          <w:u w:val="single"/>
          <w:lang w:eastAsia="en-US"/>
        </w:rPr>
        <w:t>Коммерции и логистики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</w:p>
    <w:p w:rsidR="00474DA9" w:rsidRPr="00474DA9" w:rsidRDefault="00474DA9" w:rsidP="00474DA9">
      <w:pPr>
        <w:jc w:val="center"/>
        <w:textAlignment w:val="baseline"/>
        <w:rPr>
          <w:rFonts w:ascii="Times New Roman" w:eastAsia="Calibri" w:hAnsi="Times New Roman" w:cs="Times New Roman"/>
          <w:b/>
          <w:bCs/>
          <w:sz w:val="36"/>
          <w:lang w:eastAsia="en-US"/>
        </w:rPr>
      </w:pPr>
      <w:r w:rsidRPr="00474DA9">
        <w:rPr>
          <w:rFonts w:ascii="Times New Roman" w:eastAsia="Calibri" w:hAnsi="Times New Roman" w:cs="Times New Roman"/>
          <w:b/>
          <w:bCs/>
          <w:sz w:val="36"/>
          <w:lang w:eastAsia="en-US"/>
        </w:rPr>
        <w:t>Кейс-задача</w:t>
      </w:r>
    </w:p>
    <w:p w:rsidR="00474DA9" w:rsidRPr="00474DA9" w:rsidRDefault="00474DA9" w:rsidP="00474DA9">
      <w:pPr>
        <w:tabs>
          <w:tab w:val="left" w:pos="500"/>
        </w:tabs>
        <w:spacing w:after="240"/>
        <w:ind w:right="-30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lang w:eastAsia="en-US"/>
        </w:rPr>
        <w:t>по дисциплине</w:t>
      </w:r>
      <w:r w:rsidRPr="00474DA9">
        <w:rPr>
          <w:rFonts w:ascii="Times New Roman" w:eastAsia="Calibri" w:hAnsi="Times New Roman" w:cs="Times New Roman"/>
          <w:b/>
          <w:bCs/>
          <w:i/>
          <w:iCs/>
          <w:sz w:val="20"/>
          <w:lang w:eastAsia="en-US"/>
        </w:rPr>
        <w:t> </w:t>
      </w:r>
      <w:r w:rsidRPr="00474DA9">
        <w:rPr>
          <w:rFonts w:ascii="Times New Roman" w:eastAsia="Calibri" w:hAnsi="Times New Roman" w:cs="Times New Roman"/>
          <w:sz w:val="16"/>
          <w:vertAlign w:val="superscript"/>
          <w:lang w:eastAsia="en-US"/>
        </w:rPr>
        <w:t> </w:t>
      </w:r>
      <w:r w:rsidRPr="00474DA9">
        <w:rPr>
          <w:rFonts w:ascii="Times New Roman" w:eastAsia="Calibri" w:hAnsi="Times New Roman" w:cs="Times New Roman"/>
          <w:sz w:val="28"/>
          <w:lang w:eastAsia="en-US"/>
        </w:rPr>
        <w:t>«</w:t>
      </w:r>
      <w:r w:rsidRPr="00474DA9">
        <w:rPr>
          <w:rFonts w:ascii="Times New Roman" w:eastAsia="Calibri" w:hAnsi="Times New Roman" w:cs="Times New Roman"/>
          <w:bCs/>
          <w:sz w:val="28"/>
          <w:lang w:eastAsia="en-US"/>
        </w:rPr>
        <w:t>Транспортное обеспечение коммерческой деятельности</w:t>
      </w:r>
      <w:r w:rsidRPr="00474DA9">
        <w:rPr>
          <w:rFonts w:ascii="Times New Roman" w:eastAsia="Calibri" w:hAnsi="Times New Roman" w:cs="Times New Roman"/>
          <w:sz w:val="28"/>
          <w:lang w:eastAsia="en-US"/>
        </w:rPr>
        <w:t>»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74DA9">
        <w:rPr>
          <w:rFonts w:ascii="Times New Roman" w:eastAsia="Calibri" w:hAnsi="Times New Roman" w:cs="Times New Roman"/>
          <w:b/>
          <w:bCs/>
          <w:sz w:val="28"/>
          <w:lang w:eastAsia="en-US"/>
        </w:rPr>
        <w:t>Задани</w:t>
      </w:r>
      <w:proofErr w:type="gramStart"/>
      <w:r w:rsidRPr="00474DA9">
        <w:rPr>
          <w:rFonts w:ascii="Times New Roman" w:eastAsia="Calibri" w:hAnsi="Times New Roman" w:cs="Times New Roman"/>
          <w:b/>
          <w:bCs/>
          <w:sz w:val="28"/>
          <w:lang w:eastAsia="en-US"/>
        </w:rPr>
        <w:t>е(</w:t>
      </w:r>
      <w:proofErr w:type="gramEnd"/>
      <w:r w:rsidRPr="00474DA9">
        <w:rPr>
          <w:rFonts w:ascii="Times New Roman" w:eastAsia="Calibri" w:hAnsi="Times New Roman" w:cs="Times New Roman"/>
          <w:b/>
          <w:bCs/>
          <w:sz w:val="28"/>
          <w:lang w:eastAsia="en-US"/>
        </w:rPr>
        <w:t>я):</w:t>
      </w:r>
      <w:r w:rsidRPr="00474DA9">
        <w:rPr>
          <w:rFonts w:ascii="Times New Roman" w:eastAsia="Calibri" w:hAnsi="Times New Roman" w:cs="Times New Roman"/>
          <w:sz w:val="28"/>
          <w:lang w:eastAsia="en-US"/>
        </w:rPr>
        <w:t> </w:t>
      </w:r>
    </w:p>
    <w:p w:rsidR="00474DA9" w:rsidRPr="00474DA9" w:rsidRDefault="00474DA9" w:rsidP="00474D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>Определение оптимального срока замены транспортного средства</w:t>
      </w:r>
    </w:p>
    <w:p w:rsidR="00474DA9" w:rsidRPr="00474DA9" w:rsidRDefault="00474DA9" w:rsidP="00474DA9">
      <w:pPr>
        <w:shd w:val="clear" w:color="auto" w:fill="FFFFFF"/>
        <w:spacing w:after="0" w:line="240" w:lineRule="auto"/>
        <w:ind w:right="1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Цель занятия — изучение метода </w:t>
      </w:r>
      <w:r w:rsidRPr="00474DA9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</w:rPr>
        <w:t xml:space="preserve">определения срока (точки) </w:t>
      </w:r>
      <w:r w:rsidRPr="00474DA9">
        <w:rPr>
          <w:rFonts w:ascii="Times New Roman" w:eastAsia="Times New Roman" w:hAnsi="Times New Roman" w:cs="Times New Roman"/>
          <w:i/>
          <w:iCs/>
          <w:spacing w:val="-13"/>
          <w:sz w:val="24"/>
          <w:szCs w:val="24"/>
        </w:rPr>
        <w:t xml:space="preserve">замены транспортного средства, основанного на </w:t>
      </w:r>
      <w:r w:rsidRPr="00474DA9">
        <w:rPr>
          <w:rFonts w:ascii="Times New Roman" w:eastAsia="Times New Roman" w:hAnsi="Times New Roman" w:cs="Times New Roman"/>
          <w:i/>
          <w:iCs/>
          <w:spacing w:val="-12"/>
          <w:sz w:val="24"/>
          <w:szCs w:val="24"/>
        </w:rPr>
        <w:t xml:space="preserve">точном учете затрат на ремонт в процессе его </w:t>
      </w:r>
      <w:r w:rsidRPr="00474DA9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</w:rPr>
        <w:t>эксплуатации, а также на маркетинговых иссле</w:t>
      </w:r>
      <w:r w:rsidRPr="00474DA9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</w:rPr>
        <w:softHyphen/>
      </w:r>
      <w:r w:rsidRPr="00474DA9">
        <w:rPr>
          <w:rFonts w:ascii="Times New Roman" w:eastAsia="Times New Roman" w:hAnsi="Times New Roman" w:cs="Times New Roman"/>
          <w:i/>
          <w:iCs/>
          <w:spacing w:val="-13"/>
          <w:sz w:val="24"/>
          <w:szCs w:val="24"/>
        </w:rPr>
        <w:t xml:space="preserve">дованиях рынка транспортных средств, бывших в 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>Употреблении.</w:t>
      </w:r>
    </w:p>
    <w:p w:rsidR="00474DA9" w:rsidRPr="00474DA9" w:rsidRDefault="00474DA9" w:rsidP="00474DA9">
      <w:pPr>
        <w:shd w:val="clear" w:color="auto" w:fill="FFFFFF"/>
        <w:spacing w:before="278" w:after="0" w:line="240" w:lineRule="auto"/>
        <w:ind w:right="2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Транспортные расходы, в том числе расходы на со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держание транспортных средств, в структуре затрат на логистику занимают свыше 40%. Сократить эту статью рас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ходов позволит своевременная замена транспортного сред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ства.</w:t>
      </w:r>
    </w:p>
    <w:p w:rsidR="00474DA9" w:rsidRPr="00474DA9" w:rsidRDefault="00474DA9" w:rsidP="00474DA9">
      <w:pPr>
        <w:shd w:val="clear" w:color="auto" w:fill="FFFFFF"/>
        <w:spacing w:before="19" w:after="0" w:line="240" w:lineRule="auto"/>
        <w:ind w:right="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Решение данной задачи основано на понимании того, что всякое транспортное средство (автомобиль, погрузчик и т. д.), несмотря на массовый характер сборки, "болеет по-своему", т. е. в процессе эксплуатации имеет индивидуальную динамику расходов на ремонт. Система учета зат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рат, направленных на поддержание работоспособности транспортного парка, должна обеспечивать выявление "слабой" техники, замену которой необходимо осуществлять в первую очередь.</w:t>
      </w:r>
    </w:p>
    <w:p w:rsidR="00474DA9" w:rsidRPr="00474DA9" w:rsidRDefault="00474DA9" w:rsidP="00474DA9">
      <w:pPr>
        <w:shd w:val="clear" w:color="auto" w:fill="FFFFFF"/>
        <w:spacing w:before="19" w:after="0" w:line="240" w:lineRule="auto"/>
        <w:ind w:right="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Как свидетельствует практика, данная задача ставится и решается, прежде всего, на предприятиях, имеющих в своем составе службу логистики.</w:t>
      </w:r>
    </w:p>
    <w:p w:rsidR="00474DA9" w:rsidRPr="00474DA9" w:rsidRDefault="00474DA9" w:rsidP="00474DA9">
      <w:pPr>
        <w:shd w:val="clear" w:color="auto" w:fill="FFFFFF"/>
        <w:spacing w:after="0" w:line="240" w:lineRule="auto"/>
        <w:ind w:right="12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Задание - </w:t>
      </w:r>
      <w:r w:rsidRPr="00474DA9">
        <w:rPr>
          <w:rFonts w:ascii="Times New Roman" w:eastAsia="Times New Roman" w:hAnsi="Times New Roman" w:cs="Times New Roman"/>
          <w:bCs/>
          <w:i/>
          <w:sz w:val="24"/>
          <w:szCs w:val="24"/>
        </w:rPr>
        <w:t>Определить срок замены транспортного средства ме</w:t>
      </w:r>
      <w:r w:rsidRPr="00474DA9">
        <w:rPr>
          <w:rFonts w:ascii="Times New Roman" w:eastAsia="Times New Roman" w:hAnsi="Times New Roman" w:cs="Times New Roman"/>
          <w:bCs/>
          <w:i/>
          <w:sz w:val="24"/>
          <w:szCs w:val="24"/>
        </w:rPr>
        <w:softHyphen/>
        <w:t>тодом минимума общих затрат.</w:t>
      </w:r>
    </w:p>
    <w:p w:rsidR="00474DA9" w:rsidRPr="00474DA9" w:rsidRDefault="00474DA9" w:rsidP="00474DA9">
      <w:pPr>
        <w:shd w:val="clear" w:color="auto" w:fill="FFFFFF"/>
        <w:spacing w:after="0" w:line="240" w:lineRule="auto"/>
        <w:ind w:right="5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Автомобиль, купленный за 40 000 руб., эксплуатиро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вался 6 лет, ежегодно проезжая по 20 тыс., км. Годовые затраты на/ремонт приведены в гр. 3 табл. 1. В ней же указана рыночная стоимость автомобиля к концу каждого года эксплуатации (гр. 4).</w:t>
      </w:r>
    </w:p>
    <w:p w:rsidR="00474DA9" w:rsidRPr="00474DA9" w:rsidRDefault="00474DA9" w:rsidP="00474DA9">
      <w:pPr>
        <w:shd w:val="clear" w:color="auto" w:fill="FFFFFF"/>
        <w:spacing w:before="230" w:after="0" w:line="240" w:lineRule="auto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>Методические указания</w:t>
      </w:r>
    </w:p>
    <w:p w:rsidR="00474DA9" w:rsidRPr="00474DA9" w:rsidRDefault="00474DA9" w:rsidP="00474DA9">
      <w:pPr>
        <w:shd w:val="clear" w:color="auto" w:fill="FFFFFF"/>
        <w:spacing w:before="163" w:after="0" w:line="240" w:lineRule="auto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lastRenderedPageBreak/>
        <w:t>Для определения точки (срока) замены необходимо определить две следующи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е-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 зависимости:</w:t>
      </w:r>
    </w:p>
    <w:p w:rsidR="00474DA9" w:rsidRPr="00474DA9" w:rsidRDefault="00474DA9" w:rsidP="00474DA9">
      <w:pPr>
        <w:widowControl w:val="0"/>
        <w:numPr>
          <w:ilvl w:val="0"/>
          <w:numId w:val="1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after="0" w:line="240" w:lineRule="auto"/>
        <w:ind w:left="14" w:right="48" w:firstLine="461"/>
        <w:jc w:val="both"/>
        <w:rPr>
          <w:rFonts w:ascii="Times New Roman" w:eastAsia="Times New Roman" w:hAnsi="Times New Roman" w:cs="Times New Roman"/>
          <w:spacing w:val="-30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1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>(х)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 — зависимость расходов на ремонт, приходя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щихся на единицу выполненной автомобилем работы, от количества выполненной работы;</w:t>
      </w:r>
    </w:p>
    <w:p w:rsidR="00474DA9" w:rsidRPr="00474DA9" w:rsidRDefault="00474DA9" w:rsidP="00474DA9">
      <w:pPr>
        <w:widowControl w:val="0"/>
        <w:numPr>
          <w:ilvl w:val="0"/>
          <w:numId w:val="15"/>
        </w:numPr>
        <w:shd w:val="clear" w:color="auto" w:fill="FFFFFF"/>
        <w:tabs>
          <w:tab w:val="left" w:pos="763"/>
        </w:tabs>
        <w:autoSpaceDE w:val="0"/>
        <w:autoSpaceDN w:val="0"/>
        <w:adjustRightInd w:val="0"/>
        <w:spacing w:before="5" w:after="0" w:line="240" w:lineRule="auto"/>
        <w:ind w:left="14" w:right="48" w:firstLine="461"/>
        <w:jc w:val="both"/>
        <w:rPr>
          <w:rFonts w:ascii="Times New Roman" w:eastAsia="Times New Roman" w:hAnsi="Times New Roman" w:cs="Times New Roman"/>
          <w:spacing w:val="-24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</w:rPr>
        <w:t>2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) 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— зависимость расхода капитала, приходяще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гося на единицу выполненной работы, от количества вы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полненной работы.</w:t>
      </w:r>
    </w:p>
    <w:p w:rsidR="00474DA9" w:rsidRPr="00474DA9" w:rsidRDefault="00474DA9" w:rsidP="00474DA9">
      <w:pPr>
        <w:shd w:val="clear" w:color="auto" w:fill="FFFFFF"/>
        <w:spacing w:after="0" w:line="240" w:lineRule="auto"/>
        <w:ind w:right="3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Найденные зависимости 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1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2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>(х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) позволят опреде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лить функцию </w:t>
      </w: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) — зависимость суммарных затрат, т.е. расходов на ремонт и расхода капитала, от величины про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бега. Минимальное значение функции </w:t>
      </w: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474DA9">
        <w:rPr>
          <w:rFonts w:ascii="Times New Roman" w:eastAsia="Times New Roman" w:hAnsi="Times New Roman" w:cs="Times New Roman"/>
          <w:bCs/>
          <w:sz w:val="24"/>
          <w:szCs w:val="24"/>
        </w:rPr>
        <w:t>и</w:t>
      </w:r>
      <w:r w:rsidRPr="00474DA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укажет срок замены транспортного средства.</w:t>
      </w:r>
    </w:p>
    <w:p w:rsidR="00474DA9" w:rsidRPr="00474DA9" w:rsidRDefault="00474DA9" w:rsidP="00474DA9">
      <w:pPr>
        <w:shd w:val="clear" w:color="auto" w:fill="FFFFFF"/>
        <w:spacing w:before="43" w:after="0" w:line="240" w:lineRule="auto"/>
        <w:ind w:right="3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i/>
          <w:iCs/>
          <w:spacing w:val="-12"/>
          <w:sz w:val="24"/>
          <w:szCs w:val="24"/>
        </w:rPr>
        <w:t>Таблица 1</w:t>
      </w:r>
    </w:p>
    <w:p w:rsidR="00474DA9" w:rsidRPr="00474DA9" w:rsidRDefault="00474DA9" w:rsidP="00474D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/>
          <w:i/>
          <w:sz w:val="24"/>
          <w:szCs w:val="24"/>
        </w:rPr>
        <w:t>Исходные данные для расчета точки минимума общих затрат</w:t>
      </w:r>
    </w:p>
    <w:p w:rsidR="00474DA9" w:rsidRPr="00474DA9" w:rsidRDefault="00474DA9" w:rsidP="00474D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b/>
          <w:i/>
          <w:sz w:val="24"/>
          <w:szCs w:val="24"/>
        </w:rPr>
        <w:t>(начальная стоимость автомобиля — 40 000 руб.)</w:t>
      </w:r>
    </w:p>
    <w:p w:rsidR="00474DA9" w:rsidRPr="00474DA9" w:rsidRDefault="00474DA9" w:rsidP="00474DA9">
      <w:pPr>
        <w:spacing w:after="91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</w:p>
    <w:tbl>
      <w:tblPr>
        <w:tblW w:w="0" w:type="auto"/>
        <w:tblInd w:w="156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677"/>
        <w:gridCol w:w="1886"/>
        <w:gridCol w:w="2035"/>
        <w:gridCol w:w="2016"/>
      </w:tblGrid>
      <w:tr w:rsidR="00474DA9" w:rsidRPr="00474DA9" w:rsidTr="00BF534D">
        <w:trPr>
          <w:trHeight w:hRule="exact" w:val="638"/>
        </w:trPr>
        <w:tc>
          <w:tcPr>
            <w:tcW w:w="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Пробег, нарастаю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 xml:space="preserve">щим итогом, </w:t>
            </w:r>
            <w:proofErr w:type="gramStart"/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2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Годовые затраты на ремонт, руб.</w:t>
            </w:r>
          </w:p>
        </w:tc>
        <w:tc>
          <w:tcPr>
            <w:tcW w:w="20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Рыночная стоимость</w:t>
            </w:r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машины к концу</w:t>
            </w:r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периода, руб.</w:t>
            </w:r>
          </w:p>
        </w:tc>
      </w:tr>
      <w:tr w:rsidR="00474DA9" w:rsidRPr="00474DA9" w:rsidTr="00BF534D">
        <w:trPr>
          <w:trHeight w:hRule="exact" w:val="221"/>
        </w:trPr>
        <w:tc>
          <w:tcPr>
            <w:tcW w:w="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8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0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474DA9" w:rsidRPr="00474DA9" w:rsidTr="00BF534D">
        <w:trPr>
          <w:trHeight w:hRule="exact" w:val="284"/>
        </w:trPr>
        <w:tc>
          <w:tcPr>
            <w:tcW w:w="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20 000</w:t>
            </w:r>
          </w:p>
        </w:tc>
        <w:tc>
          <w:tcPr>
            <w:tcW w:w="2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20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34 000</w:t>
            </w:r>
          </w:p>
        </w:tc>
      </w:tr>
      <w:tr w:rsidR="00474DA9" w:rsidRPr="00474DA9" w:rsidTr="00BF534D">
        <w:trPr>
          <w:trHeight w:hRule="exact" w:val="289"/>
        </w:trPr>
        <w:tc>
          <w:tcPr>
            <w:tcW w:w="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40 000</w:t>
            </w:r>
          </w:p>
        </w:tc>
        <w:tc>
          <w:tcPr>
            <w:tcW w:w="2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20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29 600</w:t>
            </w:r>
          </w:p>
        </w:tc>
      </w:tr>
      <w:tr w:rsidR="00474DA9" w:rsidRPr="00474DA9" w:rsidTr="00BF534D">
        <w:trPr>
          <w:trHeight w:hRule="exact" w:val="287"/>
        </w:trPr>
        <w:tc>
          <w:tcPr>
            <w:tcW w:w="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60 000</w:t>
            </w:r>
          </w:p>
        </w:tc>
        <w:tc>
          <w:tcPr>
            <w:tcW w:w="2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1900</w:t>
            </w:r>
          </w:p>
        </w:tc>
        <w:tc>
          <w:tcPr>
            <w:tcW w:w="20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25 900</w:t>
            </w:r>
          </w:p>
        </w:tc>
      </w:tr>
      <w:tr w:rsidR="00474DA9" w:rsidRPr="00474DA9" w:rsidTr="00BF534D">
        <w:trPr>
          <w:trHeight w:hRule="exact" w:val="292"/>
        </w:trPr>
        <w:tc>
          <w:tcPr>
            <w:tcW w:w="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80000</w:t>
            </w:r>
          </w:p>
        </w:tc>
        <w:tc>
          <w:tcPr>
            <w:tcW w:w="2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20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22 800</w:t>
            </w:r>
          </w:p>
        </w:tc>
      </w:tr>
      <w:tr w:rsidR="00474DA9" w:rsidRPr="00474DA9" w:rsidTr="00BF534D">
        <w:trPr>
          <w:trHeight w:hRule="exact" w:val="295"/>
        </w:trPr>
        <w:tc>
          <w:tcPr>
            <w:tcW w:w="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100 000</w:t>
            </w:r>
          </w:p>
        </w:tc>
        <w:tc>
          <w:tcPr>
            <w:tcW w:w="2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    </w:t>
            </w:r>
            <w:r w:rsidRPr="00474DA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4300</w:t>
            </w:r>
          </w:p>
        </w:tc>
        <w:tc>
          <w:tcPr>
            <w:tcW w:w="20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20 500</w:t>
            </w:r>
          </w:p>
        </w:tc>
      </w:tr>
      <w:tr w:rsidR="00474DA9" w:rsidRPr="00474DA9" w:rsidTr="00BF534D">
        <w:trPr>
          <w:trHeight w:hRule="exact" w:val="271"/>
        </w:trPr>
        <w:tc>
          <w:tcPr>
            <w:tcW w:w="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120 000</w:t>
            </w:r>
          </w:p>
        </w:tc>
        <w:tc>
          <w:tcPr>
            <w:tcW w:w="2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vertAlign w:val="superscript"/>
              </w:rPr>
              <w:t xml:space="preserve"> </w:t>
            </w:r>
            <w:r w:rsidRPr="00474DA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   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5900</w:t>
            </w:r>
          </w:p>
        </w:tc>
        <w:tc>
          <w:tcPr>
            <w:tcW w:w="20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18 400</w:t>
            </w:r>
          </w:p>
        </w:tc>
      </w:tr>
    </w:tbl>
    <w:p w:rsidR="00474DA9" w:rsidRPr="00474DA9" w:rsidRDefault="00474DA9" w:rsidP="00474DA9">
      <w:pPr>
        <w:shd w:val="clear" w:color="auto" w:fill="FFFFFF"/>
        <w:spacing w:after="0" w:line="240" w:lineRule="auto"/>
        <w:ind w:right="5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Количество выполненной работы будем измерять пробе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гом автомобиля.</w:t>
      </w:r>
    </w:p>
    <w:p w:rsidR="00474DA9" w:rsidRPr="00474DA9" w:rsidRDefault="00474DA9" w:rsidP="00474DA9">
      <w:pPr>
        <w:shd w:val="clear" w:color="auto" w:fill="FFFFFF"/>
        <w:spacing w:after="0" w:line="240" w:lineRule="auto"/>
        <w:ind w:right="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Расчет точки замены рекомендуется выполнить по фор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ме, представленной в табл. 2.</w:t>
      </w:r>
    </w:p>
    <w:p w:rsidR="00474DA9" w:rsidRPr="00474DA9" w:rsidRDefault="00474DA9" w:rsidP="00474DA9">
      <w:pPr>
        <w:shd w:val="clear" w:color="auto" w:fill="FFFFFF"/>
        <w:spacing w:before="216" w:after="0" w:line="240" w:lineRule="auto"/>
        <w:ind w:right="5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</w:rPr>
        <w:t>Таблица 2</w:t>
      </w:r>
    </w:p>
    <w:p w:rsidR="00474DA9" w:rsidRPr="00474DA9" w:rsidRDefault="00474DA9" w:rsidP="00474DA9">
      <w:pPr>
        <w:shd w:val="clear" w:color="auto" w:fill="FFFFFF"/>
        <w:spacing w:before="125"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i/>
          <w:spacing w:val="-5"/>
          <w:sz w:val="24"/>
          <w:szCs w:val="24"/>
        </w:rPr>
        <w:t>Расчет точки минимума общих затрат</w:t>
      </w:r>
    </w:p>
    <w:p w:rsidR="00474DA9" w:rsidRPr="00474DA9" w:rsidRDefault="00474DA9" w:rsidP="00474DA9">
      <w:pPr>
        <w:spacing w:after="173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</w:p>
    <w:tbl>
      <w:tblPr>
        <w:tblW w:w="0" w:type="auto"/>
        <w:tblInd w:w="1174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67"/>
        <w:gridCol w:w="993"/>
        <w:gridCol w:w="992"/>
        <w:gridCol w:w="992"/>
        <w:gridCol w:w="851"/>
        <w:gridCol w:w="992"/>
        <w:gridCol w:w="850"/>
        <w:gridCol w:w="851"/>
        <w:gridCol w:w="992"/>
      </w:tblGrid>
      <w:tr w:rsidR="00474DA9" w:rsidRPr="00474DA9" w:rsidTr="00BF534D">
        <w:trPr>
          <w:trHeight w:hRule="exact" w:val="320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Пробег 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нарас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тающим 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итогом, </w:t>
            </w:r>
            <w:proofErr w:type="gramStart"/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Годовые 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затраты</w:t>
            </w:r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на</w:t>
            </w:r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ремонт,</w:t>
            </w:r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Затраты на ре</w:t>
            </w:r>
            <w:r w:rsidRPr="00474DA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монт </w:t>
            </w: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нарас</w:t>
            </w: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тающим </w:t>
            </w: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итогом, 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Стои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мость </w:t>
            </w: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ремонта 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474DA9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>1 км</w:t>
              </w:r>
            </w:smartTag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474DA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пробега </w:t>
            </w: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к концу </w:t>
            </w:r>
            <w:r w:rsidRPr="00474DA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перио</w:t>
            </w:r>
            <w:r w:rsidRPr="00474DA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да, руб. 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(функ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ция </w:t>
            </w:r>
            <w:r w:rsidRPr="00474DA9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/>
              </w:rPr>
              <w:t>f</w:t>
            </w:r>
            <w:r w:rsidRPr="00474DA9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  <w:t>1</w:t>
            </w:r>
            <w:r w:rsidRPr="00474DA9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/>
              </w:rPr>
              <w:t xml:space="preserve"> (x))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Рыноч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-ная</w:t>
            </w:r>
            <w:proofErr w:type="spellEnd"/>
            <w:proofErr w:type="gramEnd"/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стои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мость </w:t>
            </w:r>
            <w:r w:rsidRPr="00474DA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машины 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к концу</w:t>
            </w:r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пе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риода, руб.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Вели</w:t>
            </w: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чина </w:t>
            </w: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потреб</w:t>
            </w: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softHyphen/>
              <w:t xml:space="preserve">ленного 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капи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 xml:space="preserve">тала к </w:t>
            </w: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концу перио</w:t>
            </w: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да, руб.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Вели</w:t>
            </w:r>
            <w:r w:rsidRPr="00474DA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чина 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потреб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ленного 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капита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ла на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474DA9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>1 км</w:t>
              </w:r>
            </w:smartTag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474DA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пробега,</w:t>
            </w:r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руб. 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(функ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ция </w:t>
            </w:r>
            <w:r w:rsidRPr="00474DA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/>
              </w:rPr>
              <w:t>f</w:t>
            </w:r>
            <w:r w:rsidRPr="00474DA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2</w:t>
            </w:r>
            <w:r w:rsidRPr="00474DA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/>
              </w:rPr>
              <w:t>(x))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Общие</w:t>
            </w:r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затраты</w:t>
            </w:r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на</w:t>
            </w:r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 км"/>
              </w:smartTagPr>
              <w:r w:rsidRPr="00474DA9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>1 км</w:t>
              </w:r>
            </w:smartTag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пробега,</w:t>
            </w:r>
          </w:p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руб. 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(функ</w:t>
            </w:r>
            <w:r w:rsidRPr="00474DA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softHyphen/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ция 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F(</w:t>
            </w:r>
            <w:r w:rsidRPr="00474DA9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х</w:t>
            </w: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))</w:t>
            </w:r>
          </w:p>
        </w:tc>
      </w:tr>
      <w:tr w:rsidR="00474DA9" w:rsidRPr="00474DA9" w:rsidTr="00BF534D">
        <w:trPr>
          <w:trHeight w:hRule="exact" w:val="273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474DA9" w:rsidRPr="00474DA9" w:rsidTr="00BF534D">
        <w:trPr>
          <w:trHeight w:hRule="exact" w:val="226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1-й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74DA9" w:rsidRPr="00474DA9" w:rsidTr="00BF534D">
        <w:trPr>
          <w:trHeight w:hRule="exact" w:val="235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2-й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74DA9" w:rsidRPr="00474DA9" w:rsidTr="00BF534D">
        <w:trPr>
          <w:trHeight w:hRule="exact" w:val="23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3-й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74DA9" w:rsidRPr="00474DA9" w:rsidTr="00BF534D">
        <w:trPr>
          <w:trHeight w:hRule="exact" w:val="23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4-й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74DA9" w:rsidRPr="00474DA9" w:rsidTr="00BF534D">
        <w:trPr>
          <w:trHeight w:hRule="exact" w:val="23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5-й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74DA9" w:rsidRPr="00474DA9" w:rsidTr="00BF534D">
        <w:trPr>
          <w:trHeight w:hRule="exact" w:val="25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74DA9">
              <w:rPr>
                <w:rFonts w:ascii="Times New Roman" w:eastAsia="Times New Roman" w:hAnsi="Times New Roman" w:cs="Times New Roman"/>
                <w:sz w:val="24"/>
                <w:szCs w:val="24"/>
              </w:rPr>
              <w:t>6-й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74DA9" w:rsidRPr="00474DA9" w:rsidRDefault="00474DA9" w:rsidP="00474DA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474DA9" w:rsidRPr="00474DA9" w:rsidRDefault="00474DA9" w:rsidP="00474DA9">
      <w:pPr>
        <w:shd w:val="clear" w:color="auto" w:fill="FFFFFF"/>
        <w:spacing w:before="47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>Для</w:t>
      </w:r>
      <w:r w:rsidRPr="00474DA9">
        <w:rPr>
          <w:rFonts w:ascii="Times New Roman" w:eastAsia="Times New Roman" w:hAnsi="Times New Roman" w:cs="Times New Roman"/>
          <w:i/>
          <w:smallCaps/>
          <w:sz w:val="24"/>
          <w:szCs w:val="24"/>
        </w:rPr>
        <w:t xml:space="preserve"> 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определения 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</w:rPr>
        <w:t>1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>) необходимо:</w:t>
      </w:r>
    </w:p>
    <w:p w:rsidR="00474DA9" w:rsidRPr="00474DA9" w:rsidRDefault="00474DA9" w:rsidP="00474DA9">
      <w:pPr>
        <w:widowControl w:val="0"/>
        <w:numPr>
          <w:ilvl w:val="0"/>
          <w:numId w:val="16"/>
        </w:numPr>
        <w:shd w:val="clear" w:color="auto" w:fill="FFFFFF"/>
        <w:tabs>
          <w:tab w:val="left" w:pos="734"/>
        </w:tabs>
        <w:autoSpaceDE w:val="0"/>
        <w:autoSpaceDN w:val="0"/>
        <w:adjustRightInd w:val="0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pacing w:val="-28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Определить затраты на ремонт нарастающим итогом к концу каждого года эксплуатации. По результатам расче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тов заполнить гр. 4 табл. </w:t>
      </w: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2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74DA9" w:rsidRPr="00474DA9" w:rsidRDefault="00474DA9" w:rsidP="00474DA9">
      <w:pPr>
        <w:widowControl w:val="0"/>
        <w:numPr>
          <w:ilvl w:val="0"/>
          <w:numId w:val="16"/>
        </w:numPr>
        <w:shd w:val="clear" w:color="auto" w:fill="FFFFFF"/>
        <w:tabs>
          <w:tab w:val="left" w:pos="734"/>
        </w:tabs>
        <w:autoSpaceDE w:val="0"/>
        <w:autoSpaceDN w:val="0"/>
        <w:adjustRightInd w:val="0"/>
        <w:spacing w:before="5" w:after="0" w:line="240" w:lineRule="auto"/>
        <w:ind w:right="34"/>
        <w:jc w:val="both"/>
        <w:rPr>
          <w:rFonts w:ascii="Times New Roman" w:eastAsia="Times New Roman" w:hAnsi="Times New Roman" w:cs="Times New Roman"/>
          <w:spacing w:val="-24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Определить затраты на ремонт в расчете на </w:t>
      </w:r>
      <w:smartTag w:uri="urn:schemas-microsoft-com:office:smarttags" w:element="metricconverter">
        <w:smartTagPr>
          <w:attr w:name="ProductID" w:val="1 км"/>
        </w:smartTagPr>
        <w:r w:rsidRPr="00474DA9">
          <w:rPr>
            <w:rFonts w:ascii="Times New Roman" w:eastAsia="Times New Roman" w:hAnsi="Times New Roman" w:cs="Times New Roman"/>
            <w:sz w:val="24"/>
            <w:szCs w:val="24"/>
          </w:rPr>
          <w:t>1 км</w:t>
        </w:r>
      </w:smartTag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 про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бега автомобиля. Для этого затраты на ремонт к концу </w:t>
      </w: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n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-го периода, исчисленные нарастающим итогом (т. е. данные гр. 4 табл. 2), необходимо разделить на суммарный пробег автомобиля к концу этого же периода. Полученные результаты заносятся в гр. 5, данные которой в совокупности образуют табличную запись функции 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1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 xml:space="preserve"> (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474DA9" w:rsidRPr="00474DA9" w:rsidRDefault="00474DA9" w:rsidP="00474DA9">
      <w:pPr>
        <w:shd w:val="clear" w:color="auto" w:fill="FFFFFF"/>
        <w:tabs>
          <w:tab w:val="left" w:pos="734"/>
        </w:tabs>
        <w:spacing w:before="5" w:after="0" w:line="240" w:lineRule="auto"/>
        <w:ind w:right="34"/>
        <w:jc w:val="both"/>
        <w:rPr>
          <w:rFonts w:ascii="Times New Roman" w:eastAsia="Times New Roman" w:hAnsi="Times New Roman" w:cs="Times New Roman"/>
          <w:spacing w:val="-24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Для определения 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</w:rPr>
        <w:t>2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>) необходимо:</w:t>
      </w:r>
    </w:p>
    <w:p w:rsidR="00474DA9" w:rsidRPr="00474DA9" w:rsidRDefault="00474DA9" w:rsidP="00474DA9">
      <w:pPr>
        <w:shd w:val="clear" w:color="auto" w:fill="FFFFFF"/>
        <w:tabs>
          <w:tab w:val="left" w:pos="715"/>
        </w:tabs>
        <w:spacing w:after="0" w:line="240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pacing w:val="-24"/>
          <w:sz w:val="24"/>
          <w:szCs w:val="24"/>
        </w:rPr>
        <w:t>1.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ab/>
        <w:t>Определить величину потребленного капитала к кон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цу каждого периода эксплуатации. Эта величина рассчиты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вается как разница между первоначальной стоимостью ав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томобиля (40 000 руб.) и его стоимостью на рынке транс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портных средств, бывших в употреблении, к концу соот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ветствующего периода эксплуатации (данные гр. 6).</w:t>
      </w:r>
    </w:p>
    <w:p w:rsidR="00474DA9" w:rsidRPr="00474DA9" w:rsidRDefault="00474DA9" w:rsidP="00474DA9">
      <w:pPr>
        <w:shd w:val="clear" w:color="auto" w:fill="FFFFFF"/>
        <w:tabs>
          <w:tab w:val="left" w:pos="715"/>
        </w:tabs>
        <w:spacing w:after="0" w:line="240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Най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денные значения потребленного капитала вносятся в гр. 7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br/>
        <w:t>итоговой таблицы.</w:t>
      </w:r>
    </w:p>
    <w:p w:rsidR="00474DA9" w:rsidRPr="00474DA9" w:rsidRDefault="00474DA9" w:rsidP="00474DA9">
      <w:pPr>
        <w:shd w:val="clear" w:color="auto" w:fill="FFFFFF"/>
        <w:tabs>
          <w:tab w:val="left" w:pos="715"/>
        </w:tabs>
        <w:spacing w:after="0" w:line="240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pacing w:val="-17"/>
          <w:sz w:val="24"/>
          <w:szCs w:val="24"/>
        </w:rPr>
        <w:t>2.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ab/>
        <w:t>Определить величину потребленного капитала в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br/>
        <w:t xml:space="preserve">расчете на </w:t>
      </w:r>
      <w:smartTag w:uri="urn:schemas-microsoft-com:office:smarttags" w:element="metricconverter">
        <w:smartTagPr>
          <w:attr w:name="ProductID" w:val="1 км"/>
        </w:smartTagPr>
        <w:r w:rsidRPr="00474DA9">
          <w:rPr>
            <w:rFonts w:ascii="Times New Roman" w:eastAsia="Times New Roman" w:hAnsi="Times New Roman" w:cs="Times New Roman"/>
            <w:sz w:val="24"/>
            <w:szCs w:val="24"/>
          </w:rPr>
          <w:t>1 км</w:t>
        </w:r>
      </w:smartTag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 пробега автомобиля. С этой целью значения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br/>
        <w:t>гр. 7 необходимо разделить на соответствующие величины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br/>
      </w:r>
      <w:r w:rsidRPr="00474DA9">
        <w:rPr>
          <w:rFonts w:ascii="Times New Roman" w:eastAsia="Times New Roman" w:hAnsi="Times New Roman" w:cs="Times New Roman"/>
          <w:sz w:val="24"/>
          <w:szCs w:val="24"/>
        </w:rPr>
        <w:lastRenderedPageBreak/>
        <w:t>пробега (данные гр. 2). Результаты, образующие множество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br/>
        <w:t xml:space="preserve">значений функции 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</w:rPr>
        <w:t>2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), 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заносятся в гр. 8.</w:t>
      </w:r>
    </w:p>
    <w:p w:rsidR="00474DA9" w:rsidRPr="00474DA9" w:rsidRDefault="00474DA9" w:rsidP="00474DA9">
      <w:pPr>
        <w:shd w:val="clear" w:color="auto" w:fill="FFFFFF"/>
        <w:spacing w:after="0" w:line="240" w:lineRule="auto"/>
        <w:ind w:right="2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Для определения 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) необходимо 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определить общие затраты в расчете на </w:t>
      </w:r>
      <w:smartTag w:uri="urn:schemas-microsoft-com:office:smarttags" w:element="metricconverter">
        <w:smartTagPr>
          <w:attr w:name="ProductID" w:val="1 км"/>
        </w:smartTagPr>
        <w:r w:rsidRPr="00474DA9">
          <w:rPr>
            <w:rFonts w:ascii="Times New Roman" w:eastAsia="Times New Roman" w:hAnsi="Times New Roman" w:cs="Times New Roman"/>
            <w:sz w:val="24"/>
            <w:szCs w:val="24"/>
          </w:rPr>
          <w:t>1 км</w:t>
        </w:r>
      </w:smartTag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 пробега. Для этого следует пост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рочно сложить данные гр. 5 и 8, а результаты вписать в соответствующие строки гр. 9. Данные гр. 9 образуют множе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ство значений целевой функции </w:t>
      </w: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), минимальное значе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ние которой указывает на точку замены автомобиля.</w:t>
      </w:r>
    </w:p>
    <w:p w:rsidR="00474DA9" w:rsidRPr="00474DA9" w:rsidRDefault="00474DA9" w:rsidP="00474DA9">
      <w:pPr>
        <w:shd w:val="clear" w:color="auto" w:fill="FFFFFF"/>
        <w:spacing w:after="0" w:line="240" w:lineRule="auto"/>
        <w:ind w:right="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Графы 2, 4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и б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 заполняются либо на основании исход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ных данных, приведенных в табл. 1, либо в соответствии с отдельным вариантом задания.</w:t>
      </w:r>
    </w:p>
    <w:p w:rsidR="00474DA9" w:rsidRPr="00474DA9" w:rsidRDefault="00474DA9" w:rsidP="00474DA9">
      <w:pPr>
        <w:shd w:val="clear" w:color="auto" w:fill="FFFFFF"/>
        <w:spacing w:before="5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Заполнив все графы табл. 1, мы завершили определе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ние функции 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1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</w:rPr>
        <w:t>2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) 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и 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) в 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табличной форме. Для луч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шего же усвоения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материала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 перечисленные зависимости рекомендуется оформлять и в графической форме (рис. 1).</w:t>
      </w:r>
    </w:p>
    <w:p w:rsidR="00474DA9" w:rsidRPr="00474DA9" w:rsidRDefault="00474DA9" w:rsidP="00474DA9">
      <w:pPr>
        <w:shd w:val="clear" w:color="auto" w:fill="FFFFFF"/>
        <w:spacing w:before="5" w:after="0" w:line="240" w:lineRule="auto"/>
        <w:ind w:right="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В завершение данной темы можно рассчитывать поте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ри, связанные с заменой транспортного средства в отлича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ющийся </w:t>
      </w:r>
      <w:proofErr w:type="gramStart"/>
      <w:r w:rsidRPr="00474DA9">
        <w:rPr>
          <w:rFonts w:ascii="Times New Roman" w:eastAsia="Times New Roman" w:hAnsi="Times New Roman" w:cs="Times New Roman"/>
          <w:sz w:val="24"/>
          <w:szCs w:val="24"/>
        </w:rPr>
        <w:t>от</w:t>
      </w:r>
      <w:proofErr w:type="gramEnd"/>
      <w:r w:rsidRPr="00474DA9">
        <w:rPr>
          <w:rFonts w:ascii="Times New Roman" w:eastAsia="Times New Roman" w:hAnsi="Times New Roman" w:cs="Times New Roman"/>
          <w:sz w:val="24"/>
          <w:szCs w:val="24"/>
        </w:rPr>
        <w:t xml:space="preserve"> оптимального срок.</w:t>
      </w:r>
    </w:p>
    <w:p w:rsidR="00474DA9" w:rsidRPr="00474DA9" w:rsidRDefault="00474DA9" w:rsidP="00474D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Для применения этого метода на предприятии служба логистики должна обеспечить точный учет расходов на ре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монт каждой единицы, используемой в логистических про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цессах техники в привязке 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it</w:t>
      </w:r>
      <w:r w:rsidRPr="00474DA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количеству работы, выполненной данной единицей.</w:t>
      </w:r>
    </w:p>
    <w:p w:rsidR="00474DA9" w:rsidRPr="00474DA9" w:rsidRDefault="00CA4D7E" w:rsidP="00474D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44340" cy="2661285"/>
            <wp:effectExtent l="0" t="0" r="0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DA9" w:rsidRPr="00474DA9" w:rsidRDefault="00474DA9" w:rsidP="00474DA9">
      <w:pPr>
        <w:shd w:val="clear" w:color="auto" w:fill="FFFFFF"/>
        <w:spacing w:before="86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pacing w:val="-7"/>
          <w:sz w:val="24"/>
          <w:szCs w:val="24"/>
        </w:rPr>
        <w:t>Рис. 1. Определение оптимального срока замены автомобиля</w:t>
      </w:r>
    </w:p>
    <w:p w:rsidR="00474DA9" w:rsidRPr="00474DA9" w:rsidRDefault="00474DA9" w:rsidP="00474DA9">
      <w:pPr>
        <w:shd w:val="clear" w:color="auto" w:fill="FFFFFF"/>
        <w:spacing w:before="86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В нашем примере количество ра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боты измерялось пробегом транспортного средства. Для погрузочно-разгрузочной техники, обеспечивающей выполне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ние большинства логистических операций, объем произве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денной работы измеряют количеством отработанного вре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мени, для чего на современных погрузчиках, штабелерах и т.п. устанавливают часовые механизмы, фиксирующие от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работанное время.</w:t>
      </w:r>
    </w:p>
    <w:p w:rsidR="00474DA9" w:rsidRPr="00474DA9" w:rsidRDefault="00474DA9" w:rsidP="00474DA9">
      <w:pPr>
        <w:shd w:val="clear" w:color="auto" w:fill="FFFFFF"/>
        <w:spacing w:after="0" w:line="240" w:lineRule="auto"/>
        <w:ind w:right="1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4DA9">
        <w:rPr>
          <w:rFonts w:ascii="Times New Roman" w:eastAsia="Times New Roman" w:hAnsi="Times New Roman" w:cs="Times New Roman"/>
          <w:sz w:val="24"/>
          <w:szCs w:val="24"/>
        </w:rPr>
        <w:t>Учет затрат на ремонт позволяет определить лишь одну из двух зависимостей, необходимых для принятия реше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ния о замене техники. Другая зависимость (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f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2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>(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x</w:t>
      </w:r>
      <w:r w:rsidRPr="00474DA9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t>) определя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ется в результате проведения маркетинговых исследова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ний, включающих анализ состояния и прогноз развития рынка подержанной техники. Задачей службы маркетинга является также и реклама реализуемой предприятием тех</w:t>
      </w:r>
      <w:r w:rsidRPr="00474DA9">
        <w:rPr>
          <w:rFonts w:ascii="Times New Roman" w:eastAsia="Times New Roman" w:hAnsi="Times New Roman" w:cs="Times New Roman"/>
          <w:sz w:val="24"/>
          <w:szCs w:val="24"/>
        </w:rPr>
        <w:softHyphen/>
        <w:t>ники.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  <w:r w:rsidRPr="00474DA9">
        <w:rPr>
          <w:rFonts w:ascii="Times New Roman" w:eastAsia="Calibri" w:hAnsi="Times New Roman" w:cs="Times New Roman"/>
          <w:b/>
          <w:bCs/>
          <w:sz w:val="28"/>
          <w:lang w:eastAsia="en-US"/>
        </w:rPr>
        <w:t>Критерии оценки:</w:t>
      </w:r>
      <w:r w:rsidRPr="00474DA9">
        <w:rPr>
          <w:rFonts w:ascii="Times New Roman" w:eastAsia="Calibri" w:hAnsi="Times New Roman" w:cs="Times New Roman"/>
          <w:sz w:val="28"/>
          <w:lang w:eastAsia="en-US"/>
        </w:rPr>
        <w:t> 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lang w:eastAsia="en-US"/>
        </w:rPr>
        <w:t>- оценка «отлично» - если студент выполнил все задания верно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lang w:eastAsia="en-US"/>
        </w:rPr>
        <w:t>- оценка «хорошо» - выполнено правильно не менее ¾ заданий.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lang w:eastAsia="en-US"/>
        </w:rPr>
        <w:t>- оценка «удовлетворительно» - правильно выполнено не менее половины заданий.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lang w:eastAsia="en-US"/>
        </w:rPr>
        <w:t>- оценка «неудовлетворительно» - не выполнено больше половины заданий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20"/>
          <w:lang w:eastAsia="en-US"/>
        </w:rPr>
      </w:pPr>
      <w:r w:rsidRPr="00474DA9">
        <w:rPr>
          <w:rFonts w:ascii="Times New Roman" w:eastAsia="Calibri" w:hAnsi="Times New Roman" w:cs="Times New Roman"/>
          <w:sz w:val="28"/>
          <w:lang w:eastAsia="en-US"/>
        </w:rPr>
        <w:t> 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20"/>
          <w:lang w:eastAsia="en-US"/>
        </w:rPr>
      </w:pP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20"/>
          <w:lang w:eastAsia="en-US"/>
        </w:rPr>
      </w:pP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</w:p>
    <w:p w:rsidR="00474DA9" w:rsidRPr="00474DA9" w:rsidRDefault="00474DA9" w:rsidP="00474DA9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6" w:name="_Toc480487764"/>
      <w:bookmarkStart w:id="7" w:name="_Toc535223222"/>
      <w:r w:rsidRPr="00474DA9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6"/>
      <w:bookmarkEnd w:id="7"/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</w:pP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</w:pPr>
      <w:r w:rsidRPr="00474DA9"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  <w:t>Процедуры оценивания включают в себя текущий контроль и промежуточную аттестацию.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</w:pPr>
      <w:r w:rsidRPr="00474DA9"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  <w:t xml:space="preserve">Текущий контроль 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</w:pPr>
      <w:r w:rsidRPr="00474DA9"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  <w:t xml:space="preserve"> </w:t>
      </w:r>
      <w:r w:rsidRPr="00474DA9"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  <w:tab/>
        <w:t xml:space="preserve">Промежуточная аттестация проводится в форме экзамена.  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</w:pPr>
      <w:r w:rsidRPr="00474DA9"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  <w:t xml:space="preserve">Экзамен  проводится по расписанию экзаменационной сессии в письменном виде.  Экзаменационное задание включает 2 вопроса и задачу. 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</w:pPr>
      <w:r w:rsidRPr="00474DA9"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  <w:t xml:space="preserve">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color w:val="000000"/>
          <w:sz w:val="24"/>
          <w:szCs w:val="24"/>
          <w:lang w:eastAsia="en-US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" w:hAnsi="Times New Roman" w:cs="Times New Roman"/>
          <w:bCs/>
          <w:sz w:val="28"/>
          <w:szCs w:val="28"/>
        </w:rPr>
      </w:pPr>
      <w:r w:rsidRPr="00474DA9">
        <w:rPr>
          <w:rFonts w:ascii="Times New Roman" w:eastAsia="Helvetica-Bold" w:hAnsi="Times New Roman" w:cs="Times New Roman"/>
          <w:b/>
          <w:bCs/>
          <w:sz w:val="28"/>
          <w:szCs w:val="28"/>
        </w:rPr>
        <w:t xml:space="preserve">Текущий контроль успеваемости </w:t>
      </w:r>
      <w:r w:rsidRPr="00474DA9">
        <w:rPr>
          <w:rFonts w:ascii="Times New Roman" w:eastAsia="Helvetica-Bold" w:hAnsi="Times New Roman" w:cs="Times New Roman"/>
          <w:bCs/>
          <w:sz w:val="28"/>
          <w:szCs w:val="28"/>
        </w:rPr>
        <w:t>по дисциплине включает  устный опрос, тестирование, и рассмотрение ситуационных заданий (кейсов)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b/>
          <w:i/>
          <w:sz w:val="28"/>
          <w:szCs w:val="28"/>
        </w:rPr>
        <w:t>Целью текущего контроля успеваемости</w:t>
      </w:r>
      <w:r w:rsidRPr="00474DA9">
        <w:rPr>
          <w:rFonts w:ascii="Times New Roman" w:eastAsia="Times-Roman" w:hAnsi="Times New Roman" w:cs="Times New Roman"/>
          <w:sz w:val="28"/>
          <w:szCs w:val="28"/>
        </w:rPr>
        <w:t xml:space="preserve"> является оценка уровня выполнения обучающимися самостоятельной работы и систематической проверки уровня усвоения обучающимися знаний, приобретения умений, навыков и динамики формирования компетенций в процессе обучения.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Субъекты, на которых направлен текущий контроль</w:t>
      </w:r>
      <w:r w:rsidRPr="00474DA9"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  <w:t>: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 xml:space="preserve">Процедура оценивания  охватывает </w:t>
      </w:r>
      <w:proofErr w:type="gramStart"/>
      <w:r w:rsidRPr="00474DA9">
        <w:rPr>
          <w:rFonts w:ascii="Times New Roman" w:eastAsia="Times-Roman" w:hAnsi="Times New Roman" w:cs="Times New Roman"/>
          <w:sz w:val="28"/>
          <w:szCs w:val="28"/>
        </w:rPr>
        <w:t>обучающихся</w:t>
      </w:r>
      <w:proofErr w:type="gramEnd"/>
      <w:r w:rsidRPr="00474DA9">
        <w:rPr>
          <w:rFonts w:ascii="Times New Roman" w:eastAsia="Times-Roman" w:hAnsi="Times New Roman" w:cs="Times New Roman"/>
          <w:sz w:val="28"/>
          <w:szCs w:val="28"/>
        </w:rPr>
        <w:t>, осваивающих дисциплину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Pr="00474DA9">
        <w:rPr>
          <w:rFonts w:ascii="Times New Roman" w:eastAsia="Times-Roman" w:hAnsi="Times New Roman" w:cs="Times New Roman"/>
          <w:sz w:val="28"/>
          <w:szCs w:val="28"/>
        </w:rPr>
        <w:t>Проектирование, организация и управление логистическими системами». В случае</w:t>
      </w:r>
      <w:proofErr w:type="gramStart"/>
      <w:r w:rsidRPr="00474DA9">
        <w:rPr>
          <w:rFonts w:ascii="Times New Roman" w:eastAsia="Times-Roman" w:hAnsi="Times New Roman" w:cs="Times New Roman"/>
          <w:sz w:val="28"/>
          <w:szCs w:val="28"/>
        </w:rPr>
        <w:t>,</w:t>
      </w:r>
      <w:proofErr w:type="gramEnd"/>
      <w:r w:rsidRPr="00474DA9">
        <w:rPr>
          <w:rFonts w:ascii="Times New Roman" w:eastAsia="Times-Roman" w:hAnsi="Times New Roman" w:cs="Times New Roman"/>
          <w:sz w:val="28"/>
          <w:szCs w:val="28"/>
        </w:rPr>
        <w:t xml:space="preserve"> если обучающийся не проходил процедуру без уважительных причин, то он считается получившим оценку </w:t>
      </w:r>
      <w:r w:rsidRPr="00474DA9">
        <w:rPr>
          <w:rFonts w:ascii="Cambria Math" w:eastAsia="Times-Roman" w:hAnsi="Cambria Math" w:cs="Cambria Math"/>
          <w:sz w:val="28"/>
          <w:szCs w:val="28"/>
        </w:rPr>
        <w:t>≪</w:t>
      </w:r>
      <w:r w:rsidRPr="00474DA9">
        <w:rPr>
          <w:rFonts w:ascii="Times New Roman" w:eastAsia="Times-Roman" w:hAnsi="Times New Roman" w:cs="Times New Roman"/>
          <w:sz w:val="28"/>
          <w:szCs w:val="28"/>
        </w:rPr>
        <w:t>не аттестовано</w:t>
      </w:r>
      <w:r w:rsidRPr="00474DA9">
        <w:rPr>
          <w:rFonts w:ascii="Cambria Math" w:eastAsia="Times-Roman" w:hAnsi="Cambria Math" w:cs="Cambria Math"/>
          <w:sz w:val="28"/>
          <w:szCs w:val="28"/>
        </w:rPr>
        <w:t>≫</w:t>
      </w:r>
      <w:r w:rsidRPr="00474DA9">
        <w:rPr>
          <w:rFonts w:ascii="Times New Roman" w:eastAsia="Times-Roman" w:hAnsi="Times New Roman" w:cs="Times New Roman"/>
          <w:sz w:val="28"/>
          <w:szCs w:val="28"/>
        </w:rPr>
        <w:t>..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Период проведения: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Процедура оценивания проводится неоднократно в течение периода обучения (семестра).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 xml:space="preserve">Требования к помещениям и материально-техническим средствам </w:t>
      </w:r>
      <w:proofErr w:type="gramStart"/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для</w:t>
      </w:r>
      <w:proofErr w:type="gramEnd"/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проведения процедуры:</w:t>
      </w:r>
    </w:p>
    <w:p w:rsidR="00474DA9" w:rsidRPr="00474DA9" w:rsidRDefault="00474DA9" w:rsidP="00474DA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Учебные занятия по дисциплине проводятся в учебных  классах. В целях подготовки к практическим занятиям используется компьютерные средства и программные средства, такие как  </w:t>
      </w:r>
      <w:r w:rsidRPr="00474DA9">
        <w:rPr>
          <w:rFonts w:ascii="Times New Roman" w:eastAsia="Times New Roman" w:hAnsi="Times New Roman" w:cs="Times New Roman"/>
          <w:sz w:val="28"/>
          <w:szCs w:val="28"/>
          <w:lang w:val="en-US"/>
        </w:rPr>
        <w:t>Internet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74DA9">
        <w:rPr>
          <w:rFonts w:ascii="Times New Roman" w:eastAsia="Times New Roman" w:hAnsi="Times New Roman" w:cs="Times New Roman"/>
          <w:sz w:val="28"/>
          <w:szCs w:val="28"/>
          <w:lang w:val="en-US"/>
        </w:rPr>
        <w:t>Explorer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474DA9">
        <w:rPr>
          <w:rFonts w:ascii="Times New Roman" w:eastAsia="Times New Roman" w:hAnsi="Times New Roman" w:cs="Times New Roman"/>
          <w:sz w:val="28"/>
          <w:szCs w:val="28"/>
          <w:lang w:val="en-US"/>
        </w:rPr>
        <w:t>Word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474DA9">
        <w:rPr>
          <w:rFonts w:ascii="Times New Roman" w:eastAsia="Times New Roman" w:hAnsi="Times New Roman" w:cs="Times New Roman"/>
          <w:sz w:val="28"/>
          <w:szCs w:val="28"/>
          <w:lang w:val="en-US"/>
        </w:rPr>
        <w:t>Exsel</w:t>
      </w:r>
      <w:proofErr w:type="spellEnd"/>
      <w:r w:rsidRPr="00474DA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Требования к кадровому обеспечению проведения процедуры</w:t>
      </w:r>
      <w:r w:rsidRPr="00474DA9"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  <w:t>: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 xml:space="preserve">Процедуру проводит преподаватель, ведущий дисциплину. 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Требования к банку оценочных средств: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До начала проведения процедуры преподавателем подготавливается необходимый банк оценочных материалов для оценки знаний, умений, навыков. Банк оценочных материалов  включает вопросы открытого типа по проблемным аспектам курса, выносимых на опрос и собеседование, типовые тестовые задания, тематику рефератов и варианты ситуационных заданий.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Times-Roman" w:hAnsi="Times New Roman" w:cs="Times New Roman"/>
          <w:b/>
          <w:sz w:val="28"/>
          <w:szCs w:val="28"/>
        </w:rPr>
        <w:t xml:space="preserve"> </w:t>
      </w: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Описание проведения процедуры: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  <w:t>-вопросы по проблемным вопросам курса</w:t>
      </w:r>
    </w:p>
    <w:p w:rsidR="00474DA9" w:rsidRPr="00474DA9" w:rsidRDefault="00474DA9" w:rsidP="00474DA9">
      <w:pPr>
        <w:widowControl w:val="0"/>
        <w:shd w:val="clear" w:color="auto" w:fill="FFFFFF"/>
        <w:autoSpaceDE w:val="0"/>
        <w:autoSpaceDN w:val="0"/>
        <w:adjustRightInd w:val="0"/>
        <w:spacing w:after="0"/>
        <w:ind w:right="2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Cs/>
          <w:iCs/>
          <w:sz w:val="28"/>
          <w:szCs w:val="28"/>
        </w:rPr>
        <w:t xml:space="preserve">Тематика вопросов предлагается преподавателем в процессе обсуждения материала по модулям курса. </w:t>
      </w:r>
      <w:proofErr w:type="gramStart"/>
      <w:r w:rsidRPr="00474DA9">
        <w:rPr>
          <w:rFonts w:ascii="Times New Roman" w:eastAsia="Helvetica-BoldOblique" w:hAnsi="Times New Roman" w:cs="Times New Roman"/>
          <w:bCs/>
          <w:iCs/>
          <w:sz w:val="28"/>
          <w:szCs w:val="28"/>
        </w:rPr>
        <w:t xml:space="preserve">Обучающиеся должны представить информацию, полученную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не только в учебниках, </w:t>
      </w: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лекциях, но и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демонстрировать знания, полученные </w:t>
      </w: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из других источников информации (специальные журналы, научные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доклады, рефераты, монографии, выставки по профилю </w:t>
      </w: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специальности, научно-практические конференции и т.д.); свободно владеть материалом, показывать связанность и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последовательность в изложении материала, привлекать при изложении </w:t>
      </w: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>сущности вопросов знания промежуточных учебных дисциплин.</w:t>
      </w:r>
      <w:proofErr w:type="gramEnd"/>
    </w:p>
    <w:p w:rsidR="00474DA9" w:rsidRPr="00474DA9" w:rsidRDefault="00474DA9" w:rsidP="00474DA9">
      <w:pPr>
        <w:autoSpaceDE w:val="0"/>
        <w:autoSpaceDN w:val="0"/>
        <w:adjustRightInd w:val="0"/>
        <w:spacing w:after="0"/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  <w:t>-тестирования: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lastRenderedPageBreak/>
        <w:t xml:space="preserve">Тест по дисциплине «Проектирование, организация и управление логистическими системами» соответствует разделам тем дисциплины. Каждое тестовое задание представляет собой вопрос и варианты ответов. 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Студенту необходимо выбрать наиболее соответствующий правильному ответу вариант, и отметить нужную букву в матрице ответов. По некоторым вопросам теста имеет место несколько правильных вариантов ответа.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Время  выполнения теста: 45 минут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В процессе тестирования запрещается использование литературы и посторонней помощи.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  <w:t>- решения ситуационных задани</w:t>
      </w:r>
      <w:proofErr w:type="gramStart"/>
      <w:r w:rsidRPr="00474DA9"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  <w:t>й(</w:t>
      </w:r>
      <w:proofErr w:type="gramEnd"/>
      <w:r w:rsidRPr="00474DA9"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  <w:t>кейсов)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Для подготовки к решению кейсов рекомендуется использовать материалы лекционного курса и литературы, рекомендованной рабочей программой данной дисциплины.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Для успешного решения кейса необходимо: 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1. Определить проблемы. 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2. Найти фактов по данной проблеме. 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3. Рассмотреть альтернативные решения. 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4. Выбрать обоснованное решение. 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При проведении письменного анализа кейса помните, что основное требование, предъявляемое к нему, – краткость. 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В процессе поэтапной работы с кейсом в аудитории обычно выделяют следующие этапы: 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1.Этап введения в кейс. Кейсы могут быть розданы каждому обучающемуся за день до занятий или на самом занятии. В последнем случае на ознакомление выделяется 5-7 мин в зависимости от сложности кейса. 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2. Анализ ситуации (индивидуально или в малых группах). После деления на </w:t>
      </w:r>
      <w:proofErr w:type="spellStart"/>
      <w:r w:rsidRPr="00474DA9">
        <w:rPr>
          <w:rFonts w:ascii="Times New Roman" w:eastAsia="Times New Roman" w:hAnsi="Times New Roman" w:cs="Times New Roman"/>
          <w:sz w:val="28"/>
          <w:szCs w:val="28"/>
        </w:rPr>
        <w:t>микрогруппы</w:t>
      </w:r>
      <w:proofErr w:type="spellEnd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(3-5 чел) дается определенное время для решения проблемы, подготовки и выступления (не более 20-25 мин). Жесткое требование — укладываться в установленные сроки. Участники выявляют проблему, вырабатывают, оценивают и выбирают оптимальное решение, готовятся к презентации.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3. Этап презентации решений по кейсам. Представляют решение кейса от каждой малой группы 1 — 2 участника (спикера). Время 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—д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>о 5 мин. Каждая группа делает доклад о полученных результатах и рефлексивный доклад о ходе групповой работы. доклады обсуждаются всеми подгруппами.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4. Этап общей дискуссии. Доклады обсуждаются всеми подгруппами.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5. Этап подведения итогов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.. 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>Заключение по полученным каждой подгруппой результатам делает преподаватель после завершения обсуждения всех докладов. Продолжительность —5-10 мин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Устный опрос в русле обсуждаемой темы, вынесенной в рамках проводимого во время аудиторных занятий круглого стола.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Цель процедуры: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Целью текущего контроля является оценка уровня усвоения обучающимися знаний, приобретения умений, навыков и сформированных компетенций в результате изучения учебной дисциплины.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Субъекты, на которых направлена процедура: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Процедура оценивания должна охватывать всех без исключения обучающихся, осваивающих дисциплину «Проектирование, организация и управление логистическими системами».  В случае</w:t>
      </w:r>
      <w:proofErr w:type="gramStart"/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,</w:t>
      </w:r>
      <w:proofErr w:type="gramEnd"/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если обучающийся не проходил процедуру без уважительных причин, то он получает по результатам ее оценивания 0 баллов. 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Период проведения процедуры: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Процедура оценивания проводится неоднократно в течение периода обучения.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Процедуру проводит преподаватель, ведущий дисциплину «Проектирование, организация и управление логистическими системами», как правило, проводящий занятия лекционного типа.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Требования к банку оценочных средств: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До начала проведения процедуры преподавателем подготавливается необходимый банк оценочных материалов для оценки знаний, умений, навыков. 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Описание проведения процедуры: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lastRenderedPageBreak/>
        <w:t>В зависимости от темы, вынесенной для обсуждения, процедура может быть проведена по одному из 4 вариантов: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Первый вариант - студенты выступают с докладами, затем проводится их обсуждение. При этом преподаватель принимает в дискуссии относительно скромное участие - распределяет время выступлений, предоставляет слово участникам обсуждения.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Второй вариант - ведущий интервьюирует участников Круглого стола или выдвигает тезисы для обсуждения. В этом случае он следит за тем, чтобы высказались все участники, «держит» ход обсуждения в русле обсуждаемой темы. 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Третий вариант «методические посиделки». Для обсуждения предлагаются вопросы, существенные для данной темы. В этом случае все участники Круглого стола высказываются по обсуждаемому вопросу, а ведущий каждого </w:t>
      </w:r>
      <w:proofErr w:type="gramStart"/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их</w:t>
      </w:r>
      <w:proofErr w:type="gramEnd"/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них подводит к определенным выводам. Целью таких «посиделок» является формирование правильной точки зрения по рассматриваемой теме.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Четвертый вариант - «методический диалог». В рамках такой формы Круглого стола диалог ведется между ведущим и слушателями или между группами слушателей. Движущей силой диалога является культура общения и активность магистрантов. В заключение делается общий вывод по теме. Шкалы оценивания результатов проведения процедуры: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Результаты проведения процедуры проверяются преподавателем и оцениваются с применением двухбалльной шкалы с оценками: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• «25 баллов»;</w:t>
      </w:r>
    </w:p>
    <w:p w:rsidR="00474DA9" w:rsidRPr="00474DA9" w:rsidRDefault="00474DA9" w:rsidP="00474DA9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• «0 баллов».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Максимальная оценка 25 баллов выставляется, если магистрант демонстрирует полное понимание вопроса, видит проблемы, умеет формулировать задачи, искать средства их решения в условиях неопределенности, аргументировано отстаивать свою точку зрения.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Студент, не умеющий оперировать основными понятиями, формулировать свою позицию, получает 0 баллов.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Шкалы оценивания результатов проведения процедуры: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rPr>
          <w:rFonts w:ascii="Times New Roman" w:eastAsia="Times-Roman" w:hAnsi="Times New Roman" w:cs="Times New Roman"/>
          <w:bCs/>
          <w:i/>
          <w:iCs/>
          <w:sz w:val="28"/>
          <w:szCs w:val="28"/>
        </w:rPr>
      </w:pPr>
      <w:r w:rsidRPr="00474DA9">
        <w:rPr>
          <w:rFonts w:ascii="Times New Roman" w:eastAsia="Times-Roman" w:hAnsi="Times New Roman" w:cs="Times New Roman"/>
          <w:bCs/>
          <w:i/>
          <w:iCs/>
          <w:sz w:val="28"/>
          <w:szCs w:val="28"/>
        </w:rPr>
        <w:t>-опросов и собеседований:</w:t>
      </w:r>
    </w:p>
    <w:p w:rsidR="00474DA9" w:rsidRPr="00474DA9" w:rsidRDefault="00474DA9" w:rsidP="00474DA9">
      <w:pPr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>Критерии оценки: 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474DA9" w:rsidRPr="00474DA9" w:rsidRDefault="00474DA9" w:rsidP="00474DA9">
      <w:pPr>
        <w:shd w:val="clear" w:color="auto" w:fill="FFFFFF"/>
        <w:spacing w:after="0"/>
        <w:ind w:right="43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Оценка </w:t>
      </w:r>
      <w:r w:rsidRPr="00474DA9">
        <w:rPr>
          <w:rFonts w:ascii="Times New Roman" w:eastAsia="Times New Roman" w:hAnsi="Times New Roman" w:cs="Times New Roman"/>
          <w:b/>
          <w:sz w:val="28"/>
          <w:szCs w:val="28"/>
        </w:rPr>
        <w:t>«отлично»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выставляется, если  студент:</w:t>
      </w:r>
    </w:p>
    <w:p w:rsidR="00474DA9" w:rsidRPr="00474DA9" w:rsidRDefault="00474DA9" w:rsidP="00474DA9">
      <w:pPr>
        <w:widowControl w:val="0"/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59" w:lineRule="auto"/>
        <w:ind w:right="4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обстоятельно, с достаточной полнотой излагает сущность вопросов;</w:t>
      </w:r>
    </w:p>
    <w:p w:rsidR="00474DA9" w:rsidRPr="00474DA9" w:rsidRDefault="00474DA9" w:rsidP="00474DA9">
      <w:pPr>
        <w:widowControl w:val="0"/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59" w:lineRule="auto"/>
        <w:ind w:right="4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дает правильные формулировки, точные определения понятий, законов и терминов;</w:t>
      </w:r>
    </w:p>
    <w:p w:rsidR="00474DA9" w:rsidRPr="00474DA9" w:rsidRDefault="00474DA9" w:rsidP="00474DA9">
      <w:pPr>
        <w:widowControl w:val="0"/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59" w:lineRule="auto"/>
        <w:ind w:right="2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обнаруживает полное понимание материала и может обосновать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свой ответ. Может привести примеры, не только данные в учебнике, </w:t>
      </w: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лекциях, но и подмеченные студентом на экскурсиях и во время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прохождения практики, а также демонстрирует знания, полученные </w:t>
      </w: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из других источников информации (специальные журналы, научные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доклады, рефераты, монографии, выставки по профилю </w:t>
      </w: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>специальности, научно-практические конференции и т.д.);</w:t>
      </w:r>
    </w:p>
    <w:p w:rsidR="00474DA9" w:rsidRPr="00474DA9" w:rsidRDefault="00474DA9" w:rsidP="00474DA9">
      <w:pPr>
        <w:widowControl w:val="0"/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59" w:lineRule="auto"/>
        <w:ind w:right="2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свободно владеет материалом, показывая связанность и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последовательность в изложении, привлекает при изложении </w:t>
      </w: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>сущности вопросов знания промежуточных учебных дисциплин;</w:t>
      </w:r>
    </w:p>
    <w:p w:rsidR="00474DA9" w:rsidRPr="00474DA9" w:rsidRDefault="00474DA9" w:rsidP="00474DA9">
      <w:pPr>
        <w:numPr>
          <w:ilvl w:val="1"/>
          <w:numId w:val="17"/>
        </w:numPr>
        <w:spacing w:after="0" w:line="259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pacing w:val="-2"/>
          <w:sz w:val="28"/>
          <w:szCs w:val="28"/>
        </w:rPr>
        <w:t>кратко, четко и по существу отвечает на вопросы, задаваемые членами комиссии</w:t>
      </w:r>
    </w:p>
    <w:p w:rsidR="00474DA9" w:rsidRPr="00474DA9" w:rsidRDefault="00474DA9" w:rsidP="00474DA9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Оценка  «</w:t>
      </w:r>
      <w:r w:rsidRPr="00474DA9">
        <w:rPr>
          <w:rFonts w:ascii="Times New Roman" w:eastAsia="Times New Roman" w:hAnsi="Times New Roman" w:cs="Times New Roman"/>
          <w:b/>
          <w:sz w:val="28"/>
          <w:szCs w:val="28"/>
        </w:rPr>
        <w:t>хорошо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>» ставится, если студент:</w:t>
      </w:r>
    </w:p>
    <w:p w:rsidR="00474DA9" w:rsidRPr="00474DA9" w:rsidRDefault="00474DA9" w:rsidP="00474DA9">
      <w:pPr>
        <w:widowControl w:val="0"/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after="0" w:line="259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дает ответ, </w:t>
      </w: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удовлетворяющий тем же требованиям, что и для оценки «отлично»,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но допускает при этом единичные ошибки и неточности, которые </w:t>
      </w: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сам же уточняет или исправляет после замечаний преподавателя или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членов комиссии; </w:t>
      </w:r>
    </w:p>
    <w:p w:rsidR="00474DA9" w:rsidRPr="00474DA9" w:rsidRDefault="00474DA9" w:rsidP="00474DA9">
      <w:pPr>
        <w:shd w:val="clear" w:color="auto" w:fill="FFFFFF"/>
        <w:spacing w:after="0"/>
        <w:ind w:right="5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Оценка  «</w:t>
      </w:r>
      <w:r w:rsidRPr="00474DA9">
        <w:rPr>
          <w:rFonts w:ascii="Times New Roman" w:eastAsia="Times New Roman" w:hAnsi="Times New Roman" w:cs="Times New Roman"/>
          <w:b/>
          <w:sz w:val="28"/>
          <w:szCs w:val="28"/>
        </w:rPr>
        <w:t>удовлетворительно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>» ставится, если студент:</w:t>
      </w:r>
    </w:p>
    <w:p w:rsidR="00474DA9" w:rsidRPr="00474DA9" w:rsidRDefault="00474DA9" w:rsidP="00474DA9">
      <w:pPr>
        <w:widowControl w:val="0"/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after="0" w:line="259" w:lineRule="auto"/>
        <w:ind w:right="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допускает неточности в формулировке правил, терминов, формулировок, законов;</w:t>
      </w:r>
    </w:p>
    <w:p w:rsidR="00474DA9" w:rsidRPr="00474DA9" w:rsidRDefault="00474DA9" w:rsidP="00474DA9">
      <w:pPr>
        <w:widowControl w:val="0"/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after="0" w:line="259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>излагает материал недостаточно связанно и последовательно.</w:t>
      </w:r>
    </w:p>
    <w:p w:rsidR="00474DA9" w:rsidRPr="00474DA9" w:rsidRDefault="00474DA9" w:rsidP="00474DA9">
      <w:pPr>
        <w:shd w:val="clear" w:color="auto" w:fill="FFFFFF"/>
        <w:spacing w:after="0"/>
        <w:ind w:right="10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Оценка «</w:t>
      </w:r>
      <w:r w:rsidRPr="00474DA9">
        <w:rPr>
          <w:rFonts w:ascii="Times New Roman" w:eastAsia="Times New Roman" w:hAnsi="Times New Roman" w:cs="Times New Roman"/>
          <w:b/>
          <w:sz w:val="28"/>
          <w:szCs w:val="28"/>
        </w:rPr>
        <w:t>неудовлетворительно»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ставится, если студент:</w:t>
      </w:r>
    </w:p>
    <w:p w:rsidR="00474DA9" w:rsidRPr="00474DA9" w:rsidRDefault="00474DA9" w:rsidP="00474DA9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59" w:lineRule="auto"/>
        <w:ind w:right="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обнаруживает незнание большей части материала соответствующих вопросов 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lastRenderedPageBreak/>
        <w:t>экзаменационного билета, допускает в формулировках определений, понятий и правил неточности и ошибки, искажающие их смысл;</w:t>
      </w:r>
    </w:p>
    <w:p w:rsidR="00474DA9" w:rsidRPr="00474DA9" w:rsidRDefault="00474DA9" w:rsidP="00474DA9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59" w:lineRule="auto"/>
        <w:ind w:right="2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беспорядочно и неуверенно излагает содержание материала, сопровождая изложение материала частыми заминками и прерыванием;</w:t>
      </w:r>
    </w:p>
    <w:p w:rsidR="00474DA9" w:rsidRPr="00474DA9" w:rsidRDefault="00474DA9" w:rsidP="00474DA9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59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pacing w:val="-1"/>
          <w:sz w:val="28"/>
          <w:szCs w:val="28"/>
        </w:rPr>
        <w:t>обнаруживает полное незнание или непонимание материала.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rPr>
          <w:rFonts w:ascii="Times New Roman" w:eastAsia="Times-Roman" w:hAnsi="Times New Roman" w:cs="Times New Roman"/>
          <w:bCs/>
          <w:i/>
          <w:iCs/>
          <w:sz w:val="28"/>
          <w:szCs w:val="28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/>
        <w:rPr>
          <w:rFonts w:ascii="Times New Roman" w:eastAsia="Times-Roman" w:hAnsi="Times New Roman" w:cs="Times New Roman"/>
          <w:bCs/>
          <w:i/>
          <w:iCs/>
          <w:sz w:val="28"/>
          <w:szCs w:val="28"/>
        </w:rPr>
      </w:pPr>
      <w:r w:rsidRPr="00474DA9">
        <w:rPr>
          <w:rFonts w:ascii="Times New Roman" w:eastAsia="Times-Roman" w:hAnsi="Times New Roman" w:cs="Times New Roman"/>
          <w:bCs/>
          <w:i/>
          <w:iCs/>
          <w:sz w:val="28"/>
          <w:szCs w:val="28"/>
        </w:rPr>
        <w:t>- тестирования:</w:t>
      </w:r>
    </w:p>
    <w:p w:rsidR="00474DA9" w:rsidRPr="00474DA9" w:rsidRDefault="00474DA9" w:rsidP="00474DA9">
      <w:pPr>
        <w:shd w:val="clear" w:color="auto" w:fill="FFFFFF"/>
        <w:spacing w:after="15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color w:val="000000"/>
          <w:sz w:val="28"/>
          <w:szCs w:val="28"/>
        </w:rPr>
        <w:t>Оценка тестовых заданий производится в соответствии с утвержденными критериями:</w:t>
      </w:r>
    </w:p>
    <w:tbl>
      <w:tblPr>
        <w:tblW w:w="0" w:type="auto"/>
        <w:shd w:val="clear" w:color="auto" w:fill="FFFFFF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48"/>
        <w:gridCol w:w="4500"/>
        <w:gridCol w:w="4706"/>
      </w:tblGrid>
      <w:tr w:rsidR="00474DA9" w:rsidRPr="00474DA9" w:rsidTr="00BF534D">
        <w:tc>
          <w:tcPr>
            <w:tcW w:w="64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№</w:t>
            </w:r>
          </w:p>
        </w:tc>
        <w:tc>
          <w:tcPr>
            <w:tcW w:w="45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Процент правильных ответов</w:t>
            </w:r>
          </w:p>
        </w:tc>
        <w:tc>
          <w:tcPr>
            <w:tcW w:w="470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Оценка по общепринятой шкале</w:t>
            </w:r>
          </w:p>
        </w:tc>
      </w:tr>
      <w:tr w:rsidR="00474DA9" w:rsidRPr="00474DA9" w:rsidTr="00BF534D">
        <w:tc>
          <w:tcPr>
            <w:tcW w:w="6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90-100%</w:t>
            </w:r>
          </w:p>
        </w:tc>
        <w:tc>
          <w:tcPr>
            <w:tcW w:w="4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Отлично</w:t>
            </w:r>
          </w:p>
        </w:tc>
      </w:tr>
      <w:tr w:rsidR="00474DA9" w:rsidRPr="00474DA9" w:rsidTr="00BF534D">
        <w:tc>
          <w:tcPr>
            <w:tcW w:w="6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70-89%</w:t>
            </w:r>
          </w:p>
        </w:tc>
        <w:tc>
          <w:tcPr>
            <w:tcW w:w="4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хорошо</w:t>
            </w:r>
          </w:p>
        </w:tc>
      </w:tr>
      <w:tr w:rsidR="00474DA9" w:rsidRPr="00474DA9" w:rsidTr="00BF534D">
        <w:tc>
          <w:tcPr>
            <w:tcW w:w="6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4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30-69%</w:t>
            </w:r>
          </w:p>
        </w:tc>
        <w:tc>
          <w:tcPr>
            <w:tcW w:w="4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удовлетворительно</w:t>
            </w:r>
          </w:p>
        </w:tc>
      </w:tr>
      <w:tr w:rsidR="00474DA9" w:rsidRPr="00474DA9" w:rsidTr="00BF534D">
        <w:tc>
          <w:tcPr>
            <w:tcW w:w="6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4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0-29%</w:t>
            </w:r>
          </w:p>
        </w:tc>
        <w:tc>
          <w:tcPr>
            <w:tcW w:w="4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474DA9" w:rsidRPr="00474DA9" w:rsidRDefault="00474DA9" w:rsidP="00474DA9">
            <w:pPr>
              <w:spacing w:after="150"/>
              <w:ind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74DA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неудовлетворительно</w:t>
            </w:r>
          </w:p>
        </w:tc>
      </w:tr>
    </w:tbl>
    <w:p w:rsidR="00474DA9" w:rsidRPr="00474DA9" w:rsidRDefault="00474DA9" w:rsidP="00474DA9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/>
        <w:rPr>
          <w:rFonts w:ascii="Times New Roman" w:eastAsia="Times-Roman" w:hAnsi="Times New Roman" w:cs="Times New Roman"/>
          <w:bCs/>
          <w:i/>
          <w:iCs/>
          <w:sz w:val="28"/>
          <w:szCs w:val="28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/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  <w:t>- решения ситуационных задани</w:t>
      </w:r>
      <w:proofErr w:type="gramStart"/>
      <w:r w:rsidRPr="00474DA9"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  <w:t>й(</w:t>
      </w:r>
      <w:proofErr w:type="gramEnd"/>
      <w:r w:rsidRPr="00474DA9">
        <w:rPr>
          <w:rFonts w:ascii="Times New Roman" w:eastAsia="Helvetica-BoldOblique" w:hAnsi="Times New Roman" w:cs="Times New Roman"/>
          <w:bCs/>
          <w:i/>
          <w:iCs/>
          <w:sz w:val="28"/>
          <w:szCs w:val="28"/>
        </w:rPr>
        <w:t>кейсов):</w:t>
      </w:r>
    </w:p>
    <w:p w:rsidR="00474DA9" w:rsidRPr="00474DA9" w:rsidRDefault="00474DA9" w:rsidP="00474DA9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>Критерии оценки: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- оценка «зачтено» выставляется студенту, если  отмечается  соответствие решения сформулированным в кейсе вопросам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;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обоснованность решения, наличие альтернативных вариантов, прогнозирование возможных проблем, комплексность 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- оценка «не зачтено»  если  отмечается  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не соответствие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решения сформулированным в кейсе вопросам; предлагаемое решение не обоснованно, отсутствуют альтернативные варианты, проблема рассмотрена не комплексно.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474DA9">
        <w:rPr>
          <w:rFonts w:ascii="Times New Roman" w:eastAsia="Times-Roman" w:hAnsi="Times New Roman" w:cs="Times New Roman"/>
          <w:bCs/>
          <w:i/>
          <w:iCs/>
          <w:sz w:val="28"/>
          <w:szCs w:val="28"/>
        </w:rPr>
        <w:t>-</w:t>
      </w:r>
      <w:r w:rsidRPr="00474DA9">
        <w:rPr>
          <w:rFonts w:ascii="Times New Roman" w:eastAsia="Times New Roman" w:hAnsi="Times New Roman" w:cs="Times New Roman"/>
          <w:i/>
          <w:sz w:val="28"/>
          <w:szCs w:val="28"/>
        </w:rPr>
        <w:t>написания рефератов:</w:t>
      </w:r>
    </w:p>
    <w:p w:rsidR="00474DA9" w:rsidRPr="00474DA9" w:rsidRDefault="00474DA9" w:rsidP="00474DA9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>Критерии оценки: 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474DA9" w:rsidRPr="00474DA9" w:rsidRDefault="00474DA9" w:rsidP="00474DA9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   - оценка «зачтено» выставляется студенту, если  </w:t>
      </w:r>
      <w:r w:rsidRPr="00474DA9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>работа была выполнена автором самостоятельно;   студент подобрал достаточный список литературы, которая необходима для осмысления темы контрольной;  контрольная работа отвечает всем требованиям четкости изложения и аргументированности, объективности и логичности, грамотности и корректности;  контрольная работа соответствует всем требованиям по оформлению;</w:t>
      </w:r>
    </w:p>
    <w:p w:rsidR="00474DA9" w:rsidRPr="00474DA9" w:rsidRDefault="00474DA9" w:rsidP="00474DA9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- оценка «не зачтено» выставляется студенту, если  </w:t>
      </w:r>
      <w:r w:rsidRPr="00474DA9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>работа не была выполнена автором самостоятельно;   студент подобрал не достаточный список литературы, которая необходима для осмысления темы контрольной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;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литературный источник содержит не актуальную информацию;  контрольная работа не отвечает всем требованиям четкости изложения и аргументированности, объективности и логичности, грамотности и корректности;  контрольная работа не соответствует всем требованиям по оформлению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Результаты процедуры: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Times-Roman" w:hAnsi="Times New Roman" w:cs="Times New Roman"/>
          <w:bCs/>
          <w:iCs/>
          <w:sz w:val="28"/>
          <w:szCs w:val="28"/>
        </w:rPr>
      </w:pPr>
      <w:r w:rsidRPr="00474DA9">
        <w:rPr>
          <w:rFonts w:ascii="Times New Roman" w:eastAsia="Times-Roman" w:hAnsi="Times New Roman" w:cs="Times New Roman"/>
          <w:bCs/>
          <w:iCs/>
          <w:sz w:val="28"/>
          <w:szCs w:val="28"/>
        </w:rPr>
        <w:t>По результатам проведения процедуры оценивания преподавателем определяются пути ликвидации недостающих у обучающихся знаний, умений, навыков за счет внесения корректировок в планы проведения учебных занятий. По результатам проведения процедуры оценивания обучающиеся, показавшие неудовлетворительные результаты, должны интенсифицировать свою самостоятельную работу с целью ликвидации недостающих знаний, умений, навыков.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Times-Roman" w:hAnsi="Times New Roman" w:cs="Times New Roman"/>
          <w:bCs/>
          <w:iCs/>
          <w:sz w:val="28"/>
          <w:szCs w:val="28"/>
        </w:rPr>
      </w:pPr>
      <w:r w:rsidRPr="00474DA9">
        <w:rPr>
          <w:rFonts w:ascii="Times New Roman" w:eastAsia="Times-Roman" w:hAnsi="Times New Roman" w:cs="Times New Roman"/>
          <w:bCs/>
          <w:iCs/>
          <w:sz w:val="28"/>
          <w:szCs w:val="28"/>
        </w:rPr>
        <w:t xml:space="preserve">По результатам проведения процедуры оценивания преподавателем производится текущая аттестация </w:t>
      </w:r>
      <w:proofErr w:type="gramStart"/>
      <w:r w:rsidRPr="00474DA9">
        <w:rPr>
          <w:rFonts w:ascii="Times New Roman" w:eastAsia="Times-Roman" w:hAnsi="Times New Roman" w:cs="Times New Roman"/>
          <w:bCs/>
          <w:iCs/>
          <w:sz w:val="28"/>
          <w:szCs w:val="28"/>
        </w:rPr>
        <w:t>обучающихся</w:t>
      </w:r>
      <w:proofErr w:type="gramEnd"/>
      <w:r w:rsidRPr="00474DA9">
        <w:rPr>
          <w:rFonts w:ascii="Times New Roman" w:eastAsia="Times-Roman" w:hAnsi="Times New Roman" w:cs="Times New Roman"/>
          <w:bCs/>
          <w:iCs/>
          <w:sz w:val="28"/>
          <w:szCs w:val="28"/>
        </w:rPr>
        <w:t>.</w:t>
      </w:r>
    </w:p>
    <w:p w:rsidR="00474DA9" w:rsidRPr="00474DA9" w:rsidRDefault="00474DA9" w:rsidP="00474DA9">
      <w:pPr>
        <w:autoSpaceDE w:val="0"/>
        <w:autoSpaceDN w:val="0"/>
        <w:adjustRightInd w:val="0"/>
        <w:spacing w:after="0"/>
        <w:jc w:val="both"/>
        <w:rPr>
          <w:rFonts w:ascii="Times New Roman" w:eastAsia="Times-Roman" w:hAnsi="Times New Roman" w:cs="Times New Roman"/>
          <w:bCs/>
          <w:iCs/>
          <w:sz w:val="28"/>
          <w:szCs w:val="28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" w:hAnsi="Times New Roman" w:cs="Times New Roman"/>
          <w:b/>
          <w:bCs/>
          <w:sz w:val="28"/>
          <w:szCs w:val="28"/>
        </w:rPr>
      </w:pPr>
      <w:r w:rsidRPr="00474DA9">
        <w:rPr>
          <w:rFonts w:ascii="Times New Roman" w:eastAsia="Helvetica-Bold" w:hAnsi="Times New Roman" w:cs="Times New Roman"/>
          <w:b/>
          <w:bCs/>
          <w:sz w:val="28"/>
          <w:szCs w:val="28"/>
        </w:rPr>
        <w:lastRenderedPageBreak/>
        <w:t>Аттестация по совокупности выполненных работ на контрольную дату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Цель процедуры: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Целью текущего контроля успеваемости по дисциплине «Проектирование, организация и управление логистическими системами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474DA9">
        <w:rPr>
          <w:rFonts w:ascii="Times New Roman" w:eastAsia="Times-Roman" w:hAnsi="Times New Roman" w:cs="Times New Roman"/>
          <w:sz w:val="28"/>
          <w:szCs w:val="28"/>
        </w:rPr>
        <w:t xml:space="preserve"> является оценка уровня выполнения обучающимися самостоятельной работы и систематической проверки уровня усвоения обучающимися знаний, приобретения умений, навыков и динамики формирования компетенций в процессе обучения.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" w:hAnsi="Times New Roman" w:cs="Times New Roman"/>
          <w:b/>
          <w:bCs/>
          <w:sz w:val="28"/>
          <w:szCs w:val="28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Субъекты, на которых направлена процедура: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Процедура оценивания должна охватывать всех без исключения обучающихся, осваивающих дисциплину «Проектирование, организация и управление логистическими системами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474DA9">
        <w:rPr>
          <w:rFonts w:ascii="Times New Roman" w:eastAsia="Times-Roman" w:hAnsi="Times New Roman" w:cs="Times New Roman"/>
          <w:sz w:val="28"/>
          <w:szCs w:val="28"/>
        </w:rPr>
        <w:t>. В случае</w:t>
      </w:r>
      <w:proofErr w:type="gramStart"/>
      <w:r w:rsidRPr="00474DA9">
        <w:rPr>
          <w:rFonts w:ascii="Times New Roman" w:eastAsia="Times-Roman" w:hAnsi="Times New Roman" w:cs="Times New Roman"/>
          <w:sz w:val="28"/>
          <w:szCs w:val="28"/>
        </w:rPr>
        <w:t>,</w:t>
      </w:r>
      <w:proofErr w:type="gramEnd"/>
      <w:r w:rsidRPr="00474DA9">
        <w:rPr>
          <w:rFonts w:ascii="Times New Roman" w:eastAsia="Times-Roman" w:hAnsi="Times New Roman" w:cs="Times New Roman"/>
          <w:sz w:val="28"/>
          <w:szCs w:val="28"/>
        </w:rPr>
        <w:t xml:space="preserve"> если обучающийся не проходил процедуру без уважительных причин, то он считается получившим оценку </w:t>
      </w:r>
      <w:r w:rsidRPr="00474DA9">
        <w:rPr>
          <w:rFonts w:ascii="Cambria Math" w:eastAsia="Times-Roman" w:hAnsi="Cambria Math" w:cs="Cambria Math"/>
          <w:sz w:val="28"/>
          <w:szCs w:val="28"/>
        </w:rPr>
        <w:t>≪</w:t>
      </w:r>
      <w:r w:rsidRPr="00474DA9">
        <w:rPr>
          <w:rFonts w:ascii="Times New Roman" w:eastAsia="Times-Roman" w:hAnsi="Times New Roman" w:cs="Times New Roman"/>
          <w:sz w:val="28"/>
          <w:szCs w:val="28"/>
        </w:rPr>
        <w:t>не аттестовано</w:t>
      </w:r>
      <w:r w:rsidRPr="00474DA9">
        <w:rPr>
          <w:rFonts w:ascii="Cambria Math" w:eastAsia="Times-Roman" w:hAnsi="Cambria Math" w:cs="Cambria Math"/>
          <w:sz w:val="28"/>
          <w:szCs w:val="28"/>
        </w:rPr>
        <w:t>≫</w:t>
      </w:r>
      <w:r w:rsidRPr="00474DA9">
        <w:rPr>
          <w:rFonts w:ascii="Times New Roman" w:eastAsia="Times-Roman" w:hAnsi="Times New Roman" w:cs="Times New Roman"/>
          <w:sz w:val="28"/>
          <w:szCs w:val="28"/>
        </w:rPr>
        <w:t xml:space="preserve">. 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Период проведения процедуры: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" w:hAnsi="Times New Roman" w:cs="Times New Roman"/>
          <w:b/>
          <w:bCs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Процедура оценивания проводится неоднократно в течение периода обучения (семестра).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" w:hAnsi="Times New Roman" w:cs="Times New Roman"/>
          <w:b/>
          <w:bCs/>
          <w:sz w:val="28"/>
          <w:szCs w:val="28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 xml:space="preserve">Требования к помещениям и материально-техническим средствам </w:t>
      </w:r>
      <w:proofErr w:type="gramStart"/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для</w:t>
      </w:r>
      <w:proofErr w:type="gramEnd"/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проведения процедуры: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Процедура оценивания проводится в аудиториях университета.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Требования к кадровому обеспечению проведения процедуры: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Процедуру проводит преподаватель, ведущий дисциплину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Требования к банку оценочных средств: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Проведение процедуры не предусматривает применения специально разработанных оценочных сре</w:t>
      </w:r>
      <w:proofErr w:type="gramStart"/>
      <w:r w:rsidRPr="00474DA9">
        <w:rPr>
          <w:rFonts w:ascii="Times New Roman" w:eastAsia="Times-Roman" w:hAnsi="Times New Roman" w:cs="Times New Roman"/>
          <w:sz w:val="28"/>
          <w:szCs w:val="28"/>
        </w:rPr>
        <w:t>дств в в</w:t>
      </w:r>
      <w:proofErr w:type="gramEnd"/>
      <w:r w:rsidRPr="00474DA9">
        <w:rPr>
          <w:rFonts w:ascii="Times New Roman" w:eastAsia="Times-Roman" w:hAnsi="Times New Roman" w:cs="Times New Roman"/>
          <w:sz w:val="28"/>
          <w:szCs w:val="28"/>
        </w:rPr>
        <w:t xml:space="preserve">иде перечня вопросов, заданий и т.п. Результаты процедуры по отношению к конкретному студенту определяются преподавателем, как совокупность выполненных работ: подготовки к семинарским занятиям и собеседованиям, написаниям рефератов, тестов и </w:t>
      </w:r>
      <w:proofErr w:type="spellStart"/>
      <w:r w:rsidRPr="00474DA9">
        <w:rPr>
          <w:rFonts w:ascii="Times New Roman" w:eastAsia="Times-Roman" w:hAnsi="Times New Roman" w:cs="Times New Roman"/>
          <w:sz w:val="28"/>
          <w:szCs w:val="28"/>
        </w:rPr>
        <w:t>кейсовых</w:t>
      </w:r>
      <w:proofErr w:type="spellEnd"/>
      <w:r w:rsidRPr="00474DA9">
        <w:rPr>
          <w:rFonts w:ascii="Times New Roman" w:eastAsia="Times-Roman" w:hAnsi="Times New Roman" w:cs="Times New Roman"/>
          <w:sz w:val="28"/>
          <w:szCs w:val="28"/>
        </w:rPr>
        <w:t xml:space="preserve"> заданий.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Описание проведения процедуры: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Обучающийся в течение отчетного периода обязан выполнить установленный объем работ.  Успешность, своевременность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выполнения указанных работ является условием прохождения процедуры.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Шкалы оценивания результатов проведения процедуры: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Результаты проведения процедуры проверяются преподавателем и оцениваются с применением двухбалльной шкалы с оценками: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Bold" w:hAnsi="Times New Roman" w:cs="Times New Roman"/>
          <w:b/>
          <w:bCs/>
          <w:sz w:val="28"/>
          <w:szCs w:val="28"/>
        </w:rPr>
        <w:t xml:space="preserve">• </w:t>
      </w:r>
      <w:r w:rsidRPr="00474DA9">
        <w:rPr>
          <w:rFonts w:ascii="Cambria Math" w:eastAsia="Times-Roman" w:hAnsi="Cambria Math" w:cs="Cambria Math"/>
          <w:sz w:val="28"/>
          <w:szCs w:val="28"/>
        </w:rPr>
        <w:t>«</w:t>
      </w:r>
      <w:r w:rsidRPr="00474DA9">
        <w:rPr>
          <w:rFonts w:ascii="Times New Roman" w:eastAsia="Times-Roman" w:hAnsi="Times New Roman" w:cs="Times New Roman"/>
          <w:sz w:val="28"/>
          <w:szCs w:val="28"/>
        </w:rPr>
        <w:t>аттестован»;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Bold" w:hAnsi="Times New Roman" w:cs="Times New Roman"/>
          <w:b/>
          <w:bCs/>
          <w:sz w:val="28"/>
          <w:szCs w:val="28"/>
        </w:rPr>
        <w:t xml:space="preserve">• </w:t>
      </w:r>
      <w:r w:rsidRPr="00474DA9">
        <w:rPr>
          <w:rFonts w:ascii="Cambria Math" w:eastAsia="Times-Roman" w:hAnsi="Cambria Math" w:cs="Cambria Math"/>
          <w:sz w:val="28"/>
          <w:szCs w:val="28"/>
        </w:rPr>
        <w:t>«</w:t>
      </w:r>
      <w:r w:rsidRPr="00474DA9">
        <w:rPr>
          <w:rFonts w:ascii="Times New Roman" w:eastAsia="Times-Roman" w:hAnsi="Times New Roman" w:cs="Times New Roman"/>
          <w:sz w:val="28"/>
          <w:szCs w:val="28"/>
        </w:rPr>
        <w:t>не  аттестован».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  - оценка «аттестован» выставляется студенту, если  он </w:t>
      </w:r>
      <w:r w:rsidRPr="00474DA9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>в течени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и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периода обучения по данной дисциплине показал достаточный уровень знаний по рассматриваемым вопросам дисциплины</w:t>
      </w:r>
      <w:r w:rsidRPr="00474DA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и своевременно </w:t>
      </w:r>
      <w:r w:rsidRPr="00474DA9">
        <w:rPr>
          <w:rFonts w:ascii="Times New Roman" w:eastAsia="Times-Roman" w:hAnsi="Times New Roman" w:cs="Times New Roman"/>
          <w:sz w:val="28"/>
          <w:szCs w:val="28"/>
        </w:rPr>
        <w:t xml:space="preserve">выполнил установленный объем работ.  </w:t>
      </w:r>
    </w:p>
    <w:p w:rsidR="00474DA9" w:rsidRPr="00474DA9" w:rsidRDefault="00474DA9" w:rsidP="00474DA9">
      <w:pPr>
        <w:shd w:val="clear" w:color="auto" w:fill="FFFFFF"/>
        <w:ind w:right="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- оценка «не аттестован» ставится, если студент обнаруживает незнание большей части материала соответствующих вопросов по предмету и не выполнил установленный объем работ.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</w:pPr>
      <w:r w:rsidRPr="00474DA9">
        <w:rPr>
          <w:rFonts w:ascii="Times New Roman" w:eastAsia="Helvetica-BoldOblique" w:hAnsi="Times New Roman" w:cs="Times New Roman"/>
          <w:b/>
          <w:bCs/>
          <w:i/>
          <w:iCs/>
          <w:sz w:val="28"/>
          <w:szCs w:val="28"/>
        </w:rPr>
        <w:t>Результаты процедуры: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bCs/>
          <w:iCs/>
          <w:sz w:val="28"/>
          <w:szCs w:val="28"/>
        </w:rPr>
      </w:pP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Результаты проведения процедуры в обязательном порядке представляются в деканат факультета, за которым закреплена образовательная программа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 xml:space="preserve">По результатам проведения процедуры оценивания преподавателем производится текущая аттестация </w:t>
      </w:r>
      <w:proofErr w:type="gramStart"/>
      <w:r w:rsidRPr="00474DA9">
        <w:rPr>
          <w:rFonts w:ascii="Times New Roman" w:eastAsia="Times-Roman" w:hAnsi="Times New Roman" w:cs="Times New Roman"/>
          <w:sz w:val="28"/>
          <w:szCs w:val="28"/>
        </w:rPr>
        <w:t>обучающихся</w:t>
      </w:r>
      <w:proofErr w:type="gramEnd"/>
      <w:r w:rsidRPr="00474DA9">
        <w:rPr>
          <w:rFonts w:ascii="Times New Roman" w:eastAsia="Times-Roman" w:hAnsi="Times New Roman" w:cs="Times New Roman"/>
          <w:sz w:val="28"/>
          <w:szCs w:val="28"/>
        </w:rPr>
        <w:t>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По результатам проведения процедуры оценивания преподавателем определяются пути ликвидации недостающих у обучающихся знаний, умений, навыков за счет внесения корректировок в планы проведения учебных занятий.</w:t>
      </w:r>
    </w:p>
    <w:p w:rsidR="00474DA9" w:rsidRPr="00474DA9" w:rsidRDefault="00474DA9" w:rsidP="00474D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-Roman" w:hAnsi="Times New Roman" w:cs="Times New Roman"/>
          <w:bCs/>
          <w:iCs/>
          <w:sz w:val="28"/>
          <w:szCs w:val="28"/>
        </w:rPr>
      </w:pPr>
      <w:r w:rsidRPr="00474DA9">
        <w:rPr>
          <w:rFonts w:ascii="Times New Roman" w:eastAsia="Times-Roman" w:hAnsi="Times New Roman" w:cs="Times New Roman"/>
          <w:sz w:val="28"/>
          <w:szCs w:val="28"/>
        </w:rPr>
        <w:t>По результатам проведения процедуры оценивания обучающиеся, показавшие неудовлетворительные результаты, должны интенсифицировать свою самостоятельную работу с целью ликвидации недостающих знаний, умений, навыков.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</w:p>
    <w:p w:rsidR="00717392" w:rsidRDefault="00717392" w:rsidP="00717392">
      <w:pPr>
        <w:framePr w:h="164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60590" cy="104813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590" cy="1048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81B" w:rsidRDefault="00C0481B" w:rsidP="00C0481B">
      <w:pPr>
        <w:framePr w:h="168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8" w:name="_GoBack"/>
      <w:bookmarkEnd w:id="8"/>
    </w:p>
    <w:p w:rsidR="00474DA9" w:rsidRPr="00474DA9" w:rsidRDefault="00474DA9" w:rsidP="00474DA9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74DA9" w:rsidRPr="00474DA9" w:rsidRDefault="00474DA9" w:rsidP="00474DA9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</w:p>
    <w:p w:rsidR="00474DA9" w:rsidRDefault="00474DA9" w:rsidP="00474D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</w:t>
      </w:r>
      <w:r>
        <w:rPr>
          <w:rFonts w:ascii="Times New Roman" w:eastAsia="Times New Roman" w:hAnsi="Times New Roman" w:cs="Times New Roman"/>
          <w:sz w:val="28"/>
          <w:szCs w:val="28"/>
        </w:rPr>
        <w:t>«Транспортное обеспечение коммерческой деятельности»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адресованы  студентам  </w:t>
      </w:r>
      <w:r>
        <w:rPr>
          <w:rFonts w:ascii="Times New Roman" w:eastAsia="Times New Roman" w:hAnsi="Times New Roman" w:cs="Times New Roman"/>
          <w:bCs/>
          <w:i/>
          <w:sz w:val="28"/>
          <w:szCs w:val="28"/>
        </w:rPr>
        <w:t>очной и заочной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474DA9" w:rsidRPr="00474DA9" w:rsidRDefault="00474DA9" w:rsidP="00474DA9">
      <w:pPr>
        <w:widowControl w:val="0"/>
        <w:spacing w:before="240" w:after="16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74DA9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Учебным планом по направлению подготовки </w:t>
      </w:r>
      <w:r w:rsidRPr="00474DA9">
        <w:rPr>
          <w:rFonts w:ascii="Times New Roman" w:eastAsia="Calibri" w:hAnsi="Times New Roman" w:cs="Times New Roman"/>
          <w:sz w:val="28"/>
          <w:szCs w:val="28"/>
          <w:lang w:eastAsia="en-US"/>
        </w:rPr>
        <w:t>38.03.06 «Торговое дело»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>предусмотрены следующие виды занятий: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занятия;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>В ходе лекционных занятий рассматривается  способность выбирать инновационные системы закупок и продаж товаров,</w:t>
      </w:r>
      <w:r w:rsidRPr="00474DA9">
        <w:rPr>
          <w:rFonts w:ascii="Times New Roman" w:eastAsia="Calibri" w:hAnsi="Times New Roman" w:cs="Times New Roman"/>
          <w:iCs/>
          <w:sz w:val="24"/>
          <w:szCs w:val="24"/>
          <w:lang w:eastAsia="en-US"/>
        </w:rPr>
        <w:t xml:space="preserve"> </w:t>
      </w:r>
      <w:r w:rsidRPr="00474DA9">
        <w:rPr>
          <w:rFonts w:ascii="Times New Roman" w:eastAsia="Times New Roman" w:hAnsi="Times New Roman" w:cs="Times New Roman"/>
          <w:bCs/>
          <w:iCs/>
          <w:sz w:val="28"/>
          <w:szCs w:val="28"/>
        </w:rPr>
        <w:t>способностью к исследованию прогрессивных направлений развития профессиональной деятельности в области коммерции, или маркетинга, или рекламы, или логистики, или товароведения, или экспертизы,</w:t>
      </w:r>
      <w:r w:rsidRPr="00474DA9">
        <w:rPr>
          <w:rFonts w:ascii="Times New Roman" w:eastAsia="Times New Roman" w:hAnsi="Times New Roman" w:cs="Times New Roman"/>
          <w:bCs/>
          <w:iCs/>
          <w:color w:val="FF0000"/>
          <w:sz w:val="28"/>
          <w:szCs w:val="28"/>
        </w:rPr>
        <w:t xml:space="preserve"> </w:t>
      </w: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даются  рекомендации для самостоятельной работы и подготовке к практическим занятиям. 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практических занятий углубляются и закрепляются знания студентов  по  ряду  рассмотренных  на  лекциях  вопросов,  развиваются навыки  </w:t>
      </w:r>
      <w:r w:rsidRPr="00474DA9">
        <w:rPr>
          <w:rFonts w:ascii="Times New Roman" w:eastAsia="Times New Roman" w:hAnsi="Times New Roman" w:cs="Times New Roman"/>
          <w:bCs/>
          <w:iCs/>
          <w:sz w:val="28"/>
          <w:szCs w:val="28"/>
        </w:rPr>
        <w:t>самостоятельно осуществлять поиск и выбор инноваций, анализировать и оценивать экономическую эффективность профессиональной деятельности (коммерческой, или маркетинговой, или рекламной, или логистической, или товароведной)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>. интерактивные) методы обучения, в частности:</w:t>
      </w:r>
      <w:r w:rsidRPr="00474DA9"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  <w:t xml:space="preserve">   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20" w:history="1">
        <w:r w:rsidRPr="00474DA9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</w:rPr>
          <w:t>http://library.rsue.ru/</w:t>
        </w:r>
      </w:hyperlink>
      <w:r w:rsidRPr="00474DA9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474DA9" w:rsidRPr="00474DA9" w:rsidRDefault="00474DA9" w:rsidP="00474DA9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74DA9" w:rsidRPr="00474DA9" w:rsidRDefault="00474DA9" w:rsidP="00474DA9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b/>
          <w:sz w:val="28"/>
          <w:szCs w:val="28"/>
        </w:rPr>
        <w:t>Методические рекомендации по оформлению самостоятельной работы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Любая самостоятельная работа должен быть выполнена с использованием компьютера и принтера на одной стороне листа белой бумаги формата А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4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через полтора интервала. Цвет шрифта должен быть черным. Размер шрифта (кегль) – 14.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Тест работы следует печатать, соблюдая следующие размеры полей: 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правое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smartTag w:uri="urn:schemas-microsoft-com:office:smarttags" w:element="metricconverter">
        <w:smartTagPr>
          <w:attr w:name="ProductID" w:val="10 мм"/>
        </w:smartTagPr>
        <w:r w:rsidRPr="00474DA9">
          <w:rPr>
            <w:rFonts w:ascii="Times New Roman" w:eastAsia="Times New Roman" w:hAnsi="Times New Roman" w:cs="Times New Roman"/>
            <w:sz w:val="28"/>
            <w:szCs w:val="28"/>
          </w:rPr>
          <w:t>10 мм</w:t>
        </w:r>
      </w:smartTag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, верхнее и нижнее – </w:t>
      </w:r>
      <w:smartTag w:uri="urn:schemas-microsoft-com:office:smarttags" w:element="metricconverter">
        <w:smartTagPr>
          <w:attr w:name="ProductID" w:val="20 мм"/>
        </w:smartTagPr>
        <w:r w:rsidRPr="00474DA9">
          <w:rPr>
            <w:rFonts w:ascii="Times New Roman" w:eastAsia="Times New Roman" w:hAnsi="Times New Roman" w:cs="Times New Roman"/>
            <w:sz w:val="28"/>
            <w:szCs w:val="28"/>
          </w:rPr>
          <w:t>20 мм</w:t>
        </w:r>
      </w:smartTag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, левое – </w:t>
      </w:r>
      <w:smartTag w:uri="urn:schemas-microsoft-com:office:smarttags" w:element="metricconverter">
        <w:smartTagPr>
          <w:attr w:name="ProductID" w:val="30 мм"/>
        </w:smartTagPr>
        <w:r w:rsidRPr="00474DA9">
          <w:rPr>
            <w:rFonts w:ascii="Times New Roman" w:eastAsia="Times New Roman" w:hAnsi="Times New Roman" w:cs="Times New Roman"/>
            <w:sz w:val="28"/>
            <w:szCs w:val="28"/>
          </w:rPr>
          <w:t>30 мм</w:t>
        </w:r>
      </w:smartTag>
      <w:r w:rsidRPr="00474DA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lastRenderedPageBreak/>
        <w:t>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Опечатки и графические неточности, обнаруженные в процессе подготовки самостоятельной работы, допускается исправлять подчисткой или закрашиванием белой краской и нанесением на том же месте исправленного текста (графики) машинописным способом или черными чернилами, пастой или тушью – рукописным способом.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Основную часть работы следует делить на разделы, подразделы и пункты. Пункты, при необходимости, могут делиться на подпункты. При делении текста на пункты и подпункты необходимо, чтобы каждый пункт содержал законченную информацию.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Разделы, подразделы, пункты и подпункты следует нумеровать арабскими цифрами и записывать с абзацного отступа.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Разделы должны иметь порядковую нумерацию в пределах всего текста, за исключением приложений. Точка в конце порядкового номера не ставится.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Номер подраздела включает номер раздела и порядковый номер подраздела, 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разделенные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точкой.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Пример: </w:t>
      </w:r>
      <w:r w:rsidRPr="00474DA9">
        <w:rPr>
          <w:rFonts w:ascii="Times New Roman" w:eastAsia="Times New Roman" w:hAnsi="Times New Roman" w:cs="Times New Roman"/>
          <w:i/>
          <w:sz w:val="28"/>
          <w:szCs w:val="28"/>
        </w:rPr>
        <w:t>1.1, 1.2, 1.3</w:t>
      </w: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и т.д.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Разделы и подразделы должны иметь заголовки, в которых четко и кратко отражается содержание разделов, подразделов.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Страницы отчета следует нумеровать арабскими цифрами, соблюдая сквозную нумерацию по всему тексту отчета. Номер страницы проставляют в центре нижней части листа без точки.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Титульный ли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ст вкл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>ючают в общую нумерацию страниц. Номер страницы на титульном листе не проставляют.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Иллюстрации и таблицы, расположенные на отдельных листах, включают в общую нумерацию страниц отчета. Иллюстрации и таблицы на листе формата А3 учитывают как одну страницу.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Иллюстрации (чертежи, графики, схемы, диаграммы) следует располагать в отчете непосредственно после текста, в котором они упоминаются впервые, или на следующей странице.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Иллюстрации могут быть в компьютерном исполнении, в том числе и цветные. На все иллюстрации должны быть даны ссылки в отчете.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Иллюстрации следует нумеровать арабскими цифрами сквозной нумерацией. Допускается нумеровать иллюстрации в пределах раздела. В этом случае номер иллюстрации состоит из номера раздела и порядкового номера иллюстрации, 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разделенных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точкой.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Например, </w:t>
      </w:r>
      <w:r w:rsidRPr="00474DA9">
        <w:rPr>
          <w:rFonts w:ascii="Times New Roman" w:eastAsia="Times New Roman" w:hAnsi="Times New Roman" w:cs="Times New Roman"/>
          <w:i/>
          <w:iCs/>
          <w:sz w:val="28"/>
          <w:szCs w:val="28"/>
        </w:rPr>
        <w:t>Рисунок 1.1.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Иллюстрации, при необходимости, могут иметь наименование и пояснительные данные (подрисуночный текст). Слово «Рисунок» и наименование помещают после  пояснительных данных и располагают следующим образом: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Рисунок 1 – Название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При ссылках на иллюстрации следует писать «… в соответствии с рисунком 2» при сквозной нумерации и «… в соответствии с рисунком 1.2.» при нумерации в пределах раздела.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Таблицы применяют для лучшей наглядности и удобства сравнения показателей. Название таблицы должно отражать ее содержание, быть точным, кратким. Название таблицы следует помещать над таблицей слева, без абзацного отступа в одну строку с ее номером через тире.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При переносе части таблицы название помещают только над первой частью таблицы, нижнюю горизонтальную черту, ограничивающую таблицу, не проводят. Над другими частями пишут слово «Продолжение» и указывают номер таблицы, например: «Продолжение таблицы 1»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Таблицу следует располагать непосредственно после текста, в котором она упоминается впервые, или на следующей странице. На все таблицы должны быть ссылки в отчете.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Таблицы следует нумеровать арабскими цифрами сквозной нумерацией. Допускается нумеровать таблицы в пределах раздела. В этом случае номер таблицы состоит из номера раздела и порядкового номера таблицы, 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разделенных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точкой.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Таблицы слева, справа и снизу, как правило, ограничивают линиями. Допускается применять размер шрифта в таблице меньший, чем в тексте. Шапка таблицы должна быть отделена линией от остальной части таблицы.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Уравнения и формулы следует выделять из текста в отдельную строку. Выше и ниже каждой формулы или уравнения должно быть оставлено не менее одной свободной строки.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Формулы следует нумеровать порядковой нумерацией в пределах всего отчета арабскими цифрами в круглых скобках в крайнем правом положении на сроке.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Ссылки в тексте на порядковые номера формул дают в скобках. Пример – в формуле (1).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В работе допускается выполнение формул и уравнений рукописным способом черными чернилами.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Приложения оформляют как продолжение работы на последующих его листах. В тексте  на все приложения должны быть даны ссылки. Приложения располагают в порядке ссылок на них в тексте отчета.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Каждое приложение следует начинать с новой страницы с указанием наверху посередине страницы слова «Приложение». Приложения обозначают заглавными буквами русского алфавита, начиная с А, за исключением букв Ё, 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>, Й, О, Ч, Ь, Ы, Ъ.</w:t>
      </w:r>
    </w:p>
    <w:p w:rsidR="00474DA9" w:rsidRPr="00474DA9" w:rsidRDefault="00474DA9" w:rsidP="00474DA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74DA9">
        <w:rPr>
          <w:rFonts w:ascii="Times New Roman" w:eastAsia="Calibri" w:hAnsi="Times New Roman" w:cs="Times New Roman"/>
          <w:sz w:val="28"/>
          <w:szCs w:val="28"/>
        </w:rPr>
        <w:t>Приложение должно иметь заголовок, который записывают симметрично относительно текста с пропиской буквы отдельной строкой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При оформлении списка использованной литературы </w:t>
      </w:r>
      <w:proofErr w:type="gramStart"/>
      <w:r w:rsidRPr="00474DA9">
        <w:rPr>
          <w:rFonts w:ascii="Times New Roman" w:eastAsia="Times New Roman" w:hAnsi="Times New Roman" w:cs="Times New Roman"/>
          <w:sz w:val="28"/>
          <w:szCs w:val="28"/>
        </w:rPr>
        <w:t>в начале</w:t>
      </w:r>
      <w:proofErr w:type="gramEnd"/>
      <w:r w:rsidRPr="00474DA9">
        <w:rPr>
          <w:rFonts w:ascii="Times New Roman" w:eastAsia="Times New Roman" w:hAnsi="Times New Roman" w:cs="Times New Roman"/>
          <w:sz w:val="28"/>
          <w:szCs w:val="28"/>
        </w:rPr>
        <w:t xml:space="preserve"> помещаются законы Российской Федерации, затем в алфавитном порядке остальная литература.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Сведения об учебниках, методической  и нормативной литературе должно включать фамилию и инициалы автора или авторов, заглавие книги (без кавычек), место издания, издательство, год издания, количество страниц.</w:t>
      </w:r>
    </w:p>
    <w:p w:rsidR="00474DA9" w:rsidRPr="00474DA9" w:rsidRDefault="00474DA9" w:rsidP="00474DA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4DA9">
        <w:rPr>
          <w:rFonts w:ascii="Times New Roman" w:eastAsia="Times New Roman" w:hAnsi="Times New Roman" w:cs="Times New Roman"/>
          <w:sz w:val="28"/>
          <w:szCs w:val="28"/>
        </w:rPr>
        <w:t>Ссылки на журнальную статью оформляются следующим образом: фамилия и инициалы автора или авторов, название статьи, название журнала, номер журнала, год издания, страницы.</w:t>
      </w:r>
    </w:p>
    <w:p w:rsidR="00474DA9" w:rsidRPr="00474DA9" w:rsidRDefault="00474DA9" w:rsidP="00474DA9">
      <w:pPr>
        <w:textAlignment w:val="baseline"/>
        <w:rPr>
          <w:rFonts w:ascii="Times New Roman" w:eastAsia="Calibri" w:hAnsi="Times New Roman" w:cs="Times New Roman"/>
          <w:sz w:val="12"/>
          <w:szCs w:val="12"/>
          <w:lang w:eastAsia="en-US"/>
        </w:rPr>
      </w:pPr>
    </w:p>
    <w:p w:rsidR="007B50A0" w:rsidRDefault="007B50A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7B50A0">
      <w:pgSz w:w="14936" w:h="19724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-Bold">
    <w:altName w:val="MS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Times-Roman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Helvetica-BoldOblique">
    <w:altName w:val="MS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Times-Bold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5"/>
    <w:multiLevelType w:val="singleLevel"/>
    <w:tmpl w:val="00000005"/>
    <w:name w:val="WW8Num15"/>
    <w:lvl w:ilvl="0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/>
      </w:rPr>
    </w:lvl>
  </w:abstractNum>
  <w:abstractNum w:abstractNumId="1">
    <w:nsid w:val="00000006"/>
    <w:multiLevelType w:val="singleLevel"/>
    <w:tmpl w:val="00000006"/>
    <w:name w:val="WW8Num12"/>
    <w:lvl w:ilvl="0">
      <w:numFmt w:val="bullet"/>
      <w:lvlText w:val="-"/>
      <w:lvlJc w:val="left"/>
      <w:pPr>
        <w:tabs>
          <w:tab w:val="num" w:pos="0"/>
        </w:tabs>
      </w:pPr>
      <w:rPr>
        <w:rFonts w:ascii="Courier New" w:hAnsi="Courier New"/>
      </w:rPr>
    </w:lvl>
  </w:abstractNum>
  <w:abstractNum w:abstractNumId="2">
    <w:nsid w:val="0996009F"/>
    <w:multiLevelType w:val="multilevel"/>
    <w:tmpl w:val="1D5EE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05D00DB"/>
    <w:multiLevelType w:val="singleLevel"/>
    <w:tmpl w:val="04A22C50"/>
    <w:lvl w:ilvl="0">
      <w:start w:val="1"/>
      <w:numFmt w:val="decimal"/>
      <w:lvlText w:val="%1."/>
      <w:legacy w:legacy="1" w:legacySpace="0" w:legacyIndent="230"/>
      <w:lvlJc w:val="left"/>
      <w:rPr>
        <w:rFonts w:ascii="Times New Roman" w:hAnsi="Times New Roman" w:cs="Times New Roman" w:hint="default"/>
      </w:rPr>
    </w:lvl>
  </w:abstractNum>
  <w:abstractNum w:abstractNumId="4">
    <w:nsid w:val="153121BA"/>
    <w:multiLevelType w:val="hybridMultilevel"/>
    <w:tmpl w:val="9D8ECDD6"/>
    <w:lvl w:ilvl="0" w:tplc="09181B5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DB41C81"/>
    <w:multiLevelType w:val="hybridMultilevel"/>
    <w:tmpl w:val="2C229394"/>
    <w:lvl w:ilvl="0" w:tplc="F99A0B68">
      <w:start w:val="1"/>
      <w:numFmt w:val="decimal"/>
      <w:lvlText w:val="%1."/>
      <w:lvlJc w:val="left"/>
      <w:pPr>
        <w:ind w:left="720" w:hanging="360"/>
      </w:pPr>
      <w:rPr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484EF1"/>
    <w:multiLevelType w:val="hybridMultilevel"/>
    <w:tmpl w:val="97DC45D6"/>
    <w:lvl w:ilvl="0" w:tplc="8A86D584">
      <w:numFmt w:val="bullet"/>
      <w:lvlText w:val="•"/>
      <w:lvlJc w:val="left"/>
      <w:pPr>
        <w:tabs>
          <w:tab w:val="num" w:pos="1528"/>
        </w:tabs>
        <w:ind w:left="1528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43"/>
        </w:tabs>
        <w:ind w:left="184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63"/>
        </w:tabs>
        <w:ind w:left="25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83"/>
        </w:tabs>
        <w:ind w:left="32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03"/>
        </w:tabs>
        <w:ind w:left="400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23"/>
        </w:tabs>
        <w:ind w:left="47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43"/>
        </w:tabs>
        <w:ind w:left="54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63"/>
        </w:tabs>
        <w:ind w:left="616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83"/>
        </w:tabs>
        <w:ind w:left="6883" w:hanging="360"/>
      </w:pPr>
      <w:rPr>
        <w:rFonts w:ascii="Wingdings" w:hAnsi="Wingdings" w:hint="default"/>
      </w:rPr>
    </w:lvl>
  </w:abstractNum>
  <w:abstractNum w:abstractNumId="8">
    <w:nsid w:val="395373D7"/>
    <w:multiLevelType w:val="singleLevel"/>
    <w:tmpl w:val="92D81694"/>
    <w:lvl w:ilvl="0">
      <w:start w:val="1"/>
      <w:numFmt w:val="decimal"/>
      <w:lvlText w:val="%1)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9">
    <w:nsid w:val="43607D7D"/>
    <w:multiLevelType w:val="hybridMultilevel"/>
    <w:tmpl w:val="F8D82064"/>
    <w:lvl w:ilvl="0" w:tplc="8A86D584">
      <w:numFmt w:val="bullet"/>
      <w:lvlText w:val="•"/>
      <w:lvlJc w:val="left"/>
      <w:pPr>
        <w:tabs>
          <w:tab w:val="num" w:pos="1125"/>
        </w:tabs>
        <w:ind w:left="1125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D7534C4"/>
    <w:multiLevelType w:val="multilevel"/>
    <w:tmpl w:val="F6A818AE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11">
    <w:nsid w:val="56245AC7"/>
    <w:multiLevelType w:val="hybridMultilevel"/>
    <w:tmpl w:val="A5A8CE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64E147B"/>
    <w:multiLevelType w:val="singleLevel"/>
    <w:tmpl w:val="0419000F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">
    <w:nsid w:val="67C244F3"/>
    <w:multiLevelType w:val="hybridMultilevel"/>
    <w:tmpl w:val="F88C9B26"/>
    <w:lvl w:ilvl="0" w:tplc="2B50FAD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69287375"/>
    <w:multiLevelType w:val="hybridMultilevel"/>
    <w:tmpl w:val="D04C83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10F13B1"/>
    <w:multiLevelType w:val="hybridMultilevel"/>
    <w:tmpl w:val="34A863D2"/>
    <w:lvl w:ilvl="0" w:tplc="8A86D584">
      <w:numFmt w:val="bullet"/>
      <w:lvlText w:val="•"/>
      <w:lvlJc w:val="left"/>
      <w:pPr>
        <w:tabs>
          <w:tab w:val="num" w:pos="1440"/>
        </w:tabs>
        <w:ind w:left="1440"/>
      </w:pPr>
      <w:rPr>
        <w:rFonts w:ascii="Times New Roman" w:hAnsi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7">
    <w:nsid w:val="74CA4664"/>
    <w:multiLevelType w:val="hybridMultilevel"/>
    <w:tmpl w:val="C80E449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762527F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0"/>
  </w:num>
  <w:num w:numId="4">
    <w:abstractNumId w:val="0"/>
  </w:num>
  <w:num w:numId="5">
    <w:abstractNumId w:val="15"/>
  </w:num>
  <w:num w:numId="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7"/>
  </w:num>
  <w:num w:numId="8">
    <w:abstractNumId w:val="4"/>
  </w:num>
  <w:num w:numId="9">
    <w:abstractNumId w:val="13"/>
  </w:num>
  <w:num w:numId="10">
    <w:abstractNumId w:val="1"/>
  </w:num>
  <w:num w:numId="11">
    <w:abstractNumId w:val="12"/>
  </w:num>
  <w:num w:numId="12">
    <w:abstractNumId w:val="6"/>
  </w:num>
  <w:num w:numId="13">
    <w:abstractNumId w:val="11"/>
  </w:num>
  <w:num w:numId="14">
    <w:abstractNumId w:val="18"/>
  </w:num>
  <w:num w:numId="15">
    <w:abstractNumId w:val="8"/>
  </w:num>
  <w:num w:numId="16">
    <w:abstractNumId w:val="3"/>
  </w:num>
  <w:num w:numId="17">
    <w:abstractNumId w:val="16"/>
  </w:num>
  <w:num w:numId="18">
    <w:abstractNumId w:val="7"/>
  </w:num>
  <w:num w:numId="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4DA9"/>
    <w:rsid w:val="00474DA9"/>
    <w:rsid w:val="00717392"/>
    <w:rsid w:val="007B50A0"/>
    <w:rsid w:val="00C0481B"/>
    <w:rsid w:val="00CA4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74DA9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474DA9"/>
    <w:rPr>
      <w:rFonts w:ascii="Cambria" w:eastAsia="Times New Roman" w:hAnsi="Cambria" w:cs="Times New Roman"/>
      <w:b/>
      <w:bCs/>
      <w:color w:val="4F81BD"/>
      <w:sz w:val="26"/>
      <w:szCs w:val="26"/>
    </w:rPr>
  </w:style>
  <w:style w:type="numbering" w:customStyle="1" w:styleId="1">
    <w:name w:val="Нет списка1"/>
    <w:next w:val="a2"/>
    <w:uiPriority w:val="99"/>
    <w:semiHidden/>
    <w:unhideWhenUsed/>
    <w:rsid w:val="00474DA9"/>
  </w:style>
  <w:style w:type="paragraph" w:styleId="a3">
    <w:name w:val="footer"/>
    <w:basedOn w:val="a"/>
    <w:link w:val="a4"/>
    <w:uiPriority w:val="99"/>
    <w:unhideWhenUsed/>
    <w:rsid w:val="00474DA9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4">
    <w:name w:val="Нижний колонтитул Знак"/>
    <w:basedOn w:val="a0"/>
    <w:link w:val="a3"/>
    <w:uiPriority w:val="99"/>
    <w:rsid w:val="00474DA9"/>
    <w:rPr>
      <w:rFonts w:ascii="Calibri" w:eastAsia="Calibri" w:hAnsi="Calibri" w:cs="Times New Roman"/>
      <w:lang w:eastAsia="en-US"/>
    </w:rPr>
  </w:style>
  <w:style w:type="numbering" w:customStyle="1" w:styleId="11">
    <w:name w:val="Нет списка11"/>
    <w:next w:val="a2"/>
    <w:uiPriority w:val="99"/>
    <w:semiHidden/>
    <w:unhideWhenUsed/>
    <w:rsid w:val="00474DA9"/>
  </w:style>
  <w:style w:type="numbering" w:customStyle="1" w:styleId="111">
    <w:name w:val="Нет списка111"/>
    <w:next w:val="a2"/>
    <w:uiPriority w:val="99"/>
    <w:semiHidden/>
    <w:unhideWhenUsed/>
    <w:rsid w:val="00474DA9"/>
  </w:style>
  <w:style w:type="paragraph" w:styleId="10">
    <w:name w:val="toc 1"/>
    <w:basedOn w:val="a"/>
    <w:next w:val="a"/>
    <w:autoRedefine/>
    <w:uiPriority w:val="39"/>
    <w:unhideWhenUsed/>
    <w:rsid w:val="00474DA9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uiPriority w:val="99"/>
    <w:unhideWhenUsed/>
    <w:rsid w:val="00474DA9"/>
    <w:rPr>
      <w:color w:val="0000FF"/>
      <w:u w:val="single"/>
    </w:rPr>
  </w:style>
  <w:style w:type="paragraph" w:styleId="a6">
    <w:name w:val="Body Text Indent"/>
    <w:basedOn w:val="a"/>
    <w:link w:val="a7"/>
    <w:uiPriority w:val="99"/>
    <w:semiHidden/>
    <w:unhideWhenUsed/>
    <w:rsid w:val="00474DA9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7">
    <w:name w:val="Основной текст с отступом Знак"/>
    <w:basedOn w:val="a0"/>
    <w:link w:val="a6"/>
    <w:uiPriority w:val="99"/>
    <w:semiHidden/>
    <w:rsid w:val="00474DA9"/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заголовок 1"/>
    <w:basedOn w:val="a"/>
    <w:next w:val="a"/>
    <w:rsid w:val="00474DA9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Default">
    <w:name w:val="Default"/>
    <w:rsid w:val="00474DA9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styleId="a8">
    <w:name w:val="header"/>
    <w:basedOn w:val="a"/>
    <w:link w:val="a9"/>
    <w:uiPriority w:val="99"/>
    <w:unhideWhenUsed/>
    <w:rsid w:val="00474DA9"/>
    <w:pPr>
      <w:tabs>
        <w:tab w:val="center" w:pos="4677"/>
        <w:tab w:val="right" w:pos="9355"/>
      </w:tabs>
      <w:spacing w:after="160" w:line="259" w:lineRule="auto"/>
    </w:pPr>
    <w:rPr>
      <w:rFonts w:ascii="Calibri" w:eastAsia="Calibri" w:hAnsi="Calibri" w:cs="Times New Roman"/>
      <w:lang w:eastAsia="en-US"/>
    </w:rPr>
  </w:style>
  <w:style w:type="character" w:customStyle="1" w:styleId="a9">
    <w:name w:val="Верхний колонтитул Знак"/>
    <w:basedOn w:val="a0"/>
    <w:link w:val="a8"/>
    <w:uiPriority w:val="99"/>
    <w:rsid w:val="00474DA9"/>
    <w:rPr>
      <w:rFonts w:ascii="Calibri" w:eastAsia="Calibri" w:hAnsi="Calibri" w:cs="Times New Roman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474DA9"/>
    <w:pPr>
      <w:spacing w:after="0" w:line="240" w:lineRule="auto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b">
    <w:name w:val="Текст выноски Знак"/>
    <w:basedOn w:val="a0"/>
    <w:link w:val="aa"/>
    <w:uiPriority w:val="99"/>
    <w:semiHidden/>
    <w:rsid w:val="00474DA9"/>
    <w:rPr>
      <w:rFonts w:ascii="Tahoma" w:eastAsia="Calibri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74DA9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474DA9"/>
    <w:rPr>
      <w:rFonts w:ascii="Cambria" w:eastAsia="Times New Roman" w:hAnsi="Cambria" w:cs="Times New Roman"/>
      <w:b/>
      <w:bCs/>
      <w:color w:val="4F81BD"/>
      <w:sz w:val="26"/>
      <w:szCs w:val="26"/>
    </w:rPr>
  </w:style>
  <w:style w:type="numbering" w:customStyle="1" w:styleId="1">
    <w:name w:val="Нет списка1"/>
    <w:next w:val="a2"/>
    <w:uiPriority w:val="99"/>
    <w:semiHidden/>
    <w:unhideWhenUsed/>
    <w:rsid w:val="00474DA9"/>
  </w:style>
  <w:style w:type="paragraph" w:styleId="a3">
    <w:name w:val="footer"/>
    <w:basedOn w:val="a"/>
    <w:link w:val="a4"/>
    <w:uiPriority w:val="99"/>
    <w:unhideWhenUsed/>
    <w:rsid w:val="00474DA9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4">
    <w:name w:val="Нижний колонтитул Знак"/>
    <w:basedOn w:val="a0"/>
    <w:link w:val="a3"/>
    <w:uiPriority w:val="99"/>
    <w:rsid w:val="00474DA9"/>
    <w:rPr>
      <w:rFonts w:ascii="Calibri" w:eastAsia="Calibri" w:hAnsi="Calibri" w:cs="Times New Roman"/>
      <w:lang w:eastAsia="en-US"/>
    </w:rPr>
  </w:style>
  <w:style w:type="numbering" w:customStyle="1" w:styleId="11">
    <w:name w:val="Нет списка11"/>
    <w:next w:val="a2"/>
    <w:uiPriority w:val="99"/>
    <w:semiHidden/>
    <w:unhideWhenUsed/>
    <w:rsid w:val="00474DA9"/>
  </w:style>
  <w:style w:type="numbering" w:customStyle="1" w:styleId="111">
    <w:name w:val="Нет списка111"/>
    <w:next w:val="a2"/>
    <w:uiPriority w:val="99"/>
    <w:semiHidden/>
    <w:unhideWhenUsed/>
    <w:rsid w:val="00474DA9"/>
  </w:style>
  <w:style w:type="paragraph" w:styleId="10">
    <w:name w:val="toc 1"/>
    <w:basedOn w:val="a"/>
    <w:next w:val="a"/>
    <w:autoRedefine/>
    <w:uiPriority w:val="39"/>
    <w:unhideWhenUsed/>
    <w:rsid w:val="00474DA9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uiPriority w:val="99"/>
    <w:unhideWhenUsed/>
    <w:rsid w:val="00474DA9"/>
    <w:rPr>
      <w:color w:val="0000FF"/>
      <w:u w:val="single"/>
    </w:rPr>
  </w:style>
  <w:style w:type="paragraph" w:styleId="a6">
    <w:name w:val="Body Text Indent"/>
    <w:basedOn w:val="a"/>
    <w:link w:val="a7"/>
    <w:uiPriority w:val="99"/>
    <w:semiHidden/>
    <w:unhideWhenUsed/>
    <w:rsid w:val="00474DA9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7">
    <w:name w:val="Основной текст с отступом Знак"/>
    <w:basedOn w:val="a0"/>
    <w:link w:val="a6"/>
    <w:uiPriority w:val="99"/>
    <w:semiHidden/>
    <w:rsid w:val="00474DA9"/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заголовок 1"/>
    <w:basedOn w:val="a"/>
    <w:next w:val="a"/>
    <w:rsid w:val="00474DA9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Default">
    <w:name w:val="Default"/>
    <w:rsid w:val="00474DA9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styleId="a8">
    <w:name w:val="header"/>
    <w:basedOn w:val="a"/>
    <w:link w:val="a9"/>
    <w:uiPriority w:val="99"/>
    <w:unhideWhenUsed/>
    <w:rsid w:val="00474DA9"/>
    <w:pPr>
      <w:tabs>
        <w:tab w:val="center" w:pos="4677"/>
        <w:tab w:val="right" w:pos="9355"/>
      </w:tabs>
      <w:spacing w:after="160" w:line="259" w:lineRule="auto"/>
    </w:pPr>
    <w:rPr>
      <w:rFonts w:ascii="Calibri" w:eastAsia="Calibri" w:hAnsi="Calibri" w:cs="Times New Roman"/>
      <w:lang w:eastAsia="en-US"/>
    </w:rPr>
  </w:style>
  <w:style w:type="character" w:customStyle="1" w:styleId="a9">
    <w:name w:val="Верхний колонтитул Знак"/>
    <w:basedOn w:val="a0"/>
    <w:link w:val="a8"/>
    <w:uiPriority w:val="99"/>
    <w:rsid w:val="00474DA9"/>
    <w:rPr>
      <w:rFonts w:ascii="Calibri" w:eastAsia="Calibri" w:hAnsi="Calibri" w:cs="Times New Roman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474DA9"/>
    <w:pPr>
      <w:spacing w:after="0" w:line="240" w:lineRule="auto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b">
    <w:name w:val="Текст выноски Знак"/>
    <w:basedOn w:val="a0"/>
    <w:link w:val="aa"/>
    <w:uiPriority w:val="99"/>
    <w:semiHidden/>
    <w:rsid w:val="00474DA9"/>
    <w:rPr>
      <w:rFonts w:ascii="Tahoma" w:eastAsia="Calibri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761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93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0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73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hyperlink" Target="http://library.rsue.ru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B9BFBC-429F-4951-B72C-44672B8CBB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32</Pages>
  <Words>6003</Words>
  <Characters>44255</Characters>
  <Application>Microsoft Office Word</Application>
  <DocSecurity>0</DocSecurity>
  <Lines>368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4</cp:revision>
  <dcterms:created xsi:type="dcterms:W3CDTF">2019-01-14T07:02:00Z</dcterms:created>
  <dcterms:modified xsi:type="dcterms:W3CDTF">2019-01-14T10:18:00Z</dcterms:modified>
</cp:coreProperties>
</file>