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7092" w:rsidRDefault="0081479C">
      <w:pPr>
        <w:framePr w:h="16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24420" cy="105905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4420" cy="1059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type w:val="continuous"/>
          <w:pgSz w:w="14573" w:h="19566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8089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8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5008" w:h="19908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4420" cy="105498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4420" cy="1054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6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4569" w:h="19505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69810" cy="106318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810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4494" w:h="19627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6178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1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7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4710" w:h="19609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42505" cy="105771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05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4450" w:h="19526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33640" cy="107270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8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4746" w:h="19771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69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795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79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C27092" w:rsidRDefault="00C27092">
      <w:pPr>
        <w:framePr w:h="169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C27092">
          <w:pgSz w:w="15005" w:h="19875"/>
          <w:pgMar w:top="1440" w:right="1440" w:bottom="360" w:left="1440" w:header="720" w:footer="720" w:gutter="0"/>
          <w:cols w:space="720"/>
          <w:noEndnote/>
        </w:sectPr>
      </w:pPr>
    </w:p>
    <w:p w:rsidR="00C27092" w:rsidRDefault="0081479C">
      <w:pPr>
        <w:framePr w:h="17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4280" cy="10795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280" cy="1079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57" w:rsidRDefault="000B555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B5557" w:rsidRPr="000B5557" w:rsidRDefault="000B5557" w:rsidP="000B555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925434" w:rsidRDefault="00925434" w:rsidP="00925434">
      <w:pPr>
        <w:framePr w:h="16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28535" cy="10495280"/>
            <wp:effectExtent l="0" t="0" r="571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8535" cy="1049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57" w:rsidRPr="008B2B38" w:rsidRDefault="000B5557" w:rsidP="00925434">
      <w:pPr>
        <w:widowContro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"/>
          <w:szCs w:val="2"/>
        </w:rPr>
        <w:br w:type="page"/>
      </w:r>
      <w:r w:rsidRPr="008B2B3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</w:t>
      </w:r>
    </w:p>
    <w:sdt>
      <w:sdtPr>
        <w:rPr>
          <w:rFonts w:ascii="Times New Roman" w:hAnsi="Times New Roman" w:cs="Times New Roman"/>
        </w:rPr>
        <w:id w:val="-1290654910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color w:val="auto"/>
          <w:sz w:val="22"/>
          <w:szCs w:val="22"/>
        </w:rPr>
      </w:sdtEndPr>
      <w:sdtContent>
        <w:p w:rsidR="008B2B38" w:rsidRPr="008B2B38" w:rsidRDefault="008B2B38">
          <w:pPr>
            <w:pStyle w:val="ab"/>
            <w:rPr>
              <w:rFonts w:ascii="Times New Roman" w:hAnsi="Times New Roman" w:cs="Times New Roman"/>
            </w:rPr>
          </w:pPr>
          <w:r w:rsidRPr="008B2B38">
            <w:rPr>
              <w:rFonts w:ascii="Times New Roman" w:hAnsi="Times New Roman" w:cs="Times New Roman"/>
            </w:rPr>
            <w:t>Оглавление</w:t>
          </w:r>
        </w:p>
        <w:p w:rsidR="008B2B38" w:rsidRPr="008B2B38" w:rsidRDefault="008B2B38">
          <w:pPr>
            <w:pStyle w:val="12"/>
            <w:tabs>
              <w:tab w:val="right" w:leader="dot" w:pos="119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8B2B38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8B2B38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8B2B38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529520239" w:history="1">
            <w:r w:rsidRPr="008B2B38">
              <w:rPr>
                <w:rStyle w:val="a3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_Toc529520239 \h </w:instrTex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2B38" w:rsidRPr="008B2B38" w:rsidRDefault="008B2B38">
          <w:pPr>
            <w:pStyle w:val="12"/>
            <w:tabs>
              <w:tab w:val="right" w:leader="dot" w:pos="119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29520240" w:history="1">
            <w:r w:rsidRPr="008B2B38">
              <w:rPr>
                <w:rStyle w:val="a3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_Toc529520240 \h </w:instrTex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2B38" w:rsidRPr="008B2B38" w:rsidRDefault="008B2B38">
          <w:pPr>
            <w:pStyle w:val="12"/>
            <w:tabs>
              <w:tab w:val="right" w:leader="dot" w:pos="119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29520241" w:history="1">
            <w:r w:rsidRPr="008B2B38">
              <w:rPr>
                <w:rStyle w:val="a3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_Toc529520241 \h </w:instrTex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2B38" w:rsidRPr="008B2B38" w:rsidRDefault="008B2B38">
          <w:pPr>
            <w:pStyle w:val="12"/>
            <w:tabs>
              <w:tab w:val="right" w:leader="dot" w:pos="11928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29520242" w:history="1">
            <w:r w:rsidRPr="008B2B38">
              <w:rPr>
                <w:rStyle w:val="a3"/>
                <w:rFonts w:ascii="Times New Roman" w:eastAsia="Times New Roman" w:hAnsi="Times New Roman" w:cs="Times New Roman"/>
                <w:noProof/>
                <w:sz w:val="28"/>
                <w:szCs w:val="28"/>
              </w:rPr>
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_Toc529520242 \h </w:instrTex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8B2B38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B2B38" w:rsidRDefault="008B2B38">
          <w:r w:rsidRPr="008B2B38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925434" w:rsidRDefault="00925434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925434" w:rsidRDefault="00925434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925434" w:rsidRDefault="00925434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925434" w:rsidRPr="000B5557" w:rsidRDefault="00925434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0B5557" w:rsidRPr="000B5557" w:rsidRDefault="000B5557" w:rsidP="008B2B38">
      <w:pPr>
        <w:pStyle w:val="1"/>
        <w:rPr>
          <w:rFonts w:eastAsia="Times New Roman"/>
        </w:rPr>
      </w:pPr>
      <w:bookmarkStart w:id="1" w:name="_Toc470456365"/>
      <w:bookmarkStart w:id="2" w:name="_Toc529520239"/>
      <w:r w:rsidRPr="000B5557">
        <w:rPr>
          <w:rFonts w:eastAsia="Times New Roman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0B5557" w:rsidRPr="000B5557" w:rsidRDefault="000B5557" w:rsidP="000B5557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B5557" w:rsidRPr="000B5557" w:rsidRDefault="000B5557" w:rsidP="000B5557">
      <w:pPr>
        <w:tabs>
          <w:tab w:val="left" w:pos="360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B5557" w:rsidRPr="000B5557" w:rsidRDefault="000B5557" w:rsidP="008B2B38">
      <w:pPr>
        <w:pStyle w:val="1"/>
        <w:rPr>
          <w:rFonts w:eastAsia="Times New Roman"/>
        </w:rPr>
      </w:pPr>
      <w:bookmarkStart w:id="3" w:name="_Toc470456366"/>
      <w:bookmarkStart w:id="4" w:name="_Toc529520240"/>
      <w:r w:rsidRPr="000B5557">
        <w:rPr>
          <w:rFonts w:eastAsia="Times New Roman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0B5557">
        <w:rPr>
          <w:rFonts w:eastAsia="Times New Roman"/>
        </w:rPr>
        <w:t xml:space="preserve">  </w:t>
      </w: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858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70"/>
        <w:gridCol w:w="2299"/>
        <w:gridCol w:w="2265"/>
        <w:gridCol w:w="1724"/>
      </w:tblGrid>
      <w:tr w:rsidR="000B5557" w:rsidRPr="000B5557" w:rsidTr="000B5557">
        <w:trPr>
          <w:trHeight w:val="75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0B5557" w:rsidRPr="000B5557" w:rsidTr="000B5557">
        <w:trPr>
          <w:trHeight w:val="430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52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highlight w:val="yellow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ОК-5 способностью к самоорганизации и самообразованию </w:t>
            </w:r>
            <w:r w:rsidRPr="000B5557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</w:r>
          </w:p>
        </w:tc>
      </w:tr>
      <w:tr w:rsidR="000B5557" w:rsidRPr="000B5557" w:rsidTr="000B5557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определение понятия коммерческой деятельности торговых коммерческих организаций; общие основы по организация коммерческой деятельности в розничной торговле;</w:t>
            </w:r>
          </w:p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определение понятия коммерческой деятельности производственных  коммерческих организаций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Умение отстаивать свою позицию; способность обосновать обращение к базам данных и сети Интернет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Т-тест (вопросы 10-17); </w:t>
            </w:r>
          </w:p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1-10)</w:t>
            </w:r>
          </w:p>
        </w:tc>
      </w:tr>
      <w:tr w:rsidR="000B5557" w:rsidRPr="000B5557" w:rsidTr="000B5557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рыночную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ситуацию; оценивать состояние инфраструктуры рынка; организовать договорные связи с контрагентами в коммерческой деятельности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риска коммерческой деятельности посредством современных информационн</w:t>
            </w: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коммуникационных технологий и глобальных информационных ресурсов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Составление отчета о целесообразности принятия управленческого </w:t>
            </w: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решения касательно контрагентов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исходя из анализа рисков 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11-28);</w:t>
            </w:r>
          </w:p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5-9)</w:t>
            </w:r>
          </w:p>
        </w:tc>
      </w:tr>
      <w:tr w:rsidR="000B5557" w:rsidRPr="000B5557" w:rsidTr="000B5557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организации оказания торговых услуг покупателям;</w:t>
            </w:r>
          </w:p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  планирования коммерческой деятельности; навыками управления коммерческой деятельности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аннотацию на основе анализа коммерческой деятельности предприятия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20-30)</w:t>
            </w:r>
          </w:p>
          <w:p w:rsidR="000B5557" w:rsidRPr="000B5557" w:rsidRDefault="000B5557" w:rsidP="000B5557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0B555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8-10)</w:t>
            </w:r>
          </w:p>
        </w:tc>
      </w:tr>
    </w:tbl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B5557" w:rsidRPr="000B5557" w:rsidRDefault="000B5557" w:rsidP="000B5557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в форме зачета осуществляется в рамках накопительной </w:t>
      </w:r>
      <w:proofErr w:type="spellStart"/>
      <w:r w:rsidRPr="000B5557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0B5557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50-100 баллов (зачет) - наличие в целом твердых знаний в объеме пройденного курса в соответствии с целями обучения,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lastRenderedPageBreak/>
        <w:t>0-49 баллов (незачет)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</w:t>
      </w:r>
    </w:p>
    <w:p w:rsidR="000B5557" w:rsidRPr="000B5557" w:rsidRDefault="000B5557" w:rsidP="000B555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0B5557" w:rsidRPr="000B5557" w:rsidRDefault="000B5557" w:rsidP="000B555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0B5557" w:rsidRPr="000B5557" w:rsidRDefault="000B5557" w:rsidP="008B2B38">
      <w:pPr>
        <w:pStyle w:val="1"/>
        <w:rPr>
          <w:rFonts w:eastAsia="Times New Roman"/>
        </w:rPr>
      </w:pPr>
      <w:bookmarkStart w:id="5" w:name="_Toc470456367"/>
      <w:bookmarkStart w:id="6" w:name="_Toc529520241"/>
      <w:r w:rsidRPr="000B5557">
        <w:rPr>
          <w:rFonts w:eastAsia="Times New Roman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B555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B5557" w:rsidRPr="000B5557" w:rsidRDefault="000B5557" w:rsidP="000B55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0B5557" w:rsidRPr="000B5557" w:rsidRDefault="000B5557" w:rsidP="000B55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B5557" w:rsidRPr="000B5557" w:rsidRDefault="000B5557" w:rsidP="000B5557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0B5557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0B5557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0B5557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0B5557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Введение в специальность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Понятие коммерции. Характер и содержание процессов, выполняемых в торговле.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Концепция коммерческой деятельности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Объекты и субъекты коммерческой деятельности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Характеристика предприятий по правовому положению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Характеристика коммерческих предприятий по целям объединения и характеру хозяйственных отношений. 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Работа с банками.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Биржевая торговля: особенности организации.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proofErr w:type="spellStart"/>
      <w:r w:rsidRPr="000B5557">
        <w:rPr>
          <w:rFonts w:ascii="Times New Roman" w:eastAsia="Times New Roman" w:hAnsi="Times New Roman" w:cs="Times New Roman"/>
          <w:sz w:val="28"/>
        </w:rPr>
        <w:t>Ярмарочно</w:t>
      </w:r>
      <w:proofErr w:type="spellEnd"/>
      <w:r w:rsidRPr="000B5557">
        <w:rPr>
          <w:rFonts w:ascii="Times New Roman" w:eastAsia="Times New Roman" w:hAnsi="Times New Roman" w:cs="Times New Roman"/>
          <w:sz w:val="28"/>
        </w:rPr>
        <w:t>-выставочная деятельность.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Торговые дома.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Организация коммерческих операций на аукционах. 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Организация коммерческих операций на тендерах.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Особенности коммерческой деятельности на рынке сре</w:t>
      </w:r>
      <w:proofErr w:type="gramStart"/>
      <w:r w:rsidRPr="000B5557">
        <w:rPr>
          <w:rFonts w:ascii="Times New Roman" w:eastAsia="Times New Roman" w:hAnsi="Times New Roman" w:cs="Times New Roman"/>
          <w:sz w:val="28"/>
        </w:rPr>
        <w:t>дств пр</w:t>
      </w:r>
      <w:proofErr w:type="gramEnd"/>
      <w:r w:rsidRPr="000B5557">
        <w:rPr>
          <w:rFonts w:ascii="Times New Roman" w:eastAsia="Times New Roman" w:hAnsi="Times New Roman" w:cs="Times New Roman"/>
          <w:sz w:val="28"/>
        </w:rPr>
        <w:t>оизводства.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Коммерческая деятельность по закупкам материальных ресурсов на промышленных предприятиях.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Содержание, функции и организация сбытовой деятельности промышленных предприятий.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Оптовая торговая сеть, ее структура и функции.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Сущность и содержание закупочной работы оптового предприятия.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Организация коммерческих связей и выбор поставщика. 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Общие положения договора поставки и купли-продажи.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Порядок формирования и регулирования ассортимента товаров на оптовых торговых предприятиях.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Содержание коммерческой работы по оптовой продаже товаров.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Методы оптовой продажи.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Организация оказания услуг оптовыми предприятиями клиентам.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Розничная торговая сеть, ее структура и функции.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>Содержание и особенности коммерческой работы на розничном рынке. Договор розничной купли-продажи.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Порядок формирования и регулирования ассортимента на предприятиях розничной торговли.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Управление товарными запасами.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Методы розничной продажи товаров.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Особенности коммерческой деятельности на рынке услуг.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Особенности рекламы в коммерческой деятельности. 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lastRenderedPageBreak/>
        <w:t xml:space="preserve"> Планирование сбытовой деятельности промышленного предприятия.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Роль, функции и задачи паблик </w:t>
      </w:r>
      <w:proofErr w:type="spellStart"/>
      <w:r w:rsidRPr="000B5557">
        <w:rPr>
          <w:rFonts w:ascii="Times New Roman" w:eastAsia="Times New Roman" w:hAnsi="Times New Roman" w:cs="Times New Roman"/>
          <w:sz w:val="28"/>
        </w:rPr>
        <w:t>рилейшнз</w:t>
      </w:r>
      <w:proofErr w:type="spellEnd"/>
      <w:r w:rsidRPr="000B5557">
        <w:rPr>
          <w:rFonts w:ascii="Times New Roman" w:eastAsia="Times New Roman" w:hAnsi="Times New Roman" w:cs="Times New Roman"/>
          <w:sz w:val="28"/>
        </w:rPr>
        <w:t xml:space="preserve"> в управлении коммерческой деятельностью.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Услуги, оказываемые магазинами покупателям. Внемагазинные формы торгового обслуживания.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Методы стимулирования продажи товаров.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Размещение и выкладка товаров в торговом зале.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Государственное регулирование коммерческой деятельности.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Необходимость и выбор деятельности международной коммерции.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Механизм формирования экспортно-импортных цен.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 w:rsidRPr="000B5557">
        <w:rPr>
          <w:rFonts w:ascii="Times New Roman" w:eastAsia="Times New Roman" w:hAnsi="Times New Roman" w:cs="Times New Roman"/>
          <w:sz w:val="28"/>
        </w:rPr>
        <w:t>Государственное</w:t>
      </w:r>
      <w:proofErr w:type="gramEnd"/>
      <w:r w:rsidRPr="000B5557">
        <w:rPr>
          <w:rFonts w:ascii="Times New Roman" w:eastAsia="Times New Roman" w:hAnsi="Times New Roman" w:cs="Times New Roman"/>
          <w:sz w:val="28"/>
        </w:rPr>
        <w:t xml:space="preserve"> регулирования внешнеэкономической деятельности.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Организация таможенных операций.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Особенности коммерческой работы при совершении экспортно-импортных операций.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Франчайзинг в рыночной экономике.</w:t>
      </w:r>
    </w:p>
    <w:p w:rsidR="000B5557" w:rsidRPr="000B5557" w:rsidRDefault="000B5557" w:rsidP="000B5557">
      <w:pPr>
        <w:numPr>
          <w:ilvl w:val="0"/>
          <w:numId w:val="2"/>
        </w:numPr>
        <w:suppressLineNumber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</w:rPr>
      </w:pPr>
      <w:r w:rsidRPr="000B5557">
        <w:rPr>
          <w:rFonts w:ascii="Times New Roman" w:eastAsia="Times New Roman" w:hAnsi="Times New Roman" w:cs="Times New Roman"/>
          <w:sz w:val="28"/>
        </w:rPr>
        <w:t xml:space="preserve"> Коммерческие договорные обязательства.</w:t>
      </w:r>
    </w:p>
    <w:p w:rsidR="000B5557" w:rsidRPr="000B5557" w:rsidRDefault="000B5557" w:rsidP="000B5557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0B5557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раскрыл  тему в полном объеме с соблюдением необходимой последовательности; 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ab/>
      </w:r>
      <w:r w:rsidRPr="000B555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0B5557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0B5557" w:rsidRPr="000B5557" w:rsidRDefault="000B5557" w:rsidP="000B555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en-US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0B5557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0B5557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Введение в специальность</w:t>
      </w:r>
    </w:p>
    <w:p w:rsidR="000B5557" w:rsidRPr="000B5557" w:rsidRDefault="000B5557" w:rsidP="000B555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</w:p>
    <w:p w:rsidR="000B5557" w:rsidRPr="000B5557" w:rsidRDefault="000B5557" w:rsidP="000B555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</w:pPr>
      <w:r w:rsidRPr="000B5557">
        <w:rPr>
          <w:rFonts w:ascii="Times New Roman" w:eastAsia="Times New Roman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0B5557" w:rsidRPr="000B5557" w:rsidRDefault="000B5557" w:rsidP="000B555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</w:p>
    <w:tbl>
      <w:tblPr>
        <w:tblStyle w:val="GridTableLight"/>
        <w:tblW w:w="9604" w:type="dxa"/>
        <w:tblLook w:val="04A0" w:firstRow="1" w:lastRow="0" w:firstColumn="1" w:lastColumn="0" w:noHBand="0" w:noVBand="1"/>
      </w:tblPr>
      <w:tblGrid>
        <w:gridCol w:w="3292"/>
        <w:gridCol w:w="627"/>
        <w:gridCol w:w="5685"/>
      </w:tblGrid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color w:val="000000"/>
              </w:rPr>
              <w:t>1.</w:t>
            </w:r>
            <w:r w:rsidRPr="000B5557">
              <w:rPr>
                <w:rFonts w:ascii="Times New Roman" w:hAnsi="Times New Roman"/>
                <w:color w:val="000000"/>
              </w:rPr>
              <w:t xml:space="preserve"> Понятие «предприниматель» впервые ввел в научный оборот</w:t>
            </w:r>
          </w:p>
        </w:tc>
      </w:tr>
      <w:tr w:rsidR="000B5557" w:rsidRPr="000B5557" w:rsidTr="000B5557">
        <w:tc>
          <w:tcPr>
            <w:tcW w:w="3292" w:type="dxa"/>
            <w:vMerge w:val="restar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 xml:space="preserve">Немецкий экономист В. 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Зомбарт</w:t>
            </w:r>
            <w:proofErr w:type="spellEnd"/>
          </w:p>
        </w:tc>
      </w:tr>
      <w:tr w:rsidR="000B5557" w:rsidRPr="000B5557" w:rsidTr="000B5557">
        <w:tc>
          <w:tcPr>
            <w:tcW w:w="0" w:type="auto"/>
            <w:vMerge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Английский экономист Ричард  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Кантильон</w:t>
            </w:r>
            <w:proofErr w:type="spellEnd"/>
          </w:p>
        </w:tc>
      </w:tr>
      <w:tr w:rsidR="000B5557" w:rsidRPr="000B5557" w:rsidTr="000B5557">
        <w:tc>
          <w:tcPr>
            <w:tcW w:w="0" w:type="auto"/>
            <w:vMerge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Французский экономист Жан-Батист</w:t>
            </w:r>
            <w:proofErr w:type="gramStart"/>
            <w:r w:rsidRPr="000B5557">
              <w:rPr>
                <w:rFonts w:ascii="Times New Roman" w:hAnsi="Times New Roman"/>
                <w:color w:val="000000"/>
              </w:rPr>
              <w:t xml:space="preserve"> С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>ей</w:t>
            </w:r>
          </w:p>
        </w:tc>
      </w:tr>
      <w:tr w:rsidR="000B5557" w:rsidRPr="000B5557" w:rsidTr="000B5557">
        <w:tc>
          <w:tcPr>
            <w:tcW w:w="0" w:type="auto"/>
            <w:vMerge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Английский экономист Адам Смит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color w:val="000000"/>
              </w:rPr>
              <w:t>2.</w:t>
            </w:r>
            <w:r w:rsidRPr="000B5557">
              <w:rPr>
                <w:rFonts w:ascii="Times New Roman" w:hAnsi="Times New Roman"/>
                <w:color w:val="000000"/>
              </w:rPr>
              <w:t xml:space="preserve">  Физическое лицо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Предприятие, организация, учреждение, которое выступает единым самостоятельным носителем прав и обязательств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Это гражданин, который занимается предпринимательской деятельностью единолично, не принимая статуса юридического лица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3. </w:t>
            </w:r>
            <w:r w:rsidRPr="000B5557">
              <w:rPr>
                <w:rFonts w:ascii="Times New Roman" w:hAnsi="Times New Roman"/>
                <w:color w:val="000000"/>
              </w:rPr>
              <w:t>Некоммерческая торговая организация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Потребительский кооператив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Производственный кооператив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Муниципальное унитарное предприятие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Общество с ограниченной ответственностью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4. </w:t>
            </w:r>
            <w:r w:rsidRPr="000B5557">
              <w:rPr>
                <w:rFonts w:ascii="Times New Roman" w:hAnsi="Times New Roman"/>
                <w:color w:val="000000"/>
              </w:rPr>
              <w:t>Специально оборудованное стационарное помещение, предназначенное для продажи товаров и оказания услуг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Палатка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Киоск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Магазин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5. </w:t>
            </w:r>
            <w:r w:rsidRPr="000B5557">
              <w:rPr>
                <w:rFonts w:ascii="Times New Roman" w:hAnsi="Times New Roman"/>
                <w:color w:val="000000"/>
              </w:rPr>
              <w:t>Магазины для обслуживания покупателей товаров мелкооптовыми партиями с целью их последующей продажи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Оптовые продовольственные рынки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Магазины «кэш энд кэрри»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Торговый центр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Региональные оптовые предприятия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6. </w:t>
            </w:r>
            <w:r w:rsidRPr="000B5557">
              <w:rPr>
                <w:rFonts w:ascii="Times New Roman" w:hAnsi="Times New Roman"/>
                <w:color w:val="000000"/>
              </w:rPr>
              <w:t>Нормативная база для российских коммерсантов при осуществлении сделок купли-продажи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Конституция России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Гражданский Кодекс РФ</w:t>
            </w:r>
          </w:p>
        </w:tc>
      </w:tr>
      <w:tr w:rsidR="000B5557" w:rsidRPr="000B5557" w:rsidTr="000B5557">
        <w:trPr>
          <w:trHeight w:val="260"/>
        </w:trPr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Закон « О защите прав потребителей»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lastRenderedPageBreak/>
              <w:t>7. </w:t>
            </w:r>
            <w:r w:rsidRPr="000B5557">
              <w:rPr>
                <w:rFonts w:ascii="Times New Roman" w:hAnsi="Times New Roman"/>
                <w:color w:val="000000"/>
              </w:rPr>
              <w:t>Способ продажи товаров, обладающих индивидуальными свойствами, с публичного торга в заранее установленном месте в назначенное время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Ярмарка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Выставка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Аукцион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Биржа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8. </w:t>
            </w:r>
            <w:r w:rsidRPr="000B5557">
              <w:rPr>
                <w:rFonts w:ascii="Times New Roman" w:hAnsi="Times New Roman"/>
                <w:color w:val="000000"/>
              </w:rPr>
              <w:t>Если номенклатура товаров фирмы достаточно широка, то коммерческие группы (отделы) в ней  специализируются</w:t>
            </w:r>
            <w:r w:rsidRPr="000B5557">
              <w:rPr>
                <w:rFonts w:ascii="Times New Roman" w:hAnsi="Times New Roman"/>
                <w:b/>
                <w:bCs/>
                <w:color w:val="000000"/>
              </w:rPr>
              <w:t> 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 регионам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 видам товаров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 функциям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9. </w:t>
            </w:r>
            <w:r w:rsidRPr="000B5557">
              <w:rPr>
                <w:rFonts w:ascii="Times New Roman" w:hAnsi="Times New Roman"/>
                <w:color w:val="000000"/>
              </w:rPr>
              <w:t>Коммерческая информация - это</w:t>
            </w:r>
          </w:p>
        </w:tc>
      </w:tr>
      <w:tr w:rsidR="000B5557" w:rsidRPr="000B5557" w:rsidTr="000B5557">
        <w:tc>
          <w:tcPr>
            <w:tcW w:w="3292" w:type="dxa"/>
            <w:vMerge w:val="restart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Данные  о коммерческих структурах;  </w:t>
            </w:r>
          </w:p>
        </w:tc>
      </w:tr>
      <w:tr w:rsidR="000B5557" w:rsidRPr="000B5557" w:rsidTr="000B5557">
        <w:tc>
          <w:tcPr>
            <w:tcW w:w="0" w:type="auto"/>
            <w:vMerge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Сведения  о сложившейся ситуации на рынке различных товаров и услуг;</w:t>
            </w:r>
          </w:p>
        </w:tc>
      </w:tr>
      <w:tr w:rsidR="000B5557" w:rsidRPr="000B5557" w:rsidTr="000B5557">
        <w:trPr>
          <w:trHeight w:val="280"/>
        </w:trPr>
        <w:tc>
          <w:tcPr>
            <w:tcW w:w="0" w:type="auto"/>
            <w:vMerge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Информация</w:t>
            </w:r>
            <w:proofErr w:type="gramStart"/>
            <w:r w:rsidRPr="000B5557">
              <w:rPr>
                <w:rFonts w:ascii="Times New Roman" w:hAnsi="Times New Roman"/>
                <w:color w:val="000000"/>
              </w:rPr>
              <w:t xml:space="preserve"> ,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полученная за вознаграждение.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10.</w:t>
            </w:r>
            <w:r w:rsidRPr="000B5557">
              <w:rPr>
                <w:rFonts w:ascii="Times New Roman" w:hAnsi="Times New Roman"/>
                <w:color w:val="000000"/>
              </w:rPr>
              <w:t> Коммерческий риск – это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proofErr w:type="gramStart"/>
            <w:r w:rsidRPr="000B5557">
              <w:rPr>
                <w:rFonts w:ascii="Times New Roman" w:hAnsi="Times New Roman"/>
                <w:color w:val="000000"/>
              </w:rPr>
              <w:t>Возможное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 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понесение</w:t>
            </w:r>
            <w:proofErr w:type="spellEnd"/>
            <w:r w:rsidRPr="000B5557">
              <w:rPr>
                <w:rFonts w:ascii="Times New Roman" w:hAnsi="Times New Roman"/>
                <w:color w:val="000000"/>
              </w:rPr>
              <w:t xml:space="preserve"> ущерба или убытков вследствие занятия коммерческой деятельностью;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Понятие  равнозначное банкротству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Действия  предпринимателей, направленные на успешную конкурентную борьбу;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11. </w:t>
            </w:r>
            <w:r w:rsidRPr="000B5557">
              <w:rPr>
                <w:rFonts w:ascii="Times New Roman" w:hAnsi="Times New Roman"/>
                <w:color w:val="000000"/>
              </w:rPr>
              <w:t>Внешними факторами, влияющими на коммерческий риск, являются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Ассортимент и качество продукции, используемое оборудование, величина расходов предприятия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Персонал предприятия, желаемая нома прибыли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Состояние спроса и предложения, деятельность конкурентов, государственные законы, порядок налогообложения, уровень инфляции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Состояние спроса и предложения, деятельность конкурентов, государственные законы, ассортимент и качество продукции, используемое оборудование, величина расходов предприятия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12.</w:t>
            </w:r>
            <w:r w:rsidRPr="000B5557">
              <w:rPr>
                <w:rFonts w:ascii="Times New Roman" w:hAnsi="Times New Roman"/>
                <w:color w:val="000000"/>
              </w:rPr>
              <w:t> Виды документов, которые не могут составлять коммерческую тайну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Деловые планы и планы производства новой продукции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Учредительные документы (Учредительный договор) и Устав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Крупные договоры с банками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Соглашения, предложения, квоты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13. </w:t>
            </w:r>
            <w:r w:rsidRPr="000B5557">
              <w:rPr>
                <w:rFonts w:ascii="Times New Roman" w:hAnsi="Times New Roman"/>
                <w:color w:val="000000"/>
              </w:rPr>
              <w:t>Участники лизинговой сделки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Продавец и покупатель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Собственник имущества; пользователь имущества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Собственник имущества; пользователь имущества; продавец имущества будущему собственнику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Пользователь имущества; продавец имущества будущему собственнику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14. </w:t>
            </w:r>
            <w:r w:rsidRPr="000B5557">
              <w:rPr>
                <w:rFonts w:ascii="Times New Roman" w:hAnsi="Times New Roman"/>
                <w:color w:val="000000"/>
              </w:rPr>
              <w:t>Организованный и постоянно функционирующий рынок товаров, сырья, валюты, ценных бумаг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Аукцион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Ярмарка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Выставка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Биржа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15. </w:t>
            </w:r>
            <w:r w:rsidRPr="000B5557">
              <w:rPr>
                <w:rFonts w:ascii="Times New Roman" w:hAnsi="Times New Roman"/>
                <w:color w:val="000000"/>
              </w:rPr>
              <w:t>Что не относится к понятию «факторинг»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Торгово-комиссионная операция, связанная с одновременным кредитованием оборотного капитала клиента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 xml:space="preserve">Покупка </w:t>
            </w:r>
            <w:proofErr w:type="gramStart"/>
            <w:r w:rsidRPr="000B5557">
              <w:rPr>
                <w:rFonts w:ascii="Times New Roman" w:hAnsi="Times New Roman"/>
                <w:color w:val="000000"/>
              </w:rPr>
              <w:t>фактор-фирмой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у клиента-поставщика неоплаченных платежных требований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Операция по размещению движимого и недвижимого имущества в целях сдачи в аренду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 xml:space="preserve">Осуществляемая на договорной основе покупка </w:t>
            </w:r>
            <w:proofErr w:type="gramStart"/>
            <w:r w:rsidRPr="000B5557">
              <w:rPr>
                <w:rFonts w:ascii="Times New Roman" w:hAnsi="Times New Roman"/>
                <w:color w:val="000000"/>
              </w:rPr>
              <w:t>фактор-фирмой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дебиторской задолженности своих клиентов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16.</w:t>
            </w:r>
            <w:r w:rsidRPr="000B5557">
              <w:rPr>
                <w:rFonts w:ascii="Times New Roman" w:hAnsi="Times New Roman"/>
                <w:color w:val="000000"/>
              </w:rPr>
              <w:t> Рынок, соответствующий положению, когда спрос  превышает предложение, — это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Положение  рыночного равновесия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Рынок  покупателя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 Рынок  продавца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Точка  кризисной ситуации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17. </w:t>
            </w:r>
            <w:r w:rsidRPr="000B5557">
              <w:rPr>
                <w:rFonts w:ascii="Times New Roman" w:hAnsi="Times New Roman"/>
                <w:color w:val="000000"/>
              </w:rPr>
              <w:t>Оптовая продажа товаров в форме транзита - это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Оптовая продажа товаров оптовым предприятием без завоза их на свои склады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Оптовая продажа товаров со своих складов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Оптовая продажа без посредников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Верно</w:t>
            </w:r>
            <w:proofErr w:type="gramStart"/>
            <w:r w:rsidRPr="000B5557">
              <w:rPr>
                <w:rFonts w:ascii="Times New Roman" w:hAnsi="Times New Roman"/>
                <w:color w:val="000000"/>
              </w:rPr>
              <w:t xml:space="preserve"> Б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и В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18. </w:t>
            </w:r>
            <w:r w:rsidRPr="000B5557">
              <w:rPr>
                <w:rFonts w:ascii="Times New Roman" w:hAnsi="Times New Roman"/>
                <w:color w:val="000000"/>
              </w:rPr>
              <w:t>Сделка, совершаемая на бирже, которая предусматривает заключение стандартного контракта на поставку биржевого товара в будущем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Сделка купли-продажи реального товара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Фьючерсная сделка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 купли-продажи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Опцион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lastRenderedPageBreak/>
              <w:t>19. </w:t>
            </w:r>
            <w:r w:rsidRPr="000B5557">
              <w:rPr>
                <w:rFonts w:ascii="Times New Roman" w:hAnsi="Times New Roman"/>
                <w:color w:val="000000"/>
              </w:rPr>
              <w:t>Форма предпринимательства, основанная на системе взаимоотношений, закрепленных рядом соглашений, при которых одна сторона предоставляет возмездное право действовать от своего имени (реализовывать товары) другой стороне, способствуя тем самым расширению рынка сбыта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Факторинг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Лизинг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Франчайзинг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Франшиза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20.</w:t>
            </w:r>
            <w:r w:rsidRPr="000B5557">
              <w:rPr>
                <w:rFonts w:ascii="Times New Roman" w:hAnsi="Times New Roman"/>
                <w:color w:val="000000"/>
              </w:rPr>
              <w:t xml:space="preserve"> Ассортимент торгового предприятия характеризуется следующими данными: хлеб и хлебобулочные изделия – 2750 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ден</w:t>
            </w:r>
            <w:proofErr w:type="spellEnd"/>
            <w:r w:rsidRPr="000B5557">
              <w:rPr>
                <w:rFonts w:ascii="Times New Roman" w:hAnsi="Times New Roman"/>
                <w:color w:val="000000"/>
              </w:rPr>
              <w:t xml:space="preserve">. ед., кондитерские изделия – 2400 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ден.ед</w:t>
            </w:r>
            <w:proofErr w:type="spellEnd"/>
            <w:r w:rsidRPr="000B5557">
              <w:rPr>
                <w:rFonts w:ascii="Times New Roman" w:hAnsi="Times New Roman"/>
                <w:color w:val="000000"/>
              </w:rPr>
              <w:t xml:space="preserve">., молоко и молочные продукты 3200 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ден</w:t>
            </w:r>
            <w:proofErr w:type="spellEnd"/>
            <w:r w:rsidRPr="000B5557">
              <w:rPr>
                <w:rFonts w:ascii="Times New Roman" w:hAnsi="Times New Roman"/>
                <w:color w:val="000000"/>
              </w:rPr>
              <w:t xml:space="preserve">. ед., мука, крупа, макаронные изделия 3000 </w:t>
            </w:r>
            <w:proofErr w:type="spellStart"/>
            <w:r w:rsidRPr="000B5557">
              <w:rPr>
                <w:rFonts w:ascii="Times New Roman" w:hAnsi="Times New Roman"/>
                <w:color w:val="000000"/>
              </w:rPr>
              <w:t>ден</w:t>
            </w:r>
            <w:proofErr w:type="spellEnd"/>
            <w:r w:rsidRPr="000B5557">
              <w:rPr>
                <w:rFonts w:ascii="Times New Roman" w:hAnsi="Times New Roman"/>
                <w:color w:val="000000"/>
              </w:rPr>
              <w:t>. ед. Структура ассортимента будет следующей: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хлеб и хлебобулочные изделия – 25% , кондитерские изделия – 20%., молоко и молочные продукты – 25 %., мука, крупа, макаронные изделия – 30 %.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хлеб и хлебобулочные изделия – 26% , кондитерские изделия –20%., молоко и молочные продукты – 25%, мука, крупа, макаронные изделия – 30%.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хлеб и хлебобулочные изделия –24% , кондитерские изделия –21%, молоко и молочные продукты – 28%., мука, крупа, макаронные изделия -27 %.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хлеб и хлебобулочные изделия – 24% , кондитерские изделия – 21 %., молоко и молочные продукты – 27 %, мука, крупа, макаронные изделия - 28 %.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21. </w:t>
            </w:r>
            <w:r w:rsidRPr="000B5557">
              <w:rPr>
                <w:rFonts w:ascii="Times New Roman" w:hAnsi="Times New Roman"/>
                <w:color w:val="000000"/>
              </w:rPr>
              <w:t>Величина среднего товарного запаса за анализируемый период рассчитывается по формуле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Средней арифметической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proofErr w:type="gramStart"/>
            <w:r w:rsidRPr="000B5557">
              <w:rPr>
                <w:rFonts w:ascii="Times New Roman" w:hAnsi="Times New Roman"/>
                <w:color w:val="000000"/>
              </w:rPr>
              <w:t>Средней</w:t>
            </w:r>
            <w:proofErr w:type="gramEnd"/>
            <w:r w:rsidRPr="000B5557">
              <w:rPr>
                <w:rFonts w:ascii="Times New Roman" w:hAnsi="Times New Roman"/>
                <w:color w:val="000000"/>
              </w:rPr>
              <w:t xml:space="preserve"> хронологической моментного ряда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Средней гармонической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Средней геометрической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22. </w:t>
            </w:r>
            <w:r w:rsidRPr="000B5557">
              <w:rPr>
                <w:rFonts w:ascii="Times New Roman" w:hAnsi="Times New Roman"/>
                <w:color w:val="000000"/>
              </w:rPr>
              <w:t>Грузы, предъявленные к перевозке, должны быть оформлены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Договором перевозки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Товарно-транспортными накладными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Дорожными чеками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Транспортным договором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23. </w:t>
            </w:r>
            <w:r w:rsidRPr="000B5557">
              <w:rPr>
                <w:rFonts w:ascii="Times New Roman" w:hAnsi="Times New Roman"/>
                <w:color w:val="000000"/>
              </w:rPr>
              <w:t>Организация-перевозчик будет нести ответственность за утрату, недостачу, порчу или повреждение груза только в случае, если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Груз прибыл в исправном автомобиле (контейнере) за исправными пломбами грузоотправителя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Груз перевозился в сопровождении экспедитора грузоотправителя или грузополучателя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Недостача груза превышает норм естественной убыли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Утрата, недостача, порча или повреждение груза произошли вследствие особых естественных свойств перевозимого груза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24. </w:t>
            </w:r>
            <w:r w:rsidRPr="000B5557">
              <w:rPr>
                <w:rFonts w:ascii="Times New Roman" w:hAnsi="Times New Roman"/>
                <w:color w:val="000000"/>
              </w:rPr>
              <w:t>Услуги в розничной торговле, связанные с оказанием помощи покупателям при совершении покупки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Доработка товара, упаковка, доставка, монтаж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Кафетерий, камеры хранения, заказ такси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Продажа в кредит, дегустации, демонстрация товара, консультации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25. </w:t>
            </w:r>
            <w:r w:rsidRPr="000B5557">
              <w:rPr>
                <w:rFonts w:ascii="Times New Roman" w:hAnsi="Times New Roman"/>
                <w:color w:val="000000"/>
              </w:rPr>
              <w:t>Можно ли считать «сделку» и «договор» тождественными понятиями?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нет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26.</w:t>
            </w:r>
            <w:r w:rsidRPr="000B5557">
              <w:rPr>
                <w:rFonts w:ascii="Times New Roman" w:hAnsi="Times New Roman"/>
                <w:color w:val="000000"/>
              </w:rPr>
              <w:t> Договор, при котором продавец обязуется передать товар покупателю для личного, семейного домашнего использования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 купли-продажи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 розничной купли-продажи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 поставки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Договор комиссии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27. </w:t>
            </w:r>
            <w:r w:rsidRPr="000B5557">
              <w:rPr>
                <w:rFonts w:ascii="Times New Roman" w:hAnsi="Times New Roman"/>
                <w:color w:val="000000"/>
              </w:rPr>
              <w:t>Имущественная санкция, которая взыскивается с поставщика за просрочку поставки товаров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Штраф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Неустойка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Пеня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28. </w:t>
            </w:r>
            <w:r w:rsidRPr="000B5557">
              <w:rPr>
                <w:rFonts w:ascii="Times New Roman" w:hAnsi="Times New Roman"/>
                <w:color w:val="000000"/>
              </w:rPr>
              <w:t>Предложение, достаточно определенно выражающее намерение лица, сделавшего предложение, заключить коммерческую сделку, и содержащее все существенные условия соглашения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Акцепт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Оферта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Пролонгация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Рекламация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29. </w:t>
            </w:r>
            <w:r w:rsidRPr="000B5557">
              <w:rPr>
                <w:rFonts w:ascii="Times New Roman" w:hAnsi="Times New Roman"/>
                <w:color w:val="000000"/>
              </w:rPr>
              <w:t>Правила, которые регламентируют порядок встреч, бесед и переговоров, организацию приемов, оформление деловой переписки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Этикет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Деловой протокол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Свод правил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Нормативные документы</w:t>
            </w:r>
          </w:p>
        </w:tc>
      </w:tr>
      <w:tr w:rsidR="000B5557" w:rsidRPr="000B5557" w:rsidTr="000B5557">
        <w:tc>
          <w:tcPr>
            <w:tcW w:w="9604" w:type="dxa"/>
            <w:gridSpan w:val="3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b/>
                <w:bCs/>
                <w:color w:val="000000"/>
              </w:rPr>
              <w:t>30. </w:t>
            </w:r>
            <w:r w:rsidRPr="000B5557">
              <w:rPr>
                <w:rFonts w:ascii="Times New Roman" w:hAnsi="Times New Roman"/>
                <w:color w:val="000000"/>
              </w:rPr>
              <w:t>Качества, чуждые коммерсанту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Ответы:</w:t>
            </w:r>
          </w:p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А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Честность, надежность, верность данному слову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Б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Решительность, точность, ответственность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В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Самоуспокоенность, косность мышления</w:t>
            </w:r>
          </w:p>
        </w:tc>
      </w:tr>
      <w:tr w:rsidR="000B5557" w:rsidRPr="000B5557" w:rsidTr="000B5557">
        <w:tc>
          <w:tcPr>
            <w:tcW w:w="329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/>
        </w:tc>
        <w:tc>
          <w:tcPr>
            <w:tcW w:w="62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center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Г</w:t>
            </w:r>
          </w:p>
        </w:tc>
        <w:tc>
          <w:tcPr>
            <w:tcW w:w="568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hideMark/>
          </w:tcPr>
          <w:p w:rsidR="000B5557" w:rsidRPr="000B5557" w:rsidRDefault="000B5557" w:rsidP="000B5557">
            <w:pPr>
              <w:jc w:val="both"/>
              <w:rPr>
                <w:rFonts w:ascii="Times New Roman" w:hAnsi="Times New Roman"/>
                <w:color w:val="000000"/>
                <w:szCs w:val="24"/>
              </w:rPr>
            </w:pPr>
            <w:r w:rsidRPr="000B5557">
              <w:rPr>
                <w:rFonts w:ascii="Times New Roman" w:hAnsi="Times New Roman"/>
                <w:color w:val="000000"/>
              </w:rPr>
              <w:t>Находчивость, смекалка</w:t>
            </w:r>
          </w:p>
        </w:tc>
      </w:tr>
    </w:tbl>
    <w:p w:rsidR="000B5557" w:rsidRPr="000B5557" w:rsidRDefault="000B5557" w:rsidP="000B555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4"/>
          <w:lang w:eastAsia="en-US"/>
        </w:rPr>
      </w:pPr>
    </w:p>
    <w:p w:rsidR="000B5557" w:rsidRPr="000B5557" w:rsidRDefault="000B5557" w:rsidP="000B5557">
      <w:pPr>
        <w:spacing w:after="0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4"/>
          <w:szCs w:val="24"/>
        </w:rPr>
        <w:t>     </w:t>
      </w:r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>Критерии оценки:</w:t>
      </w:r>
    </w:p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 xml:space="preserve">       Наличие правильных ответов менее чем на 15 вопросов – студент получает оценку «неудовлетворительно»; Наличие правильных ответов на 16-20 вопросов – студент получает оценку «удовлетворительно»; Наличие правильных ответов на 21-25 вопросов – студент получает оценку «хорошо»; Наличие правильных ответов на 26-30 вопросов – студент получает оценку «отлично».</w:t>
      </w: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B5557" w:rsidRPr="000B5557" w:rsidRDefault="000B5557" w:rsidP="000B55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B5557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0B5557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0B5557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Введение в специальность</w:t>
      </w:r>
    </w:p>
    <w:p w:rsidR="000B5557" w:rsidRPr="000B5557" w:rsidRDefault="000B5557" w:rsidP="000B5557">
      <w:pPr>
        <w:tabs>
          <w:tab w:val="left" w:pos="6108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ab/>
      </w:r>
    </w:p>
    <w:p w:rsidR="000B5557" w:rsidRPr="000B5557" w:rsidRDefault="000B5557" w:rsidP="000B5557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Торговые дома, их функции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Организация коммерческих операций на аукционах и тендерах.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Сущность товародвижения, влияющие на него факторы и принципы построения процесса товародвижения.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Реклама в коммерческой деятельности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Международная торговля.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Отличия оптовой и розничной торговли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Валютная и фондовая биржи – механизм деятельности.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Рынок «</w:t>
      </w:r>
      <w:proofErr w:type="spellStart"/>
      <w:r w:rsidRPr="000B5557">
        <w:rPr>
          <w:rFonts w:ascii="Times New Roman" w:eastAsia="Times New Roman" w:hAnsi="Times New Roman" w:cs="Times New Roman"/>
          <w:sz w:val="28"/>
          <w:szCs w:val="24"/>
        </w:rPr>
        <w:t>Форекс</w:t>
      </w:r>
      <w:proofErr w:type="spellEnd"/>
      <w:r w:rsidRPr="000B5557">
        <w:rPr>
          <w:rFonts w:ascii="Times New Roman" w:eastAsia="Times New Roman" w:hAnsi="Times New Roman" w:cs="Times New Roman"/>
          <w:sz w:val="28"/>
          <w:szCs w:val="24"/>
        </w:rPr>
        <w:t>»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Ценные бумаги и гособлигации.</w:t>
      </w:r>
    </w:p>
    <w:p w:rsidR="000B5557" w:rsidRPr="000B5557" w:rsidRDefault="000B5557" w:rsidP="000B5557">
      <w:pPr>
        <w:numPr>
          <w:ilvl w:val="0"/>
          <w:numId w:val="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Методы изучения конкурентов.</w:t>
      </w:r>
    </w:p>
    <w:p w:rsidR="000B5557" w:rsidRPr="000B5557" w:rsidRDefault="000B5557" w:rsidP="000B5557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B5557" w:rsidRPr="000B5557" w:rsidRDefault="000B5557" w:rsidP="000B5557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7" w:name="_Toc146385689"/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 xml:space="preserve">      </w:t>
      </w:r>
      <w:bookmarkEnd w:id="7"/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0B5557" w:rsidRPr="000B5557" w:rsidRDefault="000B5557" w:rsidP="000B5557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0B5557" w:rsidRPr="000B5557" w:rsidRDefault="000B5557" w:rsidP="000B5557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0B5557" w:rsidRPr="000B5557" w:rsidRDefault="000B5557" w:rsidP="000B5557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0B5557" w:rsidRPr="000B5557" w:rsidRDefault="000B5557" w:rsidP="000B5557">
      <w:pPr>
        <w:numPr>
          <w:ilvl w:val="0"/>
          <w:numId w:val="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0B5557" w:rsidRPr="000B5557" w:rsidRDefault="000B5557" w:rsidP="000B5557">
      <w:pPr>
        <w:spacing w:before="240"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0B5557" w:rsidRPr="000B5557" w:rsidRDefault="000B5557" w:rsidP="008B2B38">
      <w:pPr>
        <w:pStyle w:val="1"/>
        <w:rPr>
          <w:rFonts w:eastAsia="Times New Roman"/>
        </w:rPr>
      </w:pPr>
      <w:bookmarkStart w:id="8" w:name="_Toc480487764"/>
      <w:bookmarkStart w:id="9" w:name="_Toc529520242"/>
      <w:r w:rsidRPr="000B5557">
        <w:rPr>
          <w:rFonts w:eastAsia="Times New Roman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8"/>
      <w:bookmarkEnd w:id="9"/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 xml:space="preserve">Текущий контроль </w:t>
      </w:r>
      <w:r w:rsidRPr="000B55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B5557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0B555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0B555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зачета 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В процессе изучения модуля 1 «Основные понятия коммерческой деятельности», и модуля 2 «Организация коммерческой деятельности» предполагаются интерактивные задания при проведении практических занятий, участвуя в </w:t>
      </w:r>
      <w:proofErr w:type="gramStart"/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них</w:t>
      </w:r>
      <w:proofErr w:type="gramEnd"/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студент получает 25 баллов. При проведении письменного тестирования по </w:t>
      </w:r>
      <w:proofErr w:type="gramStart"/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обеим</w:t>
      </w:r>
      <w:proofErr w:type="gramEnd"/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модулям – студент может получить до 50 баллов. При подготовке докладов и презентаций студент получает до 25 баллов.</w:t>
      </w:r>
    </w:p>
    <w:p w:rsidR="000B5557" w:rsidRPr="000B5557" w:rsidRDefault="000B5557" w:rsidP="000B5557">
      <w:pPr>
        <w:spacing w:after="0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Зачет проводится в письменном виде, по окончании теоретического обучения до начала экзаменационной сессии.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B5557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</w:t>
      </w: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Pr="000B5557" w:rsidRDefault="00925434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25434" w:rsidRDefault="00925434" w:rsidP="00925434">
      <w:pPr>
        <w:framePr w:h="163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92645" cy="10358755"/>
            <wp:effectExtent l="0" t="0" r="825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103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B5557" w:rsidRPr="000B5557" w:rsidRDefault="000B5557" w:rsidP="000B5557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0B5557">
        <w:rPr>
          <w:rFonts w:ascii="Times New Roman" w:eastAsia="Times New Roman" w:hAnsi="Times New Roman" w:cs="Times New Roman"/>
          <w:bCs/>
          <w:i/>
          <w:sz w:val="28"/>
          <w:szCs w:val="28"/>
        </w:rPr>
        <w:t>«Введение в специальность»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0B5557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0B5557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0B5557" w:rsidRPr="000B5557" w:rsidRDefault="000B5557" w:rsidP="000B5557">
      <w:pPr>
        <w:spacing w:after="1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сущность и содержание коммерческой деятельности; инфраструктура коммерческой деятельности; государственное и международное регулирование коммерческой деятельности; коммерческая деятельность производственных предприятий; организация коммерческой деятельности в розничной торговле; даются рекомендации для самостоятельной работы и подготовке к практическим занятиям. </w:t>
      </w:r>
    </w:p>
    <w:p w:rsidR="000B5557" w:rsidRPr="000B5557" w:rsidRDefault="000B5557" w:rsidP="000B5557">
      <w:pPr>
        <w:widowControl w:val="0"/>
        <w:spacing w:after="1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по ряду рассмотренных  на  лекциях  вопросов,  развиваются навыки и знания различных методов сбора, анализа и мониторинга информации о коммерческой деятельности предприятия, изучаются отличительные особенности организации коммерческой деятельности производственных и торговых предприятий.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0" w:history="1">
        <w:r w:rsidRPr="000B5557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0B5557" w:rsidRPr="000B5557" w:rsidRDefault="000B5557" w:rsidP="000B55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>    Методические указания по подготовке рефератов (докладов) по дисциплине «Введение в специальность».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0B5557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актуальных проблемах  в области профессиональной деятельности.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0B5557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0B5557" w:rsidRPr="000B5557" w:rsidRDefault="000B5557" w:rsidP="000B5557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0B5557" w:rsidRPr="000B5557" w:rsidRDefault="000B5557" w:rsidP="000B5557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0B5557" w:rsidRPr="000B5557" w:rsidRDefault="000B5557" w:rsidP="000B5557">
      <w:pPr>
        <w:widowControl w:val="0"/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0B5557" w:rsidRPr="000B5557" w:rsidRDefault="000B5557" w:rsidP="000B5557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B5557">
        <w:rPr>
          <w:rFonts w:ascii="Times New Roman" w:eastAsia="Times New Roman" w:hAnsi="Times New Roman" w:cs="Times New Roman"/>
          <w:bCs/>
          <w:sz w:val="28"/>
          <w:szCs w:val="28"/>
        </w:rPr>
        <w:t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запись». 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0B5557" w:rsidRPr="000B5557" w:rsidRDefault="000B5557" w:rsidP="000B5557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bookmarkStart w:id="10" w:name="_Toc146385692"/>
      <w:bookmarkStart w:id="11" w:name="prezent"/>
      <w:bookmarkEnd w:id="10"/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11"/>
      <w:r w:rsidRPr="000B5557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12" w:name="_Toc146385693"/>
      <w:r w:rsidRPr="000B5557">
        <w:rPr>
          <w:rFonts w:ascii="Times New Roman" w:eastAsia="Times New Roman" w:hAnsi="Times New Roman" w:cs="Times New Roman"/>
          <w:sz w:val="28"/>
          <w:szCs w:val="24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12"/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t>В конце презентации реферата должен быть приведен список использованных источников.</w:t>
      </w:r>
    </w:p>
    <w:p w:rsidR="000B5557" w:rsidRPr="000B5557" w:rsidRDefault="000B5557" w:rsidP="000B5557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0B5557">
        <w:rPr>
          <w:rFonts w:ascii="Times New Roman" w:eastAsia="Times New Roman" w:hAnsi="Times New Roman" w:cs="Times New Roman"/>
          <w:sz w:val="28"/>
          <w:szCs w:val="24"/>
        </w:rPr>
        <w:lastRenderedPageBreak/>
        <w:t>Объем презентации – не менее 20 слайдов, время на доклад с использованием презентации – 12-15 мин.</w:t>
      </w:r>
    </w:p>
    <w:p w:rsidR="000B5557" w:rsidRPr="000B5557" w:rsidRDefault="000B5557" w:rsidP="000B55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5557" w:rsidRPr="000B5557" w:rsidRDefault="000B5557" w:rsidP="000B555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Times New Roman" w:hAnsi="Times New Roman" w:cs="Times New Roman"/>
          <w:sz w:val="2"/>
          <w:szCs w:val="2"/>
        </w:rPr>
      </w:pPr>
    </w:p>
    <w:p w:rsidR="00C27092" w:rsidRDefault="00C2709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C27092">
      <w:pgSz w:w="14818" w:h="19883"/>
      <w:pgMar w:top="1440" w:right="1440" w:bottom="36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5434" w:rsidRDefault="00925434" w:rsidP="00925434">
      <w:pPr>
        <w:spacing w:after="0" w:line="240" w:lineRule="auto"/>
      </w:pPr>
      <w:r>
        <w:separator/>
      </w:r>
    </w:p>
  </w:endnote>
  <w:endnote w:type="continuationSeparator" w:id="0">
    <w:p w:rsidR="00925434" w:rsidRDefault="00925434" w:rsidP="009254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5434" w:rsidRDefault="00925434" w:rsidP="00925434">
      <w:pPr>
        <w:spacing w:after="0" w:line="240" w:lineRule="auto"/>
      </w:pPr>
      <w:r>
        <w:separator/>
      </w:r>
    </w:p>
  </w:footnote>
  <w:footnote w:type="continuationSeparator" w:id="0">
    <w:p w:rsidR="00925434" w:rsidRDefault="00925434" w:rsidP="009254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971B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7C9104A"/>
    <w:multiLevelType w:val="hybridMultilevel"/>
    <w:tmpl w:val="35E863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2"/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3"/>
  </w:num>
  <w:num w:numId="7">
    <w:abstractNumId w:val="1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5557"/>
    <w:rsid w:val="000B5557"/>
    <w:rsid w:val="0081479C"/>
    <w:rsid w:val="008B2B38"/>
    <w:rsid w:val="00925434"/>
    <w:rsid w:val="00C27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B2B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0B5557"/>
  </w:style>
  <w:style w:type="character" w:styleId="a3">
    <w:name w:val="Hyperlink"/>
    <w:uiPriority w:val="99"/>
    <w:unhideWhenUsed/>
    <w:rsid w:val="000B5557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0B5557"/>
    <w:rPr>
      <w:color w:val="800080"/>
      <w:u w:val="single"/>
    </w:rPr>
  </w:style>
  <w:style w:type="table" w:customStyle="1" w:styleId="GridTableLight">
    <w:name w:val="Grid Table Light"/>
    <w:basedOn w:val="a1"/>
    <w:uiPriority w:val="40"/>
    <w:rsid w:val="000B555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25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543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9254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25434"/>
  </w:style>
  <w:style w:type="paragraph" w:styleId="a9">
    <w:name w:val="footer"/>
    <w:basedOn w:val="a"/>
    <w:link w:val="aa"/>
    <w:uiPriority w:val="99"/>
    <w:unhideWhenUsed/>
    <w:rsid w:val="009254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25434"/>
  </w:style>
  <w:style w:type="character" w:customStyle="1" w:styleId="10">
    <w:name w:val="Заголовок 1 Знак"/>
    <w:basedOn w:val="a0"/>
    <w:link w:val="1"/>
    <w:uiPriority w:val="9"/>
    <w:rsid w:val="008B2B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semiHidden/>
    <w:unhideWhenUsed/>
    <w:qFormat/>
    <w:rsid w:val="008B2B38"/>
    <w:pPr>
      <w:outlineLvl w:val="9"/>
    </w:pPr>
  </w:style>
  <w:style w:type="paragraph" w:styleId="12">
    <w:name w:val="toc 1"/>
    <w:basedOn w:val="a"/>
    <w:next w:val="a"/>
    <w:autoRedefine/>
    <w:uiPriority w:val="39"/>
    <w:unhideWhenUsed/>
    <w:rsid w:val="008B2B38"/>
    <w:pPr>
      <w:spacing w:after="10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B2B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0B5557"/>
  </w:style>
  <w:style w:type="character" w:styleId="a3">
    <w:name w:val="Hyperlink"/>
    <w:uiPriority w:val="99"/>
    <w:unhideWhenUsed/>
    <w:rsid w:val="000B5557"/>
    <w:rPr>
      <w:color w:val="0000FF"/>
      <w:u w:val="single"/>
    </w:rPr>
  </w:style>
  <w:style w:type="character" w:styleId="a4">
    <w:name w:val="FollowedHyperlink"/>
    <w:uiPriority w:val="99"/>
    <w:semiHidden/>
    <w:unhideWhenUsed/>
    <w:rsid w:val="000B5557"/>
    <w:rPr>
      <w:color w:val="800080"/>
      <w:u w:val="single"/>
    </w:rPr>
  </w:style>
  <w:style w:type="table" w:customStyle="1" w:styleId="GridTableLight">
    <w:name w:val="Grid Table Light"/>
    <w:basedOn w:val="a1"/>
    <w:uiPriority w:val="40"/>
    <w:rsid w:val="000B555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9254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543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9254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25434"/>
  </w:style>
  <w:style w:type="paragraph" w:styleId="a9">
    <w:name w:val="footer"/>
    <w:basedOn w:val="a"/>
    <w:link w:val="aa"/>
    <w:uiPriority w:val="99"/>
    <w:unhideWhenUsed/>
    <w:rsid w:val="009254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25434"/>
  </w:style>
  <w:style w:type="character" w:customStyle="1" w:styleId="10">
    <w:name w:val="Заголовок 1 Знак"/>
    <w:basedOn w:val="a0"/>
    <w:link w:val="1"/>
    <w:uiPriority w:val="9"/>
    <w:rsid w:val="008B2B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semiHidden/>
    <w:unhideWhenUsed/>
    <w:qFormat/>
    <w:rsid w:val="008B2B38"/>
    <w:pPr>
      <w:outlineLvl w:val="9"/>
    </w:pPr>
  </w:style>
  <w:style w:type="paragraph" w:styleId="12">
    <w:name w:val="toc 1"/>
    <w:basedOn w:val="a"/>
    <w:next w:val="a"/>
    <w:autoRedefine/>
    <w:uiPriority w:val="39"/>
    <w:unhideWhenUsed/>
    <w:rsid w:val="008B2B38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44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library.rsue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AC3054-C2A1-469F-B332-C656DE239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22</Pages>
  <Words>2988</Words>
  <Characters>22123</Characters>
  <Application>Microsoft Office Word</Application>
  <DocSecurity>0</DocSecurity>
  <Lines>184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4</cp:revision>
  <dcterms:created xsi:type="dcterms:W3CDTF">2018-11-08T08:47:00Z</dcterms:created>
  <dcterms:modified xsi:type="dcterms:W3CDTF">2018-11-09T06:48:00Z</dcterms:modified>
</cp:coreProperties>
</file>