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E6" w:rsidRPr="00930BCA" w:rsidRDefault="00930BC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0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A07FE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A07FE6" w:rsidRDefault="00A07FE6"/>
        </w:tc>
        <w:tc>
          <w:tcPr>
            <w:tcW w:w="1560" w:type="dxa"/>
          </w:tcPr>
          <w:p w:rsidR="00A07FE6" w:rsidRDefault="00A07FE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07FE6">
        <w:trPr>
          <w:trHeight w:hRule="exact" w:val="138"/>
        </w:trPr>
        <w:tc>
          <w:tcPr>
            <w:tcW w:w="143" w:type="dxa"/>
          </w:tcPr>
          <w:p w:rsidR="00A07FE6" w:rsidRDefault="00A07FE6"/>
        </w:tc>
        <w:tc>
          <w:tcPr>
            <w:tcW w:w="1844" w:type="dxa"/>
          </w:tcPr>
          <w:p w:rsidR="00A07FE6" w:rsidRDefault="00A07FE6"/>
        </w:tc>
        <w:tc>
          <w:tcPr>
            <w:tcW w:w="2694" w:type="dxa"/>
          </w:tcPr>
          <w:p w:rsidR="00A07FE6" w:rsidRDefault="00A07FE6"/>
        </w:tc>
        <w:tc>
          <w:tcPr>
            <w:tcW w:w="3545" w:type="dxa"/>
          </w:tcPr>
          <w:p w:rsidR="00A07FE6" w:rsidRDefault="00A07FE6"/>
        </w:tc>
        <w:tc>
          <w:tcPr>
            <w:tcW w:w="1560" w:type="dxa"/>
          </w:tcPr>
          <w:p w:rsidR="00A07FE6" w:rsidRDefault="00A07FE6"/>
        </w:tc>
        <w:tc>
          <w:tcPr>
            <w:tcW w:w="852" w:type="dxa"/>
          </w:tcPr>
          <w:p w:rsidR="00A07FE6" w:rsidRDefault="00A07FE6"/>
        </w:tc>
        <w:tc>
          <w:tcPr>
            <w:tcW w:w="143" w:type="dxa"/>
          </w:tcPr>
          <w:p w:rsidR="00A07FE6" w:rsidRDefault="00A07FE6"/>
        </w:tc>
      </w:tr>
      <w:tr w:rsidR="00A07FE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7FE6" w:rsidRDefault="00A07FE6"/>
        </w:tc>
      </w:tr>
      <w:tr w:rsidR="00A07FE6">
        <w:trPr>
          <w:trHeight w:hRule="exact" w:val="248"/>
        </w:trPr>
        <w:tc>
          <w:tcPr>
            <w:tcW w:w="143" w:type="dxa"/>
          </w:tcPr>
          <w:p w:rsidR="00A07FE6" w:rsidRDefault="00A07FE6"/>
        </w:tc>
        <w:tc>
          <w:tcPr>
            <w:tcW w:w="1844" w:type="dxa"/>
          </w:tcPr>
          <w:p w:rsidR="00A07FE6" w:rsidRDefault="00A07FE6"/>
        </w:tc>
        <w:tc>
          <w:tcPr>
            <w:tcW w:w="2694" w:type="dxa"/>
          </w:tcPr>
          <w:p w:rsidR="00A07FE6" w:rsidRDefault="00A07FE6"/>
        </w:tc>
        <w:tc>
          <w:tcPr>
            <w:tcW w:w="3545" w:type="dxa"/>
          </w:tcPr>
          <w:p w:rsidR="00A07FE6" w:rsidRDefault="00A07FE6"/>
        </w:tc>
        <w:tc>
          <w:tcPr>
            <w:tcW w:w="1560" w:type="dxa"/>
          </w:tcPr>
          <w:p w:rsidR="00A07FE6" w:rsidRDefault="00A07FE6"/>
        </w:tc>
        <w:tc>
          <w:tcPr>
            <w:tcW w:w="852" w:type="dxa"/>
          </w:tcPr>
          <w:p w:rsidR="00A07FE6" w:rsidRDefault="00A07FE6"/>
        </w:tc>
        <w:tc>
          <w:tcPr>
            <w:tcW w:w="143" w:type="dxa"/>
          </w:tcPr>
          <w:p w:rsidR="00A07FE6" w:rsidRDefault="00A07FE6"/>
        </w:tc>
      </w:tr>
      <w:tr w:rsidR="00A07FE6" w:rsidRPr="00564478">
        <w:trPr>
          <w:trHeight w:hRule="exact" w:val="277"/>
        </w:trPr>
        <w:tc>
          <w:tcPr>
            <w:tcW w:w="143" w:type="dxa"/>
          </w:tcPr>
          <w:p w:rsidR="00A07FE6" w:rsidRDefault="00A07FE6"/>
        </w:tc>
        <w:tc>
          <w:tcPr>
            <w:tcW w:w="1844" w:type="dxa"/>
          </w:tcPr>
          <w:p w:rsidR="00A07FE6" w:rsidRDefault="00A07FE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13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361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Зав. кафедрой доцент, к.с.н.Белов М.Т. _________________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13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4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77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13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500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Зав. кафедрой доцент, к.с.н.Белов М.Т. _________________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13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4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77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13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222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доцент, к.с.н.Белов М.Т. _________________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138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387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77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77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222"/>
        </w:trPr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доцент, к.с.н.Белов М.Т. _________________</w:t>
            </w:r>
          </w:p>
          <w:p w:rsidR="00A07FE6" w:rsidRPr="00930BCA" w:rsidRDefault="00A07FE6">
            <w:pPr>
              <w:spacing w:after="0" w:line="240" w:lineRule="auto"/>
              <w:rPr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</w:tbl>
    <w:p w:rsidR="00A07FE6" w:rsidRPr="00930BCA" w:rsidRDefault="00930BCA">
      <w:pPr>
        <w:rPr>
          <w:sz w:val="0"/>
          <w:szCs w:val="0"/>
          <w:lang w:val="ru-RU"/>
        </w:rPr>
      </w:pPr>
      <w:r w:rsidRPr="00930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07FE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07FE6" w:rsidRPr="0056447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Цели:сформировать комплекс знаний, умений и навыков, позволяющий в профессиональной деятельности осуществлять управленческие функции в вопросах инвестиционной деятельности как на микро- ,так и на макроуровне.</w:t>
            </w:r>
          </w:p>
        </w:tc>
      </w:tr>
      <w:tr w:rsidR="00A07FE6" w:rsidRPr="0056447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 изучения данной дисциплины обусловлена тем, что любое развитие и совершенствование производства и его трудовой сферы, вызывающее значительные изменения в системе рабочих мест, в уровне квалификационной подготовки работников требует определенных инвестиционных ресурсов, которые необходимо рационально мобилизовать и эффективно использовать.</w:t>
            </w:r>
          </w:p>
        </w:tc>
      </w:tr>
      <w:tr w:rsidR="00A07FE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изучения дисциплины:</w:t>
            </w:r>
          </w:p>
        </w:tc>
      </w:tr>
      <w:tr w:rsidR="00A07FE6" w:rsidRPr="00564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усвоение теоретических положений о сущности инвестиций и инвестиционной деятельности, о финансировании реальных инвестиций;</w:t>
            </w:r>
          </w:p>
        </w:tc>
      </w:tr>
      <w:tr w:rsidR="00A07FE6" w:rsidRPr="005644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ознакомление с основами анализа инвестиционных проектов;</w:t>
            </w:r>
          </w:p>
        </w:tc>
      </w:tr>
      <w:tr w:rsidR="00A07FE6" w:rsidRPr="00564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овладение расчётом и оценкой показателей экономической и социальной эффективности инвестиций в управление персоналом;</w:t>
            </w:r>
          </w:p>
        </w:tc>
      </w:tr>
      <w:tr w:rsidR="00A07FE6" w:rsidRPr="00564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ознакомление с принципами и условиями выработки  государственной и региональной инвестиционной политики в России.</w:t>
            </w:r>
          </w:p>
        </w:tc>
      </w:tr>
      <w:tr w:rsidR="00A07FE6" w:rsidRPr="00564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 полученные в ходе изучения указанной дисциплины, будут служить основой для обоснования выбора наиболее эффективных инвестиционных проектов на предприятиях, в отраслях, регионах.</w:t>
            </w:r>
          </w:p>
        </w:tc>
      </w:tr>
      <w:tr w:rsidR="00A07FE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A07FE6">
        <w:trPr>
          <w:trHeight w:hRule="exact" w:val="277"/>
        </w:trPr>
        <w:tc>
          <w:tcPr>
            <w:tcW w:w="766" w:type="dxa"/>
          </w:tcPr>
          <w:p w:rsidR="00A07FE6" w:rsidRDefault="00A07FE6"/>
        </w:tc>
        <w:tc>
          <w:tcPr>
            <w:tcW w:w="228" w:type="dxa"/>
          </w:tcPr>
          <w:p w:rsidR="00A07FE6" w:rsidRDefault="00A07FE6"/>
        </w:tc>
        <w:tc>
          <w:tcPr>
            <w:tcW w:w="1844" w:type="dxa"/>
          </w:tcPr>
          <w:p w:rsidR="00A07FE6" w:rsidRDefault="00A07FE6"/>
        </w:tc>
        <w:tc>
          <w:tcPr>
            <w:tcW w:w="1702" w:type="dxa"/>
          </w:tcPr>
          <w:p w:rsidR="00A07FE6" w:rsidRDefault="00A07FE6"/>
        </w:tc>
        <w:tc>
          <w:tcPr>
            <w:tcW w:w="143" w:type="dxa"/>
          </w:tcPr>
          <w:p w:rsidR="00A07FE6" w:rsidRDefault="00A07FE6"/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993" w:type="dxa"/>
          </w:tcPr>
          <w:p w:rsidR="00A07FE6" w:rsidRDefault="00A07FE6"/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07F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07FE6" w:rsidRPr="0056447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07FE6" w:rsidRPr="00564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A07FE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теория;</w:t>
            </w:r>
          </w:p>
        </w:tc>
      </w:tr>
      <w:tr w:rsidR="00A07FE6" w:rsidRPr="005644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предприятии;</w:t>
            </w:r>
          </w:p>
        </w:tc>
      </w:tr>
      <w:tr w:rsidR="00A07FE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Статистика.</w:t>
            </w:r>
          </w:p>
        </w:tc>
      </w:tr>
      <w:tr w:rsidR="00A07FE6" w:rsidRPr="005644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07FE6" w:rsidRPr="005644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защита от профессиональных рисков;</w:t>
            </w:r>
          </w:p>
        </w:tc>
      </w:tr>
      <w:tr w:rsidR="00A07FE6" w:rsidRPr="005644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экзамена;</w:t>
            </w:r>
          </w:p>
        </w:tc>
      </w:tr>
      <w:tr w:rsidR="00A07FE6" w:rsidRPr="005644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защиты.</w:t>
            </w:r>
          </w:p>
        </w:tc>
      </w:tr>
      <w:tr w:rsidR="00A07FE6" w:rsidRPr="00564478">
        <w:trPr>
          <w:trHeight w:hRule="exact" w:val="277"/>
        </w:trPr>
        <w:tc>
          <w:tcPr>
            <w:tcW w:w="766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и нормативные правовые акты по регулированию инвестиционных отношений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денежные потоки инвестиционных проектов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статистическими и динамическими методами оценки эффективности инвестиций</w:t>
            </w:r>
          </w:p>
        </w:tc>
      </w:tr>
      <w:tr w:rsidR="00A07FE6" w:rsidRPr="005644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знанием основ кадрового планирования и контроллинга, основ маркетинга персонала, разработки и реализации стратегии привлечения персонала и умением применять их на практике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роли инвестиций в кадровом планировании и контроллинге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инвестиции при осуществлении маркетинга персонала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использования инвестиций в разработке и реализации стратегии привлечения персонала.</w:t>
            </w:r>
          </w:p>
        </w:tc>
      </w:tr>
      <w:tr w:rsidR="00A07FE6" w:rsidRPr="00564478">
        <w:trPr>
          <w:trHeight w:hRule="exact" w:val="277"/>
        </w:trPr>
        <w:tc>
          <w:tcPr>
            <w:tcW w:w="766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07FE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40"/>
        <w:gridCol w:w="118"/>
        <w:gridCol w:w="807"/>
        <w:gridCol w:w="669"/>
        <w:gridCol w:w="1099"/>
        <w:gridCol w:w="1207"/>
        <w:gridCol w:w="669"/>
        <w:gridCol w:w="385"/>
        <w:gridCol w:w="941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07FE6" w:rsidRPr="005644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Инвестиции и инвестиционная деятельность в рыночной экономике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» Экономическая сущность и формы инвестиций».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инвестиций. Субъекты и объекты инвестиций. Классификация форм и видов инвестиций. Рабочее место: товарная природа, отраслевая структура. Инвестиционная деятельность предпринимательства и государства в решении проблем создания, сохранения и модернизации рабочих мест.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Тема:» Экономическая сущность и формы инвестиций».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инвестиций. Субъекты и объекты инвестиций. Классификация форм и видов инвестиций. Рабочее место: товарная природа, отраслевая структура. Инвестиционная деятельность предпринимательства и государства в решении проблем создания, сохранения и модернизации рабочих мест.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» Экономическая сущность и формы инвестиций».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инвестиций. Субъекты и объекты инвестиций. Классификация форм и видов инвестиций. Рабочее место: товарная природа, отраслевая структура. Инвестиционная деятельность предпринимательства и государства в решении проблем создания, сохранения и модернизации рабочих мест.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:«Инвестиции в трудовой сфере : в систему рабочих мест и в человека».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рабочего места , его особенности и свойства. Структура, особая сторона и стоимость рабочего места. Роль прибыльности, выгодности, конкуренции в бизнесе для инвестирования капитала в реальный сектор экономики. Проблемы создания, сохранения и модернизации рабочих мест. Инвестирование в создание материально-вещественных факторов рабочего места. Инвестирование в приобретение оборотных средств, включая  денежные средства на оплату наёмного работника. Инвестирование, связанное с наёмным работником (наём работника).  Инвестирование в развитие социальной сферы, обеспечивающей развитие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 бюджетные инвестиции , инвестиции коммерческих организаций, инвестиции населения.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8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07FE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«Инвестиции в трудовой сфере : в систему рабочих мест и в человека».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рабочего места , его особенности и свойства. Структура, особая сторона и стоимость рабочего места. Роль прибыльности, выгодности, конкуренции в бизнесе для инвестирования капитала в реальный сектор экономики. Проблемы создания, сохранения и модернизации рабочих мест. Инвестирование в создание материально-вещественных факторов рабочего места. Инвестирование в приобретение оборотных средств, включая денежные средства на оплату наёмного работника. Инвестирование, связанное с наёмным работником (наём работника). Инвестирование в развитие социальной сферы, обеспечивающей развитие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 бюджетные инвестиции , инвестиции коммерческих организаций, инвестиции населения.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«Инвестиции в трудовой сфере : в систему рабочих мест и в человека».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рабочего места , его особенности и свойства. Структура, особая сторона и стоимость рабочего места. Роль прибыльности, выгодности, конкуренции в бизнесе для инвестирования капитала в реальный сектор экономики. Проблемы создания, сохранения и модернизации рабочих мест. Инвестирование в создание материально-вещественных факторов рабочего места. Инвестирование в приобретение оборотных средств, включая денежные средства на оплату наёмного работника. Инвестирование, связанное с наёмным работником (наём работника). Инвестирование в развитие социальной сферы, обеспечивающей развитие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 бюджетные инвестиции , инвестиции коммерческих организаций, инвестиции населения.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Финансирование реальных инвестиций.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«Инвестиционный процесс и механизм инвестиционного рынка».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, конъюнктура, спрос и предложение на инвестиционном рынке. Модель Дж. Хикса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.Инфраструктура инвестиционного процесса.  Правовое регулирование привлечения инвестиций.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5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07FE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«Инвестиционный процесс и механизм инвестиционного рынка».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, конъюнктура, спрос и предложение на инвестиционном рынке. Модель Дж. Хикса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.Инфраструктура инвестиционного процесса.  Правовое регулирование привлечения инвестиций.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«Инвестиционный процесс и механизм инвестиционного рынка».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, конъюнктура, спрос и предложение на инвестиционном рынке. Модель Дж. Хикса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.Инфраструктура инвестиционного процесса. Правовое регулирование привлечения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«Основные методы финансирования инвестиционных проектов»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Внешние и внутренние источники финансирования инвестиций. Способы мобилизации инвестиционных ресурсов. Привлечение иностранных инвестиций.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Цена авансированного капитала.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«Основные методы финансирования инвестиционных проектов»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Внешние и внутренние источники финансирования инвестиций. Способы мобилизации инвестиционных ресурсов. Привлечение иностранных инвестиций.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Цена авансированного капитала.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«Основные методы финансирования инвестиционных проектов»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Внешние и внутренние источники финансирования инвестиций. Способы мобилизации инвестиционных ресурсов. Привлечение иностранных инвестиций.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Цена авансированного капитала.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Инвестиционные проекты.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«Основы анализа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Инвестиционный проект: понятие и содержание. Экономический жизненный цикл проекта. Основные этапы инвестиционного цикла. Временные рамки проекта. Содержание чистых инвестиций. Инвестиционный рост: понятие и содержание. Денежные потоки инвестиционных проектов: сущность и способы расчета. Временная ценность денежных вложений при анализе долгосрочных инвестиций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1"/>
        <w:gridCol w:w="119"/>
        <w:gridCol w:w="815"/>
        <w:gridCol w:w="683"/>
        <w:gridCol w:w="1104"/>
        <w:gridCol w:w="1216"/>
        <w:gridCol w:w="674"/>
        <w:gridCol w:w="389"/>
        <w:gridCol w:w="948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07FE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«Основы анализа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Инвестиционный проект: понятие и содержание. Экономический жизненный цикл проекта. Основные этапы инвестиционного цикла. Временные рамки проекта. Содержание чистых инвестиций. Инвестиционный рост: понятие и содержание. Денежные потоки инвестиционных проектов: сущность и способы расчета. Временная ценность денежных вложений при анализе долгосрочных инвестиций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«Основы анализа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Инвестиционный проект: понятие и содержание. Экономический жизненный цикл проекта. Основные этапы инвестиционного цикла. Временные рамки проекта. Содержание чистых инвестиций. Инвестиционный рост: понятие и содержание. Денежные потоки инвестиционных проектов: сущность и способы расчета. Временная ценность денежных вложений при анализе долгосрочных инвестиций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«Особенности анализа некоторых видов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Альтернативные проекты и способы их анализа. Оценка проектов, осуществляемых на действующем предприятии на основе специфических методов инвестиционного анализа: метода анализа изменений, метода суперпозиции, метода условного выделения, метода сравнения. Особенность выбора коэффициента дисконтирования. Основные способы установления ставки дисконтирования, учитывающие российские условия.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«Особенности анализа некоторых видов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Альтернативные проекты и способы их анализа. Оценка проектов, осуществляемых на действующем предприятии на основе специфических методов инвестиционного анализа: метода анализа изменений, метода суперпозиции, метода условного выделения, метода сравнения. Особенность выбора коэффициента дисконтирования. Основные способы установления ставки дисконтирования, учитывающие российские условия.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3"/>
        <w:gridCol w:w="119"/>
        <w:gridCol w:w="813"/>
        <w:gridCol w:w="681"/>
        <w:gridCol w:w="1102"/>
        <w:gridCol w:w="1214"/>
        <w:gridCol w:w="673"/>
        <w:gridCol w:w="388"/>
        <w:gridCol w:w="946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07F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«Особенности анализа некоторых видов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Альтернативные проекты и способы их анализа. Оценка проектов, осуществляемых на действующем предприятии на основе специфических методов инвестиционного анализа: метода анализа изменений, метода суперпозиции, метода условного выделения, метода сравнения. Особенность выбора коэффициента дисконтирования. Основные способы установления ставки дисконтирования, учитывающие российские условия.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Эффективность инвестиционных проектов.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«Оценка эффективности инвестиций».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методических подходов к оценке эффективности реальных инвестиций. Показатели срока окупаемости, сравнительной экономической эффективности и минимума приведенных затрат. Содержание статистических методов оценки эффективности инвестиций: метода определения срока окупаемости инвестиций (РР), метода расчета бухгалтерской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Динамические методы оценки эффективности инвестиций: метод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модифицированный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Особенности определения эффективности проекта с позиции отдельных субъектов инвестиционной деятельности.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3"/>
        <w:gridCol w:w="119"/>
        <w:gridCol w:w="813"/>
        <w:gridCol w:w="681"/>
        <w:gridCol w:w="1102"/>
        <w:gridCol w:w="1214"/>
        <w:gridCol w:w="673"/>
        <w:gridCol w:w="388"/>
        <w:gridCol w:w="946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07FE6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«Оценка эффективности инвестиций».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методических подходов к оценке эффективности реальных инвестиций. Показатели срока окупаемости, сравнительной экономической эффективности и минимума приведенных затрат. Содержание статистических методов оценки эффективности инвестиций: метода определения срока окупаемости инвестиций (РР), метода расчета бухгалтерской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Динамические методы оценки эффективности инвестиций: метод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модифицированный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Особенности определения эффективности проекта с позиции отдельных субъектов инвестиционной деятельности.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«Оценка эффективности инвестиций».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методических подходов к оценке эффективности реальных инвестиций. Показатели срока окупаемости, сравнительной экономической эффективности и минимума приведенных затрат. Содержание статистических методов оценки эффективности инвестиций: метода определения срока окупаемости инвестиций (РР), метода расчета бухгалтерской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Динамические методы оценки эффективности инвестиций: метод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модифицированный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Особенности определения эффективности проекта с позиции отдельных субъектов инвестиционной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«Риски в анализе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экономическая природа инвестиционного риска. Аналитические подходы и процедуры оценки проектного риска. Особенности оценки эффективности проекта в условиях риска. Способы снижения инвестиционного риска.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79"/>
        <w:gridCol w:w="134"/>
        <w:gridCol w:w="800"/>
        <w:gridCol w:w="683"/>
        <w:gridCol w:w="1104"/>
        <w:gridCol w:w="1216"/>
        <w:gridCol w:w="675"/>
        <w:gridCol w:w="390"/>
        <w:gridCol w:w="948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A07FE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«Риски в анализе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экономическая природа инвестиционного риска. Аналитические подходы и процедуры оценки проектного риска. Особенности оценки эффективности проекта в условиях риска. Способы снижения инвестиционного риска.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«Риски в анализе инвестиционных проектов».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экономическая природа инвестиционного риска. Аналитические подходы и процедуры оценки проектного риска. Особенности оценки эффективности проекта в условиях риска. Способы снижения инвестиционного риска.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</w:tr>
      <w:tr w:rsidR="00A07FE6">
        <w:trPr>
          <w:trHeight w:hRule="exact" w:val="277"/>
        </w:trPr>
        <w:tc>
          <w:tcPr>
            <w:tcW w:w="993" w:type="dxa"/>
          </w:tcPr>
          <w:p w:rsidR="00A07FE6" w:rsidRDefault="00A07FE6"/>
        </w:tc>
        <w:tc>
          <w:tcPr>
            <w:tcW w:w="3545" w:type="dxa"/>
          </w:tcPr>
          <w:p w:rsidR="00A07FE6" w:rsidRDefault="00A07FE6"/>
        </w:tc>
        <w:tc>
          <w:tcPr>
            <w:tcW w:w="143" w:type="dxa"/>
          </w:tcPr>
          <w:p w:rsidR="00A07FE6" w:rsidRDefault="00A07FE6"/>
        </w:tc>
        <w:tc>
          <w:tcPr>
            <w:tcW w:w="851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135" w:type="dxa"/>
          </w:tcPr>
          <w:p w:rsidR="00A07FE6" w:rsidRDefault="00A07FE6"/>
        </w:tc>
        <w:tc>
          <w:tcPr>
            <w:tcW w:w="1277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426" w:type="dxa"/>
          </w:tcPr>
          <w:p w:rsidR="00A07FE6" w:rsidRDefault="00A07FE6"/>
        </w:tc>
        <w:tc>
          <w:tcPr>
            <w:tcW w:w="993" w:type="dxa"/>
          </w:tcPr>
          <w:p w:rsidR="00A07FE6" w:rsidRDefault="00A07FE6"/>
        </w:tc>
      </w:tr>
      <w:tr w:rsidR="00A07FE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07FE6" w:rsidRPr="00930BCA">
        <w:trPr>
          <w:trHeight w:hRule="exact" w:val="90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зачёту.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 и задачи дисциплины «Управление инвестициями в трудовую сферу».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2.Характеристика трудовой сферы как объект инвестирования.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3.Инвестиции в трудовую сферу как совокупность инвестиций в рабочие места и инвестиций в человеческий капитал.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4.Инвестиции как экономическая категория.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Инвестиционная деятельность.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Субъекты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8.Реальные и финансовые инвестиции.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Прямые и портфельные инвестиции.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10.Классификация инвестиций по срокам, формам собственности на инвестиционные ресурсы, регионам, отраслям, сферам вложения, рискам.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11.Классификация инвестиций, осуществляемых в форме капитальных вложений.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рынок: понятие, конъюнктура и структура.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Равновесие на инвестиционном рынке: динамизм спроса и предложения, механизм равновесных цен, модель Дж. Хикса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инвестиций в советской и западной экономической литературе.    15.Рыночный подход к анализу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Нормативно-правовое регулирование инвестиционной деятельности.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Характеристика рабочих мест как объектов инвестирования.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Составляющие человеческого капитала как объекты инвестирования.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19.Инвестиции в образовании.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Инвестиции в здравоохранении.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Инвестиции в НИОКР.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Инвестиции в отрасли, производящие средства производства.</w:t>
            </w:r>
          </w:p>
          <w:p w:rsidR="00A07FE6" w:rsidRPr="00930BCA" w:rsidRDefault="00A07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07FE6" w:rsidRPr="00930BCA" w:rsidRDefault="00A07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 экзамену:</w:t>
            </w:r>
          </w:p>
          <w:p w:rsidR="00A07FE6" w:rsidRPr="00930BCA" w:rsidRDefault="00A07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значение «цены капитала» фирмы в инвестиционном анализе.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определения цены заемного капитала (банковских кредитов и облигационных займов).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Методики расчета цены собственного капитала, сформированного за счет выпуска обыкновенных и привилегированных акций.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Сущность метода определения стоимости источника финансирования – «нераспределенная прибыль».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5.Направления использования в анализе реальных инвестиций показателя предельной  (маржинальной) цены капитала.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6.Основные критерии выбора источников и методов финансирования инвестиционного проекта.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7.Инвестиционный проект: понятие, классификация, фазы разработки.   Жизненный цикл инвестиционного проекта и факторы его определяющие.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8.Сущность косвенного и прямого методов оценки денежного потока от инвестиционной деятельности.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9.Сущность и необходимость применения в анализе инвестиционных проектов операций дисконтирования или наращения капитала.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10.Аннуитетная модель денежных поступлений и расчет текущей и будущей стоимости аннуитета.</w:t>
            </w:r>
          </w:p>
        </w:tc>
      </w:tr>
    </w:tbl>
    <w:p w:rsidR="00A07FE6" w:rsidRPr="00930BCA" w:rsidRDefault="00930BCA">
      <w:pPr>
        <w:rPr>
          <w:sz w:val="0"/>
          <w:szCs w:val="0"/>
          <w:lang w:val="ru-RU"/>
        </w:rPr>
      </w:pPr>
      <w:r w:rsidRPr="00930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4"/>
        <w:gridCol w:w="1863"/>
        <w:gridCol w:w="1963"/>
        <w:gridCol w:w="2164"/>
        <w:gridCol w:w="701"/>
        <w:gridCol w:w="997"/>
      </w:tblGrid>
      <w:tr w:rsidR="00A0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A07FE6" w:rsidRDefault="00A07FE6"/>
        </w:tc>
        <w:tc>
          <w:tcPr>
            <w:tcW w:w="2269" w:type="dxa"/>
          </w:tcPr>
          <w:p w:rsidR="00A07FE6" w:rsidRDefault="00A07FE6"/>
        </w:tc>
        <w:tc>
          <w:tcPr>
            <w:tcW w:w="710" w:type="dxa"/>
          </w:tcPr>
          <w:p w:rsidR="00A07FE6" w:rsidRDefault="00A0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A07FE6">
        <w:trPr>
          <w:trHeight w:hRule="exact" w:val="1036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11.Понятие эффективной годовой процентной ставки и направления её использования в анализе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12.Схема проведения оценки состоятельности инвестиционного проекта.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 «финансовая реализуемость инвестиционного проекта» и её определение.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14.Классификация показателей оценки экономической эффективности долгосрочных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Методика расчета, правила применения, положительные стороны и недостатки показателя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срока окупаемости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иДРВ), учетной нормы рентабельности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внутренней нормы прибыли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индекса рентабельности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16.Коммерческий и народнохозяйственный подходы к оценке эффективности инвестиционного проекта. Методика оценки бюджетной эффективности проекта.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Развитие подходов, принципов и методических рекомендаций по оценке эффективности инвестиционных проектов в отечественной практике.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сравнительной оценки альтернативных проектов.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Основные подходы к определению ставки дисконтирования.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20.Качественный и количественный анализ инвестиционных рисков.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Анализ инвестиционных проектов в условиях риска с применением методики изменения денежного потока.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оценки рисков реального инвестирования.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способы снижения инвестиционного риска.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Государственные инвестиции и поддержка приоритетных направлений экономического развития.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Институционально-правовая и экономическая среда, стимулирующая инвестиции в реальный сектор.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Региональные аспекты инвестиционной политики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Инфраструктура инвестиционного процесса.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Инвестиционные ресурсы: понятие, структура.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Структура источников финансирования инвестиций фирмы.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Характеристика собственных инвестиционных ресурсов фирмы.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Привлеченные и заемные средства как источник финансирования инвестиционной деятельности фирмы.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Привлечение капитала для финансирования инвестиционной деятельности фирмы через рынок ценных бумаг.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Привлечение капитала для финансирования инвестиционной деятельности фирмы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Новые, распространяемые в современных условиях способы внешнего финансирования инвестиций (дополнительные взносы (паи), лизинг, венчурное инвестирование, франчайзинг).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Иностранные инвестиции как источник финансирования инвестиционной деятельности.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инвестиций в советской и западной экономической литературе. Рыночный подход к анализу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Инвестиционная деятельность и оборот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Субъекты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Объекты инвестиций.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40.Реальные и финансовые инвестиции.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Прямые и портфельные инвестиции.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42.Классификация инвестиций по срокам, формам собственности на инвестиционные ресурсы, регионам, отраслям, сферам вложения, рискам.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43.Классификация инвестиций, осуществляемых в форме капитальных вложений.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Инвестиционный рынок: понятие, конъюнктура и структура.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Равновесие на инвестиционном рынке: динамизм спроса и предложения, механизм равновесных цен, модель Дж. Хикса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Факторы, определяющие формирование инвестиционного спроса.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Особенности формирования инвестиционного предложения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Сущность и экономическая природа инвестиционного риска.</w:t>
            </w:r>
          </w:p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Особенности оценки эффективности проекта в условиях риска.</w:t>
            </w:r>
          </w:p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Способы снижения инвестиционного риска.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07FE6" w:rsidRPr="00564478">
        <w:trPr>
          <w:trHeight w:hRule="exact" w:val="277"/>
        </w:trPr>
        <w:tc>
          <w:tcPr>
            <w:tcW w:w="71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7FE6" w:rsidRPr="00930BCA" w:rsidRDefault="00A07FE6">
            <w:pPr>
              <w:rPr>
                <w:lang w:val="ru-RU"/>
              </w:rPr>
            </w:pPr>
          </w:p>
        </w:tc>
      </w:tr>
      <w:tr w:rsidR="00A07FE6" w:rsidRPr="0056447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0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07FE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Лялин В. А., Ковалев В. В., Иванов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A07FE6" w:rsidRPr="005644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Кабанова О. В., Коноплева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 и инвестиционные решения: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07FE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0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0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A07FE6" w:rsidRDefault="00930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839"/>
        <w:gridCol w:w="1853"/>
        <w:gridCol w:w="1947"/>
        <w:gridCol w:w="2167"/>
        <w:gridCol w:w="702"/>
        <w:gridCol w:w="998"/>
      </w:tblGrid>
      <w:tr w:rsidR="00A07FE6" w:rsidTr="00284365">
        <w:trPr>
          <w:trHeight w:hRule="exact" w:val="416"/>
        </w:trPr>
        <w:tc>
          <w:tcPr>
            <w:tcW w:w="446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7" w:type="dxa"/>
          </w:tcPr>
          <w:p w:rsidR="00A07FE6" w:rsidRDefault="00A07FE6"/>
        </w:tc>
        <w:tc>
          <w:tcPr>
            <w:tcW w:w="2167" w:type="dxa"/>
          </w:tcPr>
          <w:p w:rsidR="00A07FE6" w:rsidRDefault="00A07FE6"/>
        </w:tc>
        <w:tc>
          <w:tcPr>
            <w:tcW w:w="702" w:type="dxa"/>
          </w:tcPr>
          <w:p w:rsidR="00A07FE6" w:rsidRDefault="00A07FE6"/>
        </w:tc>
        <w:tc>
          <w:tcPr>
            <w:tcW w:w="998" w:type="dxa"/>
            <w:shd w:val="clear" w:color="C0C0C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A07FE6" w:rsidTr="00284365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A07FE6"/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07FE6" w:rsidTr="00284365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Бочаров В. В.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[учеб.]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2008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A07FE6" w:rsidTr="00284365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Е. Р.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пособие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2007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A07FE6" w:rsidRPr="00564478" w:rsidTr="00284365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Семиглазов В. А.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и инвестиции: учебное пособие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ТУСУ�, 2016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07FE6" w:rsidRPr="00564478" w:rsidTr="002843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07FE6" w:rsidRPr="00564478" w:rsidTr="00284365">
        <w:trPr>
          <w:trHeight w:hRule="exact" w:val="69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Экономический анализ: теория и практика : научно-практический и аналитический журнал / учредитель ООО «Издательский дом ФИНАНСЫ и КРЕДИТ» ; изд. ООО «Финанспресс» ; гл. ред. Н.П. Любушин - М. : Финансы и кредит, 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2311-8725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=437185</w:t>
            </w:r>
          </w:p>
        </w:tc>
      </w:tr>
      <w:tr w:rsidR="00A07FE6" w:rsidTr="002843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07FE6" w:rsidTr="00284365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07FE6" w:rsidTr="002843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07FE6" w:rsidTr="00284365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07FE6" w:rsidTr="00284365">
        <w:trPr>
          <w:trHeight w:hRule="exact" w:val="277"/>
        </w:trPr>
        <w:tc>
          <w:tcPr>
            <w:tcW w:w="710" w:type="dxa"/>
          </w:tcPr>
          <w:p w:rsidR="00A07FE6" w:rsidRDefault="00A07FE6"/>
        </w:tc>
        <w:tc>
          <w:tcPr>
            <w:tcW w:w="58" w:type="dxa"/>
          </w:tcPr>
          <w:p w:rsidR="00A07FE6" w:rsidRDefault="00A07FE6"/>
        </w:tc>
        <w:tc>
          <w:tcPr>
            <w:tcW w:w="1839" w:type="dxa"/>
          </w:tcPr>
          <w:p w:rsidR="00A07FE6" w:rsidRDefault="00A07FE6"/>
        </w:tc>
        <w:tc>
          <w:tcPr>
            <w:tcW w:w="1853" w:type="dxa"/>
          </w:tcPr>
          <w:p w:rsidR="00A07FE6" w:rsidRDefault="00A07FE6"/>
        </w:tc>
        <w:tc>
          <w:tcPr>
            <w:tcW w:w="1947" w:type="dxa"/>
          </w:tcPr>
          <w:p w:rsidR="00A07FE6" w:rsidRDefault="00A07FE6"/>
        </w:tc>
        <w:tc>
          <w:tcPr>
            <w:tcW w:w="2167" w:type="dxa"/>
          </w:tcPr>
          <w:p w:rsidR="00A07FE6" w:rsidRDefault="00A07FE6"/>
        </w:tc>
        <w:tc>
          <w:tcPr>
            <w:tcW w:w="702" w:type="dxa"/>
          </w:tcPr>
          <w:p w:rsidR="00A07FE6" w:rsidRDefault="00A07FE6"/>
        </w:tc>
        <w:tc>
          <w:tcPr>
            <w:tcW w:w="998" w:type="dxa"/>
          </w:tcPr>
          <w:p w:rsidR="00A07FE6" w:rsidRDefault="00A07FE6"/>
        </w:tc>
      </w:tr>
      <w:tr w:rsidR="00A07FE6" w:rsidRPr="00564478" w:rsidTr="002843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07FE6" w:rsidTr="00284365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Default="00930BCA">
            <w:pPr>
              <w:spacing w:after="0" w:line="240" w:lineRule="auto"/>
              <w:rPr>
                <w:sz w:val="19"/>
                <w:szCs w:val="19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07FE6" w:rsidTr="00284365">
        <w:trPr>
          <w:trHeight w:hRule="exact" w:val="277"/>
        </w:trPr>
        <w:tc>
          <w:tcPr>
            <w:tcW w:w="710" w:type="dxa"/>
          </w:tcPr>
          <w:p w:rsidR="00A07FE6" w:rsidRDefault="00A07FE6"/>
        </w:tc>
        <w:tc>
          <w:tcPr>
            <w:tcW w:w="58" w:type="dxa"/>
          </w:tcPr>
          <w:p w:rsidR="00A07FE6" w:rsidRDefault="00A07FE6"/>
        </w:tc>
        <w:tc>
          <w:tcPr>
            <w:tcW w:w="1839" w:type="dxa"/>
          </w:tcPr>
          <w:p w:rsidR="00A07FE6" w:rsidRDefault="00A07FE6"/>
        </w:tc>
        <w:tc>
          <w:tcPr>
            <w:tcW w:w="1853" w:type="dxa"/>
          </w:tcPr>
          <w:p w:rsidR="00A07FE6" w:rsidRDefault="00A07FE6"/>
        </w:tc>
        <w:tc>
          <w:tcPr>
            <w:tcW w:w="1947" w:type="dxa"/>
          </w:tcPr>
          <w:p w:rsidR="00A07FE6" w:rsidRDefault="00A07FE6"/>
        </w:tc>
        <w:tc>
          <w:tcPr>
            <w:tcW w:w="2167" w:type="dxa"/>
          </w:tcPr>
          <w:p w:rsidR="00A07FE6" w:rsidRDefault="00A07FE6"/>
        </w:tc>
        <w:tc>
          <w:tcPr>
            <w:tcW w:w="702" w:type="dxa"/>
          </w:tcPr>
          <w:p w:rsidR="00A07FE6" w:rsidRDefault="00A07FE6"/>
        </w:tc>
        <w:tc>
          <w:tcPr>
            <w:tcW w:w="998" w:type="dxa"/>
          </w:tcPr>
          <w:p w:rsidR="00A07FE6" w:rsidRDefault="00A07FE6"/>
        </w:tc>
      </w:tr>
      <w:tr w:rsidR="00A07FE6" w:rsidRPr="00564478" w:rsidTr="002843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07FE6" w:rsidRPr="00564478" w:rsidTr="002843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7FE6" w:rsidRPr="00930BCA" w:rsidRDefault="00930B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0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84365" w:rsidRDefault="00284365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564478" w:rsidRDefault="00564478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564478" w:rsidRDefault="00564478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3" w:type="dxa"/>
        <w:tblLook w:val="04A0"/>
      </w:tblPr>
      <w:tblGrid>
        <w:gridCol w:w="8988"/>
        <w:gridCol w:w="300"/>
      </w:tblGrid>
      <w:tr w:rsidR="00284365" w:rsidRPr="00564478" w:rsidTr="00284365">
        <w:tc>
          <w:tcPr>
            <w:tcW w:w="8988" w:type="dxa"/>
          </w:tcPr>
          <w:p w:rsidR="00284365" w:rsidRPr="00564478" w:rsidRDefault="00284365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64478">
              <w:rPr>
                <w:rFonts w:ascii="Times New Roman" w:hAnsi="Times New Roman" w:cs="Times New Roman"/>
                <w:color w:val="auto"/>
                <w:lang w:eastAsia="en-US"/>
              </w:rPr>
              <w:lastRenderedPageBreak/>
              <w:t>Оглавление</w:t>
            </w:r>
          </w:p>
          <w:p w:rsidR="00284365" w:rsidRDefault="00284365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  <w:p w:rsidR="00284365" w:rsidRDefault="00284365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Fonts w:ascii="Times New Roman" w:hAnsi="Times New Roman" w:cs="Times New Roman"/>
                <w:bCs/>
                <w:lang w:val="ru-RU"/>
              </w:rPr>
              <w:tab/>
              <w:t>……………………………………………………………………3</w:t>
            </w:r>
          </w:p>
          <w:p w:rsidR="00284365" w:rsidRDefault="00284365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rFonts w:ascii="Times New Roman" w:hAnsi="Times New Roman" w:cs="Times New Roman"/>
                <w:bCs/>
                <w:lang w:val="ru-RU"/>
              </w:rPr>
              <w:tab/>
              <w:t>……………………………………………………3</w:t>
            </w:r>
          </w:p>
          <w:p w:rsidR="00284365" w:rsidRDefault="00284365">
            <w:pPr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rFonts w:ascii="Times New Roman" w:hAnsi="Times New Roman" w:cs="Times New Roman"/>
                <w:bCs/>
                <w:lang w:val="ru-RU"/>
              </w:rPr>
              <w:tab/>
              <w:t>…………………………5</w:t>
            </w:r>
          </w:p>
          <w:p w:rsidR="00284365" w:rsidRDefault="00284365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компетенций………………………………………………………………………………………18</w:t>
            </w:r>
          </w:p>
        </w:tc>
        <w:tc>
          <w:tcPr>
            <w:tcW w:w="300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  <w:tr w:rsidR="00284365" w:rsidRPr="00564478" w:rsidTr="00284365">
        <w:tc>
          <w:tcPr>
            <w:tcW w:w="8988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300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  <w:tr w:rsidR="00284365" w:rsidRPr="00564478" w:rsidTr="00284365">
        <w:tc>
          <w:tcPr>
            <w:tcW w:w="8988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300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  <w:tr w:rsidR="00284365" w:rsidRPr="00564478" w:rsidTr="00284365">
        <w:tc>
          <w:tcPr>
            <w:tcW w:w="8988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300" w:type="dxa"/>
          </w:tcPr>
          <w:p w:rsidR="00284365" w:rsidRPr="00564478" w:rsidRDefault="00284365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</w:tbl>
    <w:p w:rsidR="00284365" w:rsidRDefault="00284365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284365" w:rsidRDefault="00284365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284365" w:rsidRDefault="00284365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br w:type="page"/>
      </w:r>
    </w:p>
    <w:p w:rsidR="00284365" w:rsidRDefault="00284365" w:rsidP="00284365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bookmarkStart w:id="0" w:name="_Toc420739500"/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84365" w:rsidRDefault="00284365" w:rsidP="0028436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84365" w:rsidRDefault="00284365" w:rsidP="00284365">
      <w:pPr>
        <w:tabs>
          <w:tab w:val="left" w:pos="36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84365" w:rsidRDefault="00284365" w:rsidP="00284365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bookmarkStart w:id="1" w:name="_Toc420739502"/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84365" w:rsidRDefault="00284365" w:rsidP="00284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2.1 Показатели и критерии оценивания компетенций:  </w:t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5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27"/>
        <w:gridCol w:w="1980"/>
        <w:gridCol w:w="3214"/>
        <w:gridCol w:w="1889"/>
      </w:tblGrid>
      <w:tr w:rsidR="00284365" w:rsidTr="00284365">
        <w:trPr>
          <w:trHeight w:val="752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284365" w:rsidRPr="00564478" w:rsidTr="00284365">
        <w:trPr>
          <w:trHeight w:val="648"/>
        </w:trPr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 5 Обладает способностью анализировать результаты исследований в контексте целей и задач своей организации</w:t>
            </w:r>
          </w:p>
        </w:tc>
      </w:tr>
      <w:tr w:rsidR="00284365" w:rsidRPr="00564478" w:rsidTr="00284365">
        <w:trPr>
          <w:trHeight w:val="674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4365" w:rsidRDefault="00284365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 - законодательные и нормативные правовые акты по регулированию инвестиционных отношений.</w:t>
            </w:r>
          </w:p>
          <w:p w:rsidR="00284365" w:rsidRDefault="00284365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 - рассчитывать денежные потоки инвестиционных проектов.</w:t>
            </w:r>
          </w:p>
          <w:p w:rsidR="00284365" w:rsidRDefault="00284365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- статистическими и динамическими методами оценки эффективности инвестиций.</w:t>
            </w:r>
          </w:p>
          <w:p w:rsidR="00284365" w:rsidRDefault="00284365">
            <w:pPr>
              <w:rPr>
                <w:rFonts w:ascii="Times New Roman" w:hAnsi="Times New Roman" w:cs="Times New Roman"/>
                <w:lang w:val="ru-RU"/>
              </w:rPr>
            </w:pP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 Р – реферат, СР- самостоятельная работа</w:t>
            </w: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КРЗ - Комплект разноуровневых задач (заданий)</w:t>
            </w:r>
          </w:p>
        </w:tc>
      </w:tr>
      <w:tr w:rsidR="00284365" w:rsidRPr="00564478" w:rsidTr="00284365">
        <w:trPr>
          <w:trHeight w:val="674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ПК-2 -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кадрового планирования и контроллинга, основ маркетинга персонала, разработки и реализации стратегии привлечения персонала и умением применять их на практике.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моделирования</w:t>
            </w: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обоснованность обращения к базам данных;целенаправленность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поиска и отбора; объем выполненных работы; соответствие требованиям.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 Р – реферат, СР- самостоятельная работа</w:t>
            </w: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КРЗ - Комплект разноуровневых задач (заданий)</w:t>
            </w:r>
          </w:p>
        </w:tc>
      </w:tr>
      <w:tr w:rsidR="00284365" w:rsidRPr="00564478" w:rsidTr="00284365">
        <w:trPr>
          <w:trHeight w:val="674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З - о роли инвестиций в кадровом планировании и контроллинге,</w:t>
            </w:r>
          </w:p>
          <w:p w:rsidR="00284365" w:rsidRDefault="00284365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 - определять инвестиции при осуществлении маркетинга персонала.</w:t>
            </w:r>
          </w:p>
          <w:p w:rsidR="00284365" w:rsidRDefault="00284365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В- методами использования инвестиций в разработке и реализации стратегии привлечения персонала.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 Р – реферат, СР- самостоятельная работа</w:t>
            </w: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КРЗ - Комплект разноуровневых задач (заданий)</w:t>
            </w:r>
            <w:bookmarkStart w:id="2" w:name="_GoBack"/>
            <w:bookmarkEnd w:id="2"/>
          </w:p>
        </w:tc>
      </w:tr>
    </w:tbl>
    <w:p w:rsidR="00284365" w:rsidRDefault="00284365" w:rsidP="00284365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3" w:name="_Toc420864539"/>
    </w:p>
    <w:p w:rsidR="00284365" w:rsidRDefault="00284365" w:rsidP="00284365">
      <w:pPr>
        <w:ind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2.2 Шкалы оценивания:   </w:t>
      </w:r>
    </w:p>
    <w:p w:rsidR="00284365" w:rsidRDefault="00284365" w:rsidP="0028436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84365" w:rsidRDefault="00284365" w:rsidP="00284365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84 – 100 баллов (оценка «отлично»)</w:t>
      </w:r>
    </w:p>
    <w:p w:rsidR="00284365" w:rsidRDefault="00284365" w:rsidP="00284365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67 – 83 баллов (оценка «хорошо»)</w:t>
      </w:r>
    </w:p>
    <w:p w:rsidR="00284365" w:rsidRDefault="00284365" w:rsidP="00284365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50 – 66 баллов (оценка «удовлетворительно»)</w:t>
      </w:r>
    </w:p>
    <w:p w:rsidR="00284365" w:rsidRDefault="00284365" w:rsidP="00284365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 – 49 баллов ( оценка «неудовлетворительно»)</w:t>
      </w:r>
    </w:p>
    <w:p w:rsidR="00284365" w:rsidRDefault="00284365" w:rsidP="00284365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</w:p>
    <w:bookmarkEnd w:id="3"/>
    <w:p w:rsidR="00284365" w:rsidRDefault="00284365" w:rsidP="00284365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</w:p>
    <w:p w:rsidR="00284365" w:rsidRDefault="00284365" w:rsidP="00284365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</w:p>
    <w:p w:rsidR="00284365" w:rsidRDefault="00284365" w:rsidP="00284365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bookmarkStart w:id="4" w:name="_Toc420739503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84365" w:rsidRDefault="00284365" w:rsidP="00284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Default="00284365" w:rsidP="002843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Кафедра  Управления персоналом и социологии</w:t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к зачету</w:t>
      </w:r>
    </w:p>
    <w:p w:rsidR="00284365" w:rsidRDefault="00284365" w:rsidP="00284365">
      <w:pPr>
        <w:pStyle w:val="11"/>
        <w:tabs>
          <w:tab w:val="left" w:pos="500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 «Управление инвестициями в трудовой сфере»</w:t>
      </w:r>
    </w:p>
    <w:p w:rsidR="00284365" w:rsidRDefault="00284365" w:rsidP="00284365">
      <w:pPr>
        <w:pStyle w:val="11"/>
        <w:tabs>
          <w:tab w:val="left" w:pos="500"/>
        </w:tabs>
        <w:ind w:firstLine="0"/>
        <w:jc w:val="center"/>
        <w:rPr>
          <w:sz w:val="24"/>
          <w:szCs w:val="24"/>
        </w:rPr>
      </w:pPr>
    </w:p>
    <w:p w:rsidR="00284365" w:rsidRDefault="00284365" w:rsidP="0028436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1.Предмет и задачи дисциплины «Управление инвестициями в трудовую сферу».</w:t>
      </w:r>
    </w:p>
    <w:p w:rsidR="00284365" w:rsidRDefault="00284365" w:rsidP="0028436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2.Характеристика трудовой сферы как объект инвестирования.</w:t>
      </w:r>
    </w:p>
    <w:p w:rsidR="00284365" w:rsidRDefault="00284365" w:rsidP="0028436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3.Рабочие места и человеческий капитал как объекты инвестирования в трудовую сферу.</w:t>
      </w:r>
    </w:p>
    <w:p w:rsidR="00284365" w:rsidRDefault="00284365" w:rsidP="0028436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4.Инвестиции в трудовую сферу как совокупность инвестиций в рабочие места и инвестиций в человеческий капитал.</w:t>
      </w:r>
    </w:p>
    <w:p w:rsidR="00284365" w:rsidRDefault="00284365" w:rsidP="00284365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5.Инвестиции как экономическая категория.  Инвестиционная деятельность.</w:t>
      </w:r>
    </w:p>
    <w:p w:rsidR="00284365" w:rsidRDefault="00284365" w:rsidP="00284365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Субъекты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7. Объекты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8.Реальные и финансовые инвестиции.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9. Прямые и портфельные инвестиции.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10.Классификация инвестиций по срокам, формам собственности на инвестиционные ресурсы, регионам, отраслям, сферам вложения, рискам.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11.Классификация инвестиций, осуществляемых в форме капитальных вложений.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12. Инвестиционный рынок: понятие, конъюнктура и структура.</w:t>
      </w:r>
    </w:p>
    <w:p w:rsidR="00284365" w:rsidRPr="00564478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13. Равновесие на инвестиционном рынке: динамизм спроса и предложения, механизм равновесных цен, модель Дж. 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Хикса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LM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4365" w:rsidRPr="00564478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Понятие инвестиций в советской и западной экономической литературе.    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15.Рыночный подход к анализу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16. Нормативно-правовое регулирование инвестиционной деятельности.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17. Характеристика рабочих мест как объектов инвестирования.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18. Составляющие человеческого капитала как объекты инвестирования.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19.Инвестиции в образовании.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20. Инвестиции в здравоохранении.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21. Инвестиции в НИОКР.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22. Инвестиции в отрасли, производящие средства производства.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:rsidR="00284365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соответствует 50 и более баллам;</w:t>
      </w:r>
    </w:p>
    <w:p w:rsidR="00284365" w:rsidRDefault="00284365" w:rsidP="00284365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оценивается менее, чем на 50 баллов.</w:t>
      </w:r>
    </w:p>
    <w:p w:rsidR="00284365" w:rsidRDefault="00284365" w:rsidP="00284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Т.Г Комарова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«28» мая 2018 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Default="00284365" w:rsidP="002843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Кафедра  Управления персоналом и социологии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</w:p>
    <w:p w:rsidR="00284365" w:rsidRDefault="00284365" w:rsidP="00284365">
      <w:pPr>
        <w:pStyle w:val="11"/>
        <w:tabs>
          <w:tab w:val="left" w:pos="500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 «Управление инвестициями в трудовой сфере»</w:t>
      </w:r>
    </w:p>
    <w:p w:rsidR="00284365" w:rsidRDefault="00284365" w:rsidP="0028436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опросы к  экзамену: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Понятие и значение «цены капитала» фирмы в инвестиционном анализе.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Методы определения цены заемного капитала (банковских кредитов и облигационных займов).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Методики расчета цены собственного капитала, сформированного за счет выпуска обыкновенных и привилегированных акций.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Сущность метода определения стоимости источника финансирования – «нераспределенная прибыль».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5.Направления использования в анализе реальных инвестиций показателя предельной  (маржинальной) цены капитала.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6.Основные критерии выбора источников и методов финансирования инвестиционного проекта.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7.Инвестиционный проект: понятие, классификация, фазы разработки.   Жизненный цикл инвестиционного проекта и факторы его определяющие.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8.Сущность косвенного и прямого методов оценки денежного потока от инвестиционной деятельности.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9.Сущность и необходимость применения в анализе инвестиционных проектов операций дисконтирования или наращения капитала.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10.Аннуитетная модель денежных поступлений и расчет текущей и будущей стоимости аннуитета.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11.Понятие эффективной годовой процентной ставки и направления её использования в анализе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12.Схема проведения оценки состоятельности инвестиционного проекта.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13.Понятие «финансовая реализуемость инвестиционного проекта» и её определение.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14.Классификация показателей оценки экономической эффективности долгосрочных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15. Методика расчета, правила применения, положительные стороны и недостатки показателя чистой текущей стоимости (</w:t>
      </w:r>
      <w:r>
        <w:rPr>
          <w:rFonts w:ascii="Times New Roman" w:hAnsi="Times New Roman" w:cs="Times New Roman"/>
          <w:sz w:val="24"/>
          <w:szCs w:val="24"/>
        </w:rPr>
        <w:t>NPV</w:t>
      </w:r>
      <w:r>
        <w:rPr>
          <w:rFonts w:ascii="Times New Roman" w:hAnsi="Times New Roman" w:cs="Times New Roman"/>
          <w:sz w:val="24"/>
          <w:szCs w:val="24"/>
          <w:lang w:val="ru-RU"/>
        </w:rPr>
        <w:t>), срока окупаемости (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lang w:val="ru-RU"/>
        </w:rPr>
        <w:t>иДРВ), учетной нормы рентабельности (</w:t>
      </w:r>
      <w:r>
        <w:rPr>
          <w:rFonts w:ascii="Times New Roman" w:hAnsi="Times New Roman" w:cs="Times New Roman"/>
          <w:sz w:val="24"/>
          <w:szCs w:val="24"/>
        </w:rPr>
        <w:t>ARR</w:t>
      </w:r>
      <w:r>
        <w:rPr>
          <w:rFonts w:ascii="Times New Roman" w:hAnsi="Times New Roman" w:cs="Times New Roman"/>
          <w:sz w:val="24"/>
          <w:szCs w:val="24"/>
          <w:lang w:val="ru-RU"/>
        </w:rPr>
        <w:t>), внутренней нормы прибыли (</w:t>
      </w:r>
      <w:r>
        <w:rPr>
          <w:rFonts w:ascii="Times New Roman" w:hAnsi="Times New Roman" w:cs="Times New Roman"/>
          <w:sz w:val="24"/>
          <w:szCs w:val="24"/>
        </w:rPr>
        <w:t>IRR</w:t>
      </w:r>
      <w:r>
        <w:rPr>
          <w:rFonts w:ascii="Times New Roman" w:hAnsi="Times New Roman" w:cs="Times New Roman"/>
          <w:sz w:val="24"/>
          <w:szCs w:val="24"/>
          <w:lang w:val="ru-RU"/>
        </w:rPr>
        <w:t>), индекса рентабельности (</w:t>
      </w:r>
      <w:r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16.Коммерческий и народнохозяйственный подходы к оценке эффективности инвестиционного проекта. Методика оценки бюджетной эффективности проекта.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17. Развитие подходов, принципов и методических рекомендаций по оценке эффективности инвестиционных проектов в отечественной практике.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18. Особенности сравнительной оценки альтернативных проектов.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 Основные подходы к определению ставки дисконтирования.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20.Качественный и количественный анализ инвестиционных рисков.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21. Анализ инвестиционных проектов в условиях риска с применением методики изменения денежного потока.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22. Методы оценки рисков реального инвестирования.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23. Основные способы снижения инвестиционного риска.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24. Государственные инвестиции и поддержка приоритетных направлений экономического развития.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25. Институционально-правовая и экономическая среда, стимулирующая инвестиции в реальный сектор.</w:t>
      </w:r>
    </w:p>
    <w:p w:rsidR="00284365" w:rsidRDefault="00284365" w:rsidP="00284365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Региональные аспекты инвестиционной политики</w:t>
      </w:r>
    </w:p>
    <w:p w:rsidR="00284365" w:rsidRDefault="00284365" w:rsidP="00284365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27. Инфраструктура инвестиционного процесса.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28. Инвестиционные ресурсы: понятие, структура.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29. Структура источников финансирования инвестиций фирмы.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30. Характеристика собственных инвестиционных ресурсов фирмы.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31. Привлеченные и заемные средства как источник финансирования инвестиционной деятельности фирмы.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32. Привлечение капитала для финансирования инвестиционной деятельности фирмы через рынок ценных бумаг.</w:t>
      </w:r>
    </w:p>
    <w:p w:rsidR="00284365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33. Привлечение капитала для финансирования инвестиционной деятельности фирмы </w:t>
      </w:r>
    </w:p>
    <w:p w:rsidR="00284365" w:rsidRDefault="00284365" w:rsidP="00284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34. Новые, распространяемые в современных условиях способы внешнего финансирования инвестиций (дополнительные взносы (паи), лизинг, венчурное инвестирование, франчайзинг).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35. Иностранные инвестиции как источник финансирования инвестиционной деятельности.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36. Понятие инвестиций в советской и западной экономической литературе. Рыночный подход к анализу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37. Инвестиционная деятельность и оборот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38. Субъекты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39. Объекты инвестиций.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40.Реальные и финансовые инвестиции.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41. Прямые и портфельные инвестиции.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42.Классификация инвестиций по срокам, формам собственности на инвестиционные ресурсы, регионам, отраслям, сферам вложения, рискам.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43.Классификация инвестиций, осуществляемых в форме капитальных вложений.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44. Инвестиционный рынок: понятие, конъюнктура и структура.</w:t>
      </w:r>
    </w:p>
    <w:p w:rsidR="00284365" w:rsidRPr="00564478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45. Равновесие на инвестиционном рынке: динамизм спроса и предложения, механизм равновесных цен, модель Дж. 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Хикса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LM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4365" w:rsidRDefault="00284365" w:rsidP="002843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46. Факторы, определяющие формирование инвестиционного спроса.</w:t>
      </w:r>
    </w:p>
    <w:p w:rsidR="00284365" w:rsidRDefault="00284365" w:rsidP="0028436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47. Особенности формирования инвестиционного предложения</w:t>
      </w:r>
    </w:p>
    <w:p w:rsidR="00284365" w:rsidRDefault="00284365" w:rsidP="0028436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48. Сущность и экономическая природа инвестиционного риска.</w:t>
      </w:r>
    </w:p>
    <w:p w:rsidR="00284365" w:rsidRDefault="00284365" w:rsidP="0028436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49. Особенности оценки эффективности проекта в условиях риска.</w:t>
      </w:r>
    </w:p>
    <w:p w:rsidR="00284365" w:rsidRDefault="00284365" w:rsidP="002843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50. Способы снижения инвестиционного риска.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Т.Г. Комарова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«28» мая  2018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Default="00284365" w:rsidP="002843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Кафедра  Управления персоналом и социологии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№ 1___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«Управление инвестициями в трудовой сфере»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pStyle w:val="a8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Понятие и значение «цены капитала» фирмы в инвестиционном анализе.</w:t>
      </w:r>
    </w:p>
    <w:p w:rsidR="00284365" w:rsidRDefault="00284365" w:rsidP="00284365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4365" w:rsidRDefault="00284365" w:rsidP="00284365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 Региональные аспекты инвестиционной политики.</w:t>
      </w:r>
    </w:p>
    <w:p w:rsidR="00284365" w:rsidRDefault="00284365" w:rsidP="00284365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 Комарова Т.Г.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кафедрой_____________________Белов М.Т.    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«28» мая 2018 г.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 </w:t>
      </w:r>
    </w:p>
    <w:p w:rsidR="00284365" w:rsidRDefault="00284365" w:rsidP="00284365">
      <w:pPr>
        <w:pStyle w:val="af0"/>
        <w:widowControl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84365" w:rsidRDefault="00284365" w:rsidP="00284365">
      <w:pPr>
        <w:pStyle w:val="af0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84-100 баллов (оценка «отлично»)</w:t>
      </w:r>
      <w:r>
        <w:rPr>
          <w:rFonts w:ascii="Times New Roman" w:hAnsi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>
        <w:rPr>
          <w:rFonts w:ascii="Times New Roman" w:hAnsi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>
        <w:rPr>
          <w:rFonts w:ascii="Times New Roman" w:hAnsi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hAnsi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hAnsi="Times New Roman"/>
          <w:sz w:val="24"/>
          <w:szCs w:val="24"/>
        </w:rPr>
        <w:t>при ответе, усвоение основной и знакомство с дополнительной литературой;</w:t>
      </w:r>
    </w:p>
    <w:p w:rsidR="00284365" w:rsidRDefault="00284365" w:rsidP="00284365">
      <w:pPr>
        <w:pStyle w:val="af0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67-83 баллов (оценка «хорошо»)</w:t>
      </w:r>
      <w:r>
        <w:rPr>
          <w:rFonts w:ascii="Times New Roman" w:hAnsi="Times New Roman"/>
          <w:iCs/>
          <w:spacing w:val="-1"/>
          <w:sz w:val="24"/>
          <w:szCs w:val="24"/>
        </w:rPr>
        <w:t xml:space="preserve"> - </w:t>
      </w:r>
      <w:r>
        <w:rPr>
          <w:rFonts w:ascii="Times New Roman" w:hAnsi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>
        <w:rPr>
          <w:rFonts w:ascii="Times New Roman" w:hAnsi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84365" w:rsidRDefault="00284365" w:rsidP="00284365">
      <w:pPr>
        <w:pStyle w:val="af0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50-66 баллов (оценка удовлетворительно) - наличие твердых знаний в объеме пройденного курса </w:t>
      </w:r>
      <w:r>
        <w:rPr>
          <w:rFonts w:ascii="Times New Roman" w:hAnsi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</w:t>
      </w:r>
      <w:r>
        <w:rPr>
          <w:rFonts w:ascii="Times New Roman" w:hAnsi="Times New Roman"/>
          <w:spacing w:val="-1"/>
          <w:sz w:val="24"/>
          <w:szCs w:val="24"/>
        </w:rPr>
        <w:lastRenderedPageBreak/>
        <w:t xml:space="preserve">исправленными после дополнительных вопросов; правильные в целом </w:t>
      </w:r>
      <w:r>
        <w:rPr>
          <w:rFonts w:ascii="Times New Roman" w:hAnsi="Times New Roman"/>
          <w:sz w:val="24"/>
          <w:szCs w:val="24"/>
        </w:rPr>
        <w:t>действия по применению знаний на практике;</w:t>
      </w:r>
    </w:p>
    <w:p w:rsidR="00284365" w:rsidRDefault="00284365" w:rsidP="00284365">
      <w:pPr>
        <w:pStyle w:val="140"/>
        <w:widowControl w:val="0"/>
        <w:numPr>
          <w:ilvl w:val="0"/>
          <w:numId w:val="2"/>
        </w:numPr>
        <w:tabs>
          <w:tab w:val="left" w:pos="708"/>
        </w:tabs>
        <w:jc w:val="both"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t>0-49 баллов (оценка неудовлетворительно)</w:t>
      </w:r>
      <w:r>
        <w:rPr>
          <w:iCs/>
          <w:color w:val="auto"/>
          <w:sz w:val="24"/>
          <w:lang w:val="ru-RU"/>
        </w:rPr>
        <w:t xml:space="preserve"> - ответы не связаны с вопросами, </w:t>
      </w:r>
      <w:r>
        <w:rPr>
          <w:color w:val="auto"/>
          <w:sz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84365" w:rsidRDefault="00284365" w:rsidP="002843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Default="00284365" w:rsidP="0028436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4365" w:rsidRDefault="00284365" w:rsidP="002843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Кафедра Управления персоналом и социологии</w:t>
      </w:r>
    </w:p>
    <w:p w:rsidR="00284365" w:rsidRDefault="00284365" w:rsidP="00284365">
      <w:pPr>
        <w:pStyle w:val="Default"/>
        <w:rPr>
          <w:color w:val="auto"/>
        </w:rPr>
      </w:pPr>
    </w:p>
    <w:p w:rsidR="00284365" w:rsidRDefault="00284365" w:rsidP="00284365">
      <w:pPr>
        <w:pStyle w:val="Default"/>
        <w:jc w:val="center"/>
        <w:rPr>
          <w:color w:val="auto"/>
        </w:rPr>
      </w:pPr>
      <w:r>
        <w:rPr>
          <w:color w:val="auto"/>
        </w:rPr>
        <w:t xml:space="preserve">Тесты 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дисциплине «Управление инвестициями в трудовой сфере»</w:t>
      </w:r>
    </w:p>
    <w:p w:rsidR="00284365" w:rsidRDefault="00284365" w:rsidP="002843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Тесты к темам 1 и 2.</w:t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Понятие "инвестиции" можно рассматривать как*: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Часть совокупных расходов, направленных на новые средства производства, прирост товарно- материальных запасов, вложения в финансовые активы и т.п.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Вложения средств в ценные бумаги на сравнительно длительный период времени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Затраты денежных средств, направленных на воспроизводство капитала, его становление и расширение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Вложения финансовых ресурсов в ремонт производственных зданий.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Финансовые инвестиции представляют собой*: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Вложения средств в различные финансовые активы (вложения в ценные бумаги, банковские счета и др.) в целях извлечения прибыли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средств в основной капитал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 в оборотный капитал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Приобретение таких активов как ценные бумаги, золото, иностранная валюта, произведения искусства и т.п. в целях получения финансовой отдачи в виде дивидендов или увеличения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 реальным инвестициям относятся: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Вложения средств в оборотный капитал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в основной капитал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средств в ценные бумаги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Вложения в нематериальные активы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Субъектами инвестиционной деятельности являются: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Только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организации, реализующие конкретные инвестиционные проекты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Представители организаций, контролирующих правомерность осуществления инвестиционных проектов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Инвесторы, заказчики, исполнители работ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 другие участники инвестиционной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Бизнес-планы предприятий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5. 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Под инвестиционной средой следует понимать: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      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Внутренние факторы развития производства, влияющие на инвестиционную активность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Совокупность экономических, политических, социальных, правовых, технологических и других условий, способствующих расширенному воспроизводству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Внешние факторы роста объема 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Принципы формирования портфеля ценных бумаг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 зависимости от формы собственности различают следующие виды инвестиций*: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Частные, государственные (в том числе смешанные)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Иностранные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Акционерные, корпоративные и т.п.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Независимые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Государственное регулирование инвестиционной деятельности предполагает*: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Утверждение и финансирование ИП, финансируемых за счет средств федерального бюджета и средств бюджетов субъектов РФ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Проведение экспертизы ИП и их размещение на конкурсной основе финансовыми государственными структурами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Формирование перечня строек (ИП), предназначенных для федеральных государственных нужд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Расширение использования средств населения и иных внебюджетных источников финансирования жилищного строительства и других объектов социально-культурного назначения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Создание и развитие сети информационно-аналитических центров, отражающих инвестиционную деятельность в регионах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Предоставление концессий российским и зарубежным инвесторам по итогам торгов (аукционов, конкурсов)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Ж. Формирование правовой базы инвестиционной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З.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Контроль за денежными потоками предприятия в процессе осуществления инвестиционного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 случае национализации объектов капиталовложений государство, в соответствии с нашим законодательством, обязано: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Частично компенсировать потери в связи с проведенной национализацией объектов капиталовложений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Руководствуясь национальными интересами государства, ничего не возмещая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Полностью возместить убытки, причиненные субъектам инвестиционной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Возмещать убытки лишь инвесторам из стран СНГ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 соответствии с законами РФ иностранный инвестор имеет право*: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Участвовать в принятии законов, регулирующих процессы привлечения иностранного капитала в Россию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Принимать участие в приватизации объектов государственной и муниципальной собственности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Брать в аренду земельные участки на торгах (аукционе, конкурсе)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Приобретать право собственности на земельные участки и другие природные ресурсы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 Инвестиционные риски в зависимости от их уровня могут быть*: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Безрисковые и высокорисковые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Низкорисковые и среднерисковые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Народнохозяйственные и региональные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Региональные и внутрипроизводственные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 По объектам вложения различают*: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Реальные инвестиции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Инвестиции в добывающую промышленность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Финансовые инвестиции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Инвестиции в оборотный капитал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Более высокий уровень рентабельности обеспечивают, как правило: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Финансовые инвестиции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Реальные инвестиции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Иностранные инвестиции в ценные бумаги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Отечественные инвестиции в финансовые активы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 От последствий инфляционного роста более защищены: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Иностранные инвестиции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Финансовые инвестиции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Смешанные инвестиции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Реальные инвестиции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 xml:space="preserve">14. 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Финансовые активы ,как объект финансирования инвестиций, включают в себя*: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Денежные средства предприятия, направляемые на формирование оборотного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Денежные средства предприятия, направляемые на расширение объема производства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Свободно обращающиеся на рынках ценные бумаги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Не являющиеся объектом свободной купли-продажи банковские инструменты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15. К портфельным инвестициям относятся вложения в ценные бумаги конкретного предприятия, объем которых составляет: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Не менее 5 % от его акционерного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Не менее 10 % от его акционерного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Не менее 50 % от его акционерного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Не менее 60 %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 его акционерного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Торговые и прочие кредиты по своей сути: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Представляют разновидность 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 могут считаться инвестициями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Могут рассматриваться как один из видов прямых 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Могут рассматриваться как один из видов портфельных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Pr="00564478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 основным целям инвестиций в ту или иную сферу экономики следует отнести*: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Рост акционерного капитала и, соответственно, доходов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акционеров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Максимизация прибыли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Реализация социальных программ региона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Создание условий эффективного развития производственной сферы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18. Законодательное регулирование деятельности отечественных и зарубежных инвесторов предполагает*: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Правовое регулирование государственных инвестиций, финансируемых за счет бюджетных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Правовое регулирование частных инвестиций, финансируемых из различных внутренних и внешних источников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Участие в законотворческом процессе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отечественных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инвесторов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Участие в разработке законов иностранных инвесторов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Pr="00564478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19. Под инвестиционным климатом следует понимать: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Создание льготного налогового режима для зарубежных инвесторов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Политические, экономические и финансовые условия, способствующие притоку инвестиций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Благоприятная инвестиционная среда для отечественных инвесторов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Внутреннюю и внешнюю среду инвестиционной деятельности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Pr="00564478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20. К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основным макроэкономическим (внешним) факторам, влияющим на инвестиционную деятельность, относятся*: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Политическое и экономическое положение в стране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Налоговая политика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Степень эффективности государственного регулирования инвестиционных процессов в стране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Нормативно-правовое обеспечение инвестиционной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Уровень инфляции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Степень риска вложений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Ж. Рыночная конъюнктура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З. Уровень безработицы в стране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Организация труда и производства на предприятии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           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21. К основным внутренним факторам, влияющим на инвестиционную деятельность, можно отнести*: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Размеры (масштабы) организации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Б. Степень финансовой устойчивости предприятия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Амортизационная, инвестиционная и научно-техническая политика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Организационная правовая форма предприятия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Ценовая стратегия организации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Организация труда и производства на предприятии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22.Рынки инвестиций (рынок капитальных вложений, рынок интеллектуальных прав, финансовый рынок и др.) по форме организации делятся на: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Биржевые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Целевые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Внебиржевые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(организованные и неорганизованные)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Рынок капиталов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capitalmarket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представляет собой: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Финансовый рынок, где проводятся операции купли-продажи среднесрочных и долгосрочных финансовых активов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Фондовую биржу по продаже ценных бумаг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Операции по купле и продаже основных средств производства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Механизм взаимодействия продавцов и покупателей недвижимости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При нулевом росте размеров дивиденда стоимость акции (простой и привилегированной) определяется как отношение*: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Денежного дивиденда к номинальной цене акции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Денежного дивиденда к ожидаемой ставке доходности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Номинальной цены акции к ее рыночной стоимости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Ожидаемой ставки доходности к дивиденду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постоянном ежегодном росте дивидендов стоимость обыкновенной акции (модель оценки Гордона) будет равна отношению: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денежного дивиденда за первый год к разнице между требуемой ставкой дохода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r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и темпов роста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g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денежного дивиденда за первый год к сумме между требуемой ставкой дохода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r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и темпов роста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g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рыночной цены акции к ожидаемым темпам прироста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рыночной цены акции в конце первого года к требуемой ставке дохода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Текущая или настоящая стоимость привилегированной акции (рыночная цена) определяется как отношение: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номинальной цены акции к годовому дивиденду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годового дивиденда к требуемой ставке дохода инвестора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годового дивиденда к номинальной цене акции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требуемой ставки дохода инвестора к рыночной цене акции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 зависимости от целей формирования различают*: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дохода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обеспечения ликвидности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обеспечения платежеспособности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роста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 зависимости от уровня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риска различают инвестиционный портфель*: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Безрисковый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Агрессивный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Умеренный (компромиссный), когда уровень инвестиционного риска идентичен среднерыночному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Консервативный (с низким уровнем риска)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28..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включает в себя такие финансовые инструменты как*: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Акции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Страховые полисы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Кредитные договоры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Долгосрочные облигации предприятий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Государственные краткосрочные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 долгосрочные облигации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Рынок капитала включает в себя*: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Рынок основных средств производства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ссудного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долевых ценных бумаг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Более правильно под рынком капитала следует понимать: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Механизм взаимодействия продавцов и покупателей инвестиционных товаров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Совокупность действия различных финансовых инструментов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Рынок, на котором обращаются только долгосрочные капиталы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Рынок, на котором обращаются долгосрочные капиталы и долговые обязательства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Под первичным рынком ценных бумаг понимается: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Только первичная эмиссия ценных бумаг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ценных бумаг, затрагивающий преимущественно процессы первоначального размещения ценных бумаг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Рынок, обслуживающий эмиссию ценных бумаг и их первичное размещение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Только процесс первоначального размещения ценных бумаг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Предприятие для осуществления своего инвестиционного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проекта взяло кредит 20 млн. руб. под сложную процентную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ставку 15 % на 2 года.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Наращенное значение долга в конце второго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года составит примерно: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21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24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26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29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 основным целям формирования инвестиционного портфеля относится обеспечение*: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Эффективного управления денежными потоками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Необходимой ликвидности инвестиционного портфеля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Правовой базы управления финансовыми инструментами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Высоких темпов прироста инвестируемого капитала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sz w:val="24"/>
          <w:szCs w:val="24"/>
          <w:shd w:val="clear" w:color="auto" w:fill="F6F5F2"/>
          <w:lang w:val="ru-RU"/>
        </w:rPr>
        <w:t>Тесты к теме 3 «Инвестиции в форме капиталовложений»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Реальные инвестиции – это: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инвестиции в основной капитал;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инвестиции в нематериальные активы;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инвестиции спекулятивного характера;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инвестиции, ориентированные на долгосрочные вложения.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 элементам вложения инвестиции делят на: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материальные вложения;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привлеченные капиталовложения;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в) нематериальные вложения;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нематериальные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Реальные инвестиции оформляются, как правило, в виде: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инвестиционного плана;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инвестиционного проекта;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прогноза;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отчета.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 типу денежного дохода инвестиционные проекты делятся: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ординарные;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рисковые;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безрисковые;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неординарные.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 а), г).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ниже перечисленных характеристик относятся к классификации инвестиций по предназначению: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решение социальных задач;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сокращение затрат;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исполнение требований законодательства;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выход на новые рынки;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д) получение доходов.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Инвестиции в расширении действующего производства предполагают: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расширение закупки сырья и материалов у традиционных поставщиков;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доукомплектование штата работников;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внесение конструктивных изменений в продукцию;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развитие в рамках фирмы производства, различающихся видом продукции.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Ситуация, при которой инвестор вынужден внедрять проект, характерна для: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инвестиций социального предназначения;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б)инвестиций, осуществляемых в соответствии с требованиями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закона;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инвестиций в расширение действующего производства;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инвестиций в создание действующих отраслей.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ниже перечисленных схем относятся к схемам управления проектами: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«основная схема»;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«вспомогательная схема»;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«схема расширенного управления»;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«документальная схема».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Схема «расширенного управления» проектом предполагает, что: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руководитель проекта, представляющий интересы заказчика, не несет финансовой ответственности за принимаемые решения;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руководитель проекта несет ответственность в пределах фиксированной сметной стоимости;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руководитель, проектно-строительная фирма и заказчик заключают контракт на условиях сдачи объекта «под ключ» в соответствии с заданными сроками и стоимостью.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Разработка и реализация инвестиционного проекта включает: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2 фазы;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5 фаз;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4 фазы;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10 фаз.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 функциональному признаку цели управления инвестиционным проектом делятся на: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локальные и комплексные;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б) технические, организационные, социальные, экономические;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внутренние и внешние.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следующих утверждений не соответствуют действительности: «Инвестиции предприятия не могут включать …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только реконструкцию и расширение действующего производства»;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реконструкцию и расширение действующего производства + проектно-конструкторские работы»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реконструкцию и расширение действующего производства + проектно-конструкторские работы + создание нового производства»;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полный научно-технический цикл создания товара»;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 г).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Разработка и реализация инвестиционного проекта осуществляется в: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2 этапа;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4 этапа;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5 этапов;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6 этапов.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Укажите, какие из приведенных утверждений являются справедливыми: «На втором этапе реализации инвестиционного проекта …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происходит разработка плана действий по его реализации»;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осуществляются капитальные вложения»;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заключаются договора с поставщиками»;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обеспечивается ритмичность производства продукции».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Основным проектом документа при рассмотрении плана сооружения объекта является: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бизнес-план;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технико-экономическое обоснование проекта;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контрактная документация;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расчетная документация.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Какое из следующих утверждений не соответствует действительности: «Для проектно-строительного договора на основе соглашения о строительстве объекта при возмещении расходов по фактической стоимости и гарантированной суммы прибыли договорная цена определяется исходя из …: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затрат по смете в действующих ценах»;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затрат по смете в базисных ценах»;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суммы оправданных перерасходов»;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гарантированной суммы прибыли»</w:t>
      </w:r>
    </w:p>
    <w:p w:rsidR="00284365" w:rsidRPr="00564478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Управление реализацией инвестиционных проектов на предприятии начинается с разработки их планов, начальным этапом которых является: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структура разбиения работ;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календарный план;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график работ;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оперативный план.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заданных характеристик используются при создании информационной системы, предназначенной для управления проектом: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информационная система предназначена для разового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использования;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информационная система должна быть привязана к жизненному циклу инвестиционного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проекта;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информационные системы составляются на федеральном уровне;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информационные системы контрактного проекта должны стыковаться с другими системами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 в).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sz w:val="24"/>
          <w:szCs w:val="24"/>
          <w:shd w:val="clear" w:color="auto" w:fill="F6F5F2"/>
          <w:lang w:val="ru-RU"/>
        </w:rPr>
        <w:t>Тесты к теме  «Оценка эффективности инвестиционных проектов»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Чистая текущая (дисконтированная) стоимость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NPV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NetPresentValue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как метод оценки инвестиций это*: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Приведенная стоимость всех предполагаемых наличных поступлений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 минусом приведенной стоимости ожидаемых наличных затрат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Разница между приведенным (дисконтированным) денежным доходом от реализованного инвестиционного проекта за определенный временной период и суммой дисконтированных текущих стоимостей всех инвестиционных затрат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Будущая стоимость денег с учетом меняющегося индекса инфляции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Приведенная стоимость предполагаемых денежных поступлений плюс стоимость ожидаемых наличных затрат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Под внутренней доходностью, или внутренней нормой прибыли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IRR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InternalRateofReturn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следует понимать*: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Отношение валовой прибыли к совокупным затратам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дисконтирования, при котором текущая приведенная стоимость будущих поступлений наличности на инвестиции равная затратам на эти инвестиции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дисконтирования, отражающий превышение поступлений наличности затратами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Запас финансовой прочности предприятия, реализующего конкретный инвестиционный проект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Процентную ставку в коэффициенте дисконтирования, при которой чистая современная стоимость проекта равна нулю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Под сроком окупаемости инвестиций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PP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PaybackPeriod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следует понимать: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Период, в течение которого полностью окупятся изначально сделанные инвестиции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(не принимая во внимание временную стоимость денежных поступлений)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Период возмещения затрат предприятия до так называемого "пускового" этапа производства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Срок, в течении которого произойдет возмещение всех постоянных затрат на инвестицию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Период окупаемости изначально сделанных инвестиций с учетом временной стоимости денежных поступлений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Учетная доходность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ARR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AccountingRateofReturn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представляет собой: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Отношение среднегодовой ожидаемой чистой прибыли к собственному капиталу организации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дисконтированных денежных поступлений к предполагаемым затратам предприятия на инвестицию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среднегодовой ожидаемой чистой прибыли к среднегодовому объему 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Отношение ожидаемой выручки к объему денежных поступлений от сделанных инвестиций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Индекс рентабельности или доход на единицу затрат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PI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ProfitabilityIndex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определяется как: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Отношение суммы затрат на инвестицию к чистой прибыли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Норма прибыли на инвестицию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Общая рентабельность инвестиционного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настоящей стоимости денежных поступлений к сумме затрат на инвестицию (отражает экономический эффект инвестиционного проекта на один вложенный рубль)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Средняя норма прибыли на инвестицию определяется как отношение: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Среднегодового объема валовой прибыли к общим затратам на инвестицию с учетом временной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стоимости денег и инфляционных процессов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Среднегодовой или среднемесячной валовой прибыли к чистым затратам на инвестицию без принятия во внимание временной стоимости денег и динамики инфляции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Среднегодовой или среднемесячной чистой прибыли к общим затратам на инвестицию за рассматриваемый период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Среднегодовой валовой прибыли к чистым затратам на инвестицию с учетом временной стоимости денег и динамики инфляции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7.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Cash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flow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представляет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собой*: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Денежный поток, сумму полученных или выплаченных наличных денег (поток наличности)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Разность между суммами поступлений и денежных выплат организации за определенный период времени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В. Общую сумму денежных средств, поступающих на различные счета организации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Темпы прироста денежных поступлений от вложенных инвестиций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 Бюджетная эффективность отражает: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Финансовые последствия реализации инвестиционного проекта для федерального бюджета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регионального бюджета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бюджетов различных уровней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9.Бюджетную эффективность инвестиции можно определить как*: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Разницу между совокупными доходами бюджетов и совокупными бюджетными расходами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чистой прибыли предприятий к совокупным бюджетным расходам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совокупной валовой прибыли предприятий к совокупным бюджетным расходам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Сумму дисконтированных годовых бюджетных эффектов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Бюджетный эффект представляет собой: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Денежные поступления в определенный бюджет за конкретный временной период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Разницу между доходами соответствующего бюджета и расходами по осуществлению конкретного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инвесторов расходов бюджетных средств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Чистую прибыль от понесенных расходов на инвестиционный проект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Коммерческая эффективность реализации ИП для предприятия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предполагает прежде всего учет: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Производственных издержек по осуществлению инвестиционного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Региональных потребностей в осуществлении конкретного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инвестиционного мероприятия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Социальных последствий от реализации конкретного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Финансовых последствий от реализации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Социальная эффективность инвестиций учитывает главным образом: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Реализацию социальных программ развития предприятий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Социальные последствия осуществленных капиталовложений для предприятия, отрасли, региона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Приток иностранных инвестиций для достижения каких-либо социальных целей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Возможные денежные доходы от понесенных затрат на инвестицию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Оценка социальных результатов проекта предполагает: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Соответствие инвестиционного проекта социальным нормам и стандартам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Учет динамики душевых доходов населения конкретного региона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Учет времени окупаемости инвестиционных затрат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Соответствие осуществленного проекта намеченным социальным планам организации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 оценке социальной эффективности проекта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(его социальных последствий) необходимо учитывать*: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Изменение количества рабочих мест в регионе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Улучшение жилищных и культурно-бытовых условий работников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Динамику социальной структуры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Изменение уровня здоровья работников предприятия, делающего инвестицию, и населения региона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Изменение санитарно-гигиенических, психофизиологических и эстетических условий труда работников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Количество социальных работников в конкретном регионе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расчета коммерческой эффективности инвестиционного проекта в большей степени 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используются две формы бухгалтерской отчетности организации*: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Бухгалтерский баланс (форма № 1)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Отчет о прибылях и убытках (форма № 2)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Отчет об изменениях капитала (форма № 3)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Отчет о движении денежных средств с расчетом показателей эффективности (форма № 4)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Приложение к бухгалтерскому балансу (форма № 5)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Отчет о целевом использовании полученных средств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(форма №6)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 притокам денежных средств от инвестиционной деятельности относятся*: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Все доходы (за вычетом налогов) от реализации имущества и нематериальных активов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Доходы от возврата в конце проекта оборотных активов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Уменьшение оборотного капитала на всех шагах расчетного периода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Увеличение оборотного капитала на всех шагах расчетного периода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оттокам денежных средств относятся*: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Уменьшение оборотного капитала на всех шагах расчетного периода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в основные средства на всех шагах расчетного периода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Ликвидационные затраты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средств на депозит и в ценные бумаги других хозяйствующих субъектов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Увеличение оборотного капитала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Компенсации (в конце проекта) оборотных пассивов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Коэффициенты ликвидности применяются: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Для оценки способности предприятия выполнять свои долгосрочные обязательства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оценки возможности предприятия выполнять свои краткосрочные обязательства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определения возможностей предприятия платить по своим как долгосрочным, так и краткосрочным обязательствам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оценки возможности предприятия выполнять свои долгосрочные обязательства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текущей ликвидности (коэффициент покрытия краткосрочных обязательств) определяется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Текущих активов к текущим пассивам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Текущих пассивов к текущим активам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Заемных средств к общему объему капитализированных средств (сумме собственных средств и долгосрочных займов)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Суммы долгосрочных займов ко всем текущим активам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финансовой устойчивости определяется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Заемных средств к собственным средствам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Собственных средств предприятия и субсидий к заемным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Собственного капитала ко всему авансированному капиталу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Всего авансируемого капитала к собственному капиталу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платежеспособности рассчитывается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Заемных средств (сумме долгосрочной и краткосрочной задолженности) к собственным средствам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Собственных средств ко всем заемным средствам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Заемного капитала ко всему авансированному капиталу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Собственных средств предприятия к заемным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долгосрочного привлечения заемных средств определяется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Краткосрочной и долгосрочной задолженности к общему объему привлеченных финансовых ресурсов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Долгосрочной задолженности к общему объему капитализированных средств (сумме собственных средств и долгосрочных займов)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Краткосрочной задолженности к долгосрочным займам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Долгосрочной задолженности к краткосрочным обязательствам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оборачиваемости активов рассчитывается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Валовой прибыли к средней стоимости активов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Чистой прибыли к стоимости активов за определенный период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Выручки от продаж к средней (за период) стоимости активов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Средней стоимости активов к общей чистой прибыли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оборачиваемости собственного капитала определяется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Выручки от продаж к средней (за период) стоимости собственного капитала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Собственного капитала к заемному за определенный период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Стоимости собственного капитала к выручке от продаж за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определенный период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Чистой прибыли к средней стоимости собственного капитала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оборачиваемости товарно-материальных запасов определяется как отношение: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Средней (за период) стоимости запасов к выручке от продаж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Выручки от продаж к средней (за период) стоимости запасов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Чистой прибыли к средней (за период) стоимости запасов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Стоимости товарно-материальных запасов к валовой прибыли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Под альтернативными (вмененными) издержками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opportunitycost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следует понимать*: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Возможную упущенную выгоду от использования активов или ресурсов в других целях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Цену замены одного блага другим или же стоимость производства, измеряемой с точки зрения потерянной (упущенной) возможности производства другого вида товара, услуг, требующих аналогичных затрат ресурсов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Взаимозаменяемые в процессе производства издержки по реализации инвестиционного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Внутрипроиводственные резервы снижения издержек организации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Капитализированная прибыль по своей сути представляет: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Нераспределенную часть прибыли, реинвестируемую в производство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Финансово-хозяйственный результат эффективного использования совокупных затрат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Чистый доход предприятия, предназначенный к погашению его долгосрочных и краткосрочных обязательств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Чистую прибыль предприятия от внесенных капиталовложений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b/>
          <w:sz w:val="24"/>
          <w:szCs w:val="24"/>
          <w:shd w:val="clear" w:color="auto" w:fill="F6F5F2"/>
          <w:lang w:val="ru-RU"/>
        </w:rPr>
        <w:t>Тесты к теме  «Финансирование инвестиций»</w:t>
      </w:r>
      <w:r w:rsidRPr="00564478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финансирования собственных финансовых ресурсов являются*: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Бюджетные кредиты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Прибыль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Амортизационные отчисления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Средства, выплачиваемые страховыми компаниями при наступлении страхового случая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финансирования заемных финансовых ресурсов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являются*: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Облигационные займы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Банковские кредиты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Средства, выплачиваемые страховыми компаниями в виде возмещения тех или иных потерь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Бюджетные кредиты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бюджетного финансирования являются*: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Бюджеты организаций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Государственный бюджет РФ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Республиканские бюджеты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Местные бюджеты и внебюджетные фонды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lastRenderedPageBreak/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венчурного финансирования могут быть*: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Банковские кредиты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Средства крупных компаний, в том числе банков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Ипотечные кредиты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вложения отдельных граждан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проектного финансирования могут выступать*: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Капитал крупных финансово-промышленных групп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ресурсы банков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Государственные дотации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Республиканские бюджеты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финансирования предприятий малого бизнеса путем развития системы франчайзинга могут быть: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Местные бюджеты и внебюджетные фонды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Бюджеты субъектов Федерации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ресурсы крупных предприятий, имеющих известную торговую марку и признание в деловом мире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Облигационные займы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Источниками финансирования ипотеки могут выступать*: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Денежные средства государства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Ипотечные кредиты, предоставляемые банками населению и хозяйствующим субъектам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Амортизационные отчисления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Прибыль финансовых компаний от продажи ипотечных кредитов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Бюджетное финансирование инвестиционных проектов осуществляется, как правило, в рамках*: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Федеральной инвестиционной программы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Программы конкурсного распределения инвестиционных ресурсов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Плана социально-экономического развития предприятий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Муниципальной инвестиционной программы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Доля государственного бюджетного финансирования в общей структуре источников финансирования ИП: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Остается неизменной на протяжении ряда лет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Имеет тенденцию неуклонного роста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Имеет тенденцию ежегодного снижения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 имеет четкой динамики роста или снижения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Амортизационные отчисления предназначены только: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Для возмещения выбывающих основных средств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возмещения выбывающих оборотных средств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финансирования экологических программ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Для возмещения выбывающих средств (как основных, так и оборотных)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Важнейшими сферами государственного бюджетного финансирования являются*: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Развитие производственной и социальной инфраструктуры в регионах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Материальная поддержка предприятий малого бизнеса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Охрана окружающей среды и обеспечение экологической безопасности населения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Развитие такой формы финансирования как ипотека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Источниками долгосрочного долгового финансирования могут быть*: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Кредиты, предоставляемые государственными учреждениями, коммерческими банками и другими негосударственными кредитными организациями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Ипотечные ссуды под определенные гарантии возврата долга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Среднесрочные и долгосрочные казначейские обязательства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(облигации) со сроком погашения более одного года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Казначейские векселя, выпускаемые министерством финансов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Обыкновенные и привилегированные акции, выпускаемые крупными компаниями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Под проектным финансированием инвестиционного проекта понимают*: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Финансирование, основанное на жизнеспособности самого проекта без учета платежеспособности его участников, их гарантий и гарантий погашения кредита третьими сторонами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Финансирование, предполагающее государственную поддержку и определенные гарантии погашения долгосрочных обязательств со стороны государства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Финансирование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крупных инвестиционных проектов самими корпорациями (открытыми акционерными обществами) без бюджетного финансирования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Финансирование проектов, имеющих особую привлекательность в виду их социальной значимости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 формам проектного финансирования относятся*: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Финансирование с полным регрессом на заемщика (регресс - требование о возмещении представленной в заем суммы)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Финансирование с ограниченным правом регресса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Финансирование без права регресса на заемщика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Бюджетное финансирование с ограниченным правом регресса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 проектном финансировании иностранные кредиты привлекаются инвестиционной компанией: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 предоставлением гарантии их погашения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 стороны государства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Без каких-либо гарантий со стороны государственных структур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 учетом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частичной компенсации иностранным кредиторам возможных материальных потерь в процессе реализации инвестиционного проекта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 гарантированным возмещением неизбежных материальных потерь при наступлении чрезвычайного события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16. При проектном финансировании все риски несут: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Юридические и физические лица, являющиеся акционерами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инвестиционной компании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Представители государственных структур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Только разработчики (проектировщики)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Разработчики и реализаторы проекта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Все работы по освоению месторождений и реализации ИП при проектном финансировании осуществляются: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Как за счет самих инвесторов, так и за счет бюджетных ассигнований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Только за счет только самих инвесторов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За счет инвесторов и добровольных пожертвований граждан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Только за счет бюджетных ассигнований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 своей сути лизинг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(как специфическая форма финансирования) является: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Формой вложения средств в оборотные фонды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Важнейшим фактором роста прибыли компании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Формой вложения средств в основные и оборотные фонды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Формой вложения средств в основные фонды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 принципам использования лизинга относятся*: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Договорные отношения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Возможность расторжения договора о лизинге при смене собственника имущества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Платность и срочность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Нерасторжимость договора о лизинге при смене собственника имущества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Возвратность имущества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Равноправие сторон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Различают обычно два вида франчайзинга (как нетрадиционной формы финансирования)*: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Франчайзинг продукции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Франчайзинг услуг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Франчайзинг малого бизнеса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Бизнес-франчайзинг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Форфейтинг, как специфическая финансирования, распространяется: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На любые виды финансово-хозяйственной деятельности (ФХД)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На внешнеторговую деятельность предприятия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Только на ФХД предприятий малого бизнеса и предпринимательства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На ФХД отечественных инвесторов в отдельных регионах страны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 мере роста числа предприятий, работающих в системе франчайзинга*: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Возрастут денежные поступления в бюджеты разных уровней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Возрастет количество рабочих мест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Снизится безработица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Повысится фондоотдача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Ипотека (как специфическая форма финансирования) предполагает использование таких финансовых источников на привлечения кредитов как*: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Банковские кредиты, взятые преимущественно с депозитных счетов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Бюджетные поступления (преимущественно бюджетов субъектов Федерации)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Средства пенсионных фондов и компаний по страхованию жизни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564478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Средства целевых накоплений будущих заемщиков или контрактно-сберегательная система ипотеки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br/>
        <w:t xml:space="preserve">2. </w:t>
      </w:r>
      <w:r w:rsidRPr="00564478">
        <w:rPr>
          <w:rFonts w:ascii="Times New Roman" w:hAnsi="Times New Roman" w:cs="Times New Roman"/>
          <w:b/>
          <w:sz w:val="24"/>
          <w:szCs w:val="24"/>
          <w:lang w:val="ru-RU"/>
        </w:rPr>
        <w:t>Инструкция по выполнению</w:t>
      </w:r>
    </w:p>
    <w:p w:rsidR="00284365" w:rsidRDefault="00284365" w:rsidP="00284365">
      <w:pPr>
        <w:pStyle w:val="Default"/>
        <w:rPr>
          <w:color w:val="auto"/>
        </w:rPr>
      </w:pPr>
      <w:r>
        <w:rPr>
          <w:color w:val="auto"/>
        </w:rPr>
        <w:t>Из предложенных вариантов ответов выбрать один или несколько правильных.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84365" w:rsidRPr="00564478" w:rsidRDefault="00284365" w:rsidP="0028436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выставляется студенту, если </w:t>
      </w:r>
      <w:r w:rsidRPr="00564478">
        <w:rPr>
          <w:rFonts w:ascii="Times New Roman" w:hAnsi="Times New Roman" w:cs="Times New Roman"/>
          <w:iCs/>
          <w:sz w:val="24"/>
          <w:szCs w:val="24"/>
          <w:lang w:val="ru-RU"/>
        </w:rPr>
        <w:t>правильных ответов более, чем 85 %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оценка хорошо», если </w:t>
      </w:r>
      <w:r w:rsidRPr="00564478">
        <w:rPr>
          <w:rFonts w:ascii="Times New Roman" w:hAnsi="Times New Roman" w:cs="Times New Roman"/>
          <w:iCs/>
          <w:sz w:val="24"/>
          <w:szCs w:val="24"/>
          <w:lang w:val="ru-RU"/>
        </w:rPr>
        <w:t>правильных ответов от 68 до 85%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w:r w:rsidRPr="00564478">
        <w:rPr>
          <w:rFonts w:ascii="Times New Roman" w:hAnsi="Times New Roman" w:cs="Times New Roman"/>
          <w:iCs/>
          <w:sz w:val="24"/>
          <w:szCs w:val="24"/>
          <w:lang w:val="ru-RU"/>
        </w:rPr>
        <w:t>правильных ответов от 50 до 67%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неудовлетворительно»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w:r w:rsidRPr="00564478">
        <w:rPr>
          <w:rFonts w:ascii="Times New Roman" w:hAnsi="Times New Roman" w:cs="Times New Roman"/>
          <w:iCs/>
          <w:sz w:val="24"/>
          <w:szCs w:val="24"/>
          <w:lang w:val="ru-RU"/>
        </w:rPr>
        <w:t>правильных ответов менее 50%.</w:t>
      </w:r>
      <w:r>
        <w:rPr>
          <w:rFonts w:ascii="Times New Roman" w:hAnsi="Times New Roman" w:cs="Times New Roman"/>
          <w:sz w:val="24"/>
          <w:szCs w:val="24"/>
        </w:rPr>
        <w:t>  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Т.Г.Комарова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«30» августа 2017 г.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84365" w:rsidRPr="00564478" w:rsidRDefault="00284365" w:rsidP="0028436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Pr="00564478" w:rsidRDefault="00284365" w:rsidP="00284365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4365" w:rsidRPr="00564478" w:rsidRDefault="00284365" w:rsidP="0028436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Pr="00564478" w:rsidRDefault="00284365" w:rsidP="00284365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Кафедра Управления персоналом и социологии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Комплект разноуровневых задач (заданий)</w:t>
      </w:r>
    </w:p>
    <w:p w:rsidR="00284365" w:rsidRPr="00564478" w:rsidRDefault="00284365" w:rsidP="00284365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по дисциплине «Управление инвестициями в трудовую сферу»</w:t>
      </w:r>
    </w:p>
    <w:p w:rsidR="00284365" w:rsidRPr="00564478" w:rsidRDefault="00284365" w:rsidP="00284365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1 Задания репродуктивного уровня</w:t>
      </w:r>
      <w:r>
        <w:rPr>
          <w:rFonts w:ascii="Times New Roman" w:hAnsi="Times New Roman" w:cs="Times New Roman"/>
          <w:sz w:val="24"/>
          <w:szCs w:val="24"/>
        </w:rPr>
        <w:t>  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Задание 1. Предельная склонность к потреблению составляет пять седьмых. Инвестиции увеличились на 1000 ед..Определите величину мультипликатора и общий прирост национального дохода.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Задание 2. Чему должны быть сбережения  населения , чтобыэкономика находиласьв равновесии, если инвестиции составили 40 ед., государственные расходы – 20,экспорт – 70,налоги – 50, импорт – 10, потребительские расходы – 30, дивиденды - 40?</w:t>
      </w:r>
      <w:r>
        <w:rPr>
          <w:rFonts w:ascii="Times New Roman" w:hAnsi="Times New Roman" w:cs="Times New Roman"/>
          <w:sz w:val="24"/>
          <w:szCs w:val="24"/>
        </w:rPr>
        <w:t>        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Задание 3. Предположим, плановые инвестиции превышают плановые сбережения,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bCs/>
          <w:sz w:val="24"/>
          <w:szCs w:val="24"/>
          <w:lang w:val="ru-RU"/>
        </w:rPr>
        <w:t>аэкспорт больше импорта. Находится ли такая экономическая система в состоянии равновесия?</w:t>
      </w:r>
      <w:r>
        <w:rPr>
          <w:rFonts w:ascii="Times New Roman" w:hAnsi="Times New Roman" w:cs="Times New Roman"/>
          <w:sz w:val="24"/>
          <w:szCs w:val="24"/>
        </w:rPr>
        <w:t> 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Задание 4. Мультипликатор инвестиционных расходов равен 4. Реальный ВНП изменился с 450 до 490 млрд. ден.ед. Определите прирост инвестиционных расходов. 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Задание 5. Определите размер инвестиций предпринимателей, если известно , что равновесный уровень валового национального продукта – 1650 ед. , государственные расходы – 200, чистый экспорт – 200, автономные потребления  - 150, предельная склонность к сбережениям – 0,25. 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bCs/>
          <w:sz w:val="24"/>
          <w:szCs w:val="24"/>
          <w:lang w:val="ru-RU"/>
        </w:rPr>
        <w:t>2 Задания реконструктивного уровня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Задание 1.Перед реализацией инвестиционной программы собственный и заёмный капитал предприятия составлял соответственно10 9170 и 36150 тыс. ден.ед.  Цена источников  собственных средств – 15%, источников заёмных средств – 8%.Оптимальная для предприятия доля заёмных средств в общей величине источников финансирования составляет 32 %. Для осуществления долгосрочных инвестиций необходимо дополнительно 34500 тыс. ден.ед.Определите предельную (маржинальную) цену капитала, направленного на финансирование долгосрочных инвестиций, если: 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Цена собственных средств финансирования в новой структуре капитала – 15%,цена заёмных финансирования  в новой структуре капитала – 85;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После осуществления инвестиционных вложений цена собственного  капитала увеличилась до 15,2%, цена заёмного капитала снизилась до 7,5%.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Задание 2.  Предприятие имеет возможность профинансировать инвестиционный проект на 75% за счёт заёмного капитала и на 25% за счёт собственных средств. Средняя процентная ставка  за кредит составляет 10%, цена собственного капитала – 15%. Доходность проекта планируется на уровне 15% . Следует ли реализовать рассматриваемый инвестиционный проект?</w:t>
      </w:r>
      <w:r>
        <w:rPr>
          <w:rFonts w:ascii="Times New Roman" w:hAnsi="Times New Roman" w:cs="Times New Roman"/>
          <w:sz w:val="24"/>
          <w:szCs w:val="24"/>
        </w:rPr>
        <w:t>         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bCs/>
          <w:sz w:val="24"/>
          <w:szCs w:val="24"/>
          <w:lang w:val="ru-RU"/>
        </w:rPr>
        <w:t>3 Задания творческого уровня</w:t>
      </w: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Задание 1. Предприятие планирует приобрести помещение под склад и офис. Эксперты оценивают будущую стоимость недвижимостьи в размере 10 млн. денежных ед. По банковским депозитным счетам установлены ставки в размере 18% с ежегодным начислением сложных процентов и 16% с ежеквартальным начислением  сложных процентов. Какой вариант вложений нам более выгоден для предприятия, если недвижимость необходимо приобрести через два года?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Задание 2.Предприятие рассматривает проект по приобретению новой технологической линии. Стоимость линии – 1 млн.руб., срок эксплуатации – 5 лет, износ начисляется равномерно, ликвидационная стоимость линии по истечении 5 лет будет равна рок закупки оборудования – нулевой год.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Выручка  от реализации продукции, изготовленной на этой технологической линии, составляет по годам (начиная с первого года) 900 тыс. руб., 1620 тыс. руб.,1296 тыс. руб.,  972 тыс. руб.. Текущие расходы составляют 20 % от выручки каждого года. Постоянные расходы составляют 250 тыс. руб. в год на протяжении всего срока жизни проекта.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Финансирование проекта производится с помощью привлечения банковского займа под 16 % годовых по банковскому договору. Возврат ссуды нужно будет произвести в течение срока жизни проекта. Ставка рефинансирования  Банка России – 12 %.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  Составьте баланс движения денежных средств по этому инвестиционному проекту, произведите расчёт чистых денежных потоков в течение всего жизненного цикла проекта. При расчётах следует учесть уплату налога на прибыль, остальными налогами можно пренебречь.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 w:rsidRPr="00564478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выставляется студенту, если студент правильно выполнил все задания;;оценка «хорошо» выставляется студенту, если студент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допустил ошибки в решении заданий творческого уровня;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 студенту, если студент допустил ошибки в решении заданий  реконструктивного и творческого уровня;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«неудовлетворительно»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 студенту,  если студент допустил ошибки в решении заданий репродуктивного уровня,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реконструктивного и творческого уровней.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Т.Г.Комарова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>
        <w:rPr>
          <w:rFonts w:ascii="Times New Roman" w:hAnsi="Times New Roman" w:cs="Times New Roman"/>
          <w:vertAlign w:val="superscript"/>
        </w:rPr>
        <w:t>     </w:t>
      </w:r>
      <w:r w:rsidRPr="00564478">
        <w:rPr>
          <w:rFonts w:ascii="Times New Roman" w:hAnsi="Times New Roman" w:cs="Times New Roman"/>
          <w:sz w:val="20"/>
          <w:lang w:val="ru-RU"/>
        </w:rPr>
        <w:t>«28» мая 2018</w:t>
      </w:r>
      <w:r>
        <w:rPr>
          <w:rFonts w:ascii="Times New Roman" w:hAnsi="Times New Roman" w:cs="Times New Roman"/>
          <w:sz w:val="20"/>
        </w:rPr>
        <w:t> </w:t>
      </w:r>
      <w:r w:rsidRPr="00564478">
        <w:rPr>
          <w:rFonts w:ascii="Times New Roman" w:hAnsi="Times New Roman" w:cs="Times New Roman"/>
          <w:sz w:val="20"/>
          <w:lang w:val="ru-RU"/>
        </w:rPr>
        <w:t>г.</w:t>
      </w:r>
      <w:r>
        <w:rPr>
          <w:rFonts w:ascii="Times New Roman" w:hAnsi="Times New Roman" w:cs="Times New Roman"/>
          <w:sz w:val="20"/>
        </w:rPr>
        <w:t> </w:t>
      </w:r>
    </w:p>
    <w:p w:rsidR="00284365" w:rsidRPr="00564478" w:rsidRDefault="00284365" w:rsidP="00284365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Pr="00564478" w:rsidRDefault="00284365" w:rsidP="00284365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4365" w:rsidRPr="00564478" w:rsidRDefault="00284365" w:rsidP="0028436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Pr="00564478" w:rsidRDefault="00284365" w:rsidP="00284365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Кафедра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iCs/>
          <w:sz w:val="24"/>
          <w:szCs w:val="24"/>
          <w:lang w:val="ru-RU"/>
        </w:rPr>
        <w:t>Управления персоналом и социологии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64478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докладов, сообщений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b/>
          <w:bCs/>
          <w:i/>
          <w:iCs/>
          <w:sz w:val="28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hAnsi="Times New Roman" w:cs="Times New Roman"/>
          <w:b/>
          <w:bCs/>
          <w:i/>
          <w:iCs/>
          <w:sz w:val="28"/>
        </w:rPr>
        <w:t> </w:t>
      </w:r>
      <w:r w:rsidRPr="00564478">
        <w:rPr>
          <w:rFonts w:ascii="Times New Roman" w:hAnsi="Times New Roman" w:cs="Times New Roman"/>
          <w:b/>
          <w:bCs/>
          <w:i/>
          <w:iCs/>
          <w:sz w:val="28"/>
          <w:lang w:val="ru-RU"/>
        </w:rPr>
        <w:t>«</w:t>
      </w:r>
      <w:r w:rsidRPr="0056447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Управление инвестициями в трудовой сфере</w:t>
      </w:r>
      <w:r w:rsidRPr="00564478">
        <w:rPr>
          <w:rFonts w:ascii="Times New Roman" w:hAnsi="Times New Roman" w:cs="Times New Roman"/>
          <w:b/>
          <w:bCs/>
          <w:i/>
          <w:iCs/>
          <w:sz w:val="28"/>
          <w:lang w:val="ru-RU"/>
        </w:rPr>
        <w:t>».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1.Влияние инвестиций в образование человека на уровень его человеческого капитала.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2.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Статические методы оценки экономической эффективности инвестиций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3. Динамические методы оценки экономической эффективности инвестиций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4. Финансовые ресурсы инвестиционных проектов.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5. Развитие методических подходов к оценке эффективности реальных инвестиций.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6. Денежные потоки инвестиционных проектов: сущность и способы расчёта.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7. Показатели оценки эффективности реальных инвестиций.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8. Мобилизация инвестиционных ресурсов.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9. Инвестиционный рынок: динамизм спроса и предложения.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10. Инвестирование в систему рабочих мест.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11. Инвестирование в человека.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12. Риски инвестиционных проектов.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13. Инвестиционная привлекательность организаций.</w:t>
      </w:r>
    </w:p>
    <w:p w:rsidR="00284365" w:rsidRDefault="00284365" w:rsidP="00284365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</w:rPr>
      </w:pPr>
    </w:p>
    <w:p w:rsidR="00284365" w:rsidRDefault="00284365" w:rsidP="00284365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</w:t>
      </w:r>
      <w:r>
        <w:rPr>
          <w:rFonts w:ascii="Times New Roman" w:hAnsi="Times New Roman"/>
          <w:b/>
          <w:sz w:val="24"/>
          <w:szCs w:val="24"/>
        </w:rPr>
        <w:t xml:space="preserve">Методические рекомендации по написанию, требования к оформлению </w:t>
      </w:r>
    </w:p>
    <w:p w:rsidR="00284365" w:rsidRDefault="00284365" w:rsidP="00284365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Структура реферата: 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титульный лист; 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план работы с указанием страниц каждого вопроса, подвопроса (пункта);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введение;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заключение;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список использованной литературы;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hAnsi="Times New Roman"/>
          <w:sz w:val="24"/>
          <w:szCs w:val="24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284365" w:rsidRDefault="00284365" w:rsidP="00284365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284365" w:rsidRDefault="00284365" w:rsidP="00284365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оценки: </w:t>
      </w:r>
      <w:r>
        <w:rPr>
          <w:rFonts w:ascii="Times New Roman" w:hAnsi="Times New Roman"/>
          <w:b/>
          <w:sz w:val="24"/>
          <w:szCs w:val="24"/>
        </w:rPr>
        <w:t> </w:t>
      </w:r>
    </w:p>
    <w:p w:rsidR="00284365" w:rsidRDefault="00284365" w:rsidP="00284365">
      <w:pPr>
        <w:pStyle w:val="af0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84365" w:rsidRDefault="00284365" w:rsidP="00284365">
      <w:pPr>
        <w:pStyle w:val="af0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284365" w:rsidTr="002843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Default="0028436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Default="0028436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284365" w:rsidRPr="00564478" w:rsidTr="002843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284365" w:rsidRPr="00564478" w:rsidTr="002843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84365" w:rsidRPr="00564478" w:rsidTr="002843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84365" w:rsidRPr="00564478" w:rsidTr="002843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284365" w:rsidRPr="00564478" w:rsidTr="002843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Грамотность </w:t>
            </w:r>
          </w:p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4365" w:rsidRPr="00564478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отсутствие опечаток, сокращений слов, кроме общепринятых;</w:t>
            </w:r>
            <w:r w:rsidRPr="00564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284365" w:rsidRPr="00564478" w:rsidRDefault="00284365" w:rsidP="002843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284365" w:rsidRPr="00564478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Оценивание реферата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86 – 100 баллов – «отлично»; 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70 – 75 баллов – «хорошо»; 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51 – 69 баллов – «удовлетворительно;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мене 51 балла – «неудовлетворительно».</w:t>
      </w:r>
    </w:p>
    <w:p w:rsidR="00284365" w:rsidRDefault="00284365" w:rsidP="00284365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Баллы учитываются в процессе текущей оценки знаний программного материала.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________________________Т.Г.Комарова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«28» мая  2018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Pr="00564478" w:rsidRDefault="00284365" w:rsidP="0028436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4365" w:rsidRPr="00564478" w:rsidRDefault="00284365" w:rsidP="00284365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4365" w:rsidRPr="00564478" w:rsidRDefault="00284365" w:rsidP="0028436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4365" w:rsidRPr="00564478" w:rsidRDefault="00284365" w:rsidP="00284365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Кафедра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iCs/>
          <w:sz w:val="24"/>
          <w:szCs w:val="24"/>
          <w:lang w:val="ru-RU"/>
        </w:rPr>
        <w:t>Управления персоналом и социологии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Самостоятельное изучение отдельных тем: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Тема:» Инвестиции и инвестиционная деятельность в рыночной экономике».</w:t>
      </w:r>
    </w:p>
    <w:p w:rsidR="00284365" w:rsidRDefault="00284365" w:rsidP="0028436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: «Инвестиционный процесс и механизм инвестиционного рынка».</w:t>
      </w:r>
    </w:p>
    <w:p w:rsidR="00284365" w:rsidRDefault="00284365" w:rsidP="0028436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Тема:» Особенности анализа некоторых видов инвестиционных проектов».</w:t>
      </w:r>
    </w:p>
    <w:p w:rsidR="00284365" w:rsidRDefault="00284365" w:rsidP="0028436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«Инвестиции в человека».</w:t>
      </w:r>
    </w:p>
    <w:p w:rsidR="00284365" w:rsidRDefault="00284365" w:rsidP="00284365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284365" w:rsidRPr="00564478" w:rsidRDefault="00284365" w:rsidP="00284365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выставляется студенту, если студент показывает полные и содержательные знания материала по изучаемой теме, приводит интересные примеры, используя дополнительную литературу и информационные ресурсы Интернет;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lang w:val="ru-RU"/>
        </w:rPr>
      </w:pPr>
      <w:r w:rsidRPr="00564478">
        <w:rPr>
          <w:rFonts w:ascii="Times New Roman" w:hAnsi="Times New Roman" w:cs="Times New Roman"/>
          <w:lang w:val="ru-RU"/>
        </w:rPr>
        <w:t xml:space="preserve">-  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«хорошо» выставляется студенту, если студент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показываетполные и содержательные знания материала по изучаемой теме, используетдополнительную литературу и информационные ресурсы Интернет, но не приводит примеров ;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lang w:val="ru-RU"/>
        </w:rPr>
        <w:t xml:space="preserve">-  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 студенту,  если студент достаточно полно и содержательно  раскрыл вопросы изучаемой темы, но при этом не может отстоять свою позицию;</w:t>
      </w:r>
    </w:p>
    <w:p w:rsidR="00284365" w:rsidRPr="00564478" w:rsidRDefault="00284365" w:rsidP="00284365">
      <w:pPr>
        <w:textAlignment w:val="baseline"/>
        <w:rPr>
          <w:rFonts w:ascii="Times New Roman" w:hAnsi="Times New Roman" w:cs="Times New Roman"/>
          <w:lang w:val="ru-RU"/>
        </w:rPr>
      </w:pPr>
      <w:r w:rsidRPr="00564478">
        <w:rPr>
          <w:rFonts w:ascii="Times New Roman" w:hAnsi="Times New Roman" w:cs="Times New Roman"/>
          <w:lang w:val="ru-RU"/>
        </w:rPr>
        <w:t xml:space="preserve">-  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оценка «неудовлетворительно»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 студенту, если студент осветил недостаточно полно и содержательно вопросы изучаемой темы.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________________________Т.Г.Комарова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«28» мая  2018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4478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284365" w:rsidRPr="00564478" w:rsidRDefault="00284365" w:rsidP="0028436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4365" w:rsidRDefault="00284365" w:rsidP="00284365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80487764"/>
      <w:r>
        <w:rPr>
          <w:rFonts w:ascii="Times New Roman" w:hAnsi="Times New Roman" w:cs="Times New Roman"/>
          <w:color w:val="auto"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84365" w:rsidRPr="00564478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478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284365" w:rsidRDefault="00284365" w:rsidP="0028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Промежуточная аттестация проводится в форме зачёта и  экзамена.</w:t>
      </w: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6" w:name="_Toc472279023"/>
      <w:bookmarkStart w:id="7" w:name="bookmark136"/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 Промежуточная аттестация по дисциплине в виде зачета </w:t>
      </w:r>
      <w:bookmarkEnd w:id="6"/>
      <w:bookmarkEnd w:id="7"/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_Toc472279024"/>
      <w:r>
        <w:rPr>
          <w:rFonts w:ascii="Times New Roman" w:hAnsi="Times New Roman" w:cs="Times New Roman"/>
          <w:sz w:val="24"/>
          <w:szCs w:val="24"/>
        </w:rPr>
        <w:t>Зачет осуществляется по суммарной оценке из оценки совокупности выполненных работ в течение семестра и оценки по устному опросу.</w:t>
      </w:r>
    </w:p>
    <w:p w:rsidR="00284365" w:rsidRDefault="00284365" w:rsidP="00284365">
      <w:pPr>
        <w:pStyle w:val="26"/>
        <w:spacing w:line="240" w:lineRule="auto"/>
        <w:rPr>
          <w:b/>
          <w:szCs w:val="24"/>
        </w:rPr>
      </w:pPr>
      <w:bookmarkStart w:id="9" w:name="bookmark185"/>
    </w:p>
    <w:p w:rsidR="00284365" w:rsidRDefault="00284365" w:rsidP="00284365">
      <w:pPr>
        <w:pStyle w:val="26"/>
        <w:spacing w:line="240" w:lineRule="auto"/>
        <w:rPr>
          <w:b/>
          <w:szCs w:val="24"/>
        </w:rPr>
      </w:pPr>
      <w:r>
        <w:rPr>
          <w:b/>
          <w:szCs w:val="24"/>
        </w:rPr>
        <w:t>Шкалы оценивания результатов выполнения различных видов работ и устного опроса:</w:t>
      </w:r>
      <w:bookmarkEnd w:id="9"/>
    </w:p>
    <w:p w:rsidR="00284365" w:rsidRDefault="00284365" w:rsidP="00284365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Проведениезачёта проводится по 100-балльной шкале в соответствии с балльно-рейтинговой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284365" w:rsidTr="00284365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 по 100-балльной шкале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2-балльной шкале</w:t>
            </w:r>
          </w:p>
        </w:tc>
      </w:tr>
      <w:tr w:rsidR="00284365" w:rsidTr="00284365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зачтено»</w:t>
            </w:r>
          </w:p>
        </w:tc>
      </w:tr>
      <w:tr w:rsidR="00284365" w:rsidTr="00284365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</w:tr>
    </w:tbl>
    <w:p w:rsidR="00284365" w:rsidRDefault="00284365" w:rsidP="00284365">
      <w:pPr>
        <w:pStyle w:val="26"/>
        <w:spacing w:line="240" w:lineRule="auto"/>
        <w:ind w:firstLine="0"/>
        <w:rPr>
          <w:szCs w:val="24"/>
        </w:rPr>
      </w:pPr>
      <w:r>
        <w:rPr>
          <w:szCs w:val="24"/>
        </w:rPr>
        <w:t xml:space="preserve">Результаты зачёта в обязательном порядке проставляются преподавателем в зачетные книжки обучающихся и зачётные электронные ведомости. </w:t>
      </w:r>
    </w:p>
    <w:p w:rsidR="00284365" w:rsidRDefault="00284365" w:rsidP="00284365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деканатом графиком. </w:t>
      </w:r>
      <w:bookmarkEnd w:id="8"/>
    </w:p>
    <w:p w:rsidR="00284365" w:rsidRDefault="00284365" w:rsidP="00284365">
      <w:pPr>
        <w:pStyle w:val="af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84365" w:rsidRDefault="00284365" w:rsidP="00284365">
      <w:pPr>
        <w:pStyle w:val="af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  Экзамен по совокупности выполненных работ в течение семестра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Цель процедуры: оценка уровня усвоения обучающимися знаний, приобретения умений, навыков и сформированности компетенций в результате изучения учебной дисциплины.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Проведение промежуточной аттестации успеваемости обучающихся  регламентируется Положением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Данная процедура направлена на всех без исключения студентов, осваивающих представленную дисциплину. В случае, если студент не набрал минимума баллов, необходимых для получения оценки «удовлетворительно» или «хорошо», а также, если указанные оценки  обучающегося не устраивают - он может участвовать в процедуре  письменного или устного  экзамена по результатам освоения дисциплины.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 xml:space="preserve">Процедура оценивания проводится по окончании изучения дисциплины, до наступления экзаменационной сессии. 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284365" w:rsidRDefault="00284365" w:rsidP="00284365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проведения процедуры представляют собой оценку по 100-балльной шкале в соответствии с балльно-рейтинговой системой оценивания, используемой в РГЭУ (РИНХ), которая затем переводится в оценку по 5-балльной шкале:</w:t>
      </w:r>
    </w:p>
    <w:p w:rsidR="00284365" w:rsidRDefault="00284365" w:rsidP="00284365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 по 100-балльной шкале*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5-балльной шкале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и более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284365" w:rsidRDefault="00284365" w:rsidP="00284365">
      <w:pPr>
        <w:pStyle w:val="26"/>
        <w:spacing w:line="240" w:lineRule="auto"/>
        <w:ind w:firstLine="0"/>
        <w:rPr>
          <w:szCs w:val="24"/>
        </w:rPr>
      </w:pPr>
      <w:r>
        <w:rPr>
          <w:szCs w:val="24"/>
        </w:rPr>
        <w:t xml:space="preserve">*Критерии балльно-рейтинговой системы оценивания представлены в п. 3. </w:t>
      </w:r>
    </w:p>
    <w:p w:rsidR="00284365" w:rsidRDefault="00284365" w:rsidP="00284365">
      <w:pPr>
        <w:pStyle w:val="26"/>
        <w:spacing w:line="240" w:lineRule="auto"/>
        <w:ind w:firstLine="0"/>
        <w:rPr>
          <w:b/>
          <w:szCs w:val="24"/>
        </w:rPr>
      </w:pP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 xml:space="preserve">Результаты оценивания в обязательном порядке проставляются преподавателем в зачетные книжки обучающихся и экзаменационные электронные ведомости, представляемые в деканат факультета. </w:t>
      </w:r>
    </w:p>
    <w:p w:rsidR="00284365" w:rsidRDefault="00284365" w:rsidP="00284365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проведения оценки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</w:t>
      </w:r>
    </w:p>
    <w:p w:rsidR="00284365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365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4.3. Устный экзамен по результатам освоения дисциплины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Цель процедуры: оценка уровня усвоения обучающимися знаний, приобретения умений, навыков и сформированности компетенций в результате изучения учебной дисциплины.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Проведение промежуточной аттестации успеваемости обучающихся регламентируется Положением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lastRenderedPageBreak/>
        <w:t>В устном экзамене участвуют студенты, осваивавшие дисциплину, не набравшие минимума баллов, необходимых для получения оценки «удовлетворительно» или «хорошо»  или желающие повысить итоговую оценку.</w:t>
      </w:r>
    </w:p>
    <w:p w:rsidR="00284365" w:rsidRDefault="00284365" w:rsidP="00284365">
      <w:pPr>
        <w:pStyle w:val="26"/>
        <w:spacing w:line="240" w:lineRule="auto"/>
        <w:rPr>
          <w:szCs w:val="24"/>
        </w:rPr>
      </w:pPr>
      <w:r>
        <w:rPr>
          <w:szCs w:val="24"/>
        </w:rPr>
        <w:t>Процедура оценивания проводится по окончании изучения дисциплины, в течение экзаменационной сессии.Студенты, не набравшие минимума баллов и не прошедшие процедуру до начала экзаменационной сессии, участвуют в устном экзамене по установленному деканатом расписанию экзаменов.</w:t>
      </w:r>
    </w:p>
    <w:p w:rsidR="00284365" w:rsidRDefault="00284365" w:rsidP="00284365">
      <w:pPr>
        <w:pStyle w:val="26"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Каждый студент, принимающий участие в экзамене, берёт </w:t>
      </w:r>
      <w:r>
        <w:rPr>
          <w:rFonts w:eastAsia="Times"/>
          <w:szCs w:val="24"/>
          <w:lang w:val="ru-RU"/>
        </w:rPr>
        <w:t xml:space="preserve">экзаменационный билет и в течении </w:t>
      </w:r>
      <w:r>
        <w:rPr>
          <w:szCs w:val="24"/>
          <w:lang w:val="ru-RU"/>
        </w:rPr>
        <w:t>30 - 40 минут готовит ответ. Отвечая студент должен представить краткие рукописные конспекты ответов на поставленные открытые вопросы и в меру имеющихся знаний, умений, навыков, подтвердить сформированность установленных  компетенций.</w:t>
      </w:r>
    </w:p>
    <w:p w:rsidR="00284365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 проведения процедуры представляют собой оценку по 100-балльной шкале в соответствии с балльно-рейтинговой системой оценивания, используемой в РГЭУ (РИНХ), которая затем переводится в оценку по 5-балльной шкале:</w:t>
      </w:r>
    </w:p>
    <w:p w:rsidR="00284365" w:rsidRDefault="00284365" w:rsidP="00284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 по 100-балльной шкале*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5-балльной шкале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84 - 100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67-83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284365" w:rsidTr="00284365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365" w:rsidRDefault="0028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284365" w:rsidRDefault="00284365" w:rsidP="00284365">
      <w:pPr>
        <w:pStyle w:val="26"/>
        <w:spacing w:line="240" w:lineRule="auto"/>
        <w:ind w:firstLine="0"/>
        <w:rPr>
          <w:szCs w:val="24"/>
          <w:lang w:val="ru-RU"/>
        </w:rPr>
      </w:pPr>
      <w:r>
        <w:rPr>
          <w:szCs w:val="24"/>
          <w:lang w:val="ru-RU"/>
        </w:rPr>
        <w:t xml:space="preserve">*Критерии балльно-рейтинговой системы оценивания представлены в разделе 3. </w:t>
      </w:r>
    </w:p>
    <w:p w:rsidR="00284365" w:rsidRDefault="00284365" w:rsidP="00284365">
      <w:pPr>
        <w:pStyle w:val="26"/>
        <w:spacing w:line="240" w:lineRule="auto"/>
        <w:rPr>
          <w:szCs w:val="24"/>
          <w:lang w:val="ru-RU"/>
        </w:rPr>
      </w:pPr>
    </w:p>
    <w:p w:rsidR="00284365" w:rsidRDefault="00284365" w:rsidP="00284365">
      <w:pPr>
        <w:pStyle w:val="26"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Результаты проведения экзамены в обязательном порядке проставляются преподавателем в зачетные книжки обучающихся и экзаменационные электронные ведомости, представляемые в деканат факультета.</w:t>
      </w:r>
    </w:p>
    <w:p w:rsidR="00284365" w:rsidRDefault="00284365" w:rsidP="00284365">
      <w:pPr>
        <w:pStyle w:val="26"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деканатом  графиком.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7525"/>
      </w:tblGrid>
      <w:tr w:rsidR="00284365" w:rsidTr="0028436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284365" w:rsidRDefault="002843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84365" w:rsidRDefault="002843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84365" w:rsidRDefault="002843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Т.Г.  </w:t>
            </w:r>
          </w:p>
        </w:tc>
      </w:tr>
      <w:tr w:rsidR="00284365" w:rsidTr="0028436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284365" w:rsidRDefault="002843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365" w:rsidRDefault="00284365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«28» мая 2018 г. </w:t>
            </w:r>
          </w:p>
          <w:p w:rsidR="00284365" w:rsidRDefault="0028436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4365" w:rsidRDefault="002843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284365" w:rsidRDefault="00284365" w:rsidP="002843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365" w:rsidRDefault="00284365" w:rsidP="00284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365" w:rsidRDefault="00284365" w:rsidP="00284365">
      <w:pPr>
        <w:pStyle w:val="ac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284365" w:rsidRDefault="00284365" w:rsidP="00284365">
      <w:pPr>
        <w:rPr>
          <w:rFonts w:ascii="Times New Roman" w:hAnsi="Times New Roman" w:cs="Times New Roman"/>
        </w:rPr>
      </w:pPr>
    </w:p>
    <w:p w:rsidR="00284365" w:rsidRDefault="00564478" w:rsidP="00564478">
      <w:pPr>
        <w:widowControl w:val="0"/>
        <w:rPr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78" w:rsidRDefault="00564478" w:rsidP="00564478">
      <w:pPr>
        <w:widowControl w:val="0"/>
        <w:rPr>
          <w:bCs/>
          <w:sz w:val="28"/>
          <w:szCs w:val="28"/>
          <w:lang w:val="ru-RU"/>
        </w:rPr>
      </w:pPr>
    </w:p>
    <w:p w:rsidR="00564478" w:rsidRDefault="00564478" w:rsidP="00564478">
      <w:pPr>
        <w:widowControl w:val="0"/>
        <w:rPr>
          <w:bCs/>
          <w:sz w:val="28"/>
          <w:szCs w:val="28"/>
          <w:lang w:val="ru-RU"/>
        </w:rPr>
      </w:pPr>
    </w:p>
    <w:p w:rsidR="00564478" w:rsidRPr="00564478" w:rsidRDefault="00564478" w:rsidP="00564478">
      <w:pPr>
        <w:widowControl w:val="0"/>
        <w:rPr>
          <w:bCs/>
          <w:sz w:val="28"/>
          <w:szCs w:val="28"/>
          <w:lang w:val="ru-RU"/>
        </w:rPr>
      </w:pP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</w:p>
    <w:p w:rsidR="00284365" w:rsidRDefault="00284365" w:rsidP="00284365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>Управление инвестициями в трудовой сфере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«Управление персоналом»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лекции,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284365" w:rsidRPr="00564478" w:rsidRDefault="00284365" w:rsidP="00284365">
      <w:pPr>
        <w:rPr>
          <w:lang w:val="ru-RU"/>
        </w:rPr>
      </w:pPr>
      <w:r w:rsidRPr="00564478">
        <w:rPr>
          <w:bCs/>
          <w:sz w:val="28"/>
          <w:szCs w:val="28"/>
          <w:lang w:val="ru-RU"/>
        </w:rPr>
        <w:t xml:space="preserve">В ходе лекционных занятий рассматриваются </w:t>
      </w:r>
      <w:r w:rsidRPr="00564478">
        <w:rPr>
          <w:sz w:val="28"/>
          <w:szCs w:val="28"/>
          <w:lang w:val="ru-RU"/>
        </w:rPr>
        <w:t>теоретико -методологические основы инвестирования, включая раскрытие основных законодательных и нормативных правовых актов по регулированию инвестиционных отношений классификацию видов инвестирования, методов финансирования реальных инвестицийи определение показателей эффективности инвестирования;</w:t>
      </w:r>
    </w:p>
    <w:p w:rsidR="00284365" w:rsidRDefault="00284365" w:rsidP="00284365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 рекомендации для самостоятельной работы и для подготовки к практическим занятиям. </w:t>
      </w:r>
    </w:p>
    <w:p w:rsidR="00284365" w:rsidRPr="00564478" w:rsidRDefault="00284365" w:rsidP="00284365">
      <w:pPr>
        <w:rPr>
          <w:sz w:val="28"/>
          <w:szCs w:val="28"/>
          <w:lang w:val="ru-RU"/>
        </w:rPr>
      </w:pPr>
      <w:r w:rsidRPr="00564478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564478">
        <w:rPr>
          <w:sz w:val="28"/>
          <w:szCs w:val="28"/>
          <w:lang w:val="ru-RU"/>
        </w:rPr>
        <w:t>выбора инвестиционного проекта с наибольшей эффективностью на базе анализа комплекса показателей эффективности инвестирования.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подготовить ответы на все вопросы по изучаемой теме;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письменно решить домашние задания, рекомендованные преподавателем при изучении каждой темы.  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</w:t>
      </w:r>
      <w:r>
        <w:rPr>
          <w:bCs/>
          <w:sz w:val="28"/>
          <w:szCs w:val="28"/>
        </w:rPr>
        <w:lastRenderedPageBreak/>
        <w:t xml:space="preserve">первоисточников, выделить  непонятные  термины,  найти  их  значение  в энциклопедических словарях.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дисциплины, вопросам.  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частности,</w:t>
      </w:r>
    </w:p>
    <w:p w:rsidR="00284365" w:rsidRDefault="00284365" w:rsidP="00284365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интерактивная доска для подготовки и проведения лекционных и семинарских занятий и другие методы.</w:t>
      </w:r>
    </w:p>
    <w:p w:rsidR="00284365" w:rsidRDefault="00284365" w:rsidP="00284365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07FE6" w:rsidRPr="00930BCA" w:rsidRDefault="00A07FE6">
      <w:pPr>
        <w:rPr>
          <w:lang w:val="ru-RU"/>
        </w:rPr>
      </w:pPr>
    </w:p>
    <w:sectPr w:rsidR="00A07FE6" w:rsidRPr="00930BCA" w:rsidSect="00A07FE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1B56"/>
    <w:rsid w:val="0002418B"/>
    <w:rsid w:val="001F0BC7"/>
    <w:rsid w:val="00284365"/>
    <w:rsid w:val="00564478"/>
    <w:rsid w:val="00930BCA"/>
    <w:rsid w:val="00A07FE6"/>
    <w:rsid w:val="00CA7C7D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E6"/>
  </w:style>
  <w:style w:type="paragraph" w:styleId="1">
    <w:name w:val="heading 1"/>
    <w:basedOn w:val="a"/>
    <w:next w:val="a"/>
    <w:link w:val="10"/>
    <w:qFormat/>
    <w:rsid w:val="00284365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8436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8436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65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284365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84365"/>
    <w:rPr>
      <w:rFonts w:ascii="Times New Roman" w:eastAsia="Times New Roman" w:hAnsi="Times New Roman" w:cs="Times New Roman"/>
      <w:b/>
      <w:bCs/>
      <w:lang w:val="ru-RU" w:eastAsia="ru-RU"/>
    </w:rPr>
  </w:style>
  <w:style w:type="character" w:styleId="a3">
    <w:name w:val="Hyperlink"/>
    <w:uiPriority w:val="99"/>
    <w:semiHidden/>
    <w:unhideWhenUsed/>
    <w:rsid w:val="0028436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84365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843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annotation text"/>
    <w:basedOn w:val="a"/>
    <w:link w:val="a7"/>
    <w:uiPriority w:val="99"/>
    <w:semiHidden/>
    <w:unhideWhenUsed/>
    <w:rsid w:val="00284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843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28436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843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284365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284365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c">
    <w:name w:val="Body Text Indent"/>
    <w:basedOn w:val="a"/>
    <w:link w:val="ad"/>
    <w:uiPriority w:val="99"/>
    <w:unhideWhenUsed/>
    <w:rsid w:val="00284365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284365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284365"/>
    <w:pPr>
      <w:spacing w:after="120" w:line="480" w:lineRule="auto"/>
    </w:pPr>
    <w:rPr>
      <w:rFonts w:ascii="Calibri" w:eastAsia="Times New Roman" w:hAnsi="Calibri" w:cs="Calibri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84365"/>
    <w:rPr>
      <w:rFonts w:ascii="Calibri" w:eastAsia="Times New Roman" w:hAnsi="Calibri" w:cs="Calibri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84365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84365"/>
    <w:rPr>
      <w:rFonts w:ascii="Calibri" w:eastAsia="Times New Roman" w:hAnsi="Calibri" w:cs="Calibri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84365"/>
    <w:pPr>
      <w:spacing w:after="120"/>
      <w:ind w:left="283"/>
    </w:pPr>
    <w:rPr>
      <w:rFonts w:ascii="Calibri" w:eastAsia="Times New Roman" w:hAnsi="Calibri" w:cs="Calibri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84365"/>
    <w:rPr>
      <w:rFonts w:ascii="Calibri" w:eastAsia="Times New Roman" w:hAnsi="Calibri" w:cs="Calibri"/>
      <w:sz w:val="16"/>
      <w:szCs w:val="16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28436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28436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284365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28436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 w:val="28"/>
      <w:szCs w:val="28"/>
    </w:rPr>
  </w:style>
  <w:style w:type="paragraph" w:customStyle="1" w:styleId="11">
    <w:name w:val="Обычный1"/>
    <w:uiPriority w:val="99"/>
    <w:semiHidden/>
    <w:rsid w:val="0028436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uiPriority w:val="99"/>
    <w:semiHidden/>
    <w:rsid w:val="002843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uiPriority w:val="99"/>
    <w:semiHidden/>
    <w:rsid w:val="0028436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semiHidden/>
    <w:locked/>
    <w:rsid w:val="00284365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semiHidden/>
    <w:rsid w:val="0028436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Style15">
    <w:name w:val="Style15"/>
    <w:basedOn w:val="a"/>
    <w:uiPriority w:val="99"/>
    <w:semiHidden/>
    <w:rsid w:val="00284365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(2)_"/>
    <w:basedOn w:val="a0"/>
    <w:link w:val="26"/>
    <w:semiHidden/>
    <w:locked/>
    <w:rsid w:val="00284365"/>
    <w:rPr>
      <w:rFonts w:ascii="Times New Roman" w:eastAsia="Times New Roman" w:hAnsi="Times New Roman" w:cs="Times New Roman"/>
      <w:sz w:val="24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semiHidden/>
    <w:rsid w:val="00284365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left">
    <w:name w:val="left"/>
    <w:basedOn w:val="a"/>
    <w:uiPriority w:val="99"/>
    <w:semiHidden/>
    <w:rsid w:val="00284365"/>
    <w:pPr>
      <w:spacing w:before="103" w:after="0" w:line="240" w:lineRule="auto"/>
      <w:ind w:left="411" w:right="411"/>
    </w:pPr>
    <w:rPr>
      <w:rFonts w:ascii="Tahoma" w:eastAsia="Times New Roman" w:hAnsi="Tahoma" w:cs="Tahoma"/>
      <w:color w:val="000000"/>
      <w:sz w:val="27"/>
      <w:szCs w:val="27"/>
      <w:lang w:val="ru-RU" w:eastAsia="ru-RU"/>
    </w:rPr>
  </w:style>
  <w:style w:type="paragraph" w:customStyle="1" w:styleId="badquality">
    <w:name w:val="bad_quality"/>
    <w:basedOn w:val="a"/>
    <w:uiPriority w:val="99"/>
    <w:semiHidden/>
    <w:rsid w:val="00284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sid w:val="00284365"/>
    <w:rPr>
      <w:sz w:val="16"/>
      <w:szCs w:val="16"/>
    </w:rPr>
  </w:style>
  <w:style w:type="character" w:customStyle="1" w:styleId="FontStyle104">
    <w:name w:val="Font Style104"/>
    <w:uiPriority w:val="99"/>
    <w:rsid w:val="00284365"/>
    <w:rPr>
      <w:rFonts w:ascii="Times New Roman" w:hAnsi="Times New Roman" w:cs="Times New Roman" w:hint="default"/>
      <w:sz w:val="26"/>
      <w:szCs w:val="26"/>
    </w:rPr>
  </w:style>
  <w:style w:type="character" w:customStyle="1" w:styleId="13">
    <w:name w:val="Основной текст Знак1"/>
    <w:locked/>
    <w:rsid w:val="00284365"/>
    <w:rPr>
      <w:rFonts w:ascii="Calibri" w:hAnsi="Calibri" w:cs="Calibri" w:hint="default"/>
      <w:lang w:val="ru-RU" w:eastAsia="ru-RU" w:bidi="ar-SA"/>
    </w:rPr>
  </w:style>
  <w:style w:type="character" w:customStyle="1" w:styleId="apple-converted-space">
    <w:name w:val="apple-converted-space"/>
    <w:basedOn w:val="a0"/>
    <w:rsid w:val="00284365"/>
  </w:style>
  <w:style w:type="character" w:customStyle="1" w:styleId="rating">
    <w:name w:val="rating"/>
    <w:basedOn w:val="a0"/>
    <w:rsid w:val="00284365"/>
  </w:style>
  <w:style w:type="character" w:customStyle="1" w:styleId="login">
    <w:name w:val="login"/>
    <w:basedOn w:val="a0"/>
    <w:rsid w:val="00284365"/>
  </w:style>
  <w:style w:type="character" w:customStyle="1" w:styleId="b-share">
    <w:name w:val="b-share"/>
    <w:basedOn w:val="a0"/>
    <w:rsid w:val="00284365"/>
  </w:style>
  <w:style w:type="character" w:customStyle="1" w:styleId="b-share-btnwrap">
    <w:name w:val="b-share-btn__wrap"/>
    <w:basedOn w:val="a0"/>
    <w:rsid w:val="00284365"/>
  </w:style>
  <w:style w:type="character" w:customStyle="1" w:styleId="b-share-icon">
    <w:name w:val="b-share-icon"/>
    <w:basedOn w:val="a0"/>
    <w:rsid w:val="00284365"/>
  </w:style>
  <w:style w:type="character" w:customStyle="1" w:styleId="b-share-counter">
    <w:name w:val="b-share-counter"/>
    <w:basedOn w:val="a0"/>
    <w:rsid w:val="00284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0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13891</Words>
  <Characters>79183</Characters>
  <Application>Microsoft Office Word</Application>
  <DocSecurity>0</DocSecurity>
  <Lines>659</Lines>
  <Paragraphs>185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92889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2018-2019_38_03_03_1_plx_Управление инвестициями в трудовой сфере</dc:title>
  <dc:creator>FastReport.NET</dc:creator>
  <cp:lastModifiedBy>guest</cp:lastModifiedBy>
  <cp:revision>7</cp:revision>
  <dcterms:created xsi:type="dcterms:W3CDTF">2018-12-26T13:31:00Z</dcterms:created>
  <dcterms:modified xsi:type="dcterms:W3CDTF">2018-12-26T13:43:00Z</dcterms:modified>
</cp:coreProperties>
</file>