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094" w:rsidRPr="003D1D45" w:rsidRDefault="004F0094">
      <w:pPr>
        <w:rPr>
          <w:sz w:val="0"/>
          <w:szCs w:val="0"/>
          <w:lang w:val="ru-RU"/>
        </w:rPr>
      </w:pPr>
    </w:p>
    <w:p w:rsidR="003D1D45" w:rsidRDefault="003D1D45">
      <w:r>
        <w:rPr>
          <w:noProof/>
          <w:lang w:val="ru-RU" w:eastAsia="ru-RU"/>
        </w:rPr>
        <w:drawing>
          <wp:inline distT="0" distB="0" distL="0" distR="0" wp14:anchorId="7F3A9B5B">
            <wp:extent cx="6480810" cy="9138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p>
    <w:p w:rsidR="003D1D45" w:rsidRDefault="003D1D45">
      <w:r>
        <w:br w:type="page"/>
      </w:r>
    </w:p>
    <w:p w:rsidR="003D1D45" w:rsidRDefault="00E33471">
      <w:bookmarkStart w:id="0" w:name="_GoBack"/>
      <w:bookmarkEnd w:id="0"/>
      <w:r>
        <w:rPr>
          <w:noProof/>
          <w:lang w:val="ru-RU" w:eastAsia="ru-RU"/>
        </w:rPr>
        <w:lastRenderedPageBreak/>
        <w:drawing>
          <wp:inline distT="0" distB="0" distL="0" distR="0" wp14:anchorId="2417E860">
            <wp:extent cx="6480810" cy="91389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r w:rsidR="003D1D45">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4F0094" w:rsidTr="003D1D45">
        <w:trPr>
          <w:trHeight w:hRule="exact" w:val="555"/>
        </w:trPr>
        <w:tc>
          <w:tcPr>
            <w:tcW w:w="450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3344" w:type="dxa"/>
          </w:tcPr>
          <w:p w:rsidR="004F0094" w:rsidRDefault="004F0094"/>
        </w:tc>
        <w:tc>
          <w:tcPr>
            <w:tcW w:w="1463" w:type="dxa"/>
          </w:tcPr>
          <w:p w:rsidR="004F0094" w:rsidRDefault="004F0094"/>
        </w:tc>
        <w:tc>
          <w:tcPr>
            <w:tcW w:w="965" w:type="dxa"/>
            <w:gridSpan w:val="2"/>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3</w:t>
            </w:r>
          </w:p>
        </w:tc>
      </w:tr>
      <w:tr w:rsidR="004F0094" w:rsidTr="003D1D45">
        <w:trPr>
          <w:trHeight w:hRule="exact" w:val="138"/>
        </w:trPr>
        <w:tc>
          <w:tcPr>
            <w:tcW w:w="143" w:type="dxa"/>
          </w:tcPr>
          <w:p w:rsidR="004F0094" w:rsidRDefault="004F0094"/>
        </w:tc>
        <w:tc>
          <w:tcPr>
            <w:tcW w:w="1765" w:type="dxa"/>
          </w:tcPr>
          <w:p w:rsidR="004F0094" w:rsidRDefault="004F0094"/>
        </w:tc>
        <w:tc>
          <w:tcPr>
            <w:tcW w:w="2594" w:type="dxa"/>
          </w:tcPr>
          <w:p w:rsidR="004F0094" w:rsidRDefault="004F0094"/>
        </w:tc>
        <w:tc>
          <w:tcPr>
            <w:tcW w:w="3344" w:type="dxa"/>
          </w:tcPr>
          <w:p w:rsidR="004F0094" w:rsidRDefault="004F0094"/>
        </w:tc>
        <w:tc>
          <w:tcPr>
            <w:tcW w:w="1463" w:type="dxa"/>
          </w:tcPr>
          <w:p w:rsidR="004F0094" w:rsidRDefault="004F0094"/>
        </w:tc>
        <w:tc>
          <w:tcPr>
            <w:tcW w:w="817" w:type="dxa"/>
          </w:tcPr>
          <w:p w:rsidR="004F0094" w:rsidRDefault="004F0094"/>
        </w:tc>
        <w:tc>
          <w:tcPr>
            <w:tcW w:w="148" w:type="dxa"/>
          </w:tcPr>
          <w:p w:rsidR="004F0094" w:rsidRDefault="004F0094"/>
        </w:tc>
      </w:tr>
      <w:tr w:rsidR="004F0094" w:rsidTr="003D1D45">
        <w:trPr>
          <w:trHeight w:hRule="exact" w:val="29"/>
        </w:trPr>
        <w:tc>
          <w:tcPr>
            <w:tcW w:w="10274" w:type="dxa"/>
            <w:gridSpan w:val="7"/>
            <w:tcBorders>
              <w:top w:val="single" w:sz="16" w:space="0" w:color="000000"/>
            </w:tcBorders>
            <w:shd w:val="clear" w:color="FFFFFF" w:fill="FFFFFF"/>
            <w:tcMar>
              <w:left w:w="4" w:type="dxa"/>
              <w:right w:w="4" w:type="dxa"/>
            </w:tcMar>
          </w:tcPr>
          <w:p w:rsidR="004F0094" w:rsidRDefault="004F0094"/>
        </w:tc>
      </w:tr>
      <w:tr w:rsidR="004F0094" w:rsidTr="003D1D45">
        <w:trPr>
          <w:trHeight w:hRule="exact" w:val="248"/>
        </w:trPr>
        <w:tc>
          <w:tcPr>
            <w:tcW w:w="143" w:type="dxa"/>
          </w:tcPr>
          <w:p w:rsidR="004F0094" w:rsidRDefault="004F0094"/>
        </w:tc>
        <w:tc>
          <w:tcPr>
            <w:tcW w:w="1765" w:type="dxa"/>
          </w:tcPr>
          <w:p w:rsidR="004F0094" w:rsidRDefault="004F0094"/>
        </w:tc>
        <w:tc>
          <w:tcPr>
            <w:tcW w:w="2594" w:type="dxa"/>
          </w:tcPr>
          <w:p w:rsidR="004F0094" w:rsidRDefault="004F0094"/>
        </w:tc>
        <w:tc>
          <w:tcPr>
            <w:tcW w:w="3344" w:type="dxa"/>
          </w:tcPr>
          <w:p w:rsidR="004F0094" w:rsidRDefault="004F0094"/>
        </w:tc>
        <w:tc>
          <w:tcPr>
            <w:tcW w:w="1463" w:type="dxa"/>
          </w:tcPr>
          <w:p w:rsidR="004F0094" w:rsidRDefault="004F0094"/>
        </w:tc>
        <w:tc>
          <w:tcPr>
            <w:tcW w:w="817" w:type="dxa"/>
          </w:tcPr>
          <w:p w:rsidR="004F0094" w:rsidRDefault="004F0094"/>
        </w:tc>
        <w:tc>
          <w:tcPr>
            <w:tcW w:w="148" w:type="dxa"/>
          </w:tcPr>
          <w:p w:rsidR="004F0094" w:rsidRDefault="004F0094"/>
        </w:tc>
      </w:tr>
      <w:tr w:rsidR="004F0094" w:rsidRPr="00E33471" w:rsidTr="003D1D45">
        <w:trPr>
          <w:trHeight w:hRule="exact" w:val="277"/>
        </w:trPr>
        <w:tc>
          <w:tcPr>
            <w:tcW w:w="143" w:type="dxa"/>
          </w:tcPr>
          <w:p w:rsidR="004F0094" w:rsidRDefault="004F0094"/>
        </w:tc>
        <w:tc>
          <w:tcPr>
            <w:tcW w:w="1765" w:type="dxa"/>
          </w:tcPr>
          <w:p w:rsidR="004F0094" w:rsidRDefault="004F0094"/>
        </w:tc>
        <w:tc>
          <w:tcPr>
            <w:tcW w:w="5938" w:type="dxa"/>
            <w:gridSpan w:val="2"/>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2361"/>
        </w:trPr>
        <w:tc>
          <w:tcPr>
            <w:tcW w:w="143" w:type="dxa"/>
          </w:tcPr>
          <w:p w:rsidR="004F0094" w:rsidRPr="003D1D45" w:rsidRDefault="004F0094">
            <w:pPr>
              <w:rPr>
                <w:lang w:val="ru-RU"/>
              </w:rPr>
            </w:pPr>
          </w:p>
        </w:tc>
        <w:tc>
          <w:tcPr>
            <w:tcW w:w="9983" w:type="dxa"/>
            <w:gridSpan w:val="5"/>
            <w:shd w:val="clear" w:color="000000" w:fill="FFFFFF"/>
            <w:tcMar>
              <w:left w:w="34" w:type="dxa"/>
              <w:right w:w="34" w:type="dxa"/>
            </w:tcMar>
          </w:tcPr>
          <w:p w:rsidR="004F0094" w:rsidRPr="003D1D45" w:rsidRDefault="003D1D45">
            <w:pPr>
              <w:spacing w:after="0" w:line="240" w:lineRule="auto"/>
              <w:rPr>
                <w:lang w:val="ru-RU"/>
              </w:rPr>
            </w:pPr>
            <w:r w:rsidRPr="003D1D4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F0094" w:rsidRPr="003D1D45" w:rsidRDefault="004F0094">
            <w:pPr>
              <w:spacing w:after="0" w:line="240" w:lineRule="auto"/>
              <w:rPr>
                <w:lang w:val="ru-RU"/>
              </w:rPr>
            </w:pPr>
          </w:p>
          <w:p w:rsidR="004F0094" w:rsidRPr="003D1D45" w:rsidRDefault="003D1D45">
            <w:pPr>
              <w:spacing w:after="0" w:line="240" w:lineRule="auto"/>
              <w:rPr>
                <w:lang w:val="ru-RU"/>
              </w:rPr>
            </w:pPr>
            <w:r w:rsidRPr="003D1D45">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4F0094" w:rsidRPr="003D1D45" w:rsidRDefault="004F0094">
            <w:pPr>
              <w:spacing w:after="0" w:line="240" w:lineRule="auto"/>
              <w:rPr>
                <w:lang w:val="ru-RU"/>
              </w:rPr>
            </w:pPr>
          </w:p>
          <w:p w:rsidR="004F0094" w:rsidRDefault="003D1D45">
            <w:pPr>
              <w:spacing w:after="0" w:line="240" w:lineRule="auto"/>
            </w:pPr>
            <w:r w:rsidRPr="003D1D45">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F0094" w:rsidRDefault="004F0094">
            <w:pPr>
              <w:spacing w:after="0" w:line="240" w:lineRule="auto"/>
            </w:pPr>
          </w:p>
          <w:p w:rsidR="004F0094" w:rsidRPr="003D1D45" w:rsidRDefault="003D1D45">
            <w:pPr>
              <w:spacing w:after="0" w:line="240" w:lineRule="auto"/>
              <w:rPr>
                <w:lang w:val="ru-RU"/>
              </w:rPr>
            </w:pPr>
            <w:r w:rsidRPr="003D1D45">
              <w:rPr>
                <w:rFonts w:ascii="Times New Roman" w:hAnsi="Times New Roman" w:cs="Times New Roman"/>
                <w:color w:val="000000"/>
                <w:lang w:val="ru-RU"/>
              </w:rPr>
              <w:t>Программу составил(и):  к.э.н., доцент, Демиденко Т.И. _________________</w:t>
            </w:r>
          </w:p>
        </w:tc>
        <w:tc>
          <w:tcPr>
            <w:tcW w:w="148" w:type="dxa"/>
          </w:tcPr>
          <w:p w:rsidR="004F0094" w:rsidRPr="003D1D45" w:rsidRDefault="004F0094">
            <w:pPr>
              <w:rPr>
                <w:lang w:val="ru-RU"/>
              </w:rPr>
            </w:pPr>
          </w:p>
        </w:tc>
      </w:tr>
      <w:tr w:rsidR="004F0094" w:rsidRPr="00E33471"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29"/>
        </w:trPr>
        <w:tc>
          <w:tcPr>
            <w:tcW w:w="10274" w:type="dxa"/>
            <w:gridSpan w:val="7"/>
            <w:tcBorders>
              <w:top w:val="single" w:sz="16" w:space="0" w:color="000000"/>
            </w:tcBorders>
            <w:shd w:val="clear" w:color="FFFFFF" w:fill="FFFFFF"/>
            <w:tcMar>
              <w:left w:w="4" w:type="dxa"/>
              <w:right w:w="4" w:type="dxa"/>
            </w:tcMar>
          </w:tcPr>
          <w:p w:rsidR="004F0094" w:rsidRPr="003D1D45" w:rsidRDefault="004F0094">
            <w:pPr>
              <w:rPr>
                <w:lang w:val="ru-RU"/>
              </w:rPr>
            </w:pPr>
          </w:p>
        </w:tc>
      </w:tr>
      <w:tr w:rsidR="004F0094" w:rsidRPr="00E33471" w:rsidTr="003D1D45">
        <w:trPr>
          <w:trHeight w:hRule="exact" w:val="24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277"/>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5938" w:type="dxa"/>
            <w:gridSpan w:val="2"/>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2500"/>
        </w:trPr>
        <w:tc>
          <w:tcPr>
            <w:tcW w:w="143" w:type="dxa"/>
          </w:tcPr>
          <w:p w:rsidR="004F0094" w:rsidRPr="003D1D45" w:rsidRDefault="004F0094">
            <w:pPr>
              <w:rPr>
                <w:lang w:val="ru-RU"/>
              </w:rPr>
            </w:pPr>
          </w:p>
        </w:tc>
        <w:tc>
          <w:tcPr>
            <w:tcW w:w="9983" w:type="dxa"/>
            <w:gridSpan w:val="5"/>
            <w:shd w:val="clear" w:color="000000" w:fill="FFFFFF"/>
            <w:tcMar>
              <w:left w:w="34" w:type="dxa"/>
              <w:right w:w="34" w:type="dxa"/>
            </w:tcMar>
          </w:tcPr>
          <w:p w:rsidR="004F0094" w:rsidRPr="003D1D45" w:rsidRDefault="003D1D45">
            <w:pPr>
              <w:spacing w:after="0" w:line="240" w:lineRule="auto"/>
              <w:rPr>
                <w:lang w:val="ru-RU"/>
              </w:rPr>
            </w:pPr>
            <w:r w:rsidRPr="003D1D4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F0094" w:rsidRPr="003D1D45" w:rsidRDefault="004F0094">
            <w:pPr>
              <w:spacing w:after="0" w:line="240" w:lineRule="auto"/>
              <w:rPr>
                <w:lang w:val="ru-RU"/>
              </w:rPr>
            </w:pPr>
          </w:p>
          <w:p w:rsidR="004F0094" w:rsidRPr="003D1D45" w:rsidRDefault="003D1D45">
            <w:pPr>
              <w:spacing w:after="0" w:line="240" w:lineRule="auto"/>
              <w:rPr>
                <w:lang w:val="ru-RU"/>
              </w:rPr>
            </w:pPr>
            <w:r w:rsidRPr="003D1D45">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4F0094" w:rsidRPr="003D1D45" w:rsidRDefault="004F0094">
            <w:pPr>
              <w:spacing w:after="0" w:line="240" w:lineRule="auto"/>
              <w:rPr>
                <w:lang w:val="ru-RU"/>
              </w:rPr>
            </w:pPr>
          </w:p>
          <w:p w:rsidR="004F0094" w:rsidRDefault="003D1D45">
            <w:pPr>
              <w:spacing w:after="0" w:line="240" w:lineRule="auto"/>
            </w:pPr>
            <w:r w:rsidRPr="003D1D45">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F0094" w:rsidRDefault="004F0094">
            <w:pPr>
              <w:spacing w:after="0" w:line="240" w:lineRule="auto"/>
            </w:pPr>
          </w:p>
          <w:p w:rsidR="004F0094" w:rsidRPr="003D1D45" w:rsidRDefault="003D1D45">
            <w:pPr>
              <w:spacing w:after="0" w:line="240" w:lineRule="auto"/>
              <w:rPr>
                <w:lang w:val="ru-RU"/>
              </w:rPr>
            </w:pPr>
            <w:r w:rsidRPr="003D1D45">
              <w:rPr>
                <w:rFonts w:ascii="Times New Roman" w:hAnsi="Times New Roman" w:cs="Times New Roman"/>
                <w:color w:val="000000"/>
                <w:lang w:val="ru-RU"/>
              </w:rPr>
              <w:t>Программу составил(и):  к.э.н., доцент, Демиденко Т.И. _________________</w:t>
            </w:r>
          </w:p>
        </w:tc>
        <w:tc>
          <w:tcPr>
            <w:tcW w:w="148" w:type="dxa"/>
          </w:tcPr>
          <w:p w:rsidR="004F0094" w:rsidRPr="003D1D45" w:rsidRDefault="004F0094">
            <w:pPr>
              <w:rPr>
                <w:lang w:val="ru-RU"/>
              </w:rPr>
            </w:pPr>
          </w:p>
        </w:tc>
      </w:tr>
      <w:tr w:rsidR="004F0094" w:rsidRPr="00E33471"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29"/>
        </w:trPr>
        <w:tc>
          <w:tcPr>
            <w:tcW w:w="10274" w:type="dxa"/>
            <w:gridSpan w:val="7"/>
            <w:tcBorders>
              <w:top w:val="single" w:sz="16" w:space="0" w:color="000000"/>
            </w:tcBorders>
            <w:shd w:val="clear" w:color="FFFFFF" w:fill="FFFFFF"/>
            <w:tcMar>
              <w:left w:w="4" w:type="dxa"/>
              <w:right w:w="4" w:type="dxa"/>
            </w:tcMar>
          </w:tcPr>
          <w:p w:rsidR="004F0094" w:rsidRPr="003D1D45" w:rsidRDefault="004F0094">
            <w:pPr>
              <w:rPr>
                <w:lang w:val="ru-RU"/>
              </w:rPr>
            </w:pPr>
          </w:p>
        </w:tc>
      </w:tr>
      <w:tr w:rsidR="004F0094" w:rsidRPr="00E33471" w:rsidTr="003D1D45">
        <w:trPr>
          <w:trHeight w:hRule="exact" w:val="24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277"/>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5938" w:type="dxa"/>
            <w:gridSpan w:val="2"/>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2222"/>
        </w:trPr>
        <w:tc>
          <w:tcPr>
            <w:tcW w:w="143" w:type="dxa"/>
          </w:tcPr>
          <w:p w:rsidR="004F0094" w:rsidRPr="003D1D45" w:rsidRDefault="004F0094">
            <w:pPr>
              <w:rPr>
                <w:lang w:val="ru-RU"/>
              </w:rPr>
            </w:pPr>
          </w:p>
        </w:tc>
        <w:tc>
          <w:tcPr>
            <w:tcW w:w="9983" w:type="dxa"/>
            <w:gridSpan w:val="5"/>
            <w:shd w:val="clear" w:color="000000" w:fill="FFFFFF"/>
            <w:tcMar>
              <w:left w:w="34" w:type="dxa"/>
              <w:right w:w="34" w:type="dxa"/>
            </w:tcMar>
          </w:tcPr>
          <w:p w:rsidR="004F0094" w:rsidRPr="003D1D45" w:rsidRDefault="003D1D45">
            <w:pPr>
              <w:spacing w:after="0" w:line="240" w:lineRule="auto"/>
              <w:rPr>
                <w:lang w:val="ru-RU"/>
              </w:rPr>
            </w:pPr>
            <w:r w:rsidRPr="003D1D4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F0094" w:rsidRPr="003D1D45" w:rsidRDefault="004F0094">
            <w:pPr>
              <w:spacing w:after="0" w:line="240" w:lineRule="auto"/>
              <w:rPr>
                <w:lang w:val="ru-RU"/>
              </w:rPr>
            </w:pPr>
          </w:p>
          <w:p w:rsidR="004F0094" w:rsidRPr="003D1D45" w:rsidRDefault="003D1D45">
            <w:pPr>
              <w:spacing w:after="0" w:line="240" w:lineRule="auto"/>
              <w:rPr>
                <w:lang w:val="ru-RU"/>
              </w:rPr>
            </w:pPr>
            <w:r w:rsidRPr="003D1D45">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4F0094" w:rsidRPr="003D1D45" w:rsidRDefault="004F0094">
            <w:pPr>
              <w:spacing w:after="0" w:line="240" w:lineRule="auto"/>
              <w:rPr>
                <w:lang w:val="ru-RU"/>
              </w:rPr>
            </w:pPr>
          </w:p>
          <w:p w:rsidR="004F0094" w:rsidRDefault="003D1D45">
            <w:pPr>
              <w:spacing w:after="0" w:line="240" w:lineRule="auto"/>
            </w:pPr>
            <w:r w:rsidRPr="003D1D45">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F0094" w:rsidRDefault="004F0094">
            <w:pPr>
              <w:spacing w:after="0" w:line="240" w:lineRule="auto"/>
            </w:pPr>
          </w:p>
          <w:p w:rsidR="004F0094" w:rsidRPr="003D1D45" w:rsidRDefault="003D1D45">
            <w:pPr>
              <w:spacing w:after="0" w:line="240" w:lineRule="auto"/>
              <w:rPr>
                <w:lang w:val="ru-RU"/>
              </w:rPr>
            </w:pPr>
            <w:r w:rsidRPr="003D1D45">
              <w:rPr>
                <w:rFonts w:ascii="Times New Roman" w:hAnsi="Times New Roman" w:cs="Times New Roman"/>
                <w:color w:val="000000"/>
                <w:lang w:val="ru-RU"/>
              </w:rPr>
              <w:t>Программу составил(и):  к.э.н., доцент, Демиденко Т.И. _________________</w:t>
            </w:r>
          </w:p>
        </w:tc>
        <w:tc>
          <w:tcPr>
            <w:tcW w:w="148" w:type="dxa"/>
          </w:tcPr>
          <w:p w:rsidR="004F0094" w:rsidRPr="003D1D45" w:rsidRDefault="004F0094">
            <w:pPr>
              <w:rPr>
                <w:lang w:val="ru-RU"/>
              </w:rPr>
            </w:pPr>
          </w:p>
        </w:tc>
      </w:tr>
      <w:tr w:rsidR="004F0094" w:rsidRPr="00E33471"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29"/>
        </w:trPr>
        <w:tc>
          <w:tcPr>
            <w:tcW w:w="10274" w:type="dxa"/>
            <w:gridSpan w:val="7"/>
            <w:tcBorders>
              <w:top w:val="single" w:sz="16" w:space="0" w:color="000000"/>
            </w:tcBorders>
            <w:shd w:val="clear" w:color="FFFFFF" w:fill="FFFFFF"/>
            <w:tcMar>
              <w:left w:w="4" w:type="dxa"/>
              <w:right w:w="4" w:type="dxa"/>
            </w:tcMar>
          </w:tcPr>
          <w:p w:rsidR="004F0094" w:rsidRPr="003D1D45" w:rsidRDefault="004F0094">
            <w:pPr>
              <w:rPr>
                <w:lang w:val="ru-RU"/>
              </w:rPr>
            </w:pPr>
          </w:p>
        </w:tc>
      </w:tr>
      <w:tr w:rsidR="004F0094" w:rsidRPr="00E33471" w:rsidTr="003D1D45">
        <w:trPr>
          <w:trHeight w:hRule="exact" w:val="387"/>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277"/>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5938" w:type="dxa"/>
            <w:gridSpan w:val="2"/>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277"/>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E33471" w:rsidTr="003D1D45">
        <w:trPr>
          <w:trHeight w:hRule="exact" w:val="2222"/>
        </w:trPr>
        <w:tc>
          <w:tcPr>
            <w:tcW w:w="143" w:type="dxa"/>
          </w:tcPr>
          <w:p w:rsidR="004F0094" w:rsidRPr="003D1D45" w:rsidRDefault="004F0094">
            <w:pPr>
              <w:rPr>
                <w:lang w:val="ru-RU"/>
              </w:rPr>
            </w:pPr>
          </w:p>
        </w:tc>
        <w:tc>
          <w:tcPr>
            <w:tcW w:w="9983" w:type="dxa"/>
            <w:gridSpan w:val="5"/>
            <w:shd w:val="clear" w:color="000000" w:fill="FFFFFF"/>
            <w:tcMar>
              <w:left w:w="34" w:type="dxa"/>
              <w:right w:w="34" w:type="dxa"/>
            </w:tcMar>
          </w:tcPr>
          <w:p w:rsidR="004F0094" w:rsidRPr="003D1D45" w:rsidRDefault="003D1D45">
            <w:pPr>
              <w:spacing w:after="0" w:line="240" w:lineRule="auto"/>
              <w:rPr>
                <w:lang w:val="ru-RU"/>
              </w:rPr>
            </w:pPr>
            <w:r w:rsidRPr="003D1D4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F0094" w:rsidRPr="003D1D45" w:rsidRDefault="004F0094">
            <w:pPr>
              <w:spacing w:after="0" w:line="240" w:lineRule="auto"/>
              <w:rPr>
                <w:lang w:val="ru-RU"/>
              </w:rPr>
            </w:pPr>
          </w:p>
          <w:p w:rsidR="004F0094" w:rsidRPr="003D1D45" w:rsidRDefault="003D1D45">
            <w:pPr>
              <w:spacing w:after="0" w:line="240" w:lineRule="auto"/>
              <w:rPr>
                <w:lang w:val="ru-RU"/>
              </w:rPr>
            </w:pPr>
            <w:r w:rsidRPr="003D1D45">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4F0094" w:rsidRPr="003D1D45" w:rsidRDefault="004F0094">
            <w:pPr>
              <w:spacing w:after="0" w:line="240" w:lineRule="auto"/>
              <w:rPr>
                <w:lang w:val="ru-RU"/>
              </w:rPr>
            </w:pPr>
          </w:p>
          <w:p w:rsidR="004F0094" w:rsidRDefault="003D1D45">
            <w:pPr>
              <w:spacing w:after="0" w:line="240" w:lineRule="auto"/>
            </w:pPr>
            <w:r w:rsidRPr="003D1D45">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F0094" w:rsidRDefault="004F0094">
            <w:pPr>
              <w:spacing w:after="0" w:line="240" w:lineRule="auto"/>
            </w:pPr>
          </w:p>
          <w:p w:rsidR="004F0094" w:rsidRPr="003D1D45" w:rsidRDefault="003D1D45">
            <w:pPr>
              <w:spacing w:after="0" w:line="240" w:lineRule="auto"/>
              <w:rPr>
                <w:lang w:val="ru-RU"/>
              </w:rPr>
            </w:pPr>
            <w:r w:rsidRPr="003D1D45">
              <w:rPr>
                <w:rFonts w:ascii="Times New Roman" w:hAnsi="Times New Roman" w:cs="Times New Roman"/>
                <w:color w:val="000000"/>
                <w:lang w:val="ru-RU"/>
              </w:rPr>
              <w:t>Программу составил(и):  к.э.н., доцент, Демиденко Т.И. _________________</w:t>
            </w:r>
          </w:p>
        </w:tc>
        <w:tc>
          <w:tcPr>
            <w:tcW w:w="148" w:type="dxa"/>
          </w:tcPr>
          <w:p w:rsidR="004F0094" w:rsidRPr="003D1D45" w:rsidRDefault="004F0094">
            <w:pPr>
              <w:rPr>
                <w:lang w:val="ru-RU"/>
              </w:rPr>
            </w:pPr>
          </w:p>
        </w:tc>
      </w:tr>
    </w:tbl>
    <w:p w:rsidR="004F0094" w:rsidRPr="003D1D45" w:rsidRDefault="003D1D45">
      <w:pPr>
        <w:rPr>
          <w:sz w:val="0"/>
          <w:szCs w:val="0"/>
          <w:lang w:val="ru-RU"/>
        </w:rPr>
      </w:pPr>
      <w:r w:rsidRPr="003D1D45">
        <w:rPr>
          <w:lang w:val="ru-RU"/>
        </w:rPr>
        <w:br w:type="page"/>
      </w:r>
    </w:p>
    <w:tbl>
      <w:tblPr>
        <w:tblW w:w="0" w:type="auto"/>
        <w:tblCellMar>
          <w:left w:w="0" w:type="dxa"/>
          <w:right w:w="0" w:type="dxa"/>
        </w:tblCellMar>
        <w:tblLook w:val="04A0" w:firstRow="1" w:lastRow="0" w:firstColumn="1" w:lastColumn="0" w:noHBand="0" w:noVBand="1"/>
      </w:tblPr>
      <w:tblGrid>
        <w:gridCol w:w="760"/>
        <w:gridCol w:w="198"/>
        <w:gridCol w:w="1717"/>
        <w:gridCol w:w="1503"/>
        <w:gridCol w:w="143"/>
        <w:gridCol w:w="819"/>
        <w:gridCol w:w="695"/>
        <w:gridCol w:w="1114"/>
        <w:gridCol w:w="1249"/>
        <w:gridCol w:w="700"/>
        <w:gridCol w:w="397"/>
        <w:gridCol w:w="979"/>
      </w:tblGrid>
      <w:tr w:rsidR="004F0094">
        <w:trPr>
          <w:trHeight w:hRule="exact" w:val="416"/>
        </w:trPr>
        <w:tc>
          <w:tcPr>
            <w:tcW w:w="4692" w:type="dxa"/>
            <w:gridSpan w:val="5"/>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4</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F0094" w:rsidRPr="00E3347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Цели освоения дисциплины: получение обучающимися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финансовых операций.</w:t>
            </w:r>
          </w:p>
        </w:tc>
      </w:tr>
      <w:tr w:rsidR="004F0094" w:rsidRPr="00E334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Задача: научить обучающихся применять конкретные методы финансового мониторинга в практической деятельности.</w:t>
            </w:r>
          </w:p>
        </w:tc>
      </w:tr>
      <w:tr w:rsidR="004F0094" w:rsidRPr="00E33471">
        <w:trPr>
          <w:trHeight w:hRule="exact" w:val="277"/>
        </w:trPr>
        <w:tc>
          <w:tcPr>
            <w:tcW w:w="766" w:type="dxa"/>
          </w:tcPr>
          <w:p w:rsidR="004F0094" w:rsidRPr="003D1D45" w:rsidRDefault="004F0094">
            <w:pPr>
              <w:rPr>
                <w:lang w:val="ru-RU"/>
              </w:rPr>
            </w:pPr>
          </w:p>
        </w:tc>
        <w:tc>
          <w:tcPr>
            <w:tcW w:w="228" w:type="dxa"/>
          </w:tcPr>
          <w:p w:rsidR="004F0094" w:rsidRPr="003D1D45" w:rsidRDefault="004F0094">
            <w:pPr>
              <w:rPr>
                <w:lang w:val="ru-RU"/>
              </w:rPr>
            </w:pPr>
          </w:p>
        </w:tc>
        <w:tc>
          <w:tcPr>
            <w:tcW w:w="1844" w:type="dxa"/>
          </w:tcPr>
          <w:p w:rsidR="004F0094" w:rsidRPr="003D1D45" w:rsidRDefault="004F0094">
            <w:pPr>
              <w:rPr>
                <w:lang w:val="ru-RU"/>
              </w:rPr>
            </w:pPr>
          </w:p>
        </w:tc>
        <w:tc>
          <w:tcPr>
            <w:tcW w:w="1702" w:type="dxa"/>
          </w:tcPr>
          <w:p w:rsidR="004F0094" w:rsidRPr="003D1D45" w:rsidRDefault="004F0094">
            <w:pPr>
              <w:rPr>
                <w:lang w:val="ru-RU"/>
              </w:rPr>
            </w:pPr>
          </w:p>
        </w:tc>
        <w:tc>
          <w:tcPr>
            <w:tcW w:w="143" w:type="dxa"/>
          </w:tcPr>
          <w:p w:rsidR="004F0094" w:rsidRPr="003D1D45" w:rsidRDefault="004F0094">
            <w:pPr>
              <w:rPr>
                <w:lang w:val="ru-RU"/>
              </w:rPr>
            </w:pPr>
          </w:p>
        </w:tc>
        <w:tc>
          <w:tcPr>
            <w:tcW w:w="851" w:type="dxa"/>
          </w:tcPr>
          <w:p w:rsidR="004F0094" w:rsidRPr="003D1D45" w:rsidRDefault="004F0094">
            <w:pPr>
              <w:rPr>
                <w:lang w:val="ru-RU"/>
              </w:rPr>
            </w:pPr>
          </w:p>
        </w:tc>
        <w:tc>
          <w:tcPr>
            <w:tcW w:w="710" w:type="dxa"/>
          </w:tcPr>
          <w:p w:rsidR="004F0094" w:rsidRPr="003D1D45" w:rsidRDefault="004F0094">
            <w:pPr>
              <w:rPr>
                <w:lang w:val="ru-RU"/>
              </w:rPr>
            </w:pPr>
          </w:p>
        </w:tc>
        <w:tc>
          <w:tcPr>
            <w:tcW w:w="1135" w:type="dxa"/>
          </w:tcPr>
          <w:p w:rsidR="004F0094" w:rsidRPr="003D1D45" w:rsidRDefault="004F0094">
            <w:pPr>
              <w:rPr>
                <w:lang w:val="ru-RU"/>
              </w:rPr>
            </w:pPr>
          </w:p>
        </w:tc>
        <w:tc>
          <w:tcPr>
            <w:tcW w:w="1277" w:type="dxa"/>
          </w:tcPr>
          <w:p w:rsidR="004F0094" w:rsidRPr="003D1D45" w:rsidRDefault="004F0094">
            <w:pPr>
              <w:rPr>
                <w:lang w:val="ru-RU"/>
              </w:rPr>
            </w:pPr>
          </w:p>
        </w:tc>
        <w:tc>
          <w:tcPr>
            <w:tcW w:w="710" w:type="dxa"/>
          </w:tcPr>
          <w:p w:rsidR="004F0094" w:rsidRPr="003D1D45" w:rsidRDefault="004F0094">
            <w:pPr>
              <w:rPr>
                <w:lang w:val="ru-RU"/>
              </w:rPr>
            </w:pPr>
          </w:p>
        </w:tc>
        <w:tc>
          <w:tcPr>
            <w:tcW w:w="426" w:type="dxa"/>
          </w:tcPr>
          <w:p w:rsidR="004F0094" w:rsidRPr="003D1D45" w:rsidRDefault="004F0094">
            <w:pPr>
              <w:rPr>
                <w:lang w:val="ru-RU"/>
              </w:rPr>
            </w:pPr>
          </w:p>
        </w:tc>
        <w:tc>
          <w:tcPr>
            <w:tcW w:w="993" w:type="dxa"/>
          </w:tcPr>
          <w:p w:rsidR="004F0094" w:rsidRPr="003D1D45" w:rsidRDefault="004F0094">
            <w:pPr>
              <w:rPr>
                <w:lang w:val="ru-RU"/>
              </w:rPr>
            </w:pPr>
          </w:p>
        </w:tc>
      </w:tr>
      <w:tr w:rsidR="004F0094" w:rsidRPr="00E3347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2. МЕСТО ДИСЦИПЛИНЫ В СТРУКТУРЕ ОБРАЗОВАТЕЛЬНОЙ ПРОГРАММЫ</w:t>
            </w:r>
          </w:p>
        </w:tc>
      </w:tr>
      <w:tr w:rsidR="004F00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Б1.В.ДВ.06</w:t>
            </w:r>
          </w:p>
        </w:tc>
      </w:tr>
      <w:tr w:rsidR="004F0094" w:rsidRPr="00E3347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b/>
                <w:color w:val="000000"/>
                <w:sz w:val="19"/>
                <w:szCs w:val="19"/>
                <w:lang w:val="ru-RU"/>
              </w:rPr>
              <w:t>Требования к предварительной подготовке обучающегося:</w:t>
            </w:r>
          </w:p>
        </w:tc>
      </w:tr>
      <w:tr w:rsidR="004F0094" w:rsidRPr="00E334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4F009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4F009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Правоведение</w:t>
            </w:r>
          </w:p>
        </w:tc>
      </w:tr>
      <w:tr w:rsidR="004F0094" w:rsidRPr="00E334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F009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Ведение переговоров</w:t>
            </w:r>
          </w:p>
        </w:tc>
      </w:tr>
      <w:tr w:rsidR="004F0094" w:rsidRPr="00E334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4F0094" w:rsidRPr="00E33471">
        <w:trPr>
          <w:trHeight w:hRule="exact" w:val="277"/>
        </w:trPr>
        <w:tc>
          <w:tcPr>
            <w:tcW w:w="766" w:type="dxa"/>
          </w:tcPr>
          <w:p w:rsidR="004F0094" w:rsidRPr="003D1D45" w:rsidRDefault="004F0094">
            <w:pPr>
              <w:rPr>
                <w:lang w:val="ru-RU"/>
              </w:rPr>
            </w:pPr>
          </w:p>
        </w:tc>
        <w:tc>
          <w:tcPr>
            <w:tcW w:w="228" w:type="dxa"/>
          </w:tcPr>
          <w:p w:rsidR="004F0094" w:rsidRPr="003D1D45" w:rsidRDefault="004F0094">
            <w:pPr>
              <w:rPr>
                <w:lang w:val="ru-RU"/>
              </w:rPr>
            </w:pPr>
          </w:p>
        </w:tc>
        <w:tc>
          <w:tcPr>
            <w:tcW w:w="1844" w:type="dxa"/>
          </w:tcPr>
          <w:p w:rsidR="004F0094" w:rsidRPr="003D1D45" w:rsidRDefault="004F0094">
            <w:pPr>
              <w:rPr>
                <w:lang w:val="ru-RU"/>
              </w:rPr>
            </w:pPr>
          </w:p>
        </w:tc>
        <w:tc>
          <w:tcPr>
            <w:tcW w:w="1702" w:type="dxa"/>
          </w:tcPr>
          <w:p w:rsidR="004F0094" w:rsidRPr="003D1D45" w:rsidRDefault="004F0094">
            <w:pPr>
              <w:rPr>
                <w:lang w:val="ru-RU"/>
              </w:rPr>
            </w:pPr>
          </w:p>
        </w:tc>
        <w:tc>
          <w:tcPr>
            <w:tcW w:w="143" w:type="dxa"/>
          </w:tcPr>
          <w:p w:rsidR="004F0094" w:rsidRPr="003D1D45" w:rsidRDefault="004F0094">
            <w:pPr>
              <w:rPr>
                <w:lang w:val="ru-RU"/>
              </w:rPr>
            </w:pPr>
          </w:p>
        </w:tc>
        <w:tc>
          <w:tcPr>
            <w:tcW w:w="851" w:type="dxa"/>
          </w:tcPr>
          <w:p w:rsidR="004F0094" w:rsidRPr="003D1D45" w:rsidRDefault="004F0094">
            <w:pPr>
              <w:rPr>
                <w:lang w:val="ru-RU"/>
              </w:rPr>
            </w:pPr>
          </w:p>
        </w:tc>
        <w:tc>
          <w:tcPr>
            <w:tcW w:w="710" w:type="dxa"/>
          </w:tcPr>
          <w:p w:rsidR="004F0094" w:rsidRPr="003D1D45" w:rsidRDefault="004F0094">
            <w:pPr>
              <w:rPr>
                <w:lang w:val="ru-RU"/>
              </w:rPr>
            </w:pPr>
          </w:p>
        </w:tc>
        <w:tc>
          <w:tcPr>
            <w:tcW w:w="1135" w:type="dxa"/>
          </w:tcPr>
          <w:p w:rsidR="004F0094" w:rsidRPr="003D1D45" w:rsidRDefault="004F0094">
            <w:pPr>
              <w:rPr>
                <w:lang w:val="ru-RU"/>
              </w:rPr>
            </w:pPr>
          </w:p>
        </w:tc>
        <w:tc>
          <w:tcPr>
            <w:tcW w:w="1277" w:type="dxa"/>
          </w:tcPr>
          <w:p w:rsidR="004F0094" w:rsidRPr="003D1D45" w:rsidRDefault="004F0094">
            <w:pPr>
              <w:rPr>
                <w:lang w:val="ru-RU"/>
              </w:rPr>
            </w:pPr>
          </w:p>
        </w:tc>
        <w:tc>
          <w:tcPr>
            <w:tcW w:w="710" w:type="dxa"/>
          </w:tcPr>
          <w:p w:rsidR="004F0094" w:rsidRPr="003D1D45" w:rsidRDefault="004F0094">
            <w:pPr>
              <w:rPr>
                <w:lang w:val="ru-RU"/>
              </w:rPr>
            </w:pPr>
          </w:p>
        </w:tc>
        <w:tc>
          <w:tcPr>
            <w:tcW w:w="426" w:type="dxa"/>
          </w:tcPr>
          <w:p w:rsidR="004F0094" w:rsidRPr="003D1D45" w:rsidRDefault="004F0094">
            <w:pPr>
              <w:rPr>
                <w:lang w:val="ru-RU"/>
              </w:rPr>
            </w:pPr>
          </w:p>
        </w:tc>
        <w:tc>
          <w:tcPr>
            <w:tcW w:w="993" w:type="dxa"/>
          </w:tcPr>
          <w:p w:rsidR="004F0094" w:rsidRPr="003D1D45" w:rsidRDefault="004F0094">
            <w:pPr>
              <w:rPr>
                <w:lang w:val="ru-RU"/>
              </w:rPr>
            </w:pPr>
          </w:p>
        </w:tc>
      </w:tr>
      <w:tr w:rsidR="004F0094" w:rsidRPr="00E3347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3. ТРЕБОВАНИЯ К РЕЗУЛЬТАТАМ ОСВОЕНИЯ ДИСЦИПЛИНЫ</w:t>
            </w:r>
          </w:p>
        </w:tc>
      </w:tr>
      <w:tr w:rsidR="004F0094" w:rsidRPr="00E334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Знать:</w:t>
            </w:r>
          </w:p>
        </w:tc>
      </w:tr>
      <w:tr w:rsidR="004F0094" w:rsidRPr="00E334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знать особенности регулирования деятельности организаций,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Уметь:</w:t>
            </w:r>
          </w:p>
        </w:tc>
      </w:tr>
      <w:tr w:rsidR="004F0094" w:rsidRPr="00E334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Владеть:</w:t>
            </w:r>
          </w:p>
        </w:tc>
      </w:tr>
      <w:tr w:rsidR="004F0094" w:rsidRPr="00E334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r>
      <w:tr w:rsidR="004F0094" w:rsidRPr="00E334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Знать:</w:t>
            </w:r>
          </w:p>
        </w:tc>
      </w:tr>
      <w:tr w:rsidR="004F0094" w:rsidRPr="00E334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Уметь:</w:t>
            </w:r>
          </w:p>
        </w:tc>
      </w:tr>
      <w:tr w:rsidR="004F0094" w:rsidRPr="00E334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осуществлять  сравнительный экономический анализ  показателей, характеризующих процессы финансового мониторинга в России и за рубежом</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Владеть:</w:t>
            </w:r>
          </w:p>
        </w:tc>
      </w:tr>
      <w:tr w:rsidR="004F0094" w:rsidRPr="00E334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навыками поиска информации, сбора данных необходимых для осуществления мониторинга незаконных финансовых операций с учетом специфических рисков</w:t>
            </w:r>
          </w:p>
        </w:tc>
      </w:tr>
      <w:tr w:rsidR="004F0094" w:rsidRPr="00E33471">
        <w:trPr>
          <w:trHeight w:hRule="exact" w:val="277"/>
        </w:trPr>
        <w:tc>
          <w:tcPr>
            <w:tcW w:w="766" w:type="dxa"/>
          </w:tcPr>
          <w:p w:rsidR="004F0094" w:rsidRPr="003D1D45" w:rsidRDefault="004F0094">
            <w:pPr>
              <w:rPr>
                <w:lang w:val="ru-RU"/>
              </w:rPr>
            </w:pPr>
          </w:p>
        </w:tc>
        <w:tc>
          <w:tcPr>
            <w:tcW w:w="228" w:type="dxa"/>
          </w:tcPr>
          <w:p w:rsidR="004F0094" w:rsidRPr="003D1D45" w:rsidRDefault="004F0094">
            <w:pPr>
              <w:rPr>
                <w:lang w:val="ru-RU"/>
              </w:rPr>
            </w:pPr>
          </w:p>
        </w:tc>
        <w:tc>
          <w:tcPr>
            <w:tcW w:w="1844" w:type="dxa"/>
          </w:tcPr>
          <w:p w:rsidR="004F0094" w:rsidRPr="003D1D45" w:rsidRDefault="004F0094">
            <w:pPr>
              <w:rPr>
                <w:lang w:val="ru-RU"/>
              </w:rPr>
            </w:pPr>
          </w:p>
        </w:tc>
        <w:tc>
          <w:tcPr>
            <w:tcW w:w="1702" w:type="dxa"/>
          </w:tcPr>
          <w:p w:rsidR="004F0094" w:rsidRPr="003D1D45" w:rsidRDefault="004F0094">
            <w:pPr>
              <w:rPr>
                <w:lang w:val="ru-RU"/>
              </w:rPr>
            </w:pPr>
          </w:p>
        </w:tc>
        <w:tc>
          <w:tcPr>
            <w:tcW w:w="143" w:type="dxa"/>
          </w:tcPr>
          <w:p w:rsidR="004F0094" w:rsidRPr="003D1D45" w:rsidRDefault="004F0094">
            <w:pPr>
              <w:rPr>
                <w:lang w:val="ru-RU"/>
              </w:rPr>
            </w:pPr>
          </w:p>
        </w:tc>
        <w:tc>
          <w:tcPr>
            <w:tcW w:w="851" w:type="dxa"/>
          </w:tcPr>
          <w:p w:rsidR="004F0094" w:rsidRPr="003D1D45" w:rsidRDefault="004F0094">
            <w:pPr>
              <w:rPr>
                <w:lang w:val="ru-RU"/>
              </w:rPr>
            </w:pPr>
          </w:p>
        </w:tc>
        <w:tc>
          <w:tcPr>
            <w:tcW w:w="710" w:type="dxa"/>
          </w:tcPr>
          <w:p w:rsidR="004F0094" w:rsidRPr="003D1D45" w:rsidRDefault="004F0094">
            <w:pPr>
              <w:rPr>
                <w:lang w:val="ru-RU"/>
              </w:rPr>
            </w:pPr>
          </w:p>
        </w:tc>
        <w:tc>
          <w:tcPr>
            <w:tcW w:w="1135" w:type="dxa"/>
          </w:tcPr>
          <w:p w:rsidR="004F0094" w:rsidRPr="003D1D45" w:rsidRDefault="004F0094">
            <w:pPr>
              <w:rPr>
                <w:lang w:val="ru-RU"/>
              </w:rPr>
            </w:pPr>
          </w:p>
        </w:tc>
        <w:tc>
          <w:tcPr>
            <w:tcW w:w="1277" w:type="dxa"/>
          </w:tcPr>
          <w:p w:rsidR="004F0094" w:rsidRPr="003D1D45" w:rsidRDefault="004F0094">
            <w:pPr>
              <w:rPr>
                <w:lang w:val="ru-RU"/>
              </w:rPr>
            </w:pPr>
          </w:p>
        </w:tc>
        <w:tc>
          <w:tcPr>
            <w:tcW w:w="710" w:type="dxa"/>
          </w:tcPr>
          <w:p w:rsidR="004F0094" w:rsidRPr="003D1D45" w:rsidRDefault="004F0094">
            <w:pPr>
              <w:rPr>
                <w:lang w:val="ru-RU"/>
              </w:rPr>
            </w:pPr>
          </w:p>
        </w:tc>
        <w:tc>
          <w:tcPr>
            <w:tcW w:w="426" w:type="dxa"/>
          </w:tcPr>
          <w:p w:rsidR="004F0094" w:rsidRPr="003D1D45" w:rsidRDefault="004F0094">
            <w:pPr>
              <w:rPr>
                <w:lang w:val="ru-RU"/>
              </w:rPr>
            </w:pPr>
          </w:p>
        </w:tc>
        <w:tc>
          <w:tcPr>
            <w:tcW w:w="993" w:type="dxa"/>
          </w:tcPr>
          <w:p w:rsidR="004F0094" w:rsidRPr="003D1D45" w:rsidRDefault="004F0094">
            <w:pPr>
              <w:rPr>
                <w:lang w:val="ru-RU"/>
              </w:rPr>
            </w:pPr>
          </w:p>
        </w:tc>
      </w:tr>
      <w:tr w:rsidR="004F0094" w:rsidRPr="00E3347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4. СТРУКТУРА И СОДЕРЖАНИЕ ДИСЦИПЛИНЫ (МОДУЛЯ)</w:t>
            </w:r>
          </w:p>
        </w:tc>
      </w:tr>
      <w:tr w:rsidR="004F009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Компетен-</w:t>
            </w:r>
          </w:p>
          <w:p w:rsidR="004F0094" w:rsidRDefault="003D1D4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F0094" w:rsidRPr="00E33471">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b/>
                <w:color w:val="000000"/>
                <w:sz w:val="19"/>
                <w:szCs w:val="19"/>
                <w:lang w:val="ru-RU"/>
              </w:rPr>
              <w:t>Раздел 1. «Институционально-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r>
    </w:tbl>
    <w:p w:rsidR="004F0094" w:rsidRPr="003D1D45" w:rsidRDefault="003D1D45">
      <w:pPr>
        <w:rPr>
          <w:sz w:val="0"/>
          <w:szCs w:val="0"/>
          <w:lang w:val="ru-RU"/>
        </w:rPr>
      </w:pPr>
      <w:r w:rsidRPr="003D1D45">
        <w:rPr>
          <w:lang w:val="ru-RU"/>
        </w:rP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5</w:t>
            </w:r>
          </w:p>
        </w:tc>
      </w:tr>
      <w:tr w:rsidR="004F0094">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1.1 «Теоретические аспекты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4F0094" w:rsidRDefault="003D1D45">
            <w:pPr>
              <w:spacing w:after="0" w:line="240" w:lineRule="auto"/>
              <w:rPr>
                <w:sz w:val="19"/>
                <w:szCs w:val="19"/>
              </w:rPr>
            </w:pPr>
            <w:r w:rsidRPr="003D1D45">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Л1.4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1.1 «Теоретические аспекты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4F0094" w:rsidRDefault="003D1D45">
            <w:pPr>
              <w:spacing w:after="0" w:line="240" w:lineRule="auto"/>
              <w:rPr>
                <w:sz w:val="19"/>
                <w:szCs w:val="19"/>
              </w:rPr>
            </w:pPr>
            <w:r w:rsidRPr="003D1D45">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w:t>
            </w:r>
          </w:p>
          <w:p w:rsidR="004F0094" w:rsidRDefault="003D1D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Сотрудничество национальных финансовых разведок в рамках Группы Эгмонт.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7"/>
        <w:gridCol w:w="119"/>
        <w:gridCol w:w="812"/>
        <w:gridCol w:w="681"/>
        <w:gridCol w:w="1102"/>
        <w:gridCol w:w="1213"/>
        <w:gridCol w:w="672"/>
        <w:gridCol w:w="388"/>
        <w:gridCol w:w="946"/>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6</w:t>
            </w:r>
          </w:p>
        </w:tc>
      </w:tr>
      <w:tr w:rsidR="004F009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Сотрудничество национальных финансовых разведок в рамках Группы Эгмонт.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Правовые основы международного сотрудничества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Международные стандарты ПОД/ФТ (Сорок рекомендаций ФАТФ).</w:t>
            </w:r>
          </w:p>
          <w:p w:rsidR="004F0094" w:rsidRDefault="003D1D4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Правовые основы международного сотрудничества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Международные стандарты ПОД/ФТ (Сорок рекомендаций ФАТФ).</w:t>
            </w:r>
          </w:p>
          <w:p w:rsidR="004F0094" w:rsidRDefault="003D1D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1.3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Правовые основы международного сотрудничества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Международные стандарты ПОД/ФТ (Сорок рекомендаций ФАТФ).</w:t>
            </w:r>
          </w:p>
          <w:p w:rsidR="004F0094" w:rsidRDefault="003D1D4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1.4 « Российская система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Функции и задачи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Институциональные основы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Государственная политика РФ в сфере ПОД/ФТ.</w:t>
            </w:r>
          </w:p>
          <w:p w:rsidR="004F0094" w:rsidRDefault="003D1D4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7</w:t>
            </w:r>
          </w:p>
        </w:tc>
      </w:tr>
      <w:tr w:rsidR="004F009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1.4 « Российская система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Функции и задачи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Институциональные основы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Государственная политика РФ в сфере ПОД/ФТ.</w:t>
            </w:r>
          </w:p>
          <w:p w:rsidR="004F0094" w:rsidRDefault="003D1D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1.4 « Российская система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Функции и задачи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Институциональные основы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Государственная политика РФ в сфере ПОД/ФТ.</w:t>
            </w:r>
          </w:p>
          <w:p w:rsidR="004F0094" w:rsidRDefault="003D1D4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Система контроля за финансовыми потоками в США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6. Опыт стран Латинской Америки и азиатских  стран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7. Место оффшорных юрисдикций в системе ПОД/ФТ</w:t>
            </w:r>
          </w:p>
          <w:p w:rsidR="004F0094" w:rsidRDefault="003D1D4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8</w:t>
            </w:r>
          </w:p>
        </w:tc>
      </w:tr>
      <w:tr w:rsidR="004F009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Система контроля за финансовыми потоками в США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6. Опыт стран Латинской Америки и азиатских  стран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7. Место оффшорных юрисдикций в системе ПОД/ФТ</w:t>
            </w:r>
          </w:p>
          <w:p w:rsidR="004F0094" w:rsidRDefault="003D1D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Система контроля за финансовыми потоками в США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6. Опыт стран Латинской Америки и азиатских  стран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7. Место оффшорных юрисдикций в системе ПОД/ФТ</w:t>
            </w:r>
          </w:p>
          <w:p w:rsidR="004F0094" w:rsidRDefault="003D1D4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rsidRPr="00E3347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b/>
                <w:color w:val="000000"/>
                <w:sz w:val="19"/>
                <w:szCs w:val="19"/>
                <w:lang w:val="ru-RU"/>
              </w:rPr>
              <w:t>Раздел 2. «Организационно-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r>
      <w:tr w:rsidR="004F009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2.1 «Государственный финансовый 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Основные направления надзорной деятельности Росфинмонторинга.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Взаимодействие Росфинмониторинга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2.1 «Государственный финансовый 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Основные направления надзорной деятельности Росфинмонторинга.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Взаимодействие Росфинмониторинга с надзорными органами.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9</w:t>
            </w:r>
          </w:p>
        </w:tc>
      </w:tr>
      <w:tr w:rsidR="004F009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2.1 «Государственный финансовый 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Основные направления надзорной деятельности Росфинмонторинга.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Взаимодействие Росфинмониторинга с надзорными органами.</w:t>
            </w:r>
          </w:p>
          <w:p w:rsidR="004F0094" w:rsidRDefault="003D1D4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2.2 «Первичный финансовый 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w:t>
            </w:r>
          </w:p>
          <w:p w:rsidR="004F0094" w:rsidRDefault="003D1D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2.2 «Первичный финансовый 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2"/>
        <w:gridCol w:w="134"/>
        <w:gridCol w:w="798"/>
        <w:gridCol w:w="681"/>
        <w:gridCol w:w="1102"/>
        <w:gridCol w:w="1214"/>
        <w:gridCol w:w="673"/>
        <w:gridCol w:w="389"/>
        <w:gridCol w:w="946"/>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10</w:t>
            </w:r>
          </w:p>
        </w:tc>
      </w:tr>
      <w:tr w:rsidR="004F009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2.2 «Первичный финансовый 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77"/>
        </w:trPr>
        <w:tc>
          <w:tcPr>
            <w:tcW w:w="993" w:type="dxa"/>
          </w:tcPr>
          <w:p w:rsidR="004F0094" w:rsidRDefault="004F0094"/>
        </w:tc>
        <w:tc>
          <w:tcPr>
            <w:tcW w:w="3545" w:type="dxa"/>
          </w:tcPr>
          <w:p w:rsidR="004F0094" w:rsidRDefault="004F0094"/>
        </w:tc>
        <w:tc>
          <w:tcPr>
            <w:tcW w:w="143" w:type="dxa"/>
          </w:tcPr>
          <w:p w:rsidR="004F0094" w:rsidRDefault="004F0094"/>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993" w:type="dxa"/>
          </w:tcPr>
          <w:p w:rsidR="004F0094" w:rsidRDefault="004F0094"/>
        </w:tc>
      </w:tr>
      <w:tr w:rsidR="004F009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F0094" w:rsidRPr="00E334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F0094" w:rsidRPr="00E33471">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Вопросы к зачёту:</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1.Дайте определение явлению «легализация (отмывание) денег». Раскройте стадии процесса отмывания денег.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tc>
      </w:tr>
    </w:tbl>
    <w:p w:rsidR="004F0094" w:rsidRPr="003D1D45" w:rsidRDefault="003D1D45">
      <w:pPr>
        <w:rPr>
          <w:sz w:val="0"/>
          <w:szCs w:val="0"/>
          <w:lang w:val="ru-RU"/>
        </w:rPr>
      </w:pPr>
      <w:r w:rsidRPr="003D1D45">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0"/>
        <w:gridCol w:w="1929"/>
        <w:gridCol w:w="1927"/>
        <w:gridCol w:w="2153"/>
        <w:gridCol w:w="698"/>
        <w:gridCol w:w="993"/>
      </w:tblGrid>
      <w:tr w:rsidR="004F0094">
        <w:trPr>
          <w:trHeight w:hRule="exact" w:val="416"/>
        </w:trPr>
        <w:tc>
          <w:tcPr>
            <w:tcW w:w="4692" w:type="dxa"/>
            <w:gridSpan w:val="4"/>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2127" w:type="dxa"/>
          </w:tcPr>
          <w:p w:rsidR="004F0094" w:rsidRDefault="004F0094"/>
        </w:tc>
        <w:tc>
          <w:tcPr>
            <w:tcW w:w="2269" w:type="dxa"/>
          </w:tcPr>
          <w:p w:rsidR="004F0094" w:rsidRDefault="004F0094"/>
        </w:tc>
        <w:tc>
          <w:tcPr>
            <w:tcW w:w="710"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11</w:t>
            </w:r>
          </w:p>
        </w:tc>
      </w:tr>
      <w:tr w:rsidR="004F0094" w:rsidRPr="00E33471">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4F0094" w:rsidRPr="00E334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F0094" w:rsidRPr="00E334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4F0094" w:rsidRPr="00E33471">
        <w:trPr>
          <w:trHeight w:hRule="exact" w:val="277"/>
        </w:trPr>
        <w:tc>
          <w:tcPr>
            <w:tcW w:w="710" w:type="dxa"/>
          </w:tcPr>
          <w:p w:rsidR="004F0094" w:rsidRPr="003D1D45" w:rsidRDefault="004F0094">
            <w:pPr>
              <w:rPr>
                <w:lang w:val="ru-RU"/>
              </w:rPr>
            </w:pPr>
          </w:p>
        </w:tc>
        <w:tc>
          <w:tcPr>
            <w:tcW w:w="58" w:type="dxa"/>
          </w:tcPr>
          <w:p w:rsidR="004F0094" w:rsidRPr="003D1D45" w:rsidRDefault="004F0094">
            <w:pPr>
              <w:rPr>
                <w:lang w:val="ru-RU"/>
              </w:rPr>
            </w:pPr>
          </w:p>
        </w:tc>
        <w:tc>
          <w:tcPr>
            <w:tcW w:w="1929" w:type="dxa"/>
          </w:tcPr>
          <w:p w:rsidR="004F0094" w:rsidRPr="003D1D45" w:rsidRDefault="004F0094">
            <w:pPr>
              <w:rPr>
                <w:lang w:val="ru-RU"/>
              </w:rPr>
            </w:pPr>
          </w:p>
        </w:tc>
        <w:tc>
          <w:tcPr>
            <w:tcW w:w="1986" w:type="dxa"/>
          </w:tcPr>
          <w:p w:rsidR="004F0094" w:rsidRPr="003D1D45" w:rsidRDefault="004F0094">
            <w:pPr>
              <w:rPr>
                <w:lang w:val="ru-RU"/>
              </w:rPr>
            </w:pPr>
          </w:p>
        </w:tc>
        <w:tc>
          <w:tcPr>
            <w:tcW w:w="2127" w:type="dxa"/>
          </w:tcPr>
          <w:p w:rsidR="004F0094" w:rsidRPr="003D1D45" w:rsidRDefault="004F0094">
            <w:pPr>
              <w:rPr>
                <w:lang w:val="ru-RU"/>
              </w:rPr>
            </w:pPr>
          </w:p>
        </w:tc>
        <w:tc>
          <w:tcPr>
            <w:tcW w:w="2269" w:type="dxa"/>
          </w:tcPr>
          <w:p w:rsidR="004F0094" w:rsidRPr="003D1D45" w:rsidRDefault="004F0094">
            <w:pPr>
              <w:rPr>
                <w:lang w:val="ru-RU"/>
              </w:rPr>
            </w:pPr>
          </w:p>
        </w:tc>
        <w:tc>
          <w:tcPr>
            <w:tcW w:w="710" w:type="dxa"/>
          </w:tcPr>
          <w:p w:rsidR="004F0094" w:rsidRPr="003D1D45" w:rsidRDefault="004F0094">
            <w:pPr>
              <w:rPr>
                <w:lang w:val="ru-RU"/>
              </w:rPr>
            </w:pPr>
          </w:p>
        </w:tc>
        <w:tc>
          <w:tcPr>
            <w:tcW w:w="993" w:type="dxa"/>
          </w:tcPr>
          <w:p w:rsidR="004F0094" w:rsidRPr="003D1D45" w:rsidRDefault="004F0094">
            <w:pPr>
              <w:rPr>
                <w:lang w:val="ru-RU"/>
              </w:rPr>
            </w:pPr>
          </w:p>
        </w:tc>
      </w:tr>
      <w:tr w:rsidR="004F0094" w:rsidRPr="00E334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F009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Колич-во</w:t>
            </w:r>
          </w:p>
        </w:tc>
      </w:tr>
      <w:tr w:rsidR="004F009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68</w:t>
            </w:r>
          </w:p>
        </w:tc>
      </w:tr>
      <w:tr w:rsidR="004F009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Финансовый мониторинг теневых экономических процессов: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58</w:t>
            </w:r>
          </w:p>
        </w:tc>
      </w:tr>
      <w:tr w:rsidR="004F0094" w:rsidRPr="00E33471">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В.В. Волченков, А.Б. Богданов, И.И. Ильинский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Противодействие преступлениям террористической и экстремистской направленности: Вопросы теории и практики оперативно-розыскной деятельности: учебно- методическое пособие [Электронный ресурс]. - </w:t>
            </w:r>
            <w:r>
              <w:rPr>
                <w:rFonts w:ascii="Times New Roman" w:hAnsi="Times New Roman" w:cs="Times New Roman"/>
                <w:color w:val="000000"/>
                <w:sz w:val="19"/>
                <w:szCs w:val="19"/>
              </w:rPr>
              <w:t>URL</w:t>
            </w:r>
            <w:r w:rsidRPr="003D1D4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D1D4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D1D4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D1D45">
              <w:rPr>
                <w:rFonts w:ascii="Times New Roman" w:hAnsi="Times New Roman" w:cs="Times New Roman"/>
                <w:color w:val="000000"/>
                <w:sz w:val="19"/>
                <w:szCs w:val="19"/>
                <w:lang w:val="ru-RU"/>
              </w:rPr>
              <w:t>=119518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М. :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F0094" w:rsidRPr="00E3347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Горюкова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Финансовый мониторинг в кредитных организациях: рабочая программа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Москва: Директ-Медиа,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F009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Колич-во</w:t>
            </w:r>
          </w:p>
        </w:tc>
      </w:tr>
      <w:tr w:rsidR="004F009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Купрещенко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sidRPr="003D1D45">
              <w:rPr>
                <w:rFonts w:ascii="Times New Roman" w:hAnsi="Times New Roman" w:cs="Times New Roman"/>
                <w:color w:val="000000"/>
                <w:sz w:val="19"/>
                <w:szCs w:val="19"/>
                <w:lang w:val="ru-RU"/>
              </w:rPr>
              <w:t xml:space="preserve">Теневая экономика: учеб. пособие для студентов высш. учеб. заведений, обучающихся по спец.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25</w:t>
            </w:r>
          </w:p>
        </w:tc>
      </w:tr>
      <w:tr w:rsidR="004F009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Карпова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Бюджетирование и финансовый контроль в корпорациях: метод. рекомендации для магистров очн. и заочн.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45</w:t>
            </w:r>
          </w:p>
        </w:tc>
      </w:tr>
      <w:tr w:rsidR="004F0094" w:rsidRPr="00E3347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Ревенков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Финансовый мониторинг в условиях интернет -платежей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Москва: КНОРУС : ЦИПСи�,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F009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Колич-во</w:t>
            </w:r>
          </w:p>
        </w:tc>
      </w:tr>
      <w:tr w:rsidR="004F009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Финансовые рынки и финансово-кредитные институты: метод. рекомендации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45</w:t>
            </w:r>
          </w:p>
        </w:tc>
      </w:tr>
      <w:tr w:rsidR="004F0094" w:rsidRPr="00E334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F0094" w:rsidRPr="00E334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mumcfm</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4F0094" w:rsidRPr="00E334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fedsfm</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4F0094" w:rsidRPr="00E334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eurasiangroup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3D1D45">
              <w:rPr>
                <w:rFonts w:ascii="Times New Roman" w:hAnsi="Times New Roman" w:cs="Times New Roman"/>
                <w:color w:val="000000"/>
                <w:sz w:val="19"/>
                <w:szCs w:val="19"/>
                <w:lang w:val="ru-RU"/>
              </w:rPr>
              <w:t xml:space="preserve">  Сайт Евразийской группы</w:t>
            </w:r>
          </w:p>
        </w:tc>
      </w:tr>
      <w:tr w:rsidR="004F0094" w:rsidRPr="00E334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fatf</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gafi</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3D1D45">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F009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Microsoft Office</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F009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Консультант +</w:t>
            </w:r>
          </w:p>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4F0094">
        <w:trPr>
          <w:trHeight w:hRule="exact" w:val="416"/>
        </w:trPr>
        <w:tc>
          <w:tcPr>
            <w:tcW w:w="4692" w:type="dxa"/>
            <w:gridSpan w:val="2"/>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12</w:t>
            </w:r>
          </w:p>
        </w:tc>
      </w:tr>
      <w:tr w:rsidR="004F0094">
        <w:trPr>
          <w:trHeight w:hRule="exact" w:val="277"/>
        </w:trPr>
        <w:tc>
          <w:tcPr>
            <w:tcW w:w="766" w:type="dxa"/>
          </w:tcPr>
          <w:p w:rsidR="004F0094" w:rsidRDefault="004F0094"/>
        </w:tc>
        <w:tc>
          <w:tcPr>
            <w:tcW w:w="3913" w:type="dxa"/>
          </w:tcPr>
          <w:p w:rsidR="004F0094" w:rsidRDefault="004F0094"/>
        </w:tc>
        <w:tc>
          <w:tcPr>
            <w:tcW w:w="5104" w:type="dxa"/>
          </w:tcPr>
          <w:p w:rsidR="004F0094" w:rsidRDefault="004F0094"/>
        </w:tc>
        <w:tc>
          <w:tcPr>
            <w:tcW w:w="993" w:type="dxa"/>
          </w:tcPr>
          <w:p w:rsidR="004F0094" w:rsidRDefault="004F0094"/>
        </w:tc>
      </w:tr>
      <w:tr w:rsidR="004F0094" w:rsidRPr="00E3347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7. МАТЕРИАЛЬНО-ТЕХНИЧЕСКОЕ ОБЕСПЕЧЕНИЕ ДИСЦИПЛИНЫ (МОДУЛЯ)</w:t>
            </w:r>
          </w:p>
        </w:tc>
      </w:tr>
      <w:tr w:rsidR="004F009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sidRPr="003D1D4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4F0094">
        <w:trPr>
          <w:trHeight w:hRule="exact" w:val="277"/>
        </w:trPr>
        <w:tc>
          <w:tcPr>
            <w:tcW w:w="766" w:type="dxa"/>
          </w:tcPr>
          <w:p w:rsidR="004F0094" w:rsidRDefault="004F0094"/>
        </w:tc>
        <w:tc>
          <w:tcPr>
            <w:tcW w:w="3913" w:type="dxa"/>
          </w:tcPr>
          <w:p w:rsidR="004F0094" w:rsidRDefault="004F0094"/>
        </w:tc>
        <w:tc>
          <w:tcPr>
            <w:tcW w:w="5104" w:type="dxa"/>
          </w:tcPr>
          <w:p w:rsidR="004F0094" w:rsidRDefault="004F0094"/>
        </w:tc>
        <w:tc>
          <w:tcPr>
            <w:tcW w:w="993" w:type="dxa"/>
          </w:tcPr>
          <w:p w:rsidR="004F0094" w:rsidRDefault="004F0094"/>
        </w:tc>
      </w:tr>
      <w:tr w:rsidR="004F0094" w:rsidRPr="00E3347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4F0094" w:rsidRPr="00E3347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D1D45" w:rsidRDefault="003D1D45">
      <w:pPr>
        <w:rPr>
          <w:lang w:val="ru-RU"/>
        </w:rPr>
      </w:pPr>
    </w:p>
    <w:p w:rsidR="003D1D45" w:rsidRDefault="003D1D45">
      <w:pPr>
        <w:rPr>
          <w:lang w:val="ru-RU"/>
        </w:rPr>
      </w:pPr>
      <w:r>
        <w:rPr>
          <w:lang w:val="ru-RU"/>
        </w:rPr>
        <w:br w:type="page"/>
      </w:r>
    </w:p>
    <w:p w:rsidR="003D1D45" w:rsidRDefault="003D1D45" w:rsidP="003D1D45">
      <w:pPr>
        <w:rPr>
          <w:lang w:val="ru-RU"/>
        </w:rPr>
      </w:pPr>
    </w:p>
    <w:p w:rsidR="003D1D45" w:rsidRDefault="003D1D45" w:rsidP="003D1D45">
      <w:pPr>
        <w:rPr>
          <w:lang w:val="ru-RU"/>
        </w:rPr>
      </w:pPr>
      <w:r>
        <w:rPr>
          <w:noProof/>
          <w:lang w:val="ru-RU" w:eastAsia="ru-RU"/>
        </w:rPr>
        <w:drawing>
          <wp:inline distT="0" distB="0" distL="0" distR="0" wp14:anchorId="244E4C6E" wp14:editId="6AD6D1F4">
            <wp:extent cx="6480810" cy="8913693"/>
            <wp:effectExtent l="0" t="0" r="0" b="0"/>
            <wp:docPr id="5" name="Рисунок 5" descr="\\Fileserver.rseu.ru\free$\423 кафедра ФМиФР\Вика Скрипова\РАЗМЕЩЕНИЕ\Демиденко\РПД\ф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rseu.ru\free$\423 кафедра ФМиФР\Вика Скрипова\РАЗМЕЩЕНИЕ\Демиденко\РПД\ф 38.03.02 5,11,12,13,14,18 ФМ.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3D1D45" w:rsidRDefault="003D1D45" w:rsidP="003D1D45">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3D1D45" w:rsidRPr="009E135F" w:rsidRDefault="003D1D45" w:rsidP="003D1D45">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9E135F">
            <w:rPr>
              <w:rFonts w:ascii="Times New Roman" w:eastAsiaTheme="majorEastAsia" w:hAnsi="Times New Roman" w:cs="Times New Roman"/>
              <w:b/>
              <w:bCs/>
              <w:sz w:val="28"/>
              <w:szCs w:val="28"/>
              <w:lang w:val="ru-RU" w:eastAsia="ru-RU"/>
            </w:rPr>
            <w:t>Оглавление</w:t>
          </w:r>
        </w:p>
        <w:p w:rsidR="003D1D45" w:rsidRPr="009E135F" w:rsidRDefault="003D1D45" w:rsidP="003D1D45">
          <w:pPr>
            <w:spacing w:after="0" w:line="360" w:lineRule="auto"/>
            <w:rPr>
              <w:rFonts w:ascii="Times New Roman" w:eastAsia="Times New Roman" w:hAnsi="Times New Roman" w:cs="Times New Roman"/>
              <w:sz w:val="28"/>
              <w:szCs w:val="28"/>
              <w:lang w:val="ru-RU" w:eastAsia="ru-RU"/>
            </w:rPr>
          </w:pPr>
        </w:p>
        <w:p w:rsidR="003D1D45" w:rsidRPr="009E135F" w:rsidRDefault="003D1D45" w:rsidP="003D1D45">
          <w:pPr>
            <w:spacing w:after="0" w:line="360" w:lineRule="auto"/>
            <w:rPr>
              <w:rFonts w:ascii="Times New Roman" w:eastAsia="Times New Roman" w:hAnsi="Times New Roman" w:cs="Times New Roman"/>
              <w:sz w:val="28"/>
              <w:szCs w:val="28"/>
              <w:lang w:val="ru-RU" w:eastAsia="ru-RU"/>
            </w:rPr>
          </w:pPr>
        </w:p>
        <w:p w:rsidR="003D1D45" w:rsidRPr="009E135F" w:rsidRDefault="003D1D45" w:rsidP="003D1D45">
          <w:pPr>
            <w:tabs>
              <w:tab w:val="right" w:leader="dot" w:pos="9345"/>
            </w:tabs>
            <w:spacing w:after="100" w:line="240" w:lineRule="auto"/>
            <w:rPr>
              <w:noProof/>
              <w:lang w:val="ru-RU" w:eastAsia="ru-RU"/>
            </w:rPr>
          </w:pPr>
          <w:r w:rsidRPr="009E135F">
            <w:rPr>
              <w:rFonts w:ascii="Times New Roman" w:eastAsia="Times New Roman" w:hAnsi="Times New Roman" w:cs="Times New Roman"/>
              <w:sz w:val="28"/>
              <w:szCs w:val="28"/>
              <w:lang w:val="ru-RU" w:eastAsia="ru-RU"/>
            </w:rPr>
            <w:fldChar w:fldCharType="begin"/>
          </w:r>
          <w:r w:rsidRPr="009E135F">
            <w:rPr>
              <w:rFonts w:ascii="Times New Roman" w:eastAsia="Times New Roman" w:hAnsi="Times New Roman" w:cs="Times New Roman"/>
              <w:sz w:val="28"/>
              <w:szCs w:val="28"/>
              <w:lang w:val="ru-RU" w:eastAsia="ru-RU"/>
            </w:rPr>
            <w:instrText xml:space="preserve"> TOC \o "1-3" \h \z \u </w:instrText>
          </w:r>
          <w:r w:rsidRPr="009E135F">
            <w:rPr>
              <w:rFonts w:ascii="Times New Roman" w:eastAsia="Times New Roman" w:hAnsi="Times New Roman" w:cs="Times New Roman"/>
              <w:sz w:val="28"/>
              <w:szCs w:val="28"/>
              <w:lang w:val="ru-RU" w:eastAsia="ru-RU"/>
            </w:rPr>
            <w:fldChar w:fldCharType="separate"/>
          </w:r>
          <w:hyperlink w:anchor="_Toc480487761" w:history="1">
            <w:r w:rsidRPr="009E135F">
              <w:rPr>
                <w:rFonts w:ascii="Times New Roman" w:eastAsiaTheme="majorEastAsia"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_Toc480487761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3D1D45" w:rsidRPr="009E135F" w:rsidRDefault="00E33471" w:rsidP="003D1D45">
          <w:pPr>
            <w:tabs>
              <w:tab w:val="right" w:leader="dot" w:pos="9345"/>
            </w:tabs>
            <w:spacing w:after="100" w:line="240" w:lineRule="auto"/>
            <w:rPr>
              <w:noProof/>
              <w:lang w:val="ru-RU" w:eastAsia="ru-RU"/>
            </w:rPr>
          </w:pPr>
          <w:hyperlink w:anchor="_Toc480487762" w:history="1">
            <w:r w:rsidR="003D1D45" w:rsidRPr="009E135F">
              <w:rPr>
                <w:rFonts w:ascii="Times New Roman" w:eastAsiaTheme="majorEastAsia"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3D1D45" w:rsidRPr="009E135F">
              <w:rPr>
                <w:rFonts w:ascii="Times New Roman" w:eastAsia="Times New Roman" w:hAnsi="Times New Roman" w:cs="Times New Roman"/>
                <w:noProof/>
                <w:webHidden/>
                <w:sz w:val="24"/>
                <w:szCs w:val="24"/>
                <w:lang w:val="ru-RU" w:eastAsia="ru-RU"/>
              </w:rPr>
              <w:tab/>
            </w:r>
            <w:r w:rsidR="003D1D45" w:rsidRPr="009E135F">
              <w:rPr>
                <w:rFonts w:ascii="Times New Roman" w:eastAsia="Times New Roman" w:hAnsi="Times New Roman" w:cs="Times New Roman"/>
                <w:noProof/>
                <w:webHidden/>
                <w:sz w:val="24"/>
                <w:szCs w:val="24"/>
                <w:lang w:val="ru-RU" w:eastAsia="ru-RU"/>
              </w:rPr>
              <w:fldChar w:fldCharType="begin"/>
            </w:r>
            <w:r w:rsidR="003D1D45" w:rsidRPr="009E135F">
              <w:rPr>
                <w:rFonts w:ascii="Times New Roman" w:eastAsia="Times New Roman" w:hAnsi="Times New Roman" w:cs="Times New Roman"/>
                <w:noProof/>
                <w:webHidden/>
                <w:sz w:val="24"/>
                <w:szCs w:val="24"/>
                <w:lang w:val="ru-RU" w:eastAsia="ru-RU"/>
              </w:rPr>
              <w:instrText xml:space="preserve"> PAGEREF _Toc480487762 \h </w:instrText>
            </w:r>
            <w:r w:rsidR="003D1D45" w:rsidRPr="009E135F">
              <w:rPr>
                <w:rFonts w:ascii="Times New Roman" w:eastAsia="Times New Roman" w:hAnsi="Times New Roman" w:cs="Times New Roman"/>
                <w:noProof/>
                <w:webHidden/>
                <w:sz w:val="24"/>
                <w:szCs w:val="24"/>
                <w:lang w:val="ru-RU" w:eastAsia="ru-RU"/>
              </w:rPr>
            </w:r>
            <w:r w:rsidR="003D1D45" w:rsidRPr="009E135F">
              <w:rPr>
                <w:rFonts w:ascii="Times New Roman" w:eastAsia="Times New Roman" w:hAnsi="Times New Roman" w:cs="Times New Roman"/>
                <w:noProof/>
                <w:webHidden/>
                <w:sz w:val="24"/>
                <w:szCs w:val="24"/>
                <w:lang w:val="ru-RU" w:eastAsia="ru-RU"/>
              </w:rPr>
              <w:fldChar w:fldCharType="separate"/>
            </w:r>
            <w:r w:rsidR="003D1D45" w:rsidRPr="009E135F">
              <w:rPr>
                <w:rFonts w:ascii="Times New Roman" w:eastAsia="Times New Roman" w:hAnsi="Times New Roman" w:cs="Times New Roman"/>
                <w:noProof/>
                <w:webHidden/>
                <w:sz w:val="24"/>
                <w:szCs w:val="24"/>
                <w:lang w:val="ru-RU" w:eastAsia="ru-RU"/>
              </w:rPr>
              <w:t>3</w:t>
            </w:r>
            <w:r w:rsidR="003D1D45" w:rsidRPr="009E135F">
              <w:rPr>
                <w:rFonts w:ascii="Times New Roman" w:eastAsia="Times New Roman" w:hAnsi="Times New Roman" w:cs="Times New Roman"/>
                <w:noProof/>
                <w:webHidden/>
                <w:sz w:val="24"/>
                <w:szCs w:val="24"/>
                <w:lang w:val="ru-RU" w:eastAsia="ru-RU"/>
              </w:rPr>
              <w:fldChar w:fldCharType="end"/>
            </w:r>
          </w:hyperlink>
        </w:p>
        <w:p w:rsidR="003D1D45" w:rsidRPr="009E135F" w:rsidRDefault="00E33471" w:rsidP="003D1D45">
          <w:pPr>
            <w:tabs>
              <w:tab w:val="right" w:leader="dot" w:pos="9345"/>
            </w:tabs>
            <w:spacing w:after="100" w:line="240" w:lineRule="auto"/>
            <w:rPr>
              <w:noProof/>
              <w:lang w:val="ru-RU" w:eastAsia="ru-RU"/>
            </w:rPr>
          </w:pPr>
          <w:hyperlink w:anchor="_Toc480487763" w:history="1">
            <w:r w:rsidR="003D1D45" w:rsidRPr="009E135F">
              <w:rPr>
                <w:rFonts w:ascii="Times New Roman" w:eastAsiaTheme="majorEastAsia"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3D1D45" w:rsidRPr="009E135F">
              <w:rPr>
                <w:rFonts w:ascii="Times New Roman" w:eastAsia="Times New Roman" w:hAnsi="Times New Roman" w:cs="Times New Roman"/>
                <w:noProof/>
                <w:webHidden/>
                <w:sz w:val="24"/>
                <w:szCs w:val="24"/>
                <w:lang w:val="ru-RU" w:eastAsia="ru-RU"/>
              </w:rPr>
              <w:tab/>
            </w:r>
            <w:r w:rsidR="003D1D45" w:rsidRPr="009E135F">
              <w:rPr>
                <w:rFonts w:ascii="Times New Roman" w:eastAsia="Times New Roman" w:hAnsi="Times New Roman" w:cs="Times New Roman"/>
                <w:noProof/>
                <w:webHidden/>
                <w:sz w:val="24"/>
                <w:szCs w:val="24"/>
                <w:lang w:val="ru-RU" w:eastAsia="ru-RU"/>
              </w:rPr>
              <w:fldChar w:fldCharType="begin"/>
            </w:r>
            <w:r w:rsidR="003D1D45" w:rsidRPr="009E135F">
              <w:rPr>
                <w:rFonts w:ascii="Times New Roman" w:eastAsia="Times New Roman" w:hAnsi="Times New Roman" w:cs="Times New Roman"/>
                <w:noProof/>
                <w:webHidden/>
                <w:sz w:val="24"/>
                <w:szCs w:val="24"/>
                <w:lang w:val="ru-RU" w:eastAsia="ru-RU"/>
              </w:rPr>
              <w:instrText xml:space="preserve"> PAGEREF _Toc480487763 \h </w:instrText>
            </w:r>
            <w:r w:rsidR="003D1D45" w:rsidRPr="009E135F">
              <w:rPr>
                <w:rFonts w:ascii="Times New Roman" w:eastAsia="Times New Roman" w:hAnsi="Times New Roman" w:cs="Times New Roman"/>
                <w:noProof/>
                <w:webHidden/>
                <w:sz w:val="24"/>
                <w:szCs w:val="24"/>
                <w:lang w:val="ru-RU" w:eastAsia="ru-RU"/>
              </w:rPr>
            </w:r>
            <w:r w:rsidR="003D1D45" w:rsidRPr="009E135F">
              <w:rPr>
                <w:rFonts w:ascii="Times New Roman" w:eastAsia="Times New Roman" w:hAnsi="Times New Roman" w:cs="Times New Roman"/>
                <w:noProof/>
                <w:webHidden/>
                <w:sz w:val="24"/>
                <w:szCs w:val="24"/>
                <w:lang w:val="ru-RU" w:eastAsia="ru-RU"/>
              </w:rPr>
              <w:fldChar w:fldCharType="separate"/>
            </w:r>
            <w:r w:rsidR="003D1D45" w:rsidRPr="009E135F">
              <w:rPr>
                <w:rFonts w:ascii="Times New Roman" w:eastAsia="Times New Roman" w:hAnsi="Times New Roman" w:cs="Times New Roman"/>
                <w:noProof/>
                <w:webHidden/>
                <w:sz w:val="24"/>
                <w:szCs w:val="24"/>
                <w:lang w:val="ru-RU" w:eastAsia="ru-RU"/>
              </w:rPr>
              <w:t>5</w:t>
            </w:r>
            <w:r w:rsidR="003D1D45" w:rsidRPr="009E135F">
              <w:rPr>
                <w:rFonts w:ascii="Times New Roman" w:eastAsia="Times New Roman" w:hAnsi="Times New Roman" w:cs="Times New Roman"/>
                <w:noProof/>
                <w:webHidden/>
                <w:sz w:val="24"/>
                <w:szCs w:val="24"/>
                <w:lang w:val="ru-RU" w:eastAsia="ru-RU"/>
              </w:rPr>
              <w:fldChar w:fldCharType="end"/>
            </w:r>
          </w:hyperlink>
        </w:p>
        <w:p w:rsidR="003D1D45" w:rsidRPr="009E135F" w:rsidRDefault="00E33471" w:rsidP="003D1D45">
          <w:pPr>
            <w:tabs>
              <w:tab w:val="right" w:leader="dot" w:pos="9345"/>
            </w:tabs>
            <w:spacing w:after="100" w:line="240" w:lineRule="auto"/>
            <w:rPr>
              <w:noProof/>
              <w:lang w:val="ru-RU" w:eastAsia="ru-RU"/>
            </w:rPr>
          </w:pPr>
          <w:hyperlink w:anchor="_Toc480487764" w:history="1">
            <w:r w:rsidR="003D1D45" w:rsidRPr="009E135F">
              <w:rPr>
                <w:rFonts w:ascii="Times New Roman" w:eastAsiaTheme="majorEastAsia"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3D1D45" w:rsidRPr="009E135F">
              <w:rPr>
                <w:rFonts w:ascii="Times New Roman" w:eastAsia="Times New Roman" w:hAnsi="Times New Roman" w:cs="Times New Roman"/>
                <w:noProof/>
                <w:webHidden/>
                <w:sz w:val="24"/>
                <w:szCs w:val="24"/>
                <w:lang w:val="ru-RU" w:eastAsia="ru-RU"/>
              </w:rPr>
              <w:tab/>
            </w:r>
            <w:r w:rsidR="003D1D45" w:rsidRPr="009E135F">
              <w:rPr>
                <w:rFonts w:ascii="Times New Roman" w:eastAsia="Times New Roman" w:hAnsi="Times New Roman" w:cs="Times New Roman"/>
                <w:noProof/>
                <w:webHidden/>
                <w:sz w:val="24"/>
                <w:szCs w:val="24"/>
                <w:lang w:val="ru-RU" w:eastAsia="ru-RU"/>
              </w:rPr>
              <w:fldChar w:fldCharType="begin"/>
            </w:r>
            <w:r w:rsidR="003D1D45" w:rsidRPr="009E135F">
              <w:rPr>
                <w:rFonts w:ascii="Times New Roman" w:eastAsia="Times New Roman" w:hAnsi="Times New Roman" w:cs="Times New Roman"/>
                <w:noProof/>
                <w:webHidden/>
                <w:sz w:val="24"/>
                <w:szCs w:val="24"/>
                <w:lang w:val="ru-RU" w:eastAsia="ru-RU"/>
              </w:rPr>
              <w:instrText xml:space="preserve"> PAGEREF _Toc480487764 \h </w:instrText>
            </w:r>
            <w:r w:rsidR="003D1D45" w:rsidRPr="009E135F">
              <w:rPr>
                <w:rFonts w:ascii="Times New Roman" w:eastAsia="Times New Roman" w:hAnsi="Times New Roman" w:cs="Times New Roman"/>
                <w:noProof/>
                <w:webHidden/>
                <w:sz w:val="24"/>
                <w:szCs w:val="24"/>
                <w:lang w:val="ru-RU" w:eastAsia="ru-RU"/>
              </w:rPr>
            </w:r>
            <w:r w:rsidR="003D1D45" w:rsidRPr="009E135F">
              <w:rPr>
                <w:rFonts w:ascii="Times New Roman" w:eastAsia="Times New Roman" w:hAnsi="Times New Roman" w:cs="Times New Roman"/>
                <w:noProof/>
                <w:webHidden/>
                <w:sz w:val="24"/>
                <w:szCs w:val="24"/>
                <w:lang w:val="ru-RU" w:eastAsia="ru-RU"/>
              </w:rPr>
              <w:fldChar w:fldCharType="separate"/>
            </w:r>
            <w:r w:rsidR="003D1D45" w:rsidRPr="009E135F">
              <w:rPr>
                <w:rFonts w:ascii="Times New Roman" w:eastAsia="Times New Roman" w:hAnsi="Times New Roman" w:cs="Times New Roman"/>
                <w:noProof/>
                <w:webHidden/>
                <w:sz w:val="24"/>
                <w:szCs w:val="24"/>
                <w:lang w:val="ru-RU" w:eastAsia="ru-RU"/>
              </w:rPr>
              <w:t>13</w:t>
            </w:r>
            <w:r w:rsidR="003D1D45" w:rsidRPr="009E135F">
              <w:rPr>
                <w:rFonts w:ascii="Times New Roman" w:eastAsia="Times New Roman" w:hAnsi="Times New Roman" w:cs="Times New Roman"/>
                <w:noProof/>
                <w:webHidden/>
                <w:sz w:val="24"/>
                <w:szCs w:val="24"/>
                <w:lang w:val="ru-RU" w:eastAsia="ru-RU"/>
              </w:rPr>
              <w:fldChar w:fldCharType="end"/>
            </w:r>
          </w:hyperlink>
          <w:r w:rsidR="003D1D45" w:rsidRPr="009E135F">
            <w:rPr>
              <w:rFonts w:ascii="Times New Roman" w:eastAsia="Times New Roman" w:hAnsi="Times New Roman" w:cs="Times New Roman"/>
              <w:noProof/>
              <w:sz w:val="24"/>
              <w:szCs w:val="24"/>
              <w:lang w:val="ru-RU" w:eastAsia="ru-RU"/>
            </w:rPr>
            <w:t xml:space="preserve"> </w:t>
          </w:r>
        </w:p>
        <w:p w:rsidR="003D1D45" w:rsidRPr="009E135F" w:rsidRDefault="003D1D45" w:rsidP="003D1D45">
          <w:pPr>
            <w:spacing w:after="0" w:line="36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bCs/>
              <w:sz w:val="28"/>
              <w:szCs w:val="28"/>
              <w:lang w:val="ru-RU" w:eastAsia="ru-RU"/>
            </w:rPr>
            <w:fldChar w:fldCharType="end"/>
          </w:r>
        </w:p>
      </w:sdtContent>
    </w:sdt>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Default="003D1D45" w:rsidP="003D1D45">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keepNext/>
        <w:keepLines/>
        <w:spacing w:before="480" w:after="0" w:line="240" w:lineRule="auto"/>
        <w:outlineLvl w:val="0"/>
        <w:rPr>
          <w:rFonts w:asciiTheme="majorHAnsi" w:eastAsiaTheme="majorEastAsia" w:hAnsiTheme="majorHAnsi" w:cstheme="majorBidi"/>
          <w:b/>
          <w:bCs/>
          <w:color w:val="0070C0"/>
          <w:sz w:val="28"/>
          <w:szCs w:val="28"/>
          <w:lang w:val="ru-RU" w:eastAsia="ru-RU"/>
        </w:rPr>
      </w:pPr>
      <w:bookmarkStart w:id="1" w:name="_Toc480487761"/>
      <w:r w:rsidRPr="009E135F">
        <w:rPr>
          <w:rFonts w:asciiTheme="majorHAnsi" w:eastAsiaTheme="majorEastAsia" w:hAnsiTheme="majorHAnsi" w:cstheme="majorBidi"/>
          <w:b/>
          <w:bCs/>
          <w:color w:val="0070C0"/>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3D1D45" w:rsidRPr="009E135F" w:rsidRDefault="003D1D45" w:rsidP="003D1D45">
      <w:pPr>
        <w:tabs>
          <w:tab w:val="left" w:pos="2295"/>
        </w:tabs>
        <w:spacing w:after="0" w:line="240" w:lineRule="auto"/>
        <w:jc w:val="center"/>
        <w:rPr>
          <w:rFonts w:ascii="Times New Roman" w:eastAsia="Times New Roman" w:hAnsi="Times New Roman" w:cs="Times New Roman"/>
          <w:b/>
          <w:color w:val="0070C0"/>
          <w:sz w:val="28"/>
          <w:szCs w:val="28"/>
          <w:lang w:val="ru-RU" w:eastAsia="ru-RU"/>
        </w:rPr>
      </w:pPr>
    </w:p>
    <w:p w:rsidR="003D1D45" w:rsidRPr="009E135F" w:rsidRDefault="003D1D45" w:rsidP="003D1D45">
      <w:pPr>
        <w:tabs>
          <w:tab w:val="left" w:pos="360"/>
        </w:tabs>
        <w:ind w:firstLine="709"/>
        <w:jc w:val="both"/>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D1D45" w:rsidRPr="009E135F" w:rsidRDefault="003D1D45" w:rsidP="003D1D45">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2" w:name="_Toc480487762"/>
      <w:r w:rsidRPr="009E135F">
        <w:rPr>
          <w:rFonts w:asciiTheme="majorHAnsi" w:eastAsiaTheme="majorEastAsia" w:hAnsiTheme="majorHAnsi" w:cstheme="majorBidi"/>
          <w:b/>
          <w:bCs/>
          <w:color w:val="0070C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9E135F">
        <w:rPr>
          <w:rFonts w:asciiTheme="majorHAnsi" w:eastAsiaTheme="majorEastAsia" w:hAnsiTheme="majorHAnsi" w:cstheme="majorBidi"/>
          <w:b/>
          <w:bCs/>
          <w:color w:val="0070C0"/>
          <w:sz w:val="28"/>
          <w:szCs w:val="28"/>
          <w:lang w:val="ru-RU" w:eastAsia="ru-RU"/>
        </w:rPr>
        <w:t xml:space="preserve">  </w:t>
      </w:r>
    </w:p>
    <w:p w:rsidR="003D1D45" w:rsidRPr="009E135F" w:rsidRDefault="003D1D45" w:rsidP="003D1D45">
      <w:pPr>
        <w:spacing w:after="0" w:line="240" w:lineRule="auto"/>
        <w:ind w:firstLine="708"/>
        <w:rPr>
          <w:rFonts w:ascii="Times New Roman" w:eastAsia="Times New Roman" w:hAnsi="Times New Roman" w:cs="Times New Roman"/>
          <w:sz w:val="28"/>
          <w:szCs w:val="28"/>
          <w:lang w:val="ru-RU" w:eastAsia="ru-RU"/>
        </w:rPr>
      </w:pPr>
    </w:p>
    <w:p w:rsidR="003D1D45" w:rsidRPr="009E135F" w:rsidRDefault="003D1D45" w:rsidP="003D1D45">
      <w:pPr>
        <w:spacing w:after="0" w:line="240" w:lineRule="auto"/>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8" w:type="dxa"/>
        <w:tblInd w:w="-54" w:type="dxa"/>
        <w:tblLayout w:type="fixed"/>
        <w:tblCellMar>
          <w:left w:w="0" w:type="dxa"/>
          <w:right w:w="0" w:type="dxa"/>
        </w:tblCellMar>
        <w:tblLook w:val="01E0" w:firstRow="1" w:lastRow="1" w:firstColumn="1" w:lastColumn="1" w:noHBand="0" w:noVBand="0"/>
      </w:tblPr>
      <w:tblGrid>
        <w:gridCol w:w="2976"/>
        <w:gridCol w:w="2268"/>
        <w:gridCol w:w="2977"/>
        <w:gridCol w:w="1277"/>
      </w:tblGrid>
      <w:tr w:rsidR="003D1D45" w:rsidRPr="009E135F" w:rsidTr="00C5028E">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Критерии оценивания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Средства оценивания</w:t>
            </w:r>
          </w:p>
        </w:tc>
      </w:tr>
      <w:tr w:rsidR="003D1D45" w:rsidRPr="00E33471" w:rsidTr="00C5028E">
        <w:trPr>
          <w:trHeight w:val="43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ПК-15 умение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 </w:t>
            </w:r>
          </w:p>
        </w:tc>
      </w:tr>
      <w:tr w:rsidR="003D1D45"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З: 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jc w:val="both"/>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9E135F">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3D1D45" w:rsidRPr="009E135F" w:rsidRDefault="003D1D45" w:rsidP="00C5028E">
            <w:pPr>
              <w:spacing w:after="0" w:line="240" w:lineRule="auto"/>
              <w:jc w:val="both"/>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9E135F">
              <w:rPr>
                <w:rFonts w:ascii="Times New Roman" w:eastAsia="Times New Roman" w:hAnsi="Times New Roman" w:cs="Times New Roman"/>
                <w:iCs/>
                <w:sz w:val="24"/>
                <w:szCs w:val="24"/>
                <w:lang w:val="ru-RU" w:eastAsia="ru-RU"/>
              </w:rPr>
              <w:t xml:space="preserve"> целенаправленность поиска и отбора; объем выполненных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Р-рефераты (темы 1-7)</w:t>
            </w:r>
          </w:p>
        </w:tc>
      </w:tr>
      <w:tr w:rsidR="003D1D45"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У: осуществлять  сравнительный экономический анализ  показателей, характеризующих процессы финансового мониторинга в России и за рубежом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ДИ-деловая игра</w:t>
            </w:r>
          </w:p>
        </w:tc>
      </w:tr>
      <w:tr w:rsidR="003D1D45" w:rsidRPr="009E135F" w:rsidTr="00C5028E">
        <w:trPr>
          <w:trHeight w:val="106"/>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В: навыками поиска информации, сбора данных необходимых для осуществления мониторинга незаконных финансовых операций с учетом специфических рисков</w:t>
            </w:r>
          </w:p>
          <w:p w:rsidR="003D1D45" w:rsidRPr="009E135F" w:rsidRDefault="003D1D45" w:rsidP="00C5028E">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реферат, использование различных баз данных, </w:t>
            </w:r>
            <w:r w:rsidRPr="009E135F">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технологий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iCs/>
                <w:sz w:val="24"/>
                <w:szCs w:val="24"/>
                <w:lang w:val="ru-RU" w:eastAsia="ru-RU"/>
              </w:rPr>
              <w:t>Р-рефераты (темы 8-10)</w:t>
            </w:r>
          </w:p>
        </w:tc>
      </w:tr>
      <w:tr w:rsidR="003D1D45" w:rsidRPr="00E33471" w:rsidTr="00C5028E">
        <w:trPr>
          <w:trHeight w:val="838"/>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jc w:val="center"/>
              <w:rPr>
                <w:rFonts w:ascii="Times New Roman" w:eastAsia="Times New Roman" w:hAnsi="Times New Roman" w:cs="Times New Roman"/>
                <w:iCs/>
                <w:sz w:val="28"/>
                <w:szCs w:val="28"/>
                <w:lang w:val="ru-RU" w:eastAsia="ru-RU"/>
              </w:rPr>
            </w:pPr>
            <w:r w:rsidRPr="009E135F">
              <w:rPr>
                <w:rFonts w:ascii="Times New Roman" w:eastAsia="Times New Roman" w:hAnsi="Times New Roman" w:cs="Times New Roman"/>
                <w:iCs/>
                <w:sz w:val="28"/>
                <w:szCs w:val="28"/>
                <w:lang w:val="ru-RU" w:eastAsia="ru-RU"/>
              </w:rPr>
              <w:t>ОПК-1 владение навыками поиска, анализа и использования нормативных и правовых документов в своей профессиональной деятельности</w:t>
            </w:r>
          </w:p>
        </w:tc>
      </w:tr>
      <w:tr w:rsidR="003D1D45" w:rsidRPr="009E135F" w:rsidTr="00C5028E">
        <w:trPr>
          <w:trHeight w:val="807"/>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З: знать особенности регулирования деятельности организаций, </w:t>
            </w:r>
            <w:r w:rsidRPr="009E135F">
              <w:rPr>
                <w:rFonts w:ascii="Times New Roman" w:eastAsia="Times New Roman" w:hAnsi="Times New Roman" w:cs="Times New Roman"/>
                <w:sz w:val="24"/>
                <w:szCs w:val="24"/>
                <w:lang w:val="ru-RU" w:eastAsia="ru-RU"/>
              </w:rPr>
              <w:lastRenderedPageBreak/>
              <w:t>осуществляющих операции с денежными средствами или иным имуществом,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составленный обзор, поиск и сбор необходимой </w:t>
            </w:r>
            <w:r w:rsidRPr="009E135F">
              <w:rPr>
                <w:rFonts w:ascii="Times New Roman" w:eastAsia="Times New Roman" w:hAnsi="Times New Roman" w:cs="Times New Roman"/>
                <w:sz w:val="24"/>
                <w:szCs w:val="24"/>
                <w:lang w:val="ru-RU" w:eastAsia="ru-RU"/>
              </w:rPr>
              <w:lastRenderedPageBreak/>
              <w:t>литературы,  использование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соответствие проблеме исследования; полнота и содержательность ответа; </w:t>
            </w:r>
            <w:r w:rsidRPr="009E135F">
              <w:rPr>
                <w:rFonts w:ascii="Times New Roman" w:eastAsia="Times New Roman" w:hAnsi="Times New Roman" w:cs="Times New Roman"/>
                <w:sz w:val="24"/>
                <w:szCs w:val="24"/>
                <w:lang w:val="ru-RU" w:eastAsia="ru-RU"/>
              </w:rPr>
              <w:lastRenderedPageBreak/>
              <w:t>умение пользоваться дополнительной литературой; целенаправленность поиска и отбора; объем выполненных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lastRenderedPageBreak/>
              <w:t xml:space="preserve">Р-рефераты </w:t>
            </w:r>
          </w:p>
        </w:tc>
      </w:tr>
      <w:tr w:rsidR="003D1D45" w:rsidRPr="009E135F" w:rsidTr="00C5028E">
        <w:trPr>
          <w:trHeight w:val="678"/>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У: 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проблеме исследования; 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ДИ-деловая игра</w:t>
            </w:r>
          </w:p>
        </w:tc>
      </w:tr>
      <w:tr w:rsidR="003D1D45" w:rsidRPr="009E135F" w:rsidTr="00C5028E">
        <w:trPr>
          <w:trHeight w:val="830"/>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В: 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Реферат, использование различных баз данных, использование современных информационно-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Р-рефераты </w:t>
            </w:r>
          </w:p>
        </w:tc>
      </w:tr>
    </w:tbl>
    <w:p w:rsidR="003D1D45" w:rsidRPr="009E135F" w:rsidRDefault="003D1D45" w:rsidP="003D1D45">
      <w:pPr>
        <w:spacing w:after="0" w:line="240" w:lineRule="auto"/>
        <w:ind w:firstLine="708"/>
        <w:jc w:val="both"/>
        <w:rPr>
          <w:rFonts w:ascii="Times New Roman" w:eastAsia="Times New Roman" w:hAnsi="Times New Roman" w:cs="Times New Roman"/>
          <w:i/>
          <w:sz w:val="28"/>
          <w:szCs w:val="28"/>
          <w:lang w:val="ru-RU" w:eastAsia="ru-RU"/>
        </w:rPr>
      </w:pPr>
    </w:p>
    <w:p w:rsidR="003D1D45" w:rsidRPr="009E135F" w:rsidRDefault="003D1D45" w:rsidP="003D1D45">
      <w:pPr>
        <w:spacing w:after="0" w:line="240" w:lineRule="auto"/>
        <w:ind w:firstLine="708"/>
        <w:jc w:val="both"/>
        <w:rPr>
          <w:rFonts w:ascii="Times New Roman" w:eastAsia="Times New Roman" w:hAnsi="Times New Roman" w:cs="Times New Roman"/>
          <w:i/>
          <w:sz w:val="28"/>
          <w:szCs w:val="28"/>
          <w:lang w:val="ru-RU" w:eastAsia="ru-RU"/>
        </w:rPr>
      </w:pPr>
    </w:p>
    <w:p w:rsidR="003D1D45" w:rsidRPr="009E135F" w:rsidRDefault="003D1D45" w:rsidP="003D1D45">
      <w:pPr>
        <w:spacing w:after="0"/>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2.2 Шкалы оценивания:   </w:t>
      </w:r>
    </w:p>
    <w:p w:rsidR="003D1D45" w:rsidRPr="009E135F" w:rsidRDefault="003D1D45" w:rsidP="003D1D45">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D1D45" w:rsidRPr="009E135F" w:rsidRDefault="003D1D45" w:rsidP="003D1D45">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50-100 баллов (зачет)</w:t>
      </w:r>
      <w:r w:rsidRPr="009E135F">
        <w:rPr>
          <w:rFonts w:ascii="Times New Roman" w:eastAsia="Times New Roman" w:hAnsi="Times New Roman" w:cs="Times New Roman"/>
          <w:color w:val="FF0000"/>
          <w:sz w:val="24"/>
          <w:szCs w:val="24"/>
          <w:lang w:val="ru-RU" w:eastAsia="ru-RU"/>
        </w:rPr>
        <w:t>;</w:t>
      </w:r>
    </w:p>
    <w:p w:rsidR="003D1D45" w:rsidRPr="009E135F" w:rsidRDefault="003D1D45" w:rsidP="003D1D45">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r w:rsidRPr="009E135F">
        <w:rPr>
          <w:rFonts w:ascii="Times New Roman" w:eastAsia="Times New Roman" w:hAnsi="Times New Roman" w:cs="Times New Roman"/>
          <w:sz w:val="24"/>
          <w:szCs w:val="24"/>
          <w:lang w:val="ru-RU" w:eastAsia="ru-RU"/>
        </w:rPr>
        <w:t>0-49 баллов (незачет)</w:t>
      </w:r>
      <w:r w:rsidRPr="009E135F">
        <w:rPr>
          <w:rFonts w:ascii="Times New Roman" w:eastAsia="Times New Roman" w:hAnsi="Times New Roman" w:cs="Times New Roman"/>
          <w:color w:val="FF0000"/>
          <w:sz w:val="24"/>
          <w:szCs w:val="24"/>
          <w:lang w:val="ru-RU" w:eastAsia="ru-RU"/>
        </w:rPr>
        <w:t>.</w:t>
      </w:r>
    </w:p>
    <w:p w:rsidR="003D1D45" w:rsidRPr="009E135F" w:rsidRDefault="003D1D45" w:rsidP="003D1D45">
      <w:pPr>
        <w:widowControl w:val="0"/>
        <w:tabs>
          <w:tab w:val="num" w:pos="720"/>
          <w:tab w:val="num" w:pos="1440"/>
        </w:tabs>
        <w:spacing w:after="0" w:line="240" w:lineRule="auto"/>
        <w:ind w:firstLine="709"/>
        <w:jc w:val="both"/>
        <w:rPr>
          <w:rFonts w:ascii="Times New Roman" w:eastAsia="Times New Roman" w:hAnsi="Times New Roman" w:cs="Times New Roman"/>
          <w:color w:val="FF0000"/>
          <w:sz w:val="28"/>
          <w:szCs w:val="28"/>
          <w:lang w:val="ru-RU" w:eastAsia="ru-RU"/>
        </w:rPr>
      </w:pPr>
    </w:p>
    <w:p w:rsidR="003D1D45" w:rsidRPr="009E135F" w:rsidRDefault="003D1D45" w:rsidP="003D1D45">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bookmarkStart w:id="3" w:name="_Toc480487763"/>
      <w:r w:rsidRPr="009E135F">
        <w:rPr>
          <w:rFonts w:asciiTheme="majorHAnsi" w:eastAsiaTheme="majorEastAsia" w:hAnsiTheme="majorHAnsi" w:cstheme="majorBidi"/>
          <w:b/>
          <w:bCs/>
          <w:color w:val="0070C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3D1D45" w:rsidRPr="009E135F" w:rsidRDefault="003D1D45" w:rsidP="003D1D45">
      <w:pPr>
        <w:shd w:val="clear" w:color="auto" w:fill="FFFFFF"/>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D1D45" w:rsidRPr="009E135F" w:rsidRDefault="003D1D45" w:rsidP="003D1D4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D1D45" w:rsidRPr="009E135F" w:rsidRDefault="003D1D45" w:rsidP="003D1D45">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3D1D45" w:rsidRPr="009E135F" w:rsidRDefault="003D1D45" w:rsidP="003D1D45">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 xml:space="preserve">Вопросы к зачету </w:t>
      </w:r>
    </w:p>
    <w:p w:rsidR="003D1D45" w:rsidRPr="009E135F" w:rsidRDefault="003D1D45" w:rsidP="003D1D45">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по дисциплине</w:t>
      </w:r>
      <w:r w:rsidRPr="009E135F">
        <w:rPr>
          <w:rFonts w:ascii="Times New Roman" w:eastAsia="Calibri" w:hAnsi="Times New Roman" w:cs="Times New Roman"/>
          <w:b/>
          <w:bCs/>
          <w:i/>
          <w:iCs/>
          <w:sz w:val="24"/>
          <w:szCs w:val="24"/>
          <w:lang w:val="ru-RU"/>
        </w:rPr>
        <w:t> </w:t>
      </w:r>
      <w:r w:rsidRPr="009E135F">
        <w:rPr>
          <w:rFonts w:ascii="Times New Roman" w:eastAsia="Calibri" w:hAnsi="Times New Roman" w:cs="Times New Roman"/>
          <w:b/>
          <w:sz w:val="24"/>
          <w:szCs w:val="24"/>
          <w:vertAlign w:val="superscript"/>
          <w:lang w:val="ru-RU"/>
        </w:rPr>
        <w:t> «</w:t>
      </w:r>
      <w:r w:rsidRPr="009E135F">
        <w:rPr>
          <w:rFonts w:ascii="Times New Roman" w:eastAsia="Calibri" w:hAnsi="Times New Roman" w:cs="Times New Roman"/>
          <w:b/>
          <w:sz w:val="24"/>
          <w:szCs w:val="24"/>
          <w:lang w:val="ru-RU"/>
        </w:rPr>
        <w:t>Финансовый мониторинг»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1.Дайте определение явлению «легализация (отмывание) денег». Раскройте стадии процесса отмывания денег.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2.Дайте определение явлению «финансирование терроризма». Раскройте источники финансирования террористической деятельности.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3.Охарактеризуйте общественную и экономическую опасность явлений отмывания преступных доходов и финансирования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11. Раскройте, какие звенья входят в российскую систему противодействия отмыванию преступных доходов и финансированию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13. Дайте краткую характеристику субъектам государственного финансового мониторинга в РФ.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17. Раскройте направления и задачи надзорной деятельности Федеральной службы по финансовому мониторингу РФ.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18. Уточните задачи и функции Федеральной службы по финансовому мониторингу РФ как подразделения финансовой разведки.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19. Раскройте направления и задачи надзорной деятельности Банка России в сфере ПОД/ФТ.</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20.Раскройтеособенности деятельности финансовых организаций в системе ПОД/ФТ.</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21. Раскройте особенности деятельности нефинансовых организаций в системе ПОД/ФТ.</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22. Дайте определение системе внутреннего контроля в субъектах первичного финансового мониторинга.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23. Перечислите и охарактеризуйте составные элементы и особенности системы внутреннего контроля в финансовых организациях.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24. Перечислите и охарактеризуйте составные элементы и особенности системы внутреннего контроля в нефинансовых организациях.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b/>
          <w:sz w:val="24"/>
          <w:szCs w:val="24"/>
          <w:lang w:val="ru-RU"/>
        </w:rPr>
      </w:pPr>
    </w:p>
    <w:p w:rsidR="003D1D45" w:rsidRPr="009E135F" w:rsidRDefault="003D1D45" w:rsidP="003D1D45">
      <w:pPr>
        <w:autoSpaceDE w:val="0"/>
        <w:autoSpaceDN w:val="0"/>
        <w:adjustRightInd w:val="0"/>
        <w:spacing w:after="0" w:line="240" w:lineRule="auto"/>
        <w:rPr>
          <w:rFonts w:ascii="Times New Roman" w:eastAsia="Calibri" w:hAnsi="Times New Roman" w:cs="Times New Roman"/>
          <w:b/>
          <w:sz w:val="24"/>
          <w:szCs w:val="24"/>
          <w:lang w:val="ru-RU"/>
        </w:rPr>
      </w:pPr>
    </w:p>
    <w:p w:rsidR="003D1D45" w:rsidRPr="009E135F" w:rsidRDefault="003D1D45" w:rsidP="003D1D45">
      <w:pPr>
        <w:spacing w:after="0" w:line="240" w:lineRule="auto"/>
        <w:textAlignment w:val="baseline"/>
        <w:rPr>
          <w:rFonts w:ascii="Calibri" w:eastAsia="Times New Roman" w:hAnsi="Calibri" w:cs="Times New Roman"/>
          <w:b/>
          <w:sz w:val="24"/>
          <w:szCs w:val="24"/>
          <w:lang w:val="ru-RU" w:eastAsia="ru-RU"/>
        </w:rPr>
      </w:pPr>
    </w:p>
    <w:p w:rsidR="003D1D45" w:rsidRPr="009E135F" w:rsidRDefault="003D1D45" w:rsidP="003D1D45">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Критерии оценивания</w:t>
      </w:r>
    </w:p>
    <w:p w:rsidR="003D1D45" w:rsidRPr="009E135F" w:rsidRDefault="003D1D45" w:rsidP="003D1D45">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  оценка «зачтено» выставляется обучающемуся, если </w:t>
      </w:r>
      <w:r w:rsidRPr="009E135F">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9E135F">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9E135F">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E135F">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9E135F">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
    <w:p w:rsidR="003D1D45" w:rsidRPr="009E135F" w:rsidRDefault="003D1D45" w:rsidP="003D1D45">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оценка «не зачтено» выставляется обучающемуся, если</w:t>
      </w:r>
      <w:r w:rsidRPr="009E135F">
        <w:rPr>
          <w:rFonts w:ascii="Times New Roman" w:eastAsia="Times New Roman" w:hAnsi="Times New Roman" w:cs="Times New Roman"/>
          <w:iCs/>
          <w:sz w:val="24"/>
          <w:szCs w:val="24"/>
          <w:lang w:val="ru-RU" w:eastAsia="ru-RU"/>
        </w:rPr>
        <w:t xml:space="preserve"> ответы не связаны с вопросами, </w:t>
      </w:r>
      <w:r w:rsidRPr="009E135F">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D1D45" w:rsidRPr="009E135F" w:rsidRDefault="003D1D45" w:rsidP="003D1D45">
      <w:pPr>
        <w:widowControl w:val="0"/>
        <w:tabs>
          <w:tab w:val="num" w:pos="720"/>
          <w:tab w:val="num" w:pos="1440"/>
        </w:tabs>
        <w:spacing w:after="0" w:line="240" w:lineRule="auto"/>
        <w:ind w:firstLine="709"/>
        <w:jc w:val="both"/>
        <w:rPr>
          <w:rFonts w:ascii="Times New Roman" w:eastAsia="Times New Roman" w:hAnsi="Times New Roman" w:cs="Times New Roman"/>
          <w:sz w:val="28"/>
          <w:szCs w:val="28"/>
          <w:lang w:val="ru-RU" w:eastAsia="ru-RU"/>
        </w:rPr>
      </w:pP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D1D45" w:rsidRPr="009E135F" w:rsidRDefault="003D1D45" w:rsidP="003D1D4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D1D45" w:rsidRPr="009E135F" w:rsidRDefault="003D1D45" w:rsidP="003D1D45">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3D1D45" w:rsidRPr="009E135F" w:rsidRDefault="003D1D45" w:rsidP="003D1D45">
      <w:pPr>
        <w:autoSpaceDE w:val="0"/>
        <w:autoSpaceDN w:val="0"/>
        <w:adjustRightInd w:val="0"/>
        <w:spacing w:after="0" w:line="240" w:lineRule="auto"/>
        <w:jc w:val="center"/>
        <w:rPr>
          <w:rFonts w:ascii="Times New Roman" w:eastAsia="Calibri" w:hAnsi="Times New Roman" w:cs="Times New Roman"/>
          <w:b/>
          <w:sz w:val="24"/>
          <w:szCs w:val="24"/>
          <w:lang w:val="ru-RU"/>
        </w:rPr>
      </w:pPr>
    </w:p>
    <w:p w:rsidR="003D1D45" w:rsidRPr="009E135F" w:rsidRDefault="003D1D45" w:rsidP="003D1D45">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Тесты письменные (Т)</w:t>
      </w:r>
    </w:p>
    <w:p w:rsidR="003D1D45" w:rsidRPr="009E135F" w:rsidRDefault="003D1D45" w:rsidP="003D1D45">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w:t>
      </w:r>
      <w:r w:rsidRPr="009E135F">
        <w:rPr>
          <w:rFonts w:ascii="Times New Roman" w:eastAsia="Times New Roman" w:hAnsi="Times New Roman" w:cs="Times New Roman"/>
          <w:b/>
          <w:sz w:val="24"/>
          <w:szCs w:val="24"/>
          <w:vertAlign w:val="superscript"/>
          <w:lang w:val="ru-RU" w:eastAsia="ru-RU"/>
        </w:rPr>
        <w:t> «</w:t>
      </w:r>
      <w:r w:rsidRPr="009E135F">
        <w:rPr>
          <w:rFonts w:ascii="Times New Roman" w:eastAsia="Times New Roman" w:hAnsi="Times New Roman" w:cs="Times New Roman"/>
          <w:b/>
          <w:sz w:val="24"/>
          <w:szCs w:val="24"/>
          <w:lang w:val="ru-RU" w:eastAsia="ru-RU"/>
        </w:rPr>
        <w:t>Финансовый мониторинг»</w:t>
      </w:r>
    </w:p>
    <w:p w:rsidR="003D1D45" w:rsidRPr="009E135F" w:rsidRDefault="003D1D45" w:rsidP="003D1D45">
      <w:pPr>
        <w:spacing w:after="0" w:line="240" w:lineRule="auto"/>
        <w:jc w:val="center"/>
        <w:textAlignment w:val="baseline"/>
        <w:rPr>
          <w:rFonts w:ascii="Calibri" w:eastAsia="Times New Roman" w:hAnsi="Calibri" w:cs="Times New Roman"/>
          <w:b/>
          <w:sz w:val="24"/>
          <w:szCs w:val="24"/>
          <w:lang w:val="ru-RU" w:eastAsia="ru-RU"/>
        </w:rPr>
      </w:pP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b/>
          <w:sz w:val="20"/>
          <w:szCs w:val="20"/>
          <w:lang w:val="ru-RU"/>
        </w:rPr>
        <w:t>1. Банк тестов по модулям и (или) темам</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1 « Институционально-правовые основы финансового мониторинга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2 « Теоретические аспекты финансового мониторинга»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1.Тестовое задание (вопрос) : Что является характерной чертой отмывания денег?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высокий доход</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криминальное происхождение капитала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преобразование денег, полученных в результате торговли без специального разрешения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обналичивание денежных средств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Основные стадии процесса отмывания денег: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размещение, расслоение, интеграция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размещение, интеграция, мониторинг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интеграция, кооперация, диверсификация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нет верного ответа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3 «Институционально-правовые основы финансового мониторинга на международном уровне».</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Международный валютный фонд</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б. </w:t>
      </w:r>
      <w:r w:rsidRPr="009E135F">
        <w:rPr>
          <w:rFonts w:ascii="Times New Roman" w:eastAsia="Calibri" w:hAnsi="Times New Roman" w:cs="Times New Roman"/>
          <w:sz w:val="20"/>
          <w:szCs w:val="20"/>
        </w:rPr>
        <w:t>Transparency</w:t>
      </w:r>
      <w:r w:rsidRPr="009E135F">
        <w:rPr>
          <w:rFonts w:ascii="Times New Roman" w:eastAsia="Calibri" w:hAnsi="Times New Roman" w:cs="Times New Roman"/>
          <w:sz w:val="20"/>
          <w:szCs w:val="20"/>
          <w:lang w:val="ru-RU"/>
        </w:rPr>
        <w:t xml:space="preserve"> </w:t>
      </w:r>
      <w:r w:rsidRPr="009E135F">
        <w:rPr>
          <w:rFonts w:ascii="Times New Roman" w:eastAsia="Calibri" w:hAnsi="Times New Roman" w:cs="Times New Roman"/>
          <w:sz w:val="20"/>
          <w:szCs w:val="20"/>
        </w:rPr>
        <w:t>International</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Рабочая группа осуществления финансовых мер против отмывания денег (FATF)</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Группа Эгмонт</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1860-е годы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1970-е годы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1980-е годы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после 11 сентября 2011 года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 Тестовое задание (вопрос): Какие риски, с точки зрения Базельского Комитета по банковскому надзору, несут банки, не реализующие процедуры внутреннего контроля в сфере ПОД/ФТ?</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риск нанесения ущерба репутации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финансовые риски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риск катастроф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кредитный риск</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коммерческий риск</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4.Тестовое задание (вопрос): На что, прежде всего, были направлены Девять специальных рекомендаций ФАТФ, существовавшие до 2012 года?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на противодействие обналичиванию через банковскую систему</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на сотрудничество между государствами – членами ФАТФ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 противодействие финансированию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на противодействие коррупции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идентификация клиента, определение бенефициарного собственника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идентификация клиента, определение бенефициарного собственника, получение информации о целях и характере деловых отношений;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идентификация клиента, определение бенефициарного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6. Тестовое задание (вопрос): Полное название Вольфсбергских  принципов – это: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Всеобщие директивы по противодействию отмыванию доходов в частном банковском секторе</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Основополагающие принципы эффективного банковского надзора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2 « Организационно-экономические основы  финансового мониторинга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4 « Российская система финансового мониторинга»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Гражданский кодекс РФ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Кодекс Российской Федерации об административных правонарушениях от 30.12.2001 г. №195-ФЗ</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Уголовный кодекс РФ от 13.06.1996 г. №63-ФЗ</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Федеральный Закон РФ от 07.08.2001 г. №115-ФЗ</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перечисленные варианты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Цель операции по легализации доходов, полученных незаконным путем, заключается в том, чтобы: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суммы, превышающие 600 тыс. руб., были размещены в национальных финансовых институтах</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доходы, полученные от незаконной деятельности, были выведены в офшорные юрисдикции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получатели доходов и прибыли от незаконной деятельности инвестировали их в новые производства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переток денежного капитала из сферы теневой экономики на счета в кредитных организациях</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5 «Первичный финансовый мониторинг в РФ»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w:t>
      </w:r>
      <w:r w:rsidRPr="009E135F">
        <w:rPr>
          <w:rFonts w:ascii="Times New Roman" w:eastAsia="Calibri" w:hAnsi="Times New Roman" w:cs="Times New Roman"/>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а. кредитные кооперативы;</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б. жилищные накопительные кооперативы.</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в. Ювелирные компании.</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г. страховые компании.</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 организации, оказывающие услуги по доставке грузов.</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е. верный ответ б и г</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ж. верный ответ а и 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Если участником операции с денежными средствами является лицо, входящее в Перечень террористов и экстремистов, то такая операция: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подлежит обязательному контролю;</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менее 600 тысяч рублей, не вызывает подозрений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Подлежит регистрации в правоохранительных органах.</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 любом случае</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равна или более 600 тысяч рублей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если сумма равна или более 3 миллионов рублей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если сумма равна или более 100 тысяч рублей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если сумма равна или более 50 миллионов рублей.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6 «Государственный финансовый мониторинг»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 Какие из указанных организаций в целях ПОД/ФТ относятся к организациям, осуществляющим операции с денежными средствами или иным имуществом?</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Организации, оказывающие посреднические услуги при осуществлении сделок купли-продажи недвижимого имущества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Страховые компании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Организации - профессиональные участники рынка ценных бумаг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г) Операторы по приему платежей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организации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е) Организации, указанные п.п. а) и б)</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ж) Организации, указанные п.п. а) и 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сделка с недвижимым имуществом, результатом совершения которой является переход права собственности на такое недвижимое имущество</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аренда квартиры/дома площадью свыше 100 кв. метров, накопительным итогом</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аренда банком помещения для размещения там офиса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операции, указанные в п.п. б) и 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операции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 позднее 7 рабочих дней со дня совершения операции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не позднее рабочего дня, следующего за днем совершения операции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не позднее 3 рабочих дней со дня совершения операции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не позднее 1 месяца со дня совершения операции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b/>
          <w:sz w:val="20"/>
          <w:szCs w:val="20"/>
          <w:lang w:val="ru-RU"/>
        </w:rPr>
      </w:pPr>
    </w:p>
    <w:p w:rsidR="003D1D45" w:rsidRPr="009E135F" w:rsidRDefault="003D1D45" w:rsidP="003D1D45">
      <w:pPr>
        <w:autoSpaceDE w:val="0"/>
        <w:autoSpaceDN w:val="0"/>
        <w:adjustRightInd w:val="0"/>
        <w:spacing w:after="0" w:line="240" w:lineRule="auto"/>
        <w:rPr>
          <w:rFonts w:ascii="Times New Roman" w:eastAsia="Calibri" w:hAnsi="Times New Roman" w:cs="Times New Roman"/>
          <w:b/>
          <w:sz w:val="20"/>
          <w:szCs w:val="20"/>
          <w:lang w:val="ru-RU"/>
        </w:rPr>
      </w:pPr>
      <w:r w:rsidRPr="009E135F">
        <w:rPr>
          <w:rFonts w:ascii="Times New Roman" w:eastAsia="Calibri" w:hAnsi="Times New Roman" w:cs="Times New Roman"/>
          <w:b/>
          <w:sz w:val="20"/>
          <w:szCs w:val="20"/>
          <w:lang w:val="ru-RU"/>
        </w:rPr>
        <w:t>2. Инструкция по выполнению:</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Тестовые задания выполняются индивидуально. Правильным является только один ответ из предложенных.</w:t>
      </w:r>
    </w:p>
    <w:p w:rsidR="003D1D45" w:rsidRPr="009E135F" w:rsidRDefault="003D1D45" w:rsidP="003D1D45">
      <w:pPr>
        <w:spacing w:after="0" w:line="240" w:lineRule="auto"/>
        <w:textAlignment w:val="baseline"/>
        <w:rPr>
          <w:rFonts w:ascii="Times New Roman" w:eastAsia="Times New Roman" w:hAnsi="Times New Roman" w:cs="Times New Roman"/>
          <w:b/>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sz w:val="20"/>
          <w:szCs w:val="20"/>
          <w:lang w:val="ru-RU" w:eastAsia="ru-RU"/>
        </w:rPr>
        <w:t>3. Критерии оценки: </w:t>
      </w:r>
    </w:p>
    <w:p w:rsidR="003D1D45" w:rsidRPr="009E135F" w:rsidRDefault="003D1D45" w:rsidP="003D1D45">
      <w:pPr>
        <w:spacing w:after="0" w:line="240" w:lineRule="auto"/>
        <w:ind w:left="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«отлично» выставляется студенту, если на все тестовые задания по теме (модулю) представлены правильные ответы; </w:t>
      </w:r>
    </w:p>
    <w:p w:rsidR="003D1D45" w:rsidRPr="009E135F" w:rsidRDefault="003D1D45" w:rsidP="003D1D45">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3D1D45" w:rsidRPr="009E135F" w:rsidRDefault="003D1D45" w:rsidP="003D1D45">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3D1D45" w:rsidRPr="009E135F" w:rsidRDefault="003D1D45" w:rsidP="003D1D45">
      <w:pPr>
        <w:numPr>
          <w:ilvl w:val="0"/>
          <w:numId w:val="1"/>
        </w:numPr>
        <w:spacing w:after="0" w:line="240" w:lineRule="auto"/>
        <w:ind w:firstLine="284"/>
        <w:textAlignment w:val="baseline"/>
        <w:rPr>
          <w:rFonts w:eastAsiaTheme="minorHAnsi"/>
          <w:sz w:val="20"/>
          <w:szCs w:val="20"/>
          <w:lang w:val="ru-RU"/>
        </w:rPr>
      </w:pPr>
      <w:r w:rsidRPr="009E135F">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3D1D45" w:rsidRPr="009E135F" w:rsidRDefault="003D1D45" w:rsidP="003D1D45">
      <w:pPr>
        <w:spacing w:after="0" w:line="240" w:lineRule="auto"/>
        <w:jc w:val="center"/>
        <w:textAlignment w:val="baseline"/>
        <w:rPr>
          <w:rFonts w:ascii="Times New Roman" w:eastAsia="Times New Roman" w:hAnsi="Times New Roman" w:cs="Times New Roman"/>
          <w:b/>
          <w:bCs/>
          <w:sz w:val="28"/>
          <w:szCs w:val="24"/>
          <w:lang w:val="ru-RU" w:eastAsia="ru-RU"/>
        </w:rPr>
      </w:pPr>
      <w:r w:rsidRPr="009E135F">
        <w:rPr>
          <w:rFonts w:ascii="Times New Roman" w:eastAsia="Times New Roman" w:hAnsi="Times New Roman" w:cs="Times New Roman"/>
          <w:b/>
          <w:bCs/>
          <w:sz w:val="28"/>
          <w:szCs w:val="24"/>
          <w:lang w:val="ru-RU" w:eastAsia="ru-RU"/>
        </w:rPr>
        <w:br w:type="page"/>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D1D45" w:rsidRPr="009E135F" w:rsidRDefault="003D1D45" w:rsidP="003D1D4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D1D45" w:rsidRPr="009E135F" w:rsidRDefault="003D1D45" w:rsidP="003D1D45">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3D1D45" w:rsidRPr="009E135F" w:rsidRDefault="003D1D45" w:rsidP="003D1D45">
      <w:pPr>
        <w:spacing w:after="0" w:line="240" w:lineRule="auto"/>
        <w:jc w:val="center"/>
        <w:textAlignment w:val="baseline"/>
        <w:rPr>
          <w:rFonts w:ascii="Times New Roman" w:eastAsia="Times New Roman" w:hAnsi="Times New Roman" w:cs="Times New Roman"/>
          <w:b/>
          <w:bCs/>
          <w:sz w:val="24"/>
          <w:szCs w:val="24"/>
          <w:lang w:val="ru-RU" w:eastAsia="ru-RU"/>
        </w:rPr>
      </w:pPr>
    </w:p>
    <w:p w:rsidR="003D1D45" w:rsidRPr="009E135F" w:rsidRDefault="003D1D45" w:rsidP="003D1D45">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Деловая (ролевая) игра (ДИ)</w:t>
      </w:r>
    </w:p>
    <w:p w:rsidR="003D1D45" w:rsidRPr="009E135F" w:rsidRDefault="003D1D45" w:rsidP="003D1D45">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3D1D45" w:rsidRPr="009E135F" w:rsidRDefault="003D1D45" w:rsidP="003D1D45">
      <w:pPr>
        <w:spacing w:after="0" w:line="240" w:lineRule="auto"/>
        <w:textAlignment w:val="baseline"/>
        <w:rPr>
          <w:rFonts w:ascii="Times New Roman" w:eastAsia="Times New Roman" w:hAnsi="Times New Roman" w:cs="Times New Roman"/>
          <w:b/>
          <w:bCs/>
          <w:i/>
          <w:iCs/>
          <w:sz w:val="20"/>
          <w:szCs w:val="20"/>
          <w:lang w:val="ru-RU" w:eastAsia="ru-RU"/>
        </w:rPr>
      </w:pP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1 Тема (проблема, ситуация)</w:t>
      </w:r>
      <w:r w:rsidRPr="009E135F">
        <w:rPr>
          <w:rFonts w:ascii="Times New Roman" w:eastAsia="Times New Roman" w:hAnsi="Times New Roman" w:cs="Times New Roman"/>
          <w:sz w:val="20"/>
          <w:szCs w:val="20"/>
          <w:lang w:val="ru-RU" w:eastAsia="ru-RU"/>
        </w:rPr>
        <w:t xml:space="preserve">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2 Концепция игры</w:t>
      </w:r>
      <w:r w:rsidRPr="009E135F">
        <w:rPr>
          <w:rFonts w:ascii="Times New Roman" w:eastAsia="Times New Roman" w:hAnsi="Times New Roman" w:cs="Times New Roman"/>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Росфинмониторинга в соответствующем федеральном округе, 8-я команда играет роль эксперта. Команды, представляющие межрегиональные управления Росфинмониторинга,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3 Роли:</w:t>
      </w:r>
      <w:r w:rsidRPr="009E135F">
        <w:rPr>
          <w:rFonts w:ascii="Times New Roman" w:eastAsia="Times New Roman" w:hAnsi="Times New Roman" w:cs="Times New Roman"/>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представители межрегиональных управлений Росфинмониторинга в Центральном, Северо-Западном, Южном, Северо-Кавказском, Сибирском, Дальневосточном, Приволжском федеральных округах;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эксперты; </w:t>
      </w:r>
    </w:p>
    <w:p w:rsidR="003D1D45" w:rsidRPr="009E135F" w:rsidRDefault="003D1D45" w:rsidP="003D1D45">
      <w:pPr>
        <w:spacing w:after="0" w:line="240" w:lineRule="auto"/>
        <w:textAlignment w:val="baseline"/>
        <w:rPr>
          <w:rFonts w:ascii="Times New Roman" w:eastAsia="Times New Roman" w:hAnsi="Times New Roman" w:cs="Times New Roman"/>
          <w:b/>
          <w:bCs/>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4 Ожидаемые  результаты</w:t>
      </w:r>
    </w:p>
    <w:p w:rsidR="003D1D45" w:rsidRPr="009E135F" w:rsidRDefault="003D1D45" w:rsidP="003D1D45">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3D1D45" w:rsidRPr="009E135F" w:rsidRDefault="003D1D45" w:rsidP="003D1D45">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3D1D45" w:rsidRPr="009E135F" w:rsidRDefault="003D1D45" w:rsidP="003D1D45">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 3) навык публичной презентации;</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Cs/>
          <w:sz w:val="20"/>
          <w:szCs w:val="20"/>
          <w:lang w:val="ru-RU" w:eastAsia="ru-RU"/>
        </w:rPr>
        <w:t>4) развитие аналитических умений.</w:t>
      </w:r>
    </w:p>
    <w:p w:rsidR="003D1D45" w:rsidRPr="009E135F" w:rsidRDefault="003D1D45" w:rsidP="003D1D45">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5 Программа проведения и/или методические рекомендации по подготовке и проведению</w:t>
      </w:r>
    </w:p>
    <w:p w:rsidR="003D1D45" w:rsidRPr="009E135F" w:rsidRDefault="003D1D45" w:rsidP="003D1D45">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Представителям межрегиональных управлений Росфинмониторинга следует изучить Публичные отчеты о деятельности Федеральной службы по финансовому мониторингу за последние три года(в частности, Региональный раздел), а также сообщения в региональных СМИ.</w:t>
      </w:r>
    </w:p>
    <w:p w:rsidR="003D1D45" w:rsidRPr="009E135F" w:rsidRDefault="003D1D45" w:rsidP="003D1D45">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3D1D45" w:rsidRPr="009E135F" w:rsidRDefault="003D1D45" w:rsidP="003D1D45">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Росфинмониторинга (например, количество проведенных финансовых расследований, объем денежных средств, возвращенных в бюджет государства и т.п.) </w:t>
      </w:r>
    </w:p>
    <w:p w:rsidR="003D1D45" w:rsidRPr="009E135F" w:rsidRDefault="003D1D45" w:rsidP="003D1D45">
      <w:pPr>
        <w:spacing w:after="0" w:line="240" w:lineRule="auto"/>
        <w:textAlignment w:val="baseline"/>
        <w:rPr>
          <w:rFonts w:ascii="Times New Roman" w:eastAsia="Times New Roman" w:hAnsi="Times New Roman" w:cs="Times New Roman"/>
          <w:b/>
          <w:bCs/>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оценивания: </w:t>
      </w:r>
      <w:r w:rsidRPr="009E135F">
        <w:rPr>
          <w:rFonts w:ascii="Times New Roman" w:eastAsia="Times New Roman" w:hAnsi="Times New Roman" w:cs="Times New Roman"/>
          <w:sz w:val="20"/>
          <w:szCs w:val="20"/>
          <w:lang w:val="ru-RU" w:eastAsia="ru-RU"/>
        </w:rPr>
        <w:t>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p>
    <w:p w:rsidR="003D1D45" w:rsidRPr="009E135F" w:rsidRDefault="003D1D45" w:rsidP="003D1D45">
      <w:pPr>
        <w:numPr>
          <w:ilvl w:val="0"/>
          <w:numId w:val="2"/>
        </w:num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r w:rsidRPr="009E135F">
        <w:rPr>
          <w:rFonts w:ascii="Times New Roman" w:eastAsia="Times New Roman" w:hAnsi="Times New Roman" w:cs="Times New Roman"/>
          <w:sz w:val="20"/>
          <w:szCs w:val="20"/>
          <w:lang w:val="ru-RU" w:eastAsia="ru-RU"/>
        </w:rPr>
        <w:br w:type="page"/>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D1D45" w:rsidRPr="009E135F" w:rsidRDefault="003D1D45" w:rsidP="003D1D4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D1D45" w:rsidRPr="009E135F" w:rsidRDefault="003D1D45" w:rsidP="003D1D45">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3D1D45" w:rsidRPr="009E135F" w:rsidRDefault="003D1D45" w:rsidP="003D1D45">
      <w:pPr>
        <w:spacing w:after="0" w:line="240" w:lineRule="auto"/>
        <w:jc w:val="center"/>
        <w:textAlignment w:val="baseline"/>
        <w:rPr>
          <w:rFonts w:ascii="Times New Roman" w:eastAsia="Times New Roman" w:hAnsi="Times New Roman" w:cs="Times New Roman"/>
          <w:b/>
          <w:bCs/>
          <w:sz w:val="24"/>
          <w:szCs w:val="24"/>
          <w:lang w:val="ru-RU" w:eastAsia="ru-RU"/>
        </w:rPr>
      </w:pPr>
    </w:p>
    <w:p w:rsidR="003D1D45" w:rsidRPr="009E135F" w:rsidRDefault="003D1D45" w:rsidP="003D1D45">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Кейс-задача (КЗ)</w:t>
      </w:r>
    </w:p>
    <w:p w:rsidR="003D1D45" w:rsidRPr="009E135F" w:rsidRDefault="003D1D45" w:rsidP="003D1D4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r w:rsidRPr="009E135F">
        <w:rPr>
          <w:rFonts w:ascii="Times New Roman" w:eastAsia="Times New Roman" w:hAnsi="Times New Roman" w:cs="Times New Roman"/>
          <w:sz w:val="24"/>
          <w:szCs w:val="24"/>
          <w:vertAlign w:val="superscript"/>
          <w:lang w:val="ru-RU" w:eastAsia="ru-RU"/>
        </w:rPr>
        <w:t xml:space="preserve">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Задания:</w:t>
      </w:r>
      <w:r w:rsidRPr="009E135F">
        <w:rPr>
          <w:rFonts w:ascii="Times New Roman" w:eastAsia="Times New Roman" w:hAnsi="Times New Roman" w:cs="Times New Roman"/>
          <w:sz w:val="20"/>
          <w:szCs w:val="20"/>
          <w:lang w:val="ru-RU" w:eastAsia="ru-RU"/>
        </w:rPr>
        <w:t> </w:t>
      </w:r>
    </w:p>
    <w:p w:rsidR="003D1D45" w:rsidRPr="009E135F" w:rsidRDefault="003D1D45" w:rsidP="003D1D45">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Определите состав операций из представленных выше, в которых Федеральная служба по финансовому мониторингу проводит обязательный контроль.</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про-</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довольственными продуктами.</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Внесение Тилипкиным С. С. в уставный капитал Инвестицион ной компании «Дельта» (ЗАО) денежных средств в наличной форме в сумме 500 тыс. руб.</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ций клиента за последний год показал следующее: операции по счету производятся не чаще 3-х раз в месяц.</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 Зачисление денежных средств ЗАО «Компас» в депозит КБ «МДМ» на сумму 3,0 млн. руб.на срок 1 месяц. ЗАО «Компас» работает на рынке 2 месяца (с момента государственной регистрации юридического</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лица).</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дея-</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тельности предпринимателя — оптовая и розничная торговля строительными материалами.</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 На основании договора финансовой аренды (лизинга) Банком «Евроальянс» получены 6 банкоматов на сумму 3,6 млн. руб.</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счета, открытого в КБ «Кранбанк», на счет по вкладу в КБ «ИОБ». Процентная ставка по вкладу — 14,5% годовых.</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сче-</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ту с момента создания компании.</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p>
    <w:p w:rsidR="003D1D45" w:rsidRPr="009E135F" w:rsidRDefault="003D1D45" w:rsidP="003D1D45">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p>
    <w:p w:rsidR="003D1D45" w:rsidRPr="009E135F" w:rsidRDefault="003D1D45" w:rsidP="003D1D45">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a5"/>
        <w:tblW w:w="0" w:type="auto"/>
        <w:tblInd w:w="720" w:type="dxa"/>
        <w:tblLook w:val="04A0" w:firstRow="1" w:lastRow="0" w:firstColumn="1" w:lastColumn="0" w:noHBand="0" w:noVBand="1"/>
      </w:tblPr>
      <w:tblGrid>
        <w:gridCol w:w="8711"/>
        <w:gridCol w:w="991"/>
      </w:tblGrid>
      <w:tr w:rsidR="003D1D45" w:rsidRPr="009E135F"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характеристика</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понятие</w:t>
            </w:r>
          </w:p>
        </w:tc>
      </w:tr>
      <w:tr w:rsidR="003D1D45" w:rsidRPr="00E33471" w:rsidTr="00C5028E">
        <w:tc>
          <w:tcPr>
            <w:tcW w:w="8744" w:type="dxa"/>
          </w:tcPr>
          <w:p w:rsidR="003D1D45" w:rsidRPr="009E135F" w:rsidRDefault="003D1D45"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1. совокупность мероприятий по установлению определенных сведений о клиентах, их</w:t>
            </w:r>
            <w:r w:rsidRPr="009E135F">
              <w:rPr>
                <w:rFonts w:ascii="Times New Roman" w:eastAsia="Times New Roman" w:hAnsi="Times New Roman" w:cs="Times New Roman"/>
                <w:sz w:val="20"/>
                <w:szCs w:val="20"/>
                <w:lang w:eastAsia="ru-RU"/>
              </w:rPr>
              <w:t xml:space="preserve"> представителях, выгодоприобретателях, бенефициарных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E33471"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2.реализация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E33471"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3.лицо, к выгоде которого действует клиент, в том числе на основании агентского</w:t>
            </w:r>
            <w:r w:rsidRPr="009E135F">
              <w:rPr>
                <w:rFonts w:ascii="Times New Roman" w:eastAsia="Times New Roman" w:hAnsi="Times New Roman" w:cs="Arial"/>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E33471"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 xml:space="preserve">4.деятельность организаций, осуществляющих операции с денежными средствами или </w:t>
            </w:r>
            <w:r w:rsidRPr="009E135F">
              <w:rPr>
                <w:rFonts w:ascii="Times New Roman" w:eastAsia="Times New Roman" w:hAnsi="Times New Roman" w:cs="Arial"/>
                <w:sz w:val="20"/>
                <w:szCs w:val="20"/>
                <w:shd w:val="clear" w:color="auto" w:fill="FFFFFF"/>
                <w:lang w:eastAsia="ru-RU"/>
              </w:rPr>
              <w:t xml:space="preserve">иным имуществом, по выявлению операций, подлежащих обязательному контролю, и иных операций с </w:t>
            </w:r>
            <w:r w:rsidRPr="009E135F">
              <w:rPr>
                <w:rFonts w:ascii="Times New Roman" w:eastAsia="Times New Roman" w:hAnsi="Times New Roman" w:cs="Arial"/>
                <w:sz w:val="20"/>
                <w:szCs w:val="20"/>
                <w:shd w:val="clear" w:color="auto" w:fill="FFFFFF"/>
                <w:lang w:eastAsia="ru-RU"/>
              </w:rPr>
              <w:lastRenderedPageBreak/>
              <w:t>денежными средствами или иным имуществом, связанных с легализацией (отмыванием) доходов, полученных преступным путем, и финансированием терроризма;</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E33471"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lastRenderedPageBreak/>
              <w:t>5.совокупность принимаемых уполномоченным органом мер по контролю за</w:t>
            </w:r>
            <w:r w:rsidRPr="009E135F">
              <w:rPr>
                <w:rFonts w:ascii="Times New Roman" w:eastAsia="Times New Roman" w:hAnsi="Times New Roman" w:cs="Arial"/>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E33471" w:rsidTr="00C5028E">
        <w:tc>
          <w:tcPr>
            <w:tcW w:w="8744" w:type="dxa"/>
          </w:tcPr>
          <w:p w:rsidR="003D1D45" w:rsidRPr="009E135F" w:rsidRDefault="003D1D45"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6.физическое лицо, которое в конечном счете прямо или косвенно (через третьих лиц)</w:t>
            </w:r>
            <w:r w:rsidRPr="009E135F">
              <w:rPr>
                <w:rFonts w:ascii="Times New Roman" w:eastAsia="Times New Roman" w:hAnsi="Times New Roman" w:cs="Times New Roman"/>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E33471"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7.совокупность принимаемых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E33471" w:rsidTr="00C5028E">
        <w:tc>
          <w:tcPr>
            <w:tcW w:w="8744" w:type="dxa"/>
          </w:tcPr>
          <w:p w:rsidR="003D1D45" w:rsidRPr="009E135F" w:rsidRDefault="003D1D45"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8.действия физических и юридических лиц с денежными средствами или иным</w:t>
            </w:r>
            <w:r w:rsidRPr="009E135F">
              <w:rPr>
                <w:rFonts w:ascii="Times New Roman" w:eastAsia="Times New Roman" w:hAnsi="Times New Roman" w:cs="Arial"/>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E33471" w:rsidTr="00C5028E">
        <w:tc>
          <w:tcPr>
            <w:tcW w:w="8744" w:type="dxa"/>
          </w:tcPr>
          <w:p w:rsidR="003D1D45" w:rsidRPr="009E135F" w:rsidRDefault="003D1D45"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9.предоставление или сбор средств либо оказание финансовых услуг с осознанием</w:t>
            </w:r>
            <w:r w:rsidRPr="009E135F">
              <w:rPr>
                <w:rFonts w:ascii="Times New Roman" w:eastAsia="Times New Roman" w:hAnsi="Times New Roman" w:cs="Arial"/>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9E135F">
              <w:rPr>
                <w:rFonts w:ascii="Times New Roman" w:eastAsia="Times New Roman" w:hAnsi="Times New Roman" w:cs="Times New Roman"/>
                <w:sz w:val="20"/>
                <w:szCs w:val="20"/>
                <w:lang w:eastAsia="ru-RU"/>
              </w:rPr>
              <w:t>определенными статьями</w:t>
            </w:r>
            <w:r w:rsidRPr="009E135F">
              <w:rPr>
                <w:rFonts w:ascii="Times New Roman" w:eastAsia="Times New Roman" w:hAnsi="Times New Roman" w:cs="Arial"/>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E33471" w:rsidTr="00C5028E">
        <w:tc>
          <w:tcPr>
            <w:tcW w:w="8744" w:type="dxa"/>
          </w:tcPr>
          <w:p w:rsidR="003D1D45" w:rsidRPr="009E135F" w:rsidRDefault="003D1D45"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 xml:space="preserve">10.придание правомерного вида владению, пользованию или распоряжению </w:t>
            </w:r>
            <w:r w:rsidRPr="009E135F">
              <w:rPr>
                <w:rFonts w:ascii="Times New Roman" w:eastAsia="Times New Roman" w:hAnsi="Times New Roman" w:cs="Arial"/>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bl>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p>
    <w:p w:rsidR="003D1D45" w:rsidRPr="009E135F" w:rsidRDefault="003D1D45" w:rsidP="003D1D45">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А.идентификация,                                                    б. бенефициарный владелец, </w:t>
      </w:r>
    </w:p>
    <w:p w:rsidR="003D1D45" w:rsidRPr="009E135F" w:rsidRDefault="003D1D45" w:rsidP="003D1D45">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3D1D45" w:rsidRPr="009E135F" w:rsidRDefault="003D1D45" w:rsidP="003D1D45">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3D1D45" w:rsidRPr="009E135F" w:rsidRDefault="003D1D45" w:rsidP="003D1D45">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ж. обязательный контроль                       з. операции с денежными средствами или иным имуществом</w:t>
      </w:r>
    </w:p>
    <w:p w:rsidR="003D1D45" w:rsidRPr="009E135F" w:rsidRDefault="003D1D45" w:rsidP="003D1D45">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3D1D45" w:rsidRPr="009E135F" w:rsidRDefault="003D1D45" w:rsidP="003D1D45">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3D1D45" w:rsidRPr="009E135F" w:rsidRDefault="003D1D45" w:rsidP="003D1D45">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w:t>
      </w:r>
      <w:r w:rsidRPr="009E135F">
        <w:rPr>
          <w:rFonts w:ascii="Times New Roman" w:eastAsia="Times New Roman" w:hAnsi="Times New Roman" w:cs="Times New Roman"/>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r w:rsidRPr="009E135F">
        <w:rPr>
          <w:rFonts w:ascii="Calibri" w:eastAsia="Times New Roman" w:hAnsi="Calibri" w:cs="Times New Roman"/>
          <w:sz w:val="24"/>
          <w:szCs w:val="24"/>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4"/>
          <w:szCs w:val="24"/>
          <w:lang w:val="ru-RU" w:eastAsia="ru-RU"/>
        </w:rPr>
      </w:pPr>
    </w:p>
    <w:p w:rsidR="003D1D45" w:rsidRPr="009E135F" w:rsidRDefault="003D1D45" w:rsidP="003D1D45">
      <w:pPr>
        <w:spacing w:after="0" w:line="240" w:lineRule="auto"/>
        <w:textAlignment w:val="baseline"/>
        <w:rPr>
          <w:rFonts w:ascii="Times New Roman" w:eastAsia="Times New Roman" w:hAnsi="Times New Roman" w:cs="Times New Roman"/>
          <w:sz w:val="28"/>
          <w:szCs w:val="24"/>
          <w:lang w:val="ru-RU" w:eastAsia="ru-RU"/>
        </w:rPr>
      </w:pPr>
    </w:p>
    <w:p w:rsidR="003D1D45" w:rsidRDefault="003D1D45" w:rsidP="003D1D45">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D1D45" w:rsidRPr="009E135F" w:rsidRDefault="003D1D45" w:rsidP="003D1D4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D1D45" w:rsidRPr="009E135F" w:rsidRDefault="003D1D45" w:rsidP="003D1D45">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3D1D45" w:rsidRPr="009E135F" w:rsidRDefault="003D1D45" w:rsidP="003D1D45">
      <w:pPr>
        <w:spacing w:after="0" w:line="240" w:lineRule="auto"/>
        <w:jc w:val="center"/>
        <w:textAlignment w:val="baseline"/>
        <w:rPr>
          <w:rFonts w:ascii="Times New Roman" w:eastAsia="Times New Roman" w:hAnsi="Times New Roman" w:cs="Times New Roman"/>
          <w:b/>
          <w:sz w:val="24"/>
          <w:szCs w:val="24"/>
          <w:lang w:val="ru-RU" w:eastAsia="ru-RU"/>
        </w:rPr>
      </w:pPr>
    </w:p>
    <w:p w:rsidR="003D1D45" w:rsidRPr="009E135F" w:rsidRDefault="003D1D45" w:rsidP="003D1D45">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Темы рефератов (Р)</w:t>
      </w:r>
    </w:p>
    <w:p w:rsidR="003D1D45" w:rsidRPr="009E135F" w:rsidRDefault="003D1D45" w:rsidP="003D1D45">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w:t>
      </w:r>
      <w:r w:rsidRPr="009E135F">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w:t>
      </w:r>
      <w:r w:rsidRPr="009E135F">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w:t>
      </w:r>
      <w:r w:rsidRPr="009E135F">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w:t>
      </w:r>
      <w:r w:rsidRPr="009E135F">
        <w:rPr>
          <w:rFonts w:ascii="Times New Roman" w:eastAsia="Times New Roman" w:hAnsi="Times New Roman" w:cs="Times New Roman"/>
          <w:sz w:val="20"/>
          <w:szCs w:val="20"/>
          <w:lang w:val="ru-RU" w:eastAsia="ru-RU"/>
        </w:rPr>
        <w:tab/>
        <w:t>История создания и развития FATF.</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w:t>
      </w:r>
      <w:r w:rsidRPr="009E135F">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w:t>
      </w:r>
      <w:r w:rsidRPr="009E135F">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w:t>
      </w:r>
      <w:r w:rsidRPr="009E135F">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w:t>
      </w:r>
      <w:r w:rsidRPr="009E135F">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w:t>
      </w:r>
      <w:r w:rsidRPr="009E135F">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10.</w:t>
      </w:r>
      <w:r w:rsidRPr="009E135F">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3D1D45" w:rsidRPr="009E135F" w:rsidRDefault="003D1D45" w:rsidP="003D1D45">
      <w:pPr>
        <w:spacing w:after="0" w:line="240" w:lineRule="auto"/>
        <w:textAlignment w:val="baseline"/>
        <w:rPr>
          <w:rFonts w:ascii="Times New Roman" w:eastAsia="Times New Roman" w:hAnsi="Times New Roman" w:cs="Times New Roman"/>
          <w:b/>
          <w:color w:val="FF0000"/>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b/>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 </w:t>
      </w:r>
      <w:r w:rsidRPr="009E135F">
        <w:rPr>
          <w:rFonts w:ascii="Times New Roman" w:eastAsia="Times New Roman" w:hAnsi="Times New Roman" w:cs="Times New Roman"/>
          <w:b/>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4"/>
          <w:szCs w:val="24"/>
          <w:lang w:val="ru-RU" w:eastAsia="ru-RU"/>
        </w:rPr>
      </w:pPr>
      <w:r w:rsidRPr="009E135F">
        <w:rPr>
          <w:rFonts w:ascii="Calibri" w:eastAsia="Times New Roman" w:hAnsi="Calibri" w:cs="Times New Roman"/>
          <w:sz w:val="24"/>
          <w:szCs w:val="24"/>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4"/>
          <w:szCs w:val="24"/>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24"/>
          <w:szCs w:val="24"/>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0487764"/>
    </w:p>
    <w:p w:rsidR="003D1D45" w:rsidRPr="009E135F" w:rsidRDefault="003D1D45" w:rsidP="003D1D45">
      <w:pPr>
        <w:spacing w:after="0" w:line="240" w:lineRule="auto"/>
        <w:rPr>
          <w:rFonts w:ascii="Times New Roman" w:eastAsia="Times New Roman" w:hAnsi="Times New Roman" w:cs="Times New Roman"/>
          <w:sz w:val="24"/>
          <w:szCs w:val="24"/>
          <w:lang w:val="ru-RU" w:eastAsia="ru-RU"/>
        </w:rPr>
      </w:pPr>
    </w:p>
    <w:p w:rsidR="003D1D45" w:rsidRDefault="003D1D45" w:rsidP="003D1D45">
      <w:pPr>
        <w:rPr>
          <w:rFonts w:asciiTheme="majorHAnsi" w:eastAsiaTheme="majorEastAsia" w:hAnsiTheme="majorHAnsi" w:cstheme="majorBidi"/>
          <w:b/>
          <w:bCs/>
          <w:color w:val="0070C0"/>
          <w:sz w:val="28"/>
          <w:szCs w:val="28"/>
          <w:lang w:val="ru-RU" w:eastAsia="ru-RU"/>
        </w:rPr>
      </w:pPr>
      <w:r>
        <w:rPr>
          <w:rFonts w:asciiTheme="majorHAnsi" w:eastAsiaTheme="majorEastAsia" w:hAnsiTheme="majorHAnsi" w:cstheme="majorBidi"/>
          <w:b/>
          <w:bCs/>
          <w:color w:val="0070C0"/>
          <w:sz w:val="28"/>
          <w:szCs w:val="28"/>
          <w:lang w:val="ru-RU" w:eastAsia="ru-RU"/>
        </w:rPr>
        <w:br w:type="page"/>
      </w:r>
    </w:p>
    <w:p w:rsidR="003D1D45" w:rsidRPr="009E135F" w:rsidRDefault="003D1D45" w:rsidP="003D1D45">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r w:rsidRPr="009E135F">
        <w:rPr>
          <w:rFonts w:asciiTheme="majorHAnsi" w:eastAsiaTheme="majorEastAsia" w:hAnsiTheme="majorHAnsi" w:cstheme="majorBidi"/>
          <w:b/>
          <w:bCs/>
          <w:color w:val="0070C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3D1D45" w:rsidRPr="009E135F" w:rsidRDefault="003D1D45" w:rsidP="003D1D45">
      <w:pPr>
        <w:spacing w:after="0" w:line="240" w:lineRule="auto"/>
        <w:rPr>
          <w:rFonts w:ascii="Times New Roman" w:eastAsia="Times New Roman" w:hAnsi="Times New Roman" w:cs="Times New Roman"/>
          <w:sz w:val="24"/>
          <w:szCs w:val="24"/>
          <w:lang w:val="ru-RU" w:eastAsia="ru-RU"/>
        </w:rPr>
      </w:pPr>
    </w:p>
    <w:p w:rsidR="003D1D45" w:rsidRPr="009E135F" w:rsidRDefault="003D1D45" w:rsidP="003D1D45">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D1D45" w:rsidRPr="009E135F" w:rsidRDefault="003D1D45" w:rsidP="003D1D45">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sz w:val="24"/>
          <w:szCs w:val="24"/>
          <w:lang w:val="ru-RU" w:eastAsia="ru-RU"/>
        </w:rPr>
        <w:t xml:space="preserve">Текущий контроль </w:t>
      </w:r>
      <w:r w:rsidRPr="009E135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D1D45" w:rsidRPr="009E135F" w:rsidRDefault="003D1D45" w:rsidP="003D1D45">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w:t>
      </w:r>
      <w:r w:rsidRPr="009E135F">
        <w:rPr>
          <w:rFonts w:ascii="Times New Roman" w:eastAsia="Times New Roman" w:hAnsi="Times New Roman" w:cs="Times New Roman"/>
          <w:sz w:val="24"/>
          <w:szCs w:val="24"/>
          <w:lang w:val="ru-RU" w:eastAsia="ru-RU"/>
        </w:rPr>
        <w:tab/>
      </w:r>
      <w:r w:rsidRPr="009E135F">
        <w:rPr>
          <w:rFonts w:ascii="Times New Roman" w:eastAsia="Times New Roman" w:hAnsi="Times New Roman" w:cs="Times New Roman"/>
          <w:b/>
          <w:sz w:val="24"/>
          <w:szCs w:val="24"/>
          <w:lang w:val="ru-RU" w:eastAsia="ru-RU"/>
        </w:rPr>
        <w:t>Промежуточная аттестация</w:t>
      </w:r>
      <w:r w:rsidRPr="009E135F">
        <w:rPr>
          <w:rFonts w:ascii="Times New Roman" w:eastAsia="Times New Roman" w:hAnsi="Times New Roman" w:cs="Times New Roman"/>
          <w:sz w:val="24"/>
          <w:szCs w:val="24"/>
          <w:lang w:val="ru-RU" w:eastAsia="ru-RU"/>
        </w:rPr>
        <w:t xml:space="preserve"> проводится в форме зачета. </w:t>
      </w:r>
    </w:p>
    <w:p w:rsidR="003D1D45" w:rsidRPr="009E135F" w:rsidRDefault="003D1D45" w:rsidP="003D1D45">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9E135F">
        <w:rPr>
          <w:rFonts w:ascii="Times New Roman" w:eastAsia="Times New Roman" w:hAnsi="Times New Roman" w:cs="Times New Roman"/>
          <w:i/>
          <w:sz w:val="24"/>
          <w:szCs w:val="24"/>
          <w:lang w:val="ru-RU" w:eastAsia="ru-RU"/>
        </w:rPr>
        <w:t xml:space="preserve"> </w:t>
      </w:r>
      <w:r w:rsidRPr="009E135F">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3D1D45" w:rsidRPr="009E135F" w:rsidRDefault="003D1D45" w:rsidP="003D1D45">
      <w:pPr>
        <w:spacing w:after="0" w:line="240" w:lineRule="auto"/>
        <w:jc w:val="both"/>
        <w:rPr>
          <w:rFonts w:ascii="Times New Roman" w:eastAsia="Times New Roman" w:hAnsi="Times New Roman" w:cs="Times New Roman"/>
          <w:sz w:val="24"/>
          <w:szCs w:val="24"/>
          <w:lang w:val="ru-RU" w:eastAsia="ru-RU"/>
        </w:rPr>
      </w:pPr>
    </w:p>
    <w:p w:rsidR="003D1D45" w:rsidRDefault="003D1D45" w:rsidP="003D1D45">
      <w:pPr>
        <w:rPr>
          <w:lang w:val="ru-RU"/>
        </w:rPr>
      </w:pPr>
      <w:r>
        <w:rPr>
          <w:lang w:val="ru-RU"/>
        </w:rPr>
        <w:br w:type="page"/>
      </w:r>
    </w:p>
    <w:p w:rsidR="003D1D45" w:rsidRDefault="003D1D45" w:rsidP="003D1D45">
      <w:pPr>
        <w:rPr>
          <w:lang w:val="ru-RU"/>
        </w:rPr>
      </w:pPr>
      <w:r>
        <w:rPr>
          <w:noProof/>
          <w:lang w:val="ru-RU" w:eastAsia="ru-RU"/>
        </w:rPr>
        <w:lastRenderedPageBreak/>
        <w:drawing>
          <wp:inline distT="0" distB="0" distL="0" distR="0" wp14:anchorId="7686222B" wp14:editId="12D9C8AE">
            <wp:extent cx="6480810" cy="8913693"/>
            <wp:effectExtent l="0" t="0" r="0" b="0"/>
            <wp:docPr id="6" name="Рисунок 6" descr="\\Fileserver.rseu.ru\free$\423 кафедра ФМиФР\Вика Скрипова\РАЗМЕЩЕНИЕ\Демиденко\РПД\м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rseu.ru\free$\423 кафедра ФМиФР\Вика Скрипова\РАЗМЕЩЕНИЕ\Демиденко\РПД\м 38.03.02 5,11,12,13,14,18 Ф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3D1D45" w:rsidRDefault="003D1D45" w:rsidP="003D1D45">
      <w:pPr>
        <w:rPr>
          <w:lang w:val="ru-RU"/>
        </w:rPr>
      </w:pPr>
      <w:r>
        <w:rPr>
          <w:lang w:val="ru-RU"/>
        </w:rPr>
        <w:br w:type="page"/>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E135F">
        <w:rPr>
          <w:rFonts w:ascii="Times New Roman" w:eastAsia="Times New Roman" w:hAnsi="Times New Roman" w:cs="Times New Roman"/>
          <w:bCs/>
          <w:i/>
          <w:sz w:val="28"/>
          <w:szCs w:val="28"/>
          <w:lang w:val="ru-RU" w:eastAsia="ru-RU"/>
        </w:rPr>
        <w:t>«Финансовый мониторинг»</w:t>
      </w:r>
      <w:r w:rsidRPr="009E135F">
        <w:rPr>
          <w:rFonts w:ascii="Times New Roman" w:eastAsia="Times New Roman" w:hAnsi="Times New Roman" w:cs="Times New Roman"/>
          <w:bCs/>
          <w:sz w:val="28"/>
          <w:szCs w:val="28"/>
          <w:lang w:val="ru-RU" w:eastAsia="ru-RU"/>
        </w:rPr>
        <w:t xml:space="preserve">  адресованы  студентам  </w:t>
      </w:r>
      <w:r w:rsidRPr="009E135F">
        <w:rPr>
          <w:rFonts w:ascii="Times New Roman" w:eastAsia="Times New Roman" w:hAnsi="Times New Roman" w:cs="Times New Roman"/>
          <w:bCs/>
          <w:i/>
          <w:sz w:val="28"/>
          <w:szCs w:val="28"/>
          <w:lang w:val="ru-RU" w:eastAsia="ru-RU"/>
        </w:rPr>
        <w:t>всех</w:t>
      </w:r>
      <w:r w:rsidRPr="009E135F">
        <w:rPr>
          <w:rFonts w:ascii="Times New Roman" w:eastAsia="Times New Roman" w:hAnsi="Times New Roman" w:cs="Times New Roman"/>
          <w:bCs/>
          <w:sz w:val="28"/>
          <w:szCs w:val="28"/>
          <w:lang w:val="ru-RU" w:eastAsia="ru-RU"/>
        </w:rPr>
        <w:t xml:space="preserve"> форм обучения.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E135F">
        <w:rPr>
          <w:rFonts w:ascii="Times New Roman" w:eastAsia="Times New Roman" w:hAnsi="Times New Roman" w:cs="Times New Roman"/>
          <w:bCs/>
          <w:i/>
          <w:sz w:val="28"/>
          <w:szCs w:val="28"/>
          <w:lang w:val="ru-RU" w:eastAsia="ru-RU"/>
        </w:rPr>
        <w:t>«Менеджмент»</w:t>
      </w:r>
      <w:r w:rsidRPr="009E135F">
        <w:rPr>
          <w:rFonts w:ascii="Times New Roman" w:eastAsia="Times New Roman" w:hAnsi="Times New Roman" w:cs="Times New Roman"/>
          <w:bCs/>
          <w:sz w:val="28"/>
          <w:szCs w:val="28"/>
          <w:lang w:val="ru-RU" w:eastAsia="ru-RU"/>
        </w:rPr>
        <w:t xml:space="preserve"> предусмотрены следующие виды занятий:</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лекции;</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практические занятия.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конспекты лекций;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E135F">
          <w:rPr>
            <w:rFonts w:ascii="Times New Roman" w:eastAsia="Times New Roman" w:hAnsi="Times New Roman" w:cs="Times New Roman"/>
            <w:bCs/>
            <w:color w:val="0000FF" w:themeColor="hyperlink"/>
            <w:sz w:val="28"/>
            <w:szCs w:val="28"/>
            <w:u w:val="single"/>
            <w:lang w:val="ru-RU" w:eastAsia="ru-RU"/>
          </w:rPr>
          <w:t>http://library.rsue.ru/</w:t>
        </w:r>
      </w:hyperlink>
      <w:r w:rsidRPr="009E135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D1D45" w:rsidRPr="009E135F" w:rsidRDefault="003D1D45" w:rsidP="003D1D45">
      <w:pPr>
        <w:widowControl w:val="0"/>
        <w:spacing w:after="120"/>
        <w:ind w:firstLine="708"/>
        <w:jc w:val="both"/>
        <w:rPr>
          <w:rFonts w:ascii="Times New Roman" w:eastAsia="Times New Roman" w:hAnsi="Times New Roman" w:cs="Times New Roman"/>
          <w:b/>
          <w:bCs/>
          <w:sz w:val="28"/>
          <w:szCs w:val="28"/>
          <w:lang w:val="ru-RU" w:eastAsia="ru-RU"/>
        </w:rPr>
      </w:pPr>
      <w:r w:rsidRPr="009E135F">
        <w:rPr>
          <w:rFonts w:ascii="Times New Roman" w:eastAsia="Times New Roman" w:hAnsi="Times New Roman" w:cs="Times New Roman"/>
          <w:b/>
          <w:bCs/>
          <w:sz w:val="28"/>
          <w:szCs w:val="28"/>
          <w:lang w:val="ru-RU" w:eastAsia="ru-RU"/>
        </w:rPr>
        <w:lastRenderedPageBreak/>
        <w:t xml:space="preserve">Методические рекомендации по написанию, требования к оформлению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контроля за успеваемостью студента и его активностью работ на занятиях.</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в течение семестра позволяет решать следующие задачи обучения: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глубже изучить отдельные темы учебной дисциплины;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позволяет дополнить семестровый контроль знаний студентов;</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Требования, предъявляемые к реферату. К числу основных требований относятся следующие: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глубокое и последовательное освещение темы;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использование разнообразной литературы и материалов – учебных, статистических, нормативных, научных;</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ссылки на используемую литературу по тексту;</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наличие плана, являющегося логическим стержнем работы;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самостоятельность изложения;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оформление титульного листа, наличие введения, заключения, списка использованной литературы;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аккуратность оформления работы, отсутствие помарок,  произвольных </w:t>
      </w:r>
      <w:r w:rsidRPr="009E135F">
        <w:rPr>
          <w:rFonts w:ascii="Times New Roman" w:eastAsia="Times New Roman" w:hAnsi="Times New Roman" w:cs="Times New Roman"/>
          <w:bCs/>
          <w:sz w:val="28"/>
          <w:szCs w:val="28"/>
          <w:lang w:val="ru-RU" w:eastAsia="ru-RU"/>
        </w:rPr>
        <w:lastRenderedPageBreak/>
        <w:t>сокращений;</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соблюдение установленных сроков написания и предоставления работы преподавателю.</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Оформление реферата.</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А4 (210 х 297 мм) или близкого к нему  и  иметь  поля:  верхнее - 15 мм, нижнее - 25 мм, правое - 10 мм, левое - не менее 25-30 мм., объемом не менее 20 страниц.</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Обязательными атрибутами оформления реферата являются следующие: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1. Титульный лист. В нем должна присутствовать такая информация, как:</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название института;</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указание кафедры, по которой выполняется работа («Финансовый мониторинг»);</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тема контрольной работы;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автор с указанием курса, факультета, специальности, формы обучения;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сроки отправки или доставки работы в университет (на кафедру).</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2. Оглавление.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3. Введение.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4. Основная часть.</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5. Заключение.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6. Список использованной литературы.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представляется преподавателю либо на кафедру в установленные сроки.</w:t>
      </w:r>
    </w:p>
    <w:p w:rsidR="003D1D45" w:rsidRPr="009E135F" w:rsidRDefault="003D1D45" w:rsidP="003D1D45">
      <w:pPr>
        <w:spacing w:after="0" w:line="240" w:lineRule="auto"/>
        <w:rPr>
          <w:rFonts w:ascii="Times New Roman" w:eastAsia="Times New Roman" w:hAnsi="Times New Roman" w:cs="Times New Roman"/>
          <w:sz w:val="24"/>
          <w:szCs w:val="24"/>
          <w:lang w:val="ru-RU" w:eastAsia="ru-RU"/>
        </w:rPr>
      </w:pPr>
    </w:p>
    <w:p w:rsidR="003D1D45" w:rsidRPr="009E135F" w:rsidRDefault="003D1D45" w:rsidP="003D1D45">
      <w:pPr>
        <w:rPr>
          <w:lang w:val="ru-RU"/>
        </w:rPr>
      </w:pPr>
    </w:p>
    <w:p w:rsidR="003D1D45" w:rsidRPr="00F47165" w:rsidRDefault="003D1D45" w:rsidP="003D1D45">
      <w:pPr>
        <w:rPr>
          <w:lang w:val="ru-RU"/>
        </w:rPr>
      </w:pPr>
    </w:p>
    <w:p w:rsidR="004F0094" w:rsidRPr="003D1D45" w:rsidRDefault="004F0094">
      <w:pPr>
        <w:rPr>
          <w:lang w:val="ru-RU"/>
        </w:rPr>
      </w:pPr>
    </w:p>
    <w:sectPr w:rsidR="004F0094" w:rsidRPr="003D1D4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D1D45"/>
    <w:rsid w:val="004F0094"/>
    <w:rsid w:val="00D31453"/>
    <w:rsid w:val="00E209E2"/>
    <w:rsid w:val="00E33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1D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1D45"/>
    <w:rPr>
      <w:rFonts w:ascii="Tahoma" w:hAnsi="Tahoma" w:cs="Tahoma"/>
      <w:sz w:val="16"/>
      <w:szCs w:val="16"/>
    </w:rPr>
  </w:style>
  <w:style w:type="table" w:styleId="a5">
    <w:name w:val="Table Grid"/>
    <w:basedOn w:val="a1"/>
    <w:uiPriority w:val="59"/>
    <w:rsid w:val="003D1D45"/>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7263</Words>
  <Characters>53276</Characters>
  <Application>Microsoft Office Word</Application>
  <DocSecurity>0</DocSecurity>
  <Lines>443</Lines>
  <Paragraphs>120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2018-2019_38_03_02_12_1_plx_Финансовый мониторинг</dc:title>
  <dc:creator>FastReport.NET</dc:creator>
  <cp:lastModifiedBy>Елена А. Зандер</cp:lastModifiedBy>
  <cp:revision>3</cp:revision>
  <dcterms:created xsi:type="dcterms:W3CDTF">2018-11-12T07:51:00Z</dcterms:created>
  <dcterms:modified xsi:type="dcterms:W3CDTF">2018-11-12T13:08:00Z</dcterms:modified>
</cp:coreProperties>
</file>