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E2" w:rsidRDefault="006E63D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C68E2" w:rsidRPr="006E63D7" w:rsidRDefault="006E63D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63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2C68E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3545" w:type="dxa"/>
          </w:tcPr>
          <w:p w:rsidR="002C68E2" w:rsidRDefault="002C68E2"/>
        </w:tc>
        <w:tc>
          <w:tcPr>
            <w:tcW w:w="1560" w:type="dxa"/>
          </w:tcPr>
          <w:p w:rsidR="002C68E2" w:rsidRDefault="002C68E2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C68E2">
        <w:trPr>
          <w:trHeight w:hRule="exact" w:val="138"/>
        </w:trPr>
        <w:tc>
          <w:tcPr>
            <w:tcW w:w="143" w:type="dxa"/>
          </w:tcPr>
          <w:p w:rsidR="002C68E2" w:rsidRDefault="002C68E2"/>
        </w:tc>
        <w:tc>
          <w:tcPr>
            <w:tcW w:w="1844" w:type="dxa"/>
          </w:tcPr>
          <w:p w:rsidR="002C68E2" w:rsidRDefault="002C68E2"/>
        </w:tc>
        <w:tc>
          <w:tcPr>
            <w:tcW w:w="2694" w:type="dxa"/>
          </w:tcPr>
          <w:p w:rsidR="002C68E2" w:rsidRDefault="002C68E2"/>
        </w:tc>
        <w:tc>
          <w:tcPr>
            <w:tcW w:w="3545" w:type="dxa"/>
          </w:tcPr>
          <w:p w:rsidR="002C68E2" w:rsidRDefault="002C68E2"/>
        </w:tc>
        <w:tc>
          <w:tcPr>
            <w:tcW w:w="1560" w:type="dxa"/>
          </w:tcPr>
          <w:p w:rsidR="002C68E2" w:rsidRDefault="002C68E2"/>
        </w:tc>
        <w:tc>
          <w:tcPr>
            <w:tcW w:w="852" w:type="dxa"/>
          </w:tcPr>
          <w:p w:rsidR="002C68E2" w:rsidRDefault="002C68E2"/>
        </w:tc>
        <w:tc>
          <w:tcPr>
            <w:tcW w:w="143" w:type="dxa"/>
          </w:tcPr>
          <w:p w:rsidR="002C68E2" w:rsidRDefault="002C68E2"/>
        </w:tc>
      </w:tr>
      <w:tr w:rsidR="002C68E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C68E2" w:rsidRDefault="002C68E2"/>
        </w:tc>
      </w:tr>
      <w:tr w:rsidR="002C68E2">
        <w:trPr>
          <w:trHeight w:hRule="exact" w:val="248"/>
        </w:trPr>
        <w:tc>
          <w:tcPr>
            <w:tcW w:w="143" w:type="dxa"/>
          </w:tcPr>
          <w:p w:rsidR="002C68E2" w:rsidRDefault="002C68E2"/>
        </w:tc>
        <w:tc>
          <w:tcPr>
            <w:tcW w:w="1844" w:type="dxa"/>
          </w:tcPr>
          <w:p w:rsidR="002C68E2" w:rsidRDefault="002C68E2"/>
        </w:tc>
        <w:tc>
          <w:tcPr>
            <w:tcW w:w="2694" w:type="dxa"/>
          </w:tcPr>
          <w:p w:rsidR="002C68E2" w:rsidRDefault="002C68E2"/>
        </w:tc>
        <w:tc>
          <w:tcPr>
            <w:tcW w:w="3545" w:type="dxa"/>
          </w:tcPr>
          <w:p w:rsidR="002C68E2" w:rsidRDefault="002C68E2"/>
        </w:tc>
        <w:tc>
          <w:tcPr>
            <w:tcW w:w="1560" w:type="dxa"/>
          </w:tcPr>
          <w:p w:rsidR="002C68E2" w:rsidRDefault="002C68E2"/>
        </w:tc>
        <w:tc>
          <w:tcPr>
            <w:tcW w:w="852" w:type="dxa"/>
          </w:tcPr>
          <w:p w:rsidR="002C68E2" w:rsidRDefault="002C68E2"/>
        </w:tc>
        <w:tc>
          <w:tcPr>
            <w:tcW w:w="143" w:type="dxa"/>
          </w:tcPr>
          <w:p w:rsidR="002C68E2" w:rsidRDefault="002C68E2"/>
        </w:tc>
      </w:tr>
      <w:tr w:rsidR="002C68E2" w:rsidRPr="006E63D7">
        <w:trPr>
          <w:trHeight w:hRule="exact" w:val="277"/>
        </w:trPr>
        <w:tc>
          <w:tcPr>
            <w:tcW w:w="143" w:type="dxa"/>
          </w:tcPr>
          <w:p w:rsidR="002C68E2" w:rsidRDefault="002C68E2"/>
        </w:tc>
        <w:tc>
          <w:tcPr>
            <w:tcW w:w="1844" w:type="dxa"/>
          </w:tcPr>
          <w:p w:rsidR="002C68E2" w:rsidRDefault="002C68E2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138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361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</w:t>
            </w: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Шарапа С.А. _________________</w:t>
            </w: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138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48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77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138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500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</w:t>
            </w: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Инновационный менеджмент и предпринимательство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Шарапа С.А. _________________</w:t>
            </w: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138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48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77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138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222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</w:t>
            </w: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Инновационный менеджмент и предпринимательство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Шарапа С.А. _________________</w:t>
            </w: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138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387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77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учебном </w:t>
            </w: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году</w:t>
            </w: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77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222"/>
        </w:trPr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Инновационный менеджмент и </w:t>
            </w: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предпринимательство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2C68E2" w:rsidRPr="006E63D7" w:rsidRDefault="002C68E2">
            <w:pPr>
              <w:spacing w:after="0" w:line="240" w:lineRule="auto"/>
              <w:rPr>
                <w:lang w:val="ru-RU"/>
              </w:rPr>
            </w:pPr>
          </w:p>
          <w:p w:rsidR="002C68E2" w:rsidRPr="006E63D7" w:rsidRDefault="006E63D7">
            <w:pPr>
              <w:spacing w:after="0" w:line="240" w:lineRule="auto"/>
              <w:rPr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Шарапа С.А. _________________</w:t>
            </w: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</w:tbl>
    <w:p w:rsidR="002C68E2" w:rsidRPr="006E63D7" w:rsidRDefault="006E63D7">
      <w:pPr>
        <w:rPr>
          <w:sz w:val="0"/>
          <w:szCs w:val="0"/>
          <w:lang w:val="ru-RU"/>
        </w:rPr>
      </w:pPr>
      <w:r w:rsidRPr="006E63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3"/>
        <w:gridCol w:w="1672"/>
        <w:gridCol w:w="1503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2C68E2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1135" w:type="dxa"/>
          </w:tcPr>
          <w:p w:rsidR="002C68E2" w:rsidRDefault="002C68E2"/>
        </w:tc>
        <w:tc>
          <w:tcPr>
            <w:tcW w:w="1277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426" w:type="dxa"/>
          </w:tcPr>
          <w:p w:rsidR="002C68E2" w:rsidRDefault="002C68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C68E2" w:rsidRPr="006E63D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системного и комплексного представления о лизинговых формах финансирования долгосрочных активов, умений и навыков в области лизинга</w:t>
            </w:r>
          </w:p>
        </w:tc>
      </w:tr>
      <w:tr w:rsidR="002C68E2" w:rsidRPr="006E63D7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изучение экономической сущности лизинговых отношений, рассмотрение классификации и характеристики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отдельных видов лизинга, оценка преимуществ лизинга и объективной необходимости его использования в условиях финансовых ограничений, изучение механизма заключения и реализации лизинговых договоров, совершенствование методики расчета и основания лизинговых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платежей, обоснование методики анализа эффективности лизинговых проектов, изучение особенностей формирования финансовых результатов деятельности при осуществлении лизинговых сделок.</w:t>
            </w:r>
            <w:proofErr w:type="gramEnd"/>
          </w:p>
        </w:tc>
      </w:tr>
      <w:tr w:rsidR="002C68E2" w:rsidRPr="006E63D7">
        <w:trPr>
          <w:trHeight w:hRule="exact" w:val="277"/>
        </w:trPr>
        <w:tc>
          <w:tcPr>
            <w:tcW w:w="766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C68E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Б1.В.ДВ.04</w:t>
            </w:r>
          </w:p>
        </w:tc>
      </w:tr>
      <w:tr w:rsidR="002C68E2" w:rsidRPr="006E63D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C68E2" w:rsidRPr="006E63D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2C68E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фирмой</w:t>
            </w:r>
            <w:proofErr w:type="spellEnd"/>
          </w:p>
        </w:tc>
      </w:tr>
      <w:tr w:rsidR="002C68E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2C68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2C68E2" w:rsidRPr="006E63D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C68E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2C68E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</w:p>
        </w:tc>
      </w:tr>
      <w:tr w:rsidR="002C68E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</w:p>
        </w:tc>
      </w:tr>
      <w:tr w:rsidR="002C68E2">
        <w:trPr>
          <w:trHeight w:hRule="exact" w:val="277"/>
        </w:trPr>
        <w:tc>
          <w:tcPr>
            <w:tcW w:w="766" w:type="dxa"/>
          </w:tcPr>
          <w:p w:rsidR="002C68E2" w:rsidRDefault="002C68E2"/>
        </w:tc>
        <w:tc>
          <w:tcPr>
            <w:tcW w:w="228" w:type="dxa"/>
          </w:tcPr>
          <w:p w:rsidR="002C68E2" w:rsidRDefault="002C68E2"/>
        </w:tc>
        <w:tc>
          <w:tcPr>
            <w:tcW w:w="1844" w:type="dxa"/>
          </w:tcPr>
          <w:p w:rsidR="002C68E2" w:rsidRDefault="002C68E2"/>
        </w:tc>
        <w:tc>
          <w:tcPr>
            <w:tcW w:w="1702" w:type="dxa"/>
          </w:tcPr>
          <w:p w:rsidR="002C68E2" w:rsidRDefault="002C68E2"/>
        </w:tc>
        <w:tc>
          <w:tcPr>
            <w:tcW w:w="143" w:type="dxa"/>
          </w:tcPr>
          <w:p w:rsidR="002C68E2" w:rsidRDefault="002C68E2"/>
        </w:tc>
        <w:tc>
          <w:tcPr>
            <w:tcW w:w="851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1135" w:type="dxa"/>
          </w:tcPr>
          <w:p w:rsidR="002C68E2" w:rsidRDefault="002C68E2"/>
        </w:tc>
        <w:tc>
          <w:tcPr>
            <w:tcW w:w="1277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426" w:type="dxa"/>
          </w:tcPr>
          <w:p w:rsidR="002C68E2" w:rsidRDefault="002C68E2"/>
        </w:tc>
        <w:tc>
          <w:tcPr>
            <w:tcW w:w="993" w:type="dxa"/>
          </w:tcPr>
          <w:p w:rsidR="002C68E2" w:rsidRDefault="002C68E2"/>
        </w:tc>
      </w:tr>
      <w:tr w:rsidR="002C68E2" w:rsidRPr="006E63D7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C68E2" w:rsidRPr="006E63D7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</w:t>
            </w: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основые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менеджмента для оценки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активов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,у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правления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оборотным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капиталом,принятия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инвес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тиционных решений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платежей</w:t>
            </w:r>
            <w:proofErr w:type="spellEnd"/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</w:p>
        </w:tc>
      </w:tr>
      <w:tr w:rsidR="002C68E2" w:rsidRPr="006E63D7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</w:t>
            </w: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организационно-управленческих моделей путем их адаптации к конкретным задачам управления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сновную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информацию при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принятиии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управленческих решений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качественно анализировать информацию при  принятии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управлешческих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решений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количественного о анализа информации</w:t>
            </w:r>
            <w:proofErr w:type="gramEnd"/>
          </w:p>
        </w:tc>
      </w:tr>
      <w:tr w:rsidR="002C68E2" w:rsidRPr="006E63D7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анализа рыночных рисков для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 управленческих решений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</w:p>
        </w:tc>
      </w:tr>
      <w:tr w:rsidR="002C68E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принятия решения по выбору способа финансирования актива</w:t>
            </w:r>
          </w:p>
        </w:tc>
      </w:tr>
      <w:tr w:rsidR="002C68E2" w:rsidRPr="006E63D7">
        <w:trPr>
          <w:trHeight w:hRule="exact" w:val="277"/>
        </w:trPr>
        <w:tc>
          <w:tcPr>
            <w:tcW w:w="766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C68E2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разделов и тем /вид </w:t>
            </w: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</w:tbl>
    <w:p w:rsidR="002C68E2" w:rsidRDefault="006E6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43"/>
        <w:gridCol w:w="118"/>
        <w:gridCol w:w="806"/>
        <w:gridCol w:w="677"/>
        <w:gridCol w:w="1094"/>
        <w:gridCol w:w="1206"/>
        <w:gridCol w:w="668"/>
        <w:gridCol w:w="385"/>
        <w:gridCol w:w="940"/>
      </w:tblGrid>
      <w:tr w:rsidR="002C68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1135" w:type="dxa"/>
          </w:tcPr>
          <w:p w:rsidR="002C68E2" w:rsidRDefault="002C68E2"/>
        </w:tc>
        <w:tc>
          <w:tcPr>
            <w:tcW w:w="1277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426" w:type="dxa"/>
          </w:tcPr>
          <w:p w:rsidR="002C68E2" w:rsidRDefault="002C68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C68E2" w:rsidRPr="006E63D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«История возникновение и развитие лизинга»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«Понятия и функции лизинга. Экономические основы лизинга»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возникновения лизинга. География развития лизинга структуры лизингового имущества.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«Понятия и функции лизинга. Экономические основы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сущности лизинга и его отличие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 других способов функционирования привлеченных и отвлеченных денежных и имущественных средств.</w:t>
            </w:r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,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используемые при лизинговых отношениях.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Многофакторный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1.Социально-экономическое содержание и материальн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вещественная сторона лизинга. 2.Взаимосвязь содержания и формы лизинговой деятельности. Финансовая функция, производственная функция, функция сбыта.</w:t>
            </w:r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3.Лизинг как комплекс экономик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 w:rsidRPr="006E63D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«Объекты и субъекты лизинговых отношений. Правовое регулирование лизинговых отношений. "Договор, как правовая форма лизинговых сделок»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2.1 Основные понятия, критерии и характеристика объектов лизинга. Субъекты лизинговых отношений: продавец лизингового имущества, лизингодатель, лизингополучатель, лизинговые  компании, посредники.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"Основные понятия, критерии и характеристика объектов лизинга. Субъекты лизинговых отношений: продавец лизингового имущества, лизингодатель, лизингополучатель,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лизинговые  компании, посредники.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сделок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1.Основные принципы договорных отношений в лизинговых сделках Содержание договора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лизинга. 2.Предмет лизингового договора.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3.Права и обязанности сторон лизингового договора.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4.Регистрация предмета лизинга в уполномоченных государственных органах /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 w:rsidRPr="006E63D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«Качественные </w:t>
            </w: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преимущества лизинга. Методы определения лизинговых платежей»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</w:tbl>
    <w:p w:rsidR="002C68E2" w:rsidRPr="006E63D7" w:rsidRDefault="006E63D7">
      <w:pPr>
        <w:rPr>
          <w:sz w:val="0"/>
          <w:szCs w:val="0"/>
          <w:lang w:val="ru-RU"/>
        </w:rPr>
      </w:pPr>
      <w:r w:rsidRPr="006E63D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2C68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1135" w:type="dxa"/>
          </w:tcPr>
          <w:p w:rsidR="002C68E2" w:rsidRDefault="002C68E2"/>
        </w:tc>
        <w:tc>
          <w:tcPr>
            <w:tcW w:w="1277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426" w:type="dxa"/>
          </w:tcPr>
          <w:p w:rsidR="002C68E2" w:rsidRDefault="002C68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C68E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"Свойства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мультипликативности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свойства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эмерджентности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интегративные свойства эффективности лизинга"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ПК-4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3.2 "Свойства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мультипликативности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свойства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эмерджентности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лизинга, интегративные свойства эффективности лизинга" /</w:t>
            </w:r>
            <w:proofErr w:type="spellStart"/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1.Источники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 лизинга.</w:t>
            </w:r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2.Преимущества лизинга для продавца, для лизингодателя, для лизингополучателя.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 w:rsidRPr="006E63D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Цикл и общая схема лизинговых операций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«Планирование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инвестиционной деятельности предприятия. Формирование инвестиционного проекта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основных стадий инвестиционного проекта лизингополучателя. Выбор сферы предпринимательской деятельности лизингополучателем. Лизинговые процедуры 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proofErr w:type="gramEnd"/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подготовительной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стадии у лизингодателя. Содержание организационной стадии лизинговой сделки.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4.2 «Планирование инвестиционной деятельности предприятия. Формирование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 проекта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.»</w:t>
            </w:r>
            <w:proofErr w:type="gramEnd"/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основных стадий инвестиционного проекта лизингополучателя.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лизингополучателем</w:t>
            </w:r>
            <w:proofErr w:type="spellEnd"/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1.Структура инвестиционной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 предприятия.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2.Оценка рынка сбыта.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3.Анализ конкурентов.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4.Стратегия маркетинга.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5.План производства.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6.Оценка риска и страхование.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7.Финансовый план.</w:t>
            </w:r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</w:t>
            </w:r>
            <w:proofErr w:type="spellEnd"/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Оценка</w:t>
            </w: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значимости и эффективности инвестиционных проектов.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Экспертиза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риска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сущности понятия «риск», виды риска (производственный, коммерческий, финансовый.</w:t>
            </w:r>
            <w:proofErr w:type="gramEnd"/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2.Качественный и количественный 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( 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статистический, аналитический, экспертных оценок ) методы оценки риска.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</w:tbl>
    <w:p w:rsidR="002C68E2" w:rsidRDefault="006E6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9"/>
        <w:gridCol w:w="134"/>
        <w:gridCol w:w="799"/>
        <w:gridCol w:w="682"/>
        <w:gridCol w:w="1099"/>
        <w:gridCol w:w="1215"/>
        <w:gridCol w:w="674"/>
        <w:gridCol w:w="389"/>
        <w:gridCol w:w="947"/>
      </w:tblGrid>
      <w:tr w:rsidR="002C68E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851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1135" w:type="dxa"/>
          </w:tcPr>
          <w:p w:rsidR="002C68E2" w:rsidRDefault="002C68E2"/>
        </w:tc>
        <w:tc>
          <w:tcPr>
            <w:tcW w:w="1277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426" w:type="dxa"/>
          </w:tcPr>
          <w:p w:rsidR="002C68E2" w:rsidRDefault="002C68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C68E2" w:rsidRPr="006E63D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6. Создание лизинговых компаний. </w:t>
            </w: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Особенности мирового развития лизинга. Международная унификация лизингового механизма. Формы первичных документов по осуществлению лизинговых операций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1.Организационная структура лизинговой компании. 2.Основные направления деятельности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лизинговой компании.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3.Конвенция о международном финансовом лизинге. /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Планирование</w:t>
            </w:r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инвестиционной деятельности предприятия.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проекта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1.Объекты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субъекты лизинговых отношений.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2.Отличительные особенности использования кредитных и лизинговых механизмов.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3.Понятия, используемые при лизинговых отношениях.</w:t>
            </w:r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4.Система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ПК-10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Л2.2 Л2.3</w:t>
            </w:r>
          </w:p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</w:tr>
      <w:tr w:rsidR="002C68E2">
        <w:trPr>
          <w:trHeight w:hRule="exact" w:val="277"/>
        </w:trPr>
        <w:tc>
          <w:tcPr>
            <w:tcW w:w="993" w:type="dxa"/>
          </w:tcPr>
          <w:p w:rsidR="002C68E2" w:rsidRDefault="002C68E2"/>
        </w:tc>
        <w:tc>
          <w:tcPr>
            <w:tcW w:w="3545" w:type="dxa"/>
          </w:tcPr>
          <w:p w:rsidR="002C68E2" w:rsidRDefault="002C68E2"/>
        </w:tc>
        <w:tc>
          <w:tcPr>
            <w:tcW w:w="143" w:type="dxa"/>
          </w:tcPr>
          <w:p w:rsidR="002C68E2" w:rsidRDefault="002C68E2"/>
        </w:tc>
        <w:tc>
          <w:tcPr>
            <w:tcW w:w="851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1135" w:type="dxa"/>
          </w:tcPr>
          <w:p w:rsidR="002C68E2" w:rsidRDefault="002C68E2"/>
        </w:tc>
        <w:tc>
          <w:tcPr>
            <w:tcW w:w="1277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426" w:type="dxa"/>
          </w:tcPr>
          <w:p w:rsidR="002C68E2" w:rsidRDefault="002C68E2"/>
        </w:tc>
        <w:tc>
          <w:tcPr>
            <w:tcW w:w="993" w:type="dxa"/>
          </w:tcPr>
          <w:p w:rsidR="002C68E2" w:rsidRDefault="002C68E2"/>
        </w:tc>
      </w:tr>
      <w:tr w:rsidR="002C68E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C68E2">
        <w:trPr>
          <w:trHeight w:hRule="exact" w:val="74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возникновение и развития лизинга.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Понятие и функции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Пути формирования инфраструктуры лизингового рынка.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Объекты и субъекты лизинговых отношений.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Отличительные особенности использования кредитных и лизинговых механизмов.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Понятия, используемые при лизинговых отношениях.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лизинго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 отношений.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Взаимосвязь содержания и формы лизинговой деятельности.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Лизинг как комплекс экономико-правовых отношений.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Признаки и функции лизинга.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Гражданско-правовая природа лизинговых отношений.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Договор как правовая форма лизинговых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сделок.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Процесс заключения договора лизинга.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Исполнение договора лизинга и ответственность сторон.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Изменение и расторжение договора лизинга.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Правовое регулирование лизинговых отношений.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Качественные преимущества лизинга.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Источники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 лизинга.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Виды лизинга.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Качественная характеристика финансового лизинга.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Взаимосвязь и отличия арендных и лизинговых отношений.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Экономические основы лизинга.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Состав, виды и формы лизинговых платежей.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Методы определения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размера лизинговых платежей.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Цикл и общая схема лизинговых операций.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Содержание основных стадий инвестиционного проекта.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Оценка вариантов инвестирования предпринимательского проекта.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Планирование инвестиционной деятельности предприятия.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Структура инвестиционной программы предприятия.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Источники инвестирования.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Оценка финансовой устойчивости предприятия.</w:t>
            </w:r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платежеспособности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2C68E2" w:rsidRDefault="006E63D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30"/>
        <w:gridCol w:w="1872"/>
        <w:gridCol w:w="1940"/>
        <w:gridCol w:w="2157"/>
        <w:gridCol w:w="701"/>
        <w:gridCol w:w="997"/>
      </w:tblGrid>
      <w:tr w:rsidR="002C68E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z38.03.02.12_1.plx</w:t>
            </w:r>
          </w:p>
        </w:tc>
        <w:tc>
          <w:tcPr>
            <w:tcW w:w="2127" w:type="dxa"/>
          </w:tcPr>
          <w:p w:rsidR="002C68E2" w:rsidRDefault="002C68E2"/>
        </w:tc>
        <w:tc>
          <w:tcPr>
            <w:tcW w:w="2269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C68E2">
        <w:trPr>
          <w:trHeight w:hRule="exact" w:val="311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Оценка рентабельности предприятия.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Оценка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рыночной активности предприятия.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Оценка значимости и эффективности инвестиционного проекта.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Основные методы экспертных оценок.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Метод расчета чистого приведенного эффекта.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Метод расчета индекса рентабельности инвестиций.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Метод расчета к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оэффициента эффективности инвестиций.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Формирование бюджета капиталовложений.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Формирование инвестиционного проекта.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Экспертиза инвестиционного проекта.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Многокритериальная предварительная оценка предприятия.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Многокритериальная предварител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ьная оценка продукции.</w:t>
            </w:r>
          </w:p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Многокритериальная предварительная оценка финансового состояния предприятия.</w:t>
            </w:r>
          </w:p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дств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C68E2" w:rsidRPr="006E63D7">
        <w:trPr>
          <w:trHeight w:hRule="exact" w:val="277"/>
        </w:trPr>
        <w:tc>
          <w:tcPr>
            <w:tcW w:w="71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C68E2" w:rsidRPr="006E63D7" w:rsidRDefault="002C68E2">
            <w:pPr>
              <w:rPr>
                <w:lang w:val="ru-RU"/>
              </w:rPr>
            </w:pP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68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68E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C68E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Газман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ГУ ВШЭ,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2C68E2" w:rsidRPr="006E63D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Мамонтов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Лизинг: правовые основы и проблемы развития правового регулирования в РФ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C68E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2C68E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C68E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Шабашев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А., Федулова Е. А., Кошкин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Лизинг : основы теории и практики: учеб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КноРус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C68E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167</w:t>
            </w:r>
          </w:p>
        </w:tc>
      </w:tr>
      <w:tr w:rsidR="002C68E2" w:rsidRPr="006E63D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2C68E2" w:rsidRPr="006E63D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Т.Г. Лизинг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Т.Г.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- 3-е изд.,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-Дана, 2015. - 191 с. -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181-182.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978-5-238-01451-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;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=118270</w:t>
            </w:r>
          </w:p>
        </w:tc>
      </w:tr>
      <w:tr w:rsidR="002C68E2" w:rsidRPr="006E63D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Т.Г. Лизинговый бизнес : учебник / Т.Г.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- 4-е изд.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- 343 с. : табл., граф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схемы -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с. 316-320.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978-5-238-01890-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;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=115404</w:t>
            </w:r>
          </w:p>
        </w:tc>
      </w:tr>
      <w:tr w:rsidR="002C68E2" w:rsidRPr="006E63D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Викулина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 Лизинг и долгосрочные кредиты / Т. </w:t>
            </w:r>
            <w:proofErr w:type="spell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Викулина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Лаборатория книги, 2010. - 25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978-5- 905835-91-9 ; То же [Электронный р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=97169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C68E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C68E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C68E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C68E2">
        <w:trPr>
          <w:trHeight w:hRule="exact" w:val="277"/>
        </w:trPr>
        <w:tc>
          <w:tcPr>
            <w:tcW w:w="710" w:type="dxa"/>
          </w:tcPr>
          <w:p w:rsidR="002C68E2" w:rsidRDefault="002C68E2"/>
        </w:tc>
        <w:tc>
          <w:tcPr>
            <w:tcW w:w="58" w:type="dxa"/>
          </w:tcPr>
          <w:p w:rsidR="002C68E2" w:rsidRDefault="002C68E2"/>
        </w:tc>
        <w:tc>
          <w:tcPr>
            <w:tcW w:w="1929" w:type="dxa"/>
          </w:tcPr>
          <w:p w:rsidR="002C68E2" w:rsidRDefault="002C68E2"/>
        </w:tc>
        <w:tc>
          <w:tcPr>
            <w:tcW w:w="1986" w:type="dxa"/>
          </w:tcPr>
          <w:p w:rsidR="002C68E2" w:rsidRDefault="002C68E2"/>
        </w:tc>
        <w:tc>
          <w:tcPr>
            <w:tcW w:w="2127" w:type="dxa"/>
          </w:tcPr>
          <w:p w:rsidR="002C68E2" w:rsidRDefault="002C68E2"/>
        </w:tc>
        <w:tc>
          <w:tcPr>
            <w:tcW w:w="2269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993" w:type="dxa"/>
          </w:tcPr>
          <w:p w:rsidR="002C68E2" w:rsidRDefault="002C68E2"/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</w:t>
            </w: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(МОДУЛЯ)</w:t>
            </w:r>
          </w:p>
        </w:tc>
      </w:tr>
      <w:tr w:rsidR="002C68E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Default="006E63D7">
            <w:pPr>
              <w:spacing w:after="0" w:line="240" w:lineRule="auto"/>
              <w:rPr>
                <w:sz w:val="19"/>
                <w:szCs w:val="19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</w:p>
        </w:tc>
      </w:tr>
      <w:tr w:rsidR="002C68E2">
        <w:trPr>
          <w:trHeight w:hRule="exact" w:val="277"/>
        </w:trPr>
        <w:tc>
          <w:tcPr>
            <w:tcW w:w="710" w:type="dxa"/>
          </w:tcPr>
          <w:p w:rsidR="002C68E2" w:rsidRDefault="002C68E2"/>
        </w:tc>
        <w:tc>
          <w:tcPr>
            <w:tcW w:w="58" w:type="dxa"/>
          </w:tcPr>
          <w:p w:rsidR="002C68E2" w:rsidRDefault="002C68E2"/>
        </w:tc>
        <w:tc>
          <w:tcPr>
            <w:tcW w:w="1929" w:type="dxa"/>
          </w:tcPr>
          <w:p w:rsidR="002C68E2" w:rsidRDefault="002C68E2"/>
        </w:tc>
        <w:tc>
          <w:tcPr>
            <w:tcW w:w="1986" w:type="dxa"/>
          </w:tcPr>
          <w:p w:rsidR="002C68E2" w:rsidRDefault="002C68E2"/>
        </w:tc>
        <w:tc>
          <w:tcPr>
            <w:tcW w:w="2127" w:type="dxa"/>
          </w:tcPr>
          <w:p w:rsidR="002C68E2" w:rsidRDefault="002C68E2"/>
        </w:tc>
        <w:tc>
          <w:tcPr>
            <w:tcW w:w="2269" w:type="dxa"/>
          </w:tcPr>
          <w:p w:rsidR="002C68E2" w:rsidRDefault="002C68E2"/>
        </w:tc>
        <w:tc>
          <w:tcPr>
            <w:tcW w:w="710" w:type="dxa"/>
          </w:tcPr>
          <w:p w:rsidR="002C68E2" w:rsidRDefault="002C68E2"/>
        </w:tc>
        <w:tc>
          <w:tcPr>
            <w:tcW w:w="993" w:type="dxa"/>
          </w:tcPr>
          <w:p w:rsidR="002C68E2" w:rsidRDefault="002C68E2"/>
        </w:tc>
      </w:tr>
      <w:tr w:rsidR="002C68E2" w:rsidRPr="006E63D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E63D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C68E2" w:rsidRPr="006E63D7">
        <w:trPr>
          <w:trHeight w:hRule="exact" w:val="478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C68E2" w:rsidRPr="006E63D7" w:rsidRDefault="006E63D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E63D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C68E2" w:rsidRDefault="006E63D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3D7" w:rsidRPr="006E63D7" w:rsidRDefault="006E63D7" w:rsidP="006E63D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E63D7" w:rsidRPr="006E63D7" w:rsidRDefault="006E63D7" w:rsidP="006E63D7">
          <w:pPr>
            <w:keepNext/>
            <w:keepLines/>
            <w:spacing w:before="480" w:after="0" w:line="360" w:lineRule="auto"/>
            <w:jc w:val="center"/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</w:pPr>
          <w:r w:rsidRPr="006E63D7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  <w:fldChar w:fldCharType="begin"/>
          </w:r>
          <w:r w:rsidRPr="006E63D7"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instrText xml:space="preserve"> TOC \o "1-3" \h \z \u </w:instrText>
          </w:r>
          <w:r w:rsidRPr="006E63D7">
            <w:rPr>
              <w:rFonts w:asciiTheme="majorHAnsi" w:eastAsiaTheme="majorEastAsia" w:hAnsiTheme="majorHAnsi" w:cstheme="majorBidi"/>
              <w:color w:val="365F91" w:themeColor="accent1" w:themeShade="BF"/>
              <w:sz w:val="28"/>
              <w:szCs w:val="28"/>
              <w:lang w:val="ru-RU" w:eastAsia="ru-RU"/>
            </w:rPr>
            <w:fldChar w:fldCharType="separate"/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1122056844"/>
            <w:docPartObj>
              <w:docPartGallery w:val="Table of Contents"/>
              <w:docPartUnique/>
            </w:docPartObj>
          </w:sdtPr>
          <w:sdtContent>
            <w:p w:rsidR="006E63D7" w:rsidRPr="006E63D7" w:rsidRDefault="006E63D7" w:rsidP="006E63D7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6E63D7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6E63D7" w:rsidRPr="006E63D7" w:rsidRDefault="006E63D7" w:rsidP="006E63D7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6E63D7" w:rsidRPr="006E63D7" w:rsidRDefault="006E63D7" w:rsidP="006E63D7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6E63D7" w:rsidRPr="006E63D7" w:rsidRDefault="006E63D7" w:rsidP="006E63D7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6E63D7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6E63D7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6E63D7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480487761" w:history="1">
                <w:r w:rsidRPr="006E63D7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_Toc480487761 \h </w:instrTex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6E63D7" w:rsidRPr="006E63D7" w:rsidRDefault="006E63D7" w:rsidP="006E63D7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2" w:history="1">
                <w:r w:rsidRPr="006E63D7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_Toc480487762 \h </w:instrTex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6E63D7" w:rsidRPr="006E63D7" w:rsidRDefault="006E63D7" w:rsidP="006E63D7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3" w:history="1">
                <w:r w:rsidRPr="006E63D7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_Toc480487763 \h </w:instrTex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6E63D7" w:rsidRPr="006E63D7" w:rsidRDefault="006E63D7" w:rsidP="006E63D7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4" w:history="1">
                <w:r w:rsidRPr="006E63D7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_Toc480487764 \h </w:instrTex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18</w:t>
                </w:r>
                <w:r w:rsidRPr="006E63D7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6E63D7" w:rsidRPr="006E63D7" w:rsidRDefault="006E63D7" w:rsidP="006E63D7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6E63D7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6E63D7" w:rsidRPr="006E63D7" w:rsidRDefault="006E63D7" w:rsidP="006E63D7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</w:p>
        <w:p w:rsidR="006E63D7" w:rsidRPr="006E63D7" w:rsidRDefault="006E63D7" w:rsidP="006E63D7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E63D7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E63D7" w:rsidRPr="006E63D7" w:rsidRDefault="006E63D7" w:rsidP="006E63D7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53750942"/>
      <w:r w:rsidRPr="006E63D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E63D7" w:rsidRPr="006E63D7" w:rsidRDefault="006E63D7" w:rsidP="006E63D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28"/>
          <w:lang w:val="ru-RU" w:eastAsia="ru-RU"/>
        </w:rPr>
      </w:pPr>
    </w:p>
    <w:p w:rsidR="006E63D7" w:rsidRPr="006E63D7" w:rsidRDefault="006E63D7" w:rsidP="006E63D7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6E63D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E63D7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6E63D7" w:rsidRPr="006E63D7" w:rsidRDefault="006E63D7" w:rsidP="006E63D7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E63D7" w:rsidRPr="006E63D7" w:rsidRDefault="006E63D7" w:rsidP="006E63D7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3"/>
      <w:r w:rsidRPr="006E63D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6E63D7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6E63D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6E63D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6E63D7" w:rsidRPr="006E63D7" w:rsidRDefault="006E63D7" w:rsidP="006E63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4"/>
          <w:szCs w:val="28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6"/>
        <w:gridCol w:w="2392"/>
        <w:gridCol w:w="2082"/>
        <w:gridCol w:w="1697"/>
      </w:tblGrid>
      <w:tr w:rsidR="006E63D7" w:rsidRPr="006E63D7" w:rsidTr="00E424E7">
        <w:trPr>
          <w:trHeight w:val="752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6E63D7" w:rsidRPr="006E63D7" w:rsidTr="00E424E7">
        <w:trPr>
          <w:trHeight w:val="430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3D7" w:rsidRPr="006E63D7" w:rsidRDefault="006E63D7" w:rsidP="006E63D7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6E63D7" w:rsidRPr="006E63D7" w:rsidTr="00E424E7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ПК-4: 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сбор необходимой литературы,  использование различных баз данных, </w:t>
            </w:r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Start"/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  <w:tr w:rsidR="006E63D7" w:rsidRPr="006E63D7" w:rsidTr="00E424E7">
        <w:trPr>
          <w:trHeight w:val="261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ПК-10:владением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сбор необходимой литературы,  использование различных баз данных, </w:t>
            </w:r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proofErr w:type="gramStart"/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  <w:tr w:rsidR="006E63D7" w:rsidRPr="006E63D7" w:rsidTr="00E424E7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ПК-15:умением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ab/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сбор необходимой литературы,  использование различных баз данных, </w:t>
            </w:r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</w:t>
            </w:r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технологий  и глобальных информационных ресурсов, проведение моделирования</w:t>
            </w:r>
          </w:p>
        </w:tc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</w:t>
            </w: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свою позицию; </w:t>
            </w:r>
          </w:p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E63D7" w:rsidRPr="006E63D7" w:rsidRDefault="006E63D7" w:rsidP="006E6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</w:t>
            </w:r>
            <w:proofErr w:type="gramStart"/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</w:t>
            </w:r>
            <w:proofErr w:type="gramEnd"/>
            <w:r w:rsidRPr="006E63D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,СР</w:t>
            </w:r>
          </w:p>
        </w:tc>
      </w:tr>
    </w:tbl>
    <w:p w:rsidR="006E63D7" w:rsidRPr="006E63D7" w:rsidRDefault="006E63D7" w:rsidP="006E63D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28"/>
          <w:lang w:val="ru-RU" w:eastAsia="ru-RU"/>
        </w:rPr>
      </w:pPr>
    </w:p>
    <w:p w:rsidR="006E63D7" w:rsidRPr="006E63D7" w:rsidRDefault="006E63D7" w:rsidP="006E63D7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 Шкалы оценивания:   </w:t>
      </w:r>
    </w:p>
    <w:p w:rsidR="006E63D7" w:rsidRPr="006E63D7" w:rsidRDefault="006E63D7" w:rsidP="006E63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1985"/>
        <w:gridCol w:w="1984"/>
        <w:gridCol w:w="1560"/>
      </w:tblGrid>
      <w:tr w:rsidR="006E63D7" w:rsidRPr="006E63D7" w:rsidTr="00E424E7">
        <w:trPr>
          <w:trHeight w:val="652"/>
        </w:trPr>
        <w:tc>
          <w:tcPr>
            <w:tcW w:w="1809" w:type="dxa"/>
            <w:vMerge w:val="restart"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Модули</w:t>
            </w:r>
          </w:p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7" w:type="dxa"/>
            <w:gridSpan w:val="4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Объем видов учебной работы </w:t>
            </w:r>
            <w:proofErr w:type="gramStart"/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proofErr w:type="gramEnd"/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%</w:t>
            </w: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(максимально возможный балл по виду учебной работы)</w:t>
            </w:r>
          </w:p>
        </w:tc>
      </w:tr>
      <w:tr w:rsidR="006E63D7" w:rsidRPr="006E63D7" w:rsidTr="00E424E7">
        <w:trPr>
          <w:trHeight w:val="652"/>
        </w:trPr>
        <w:tc>
          <w:tcPr>
            <w:tcW w:w="1809" w:type="dxa"/>
            <w:vMerge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gridSpan w:val="3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Текущая  аттестация</w:t>
            </w:r>
          </w:p>
        </w:tc>
        <w:tc>
          <w:tcPr>
            <w:tcW w:w="1560" w:type="dxa"/>
            <w:vMerge w:val="restart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</w:t>
            </w:r>
          </w:p>
        </w:tc>
      </w:tr>
      <w:tr w:rsidR="006E63D7" w:rsidRPr="006E63D7" w:rsidTr="00E424E7">
        <w:trPr>
          <w:trHeight w:val="720"/>
        </w:trPr>
        <w:tc>
          <w:tcPr>
            <w:tcW w:w="1809" w:type="dxa"/>
            <w:vMerge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Лекционные занятия</w:t>
            </w:r>
          </w:p>
        </w:tc>
        <w:tc>
          <w:tcPr>
            <w:tcW w:w="1985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984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Ситуационные задания</w:t>
            </w:r>
          </w:p>
        </w:tc>
        <w:tc>
          <w:tcPr>
            <w:tcW w:w="1560" w:type="dxa"/>
            <w:vMerge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E63D7" w:rsidRPr="006E63D7" w:rsidTr="00E424E7">
        <w:tc>
          <w:tcPr>
            <w:tcW w:w="1809" w:type="dxa"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Контрольная точка 1 </w:t>
            </w:r>
          </w:p>
        </w:tc>
        <w:tc>
          <w:tcPr>
            <w:tcW w:w="2268" w:type="dxa"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984" w:type="dxa"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</w:tr>
      <w:tr w:rsidR="006E63D7" w:rsidRPr="006E63D7" w:rsidTr="00E424E7">
        <w:tc>
          <w:tcPr>
            <w:tcW w:w="1809" w:type="dxa"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Контрольная точка 2 </w:t>
            </w:r>
          </w:p>
        </w:tc>
        <w:tc>
          <w:tcPr>
            <w:tcW w:w="2268" w:type="dxa"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984" w:type="dxa"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</w:tr>
      <w:tr w:rsidR="006E63D7" w:rsidRPr="006E63D7" w:rsidTr="00E424E7">
        <w:tc>
          <w:tcPr>
            <w:tcW w:w="1809" w:type="dxa"/>
          </w:tcPr>
          <w:p w:rsidR="006E63D7" w:rsidRPr="006E63D7" w:rsidRDefault="006E63D7" w:rsidP="006E63D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2268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1985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68</w:t>
            </w:r>
          </w:p>
        </w:tc>
        <w:tc>
          <w:tcPr>
            <w:tcW w:w="1984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1560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</w:t>
            </w:r>
          </w:p>
        </w:tc>
      </w:tr>
    </w:tbl>
    <w:p w:rsidR="006E63D7" w:rsidRPr="006E63D7" w:rsidRDefault="006E63D7" w:rsidP="006E63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6E63D7" w:rsidRPr="006E63D7" w:rsidRDefault="006E63D7" w:rsidP="006E63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В приведенной выше таблице указаны </w:t>
      </w:r>
      <w:r w:rsidRPr="006E63D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 xml:space="preserve">максимально возможные </w:t>
      </w:r>
      <w:r w:rsidRPr="006E63D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6E63D7" w:rsidRPr="006E63D7" w:rsidRDefault="006E63D7" w:rsidP="006E63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Внимание! </w:t>
      </w:r>
      <w:r w:rsidRPr="006E63D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Если студента не устраивает балльная оценка, полученная</w:t>
      </w:r>
      <w:r w:rsidRPr="006E63D7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6E63D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по итогам учета текущей успеваемости, он имеет право </w:t>
      </w:r>
      <w:r w:rsidRPr="006E63D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отказаться от неё</w:t>
      </w:r>
      <w:r w:rsidRPr="006E63D7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6E63D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и попробовать повысить балл посредством сдачи зачета как формы промежуточной аттестации.</w:t>
      </w:r>
    </w:p>
    <w:p w:rsidR="006E63D7" w:rsidRPr="006E63D7" w:rsidRDefault="006E63D7" w:rsidP="006E63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Внимание! </w:t>
      </w:r>
      <w:r w:rsidRPr="006E63D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 дисциплины должна быть уточнена и</w:t>
      </w:r>
      <w:r w:rsidRPr="006E63D7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6E63D7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обязательно согласована</w:t>
      </w:r>
      <w:r w:rsidRPr="006E63D7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6E63D7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 преподавателей и деканатом.</w:t>
      </w:r>
    </w:p>
    <w:p w:rsidR="006E63D7" w:rsidRPr="006E63D7" w:rsidRDefault="006E63D7" w:rsidP="006E63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"/>
          <w:szCs w:val="28"/>
          <w:lang w:val="ru-RU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6E63D7" w:rsidRPr="006E63D7" w:rsidTr="00E424E7">
        <w:tc>
          <w:tcPr>
            <w:tcW w:w="9316" w:type="dxa"/>
            <w:gridSpan w:val="2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Критерии оценивания промежуточной аттестации</w:t>
            </w:r>
          </w:p>
        </w:tc>
      </w:tr>
      <w:tr w:rsidR="006E63D7" w:rsidRPr="006E63D7" w:rsidTr="00E424E7">
        <w:tc>
          <w:tcPr>
            <w:tcW w:w="9316" w:type="dxa"/>
            <w:gridSpan w:val="2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Оценка по 100-балльной шкале</w:t>
            </w:r>
          </w:p>
        </w:tc>
      </w:tr>
      <w:tr w:rsidR="006E63D7" w:rsidRPr="006E63D7" w:rsidTr="00E424E7">
        <w:tc>
          <w:tcPr>
            <w:tcW w:w="4658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50-100</w:t>
            </w:r>
          </w:p>
        </w:tc>
        <w:tc>
          <w:tcPr>
            <w:tcW w:w="4658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Зачтено</w:t>
            </w:r>
          </w:p>
        </w:tc>
      </w:tr>
      <w:tr w:rsidR="006E63D7" w:rsidRPr="006E63D7" w:rsidTr="00E424E7">
        <w:tc>
          <w:tcPr>
            <w:tcW w:w="4658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0-49</w:t>
            </w:r>
          </w:p>
        </w:tc>
        <w:tc>
          <w:tcPr>
            <w:tcW w:w="4658" w:type="dxa"/>
          </w:tcPr>
          <w:p w:rsidR="006E63D7" w:rsidRPr="006E63D7" w:rsidRDefault="006E63D7" w:rsidP="006E63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6E63D7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зачтено</w:t>
            </w:r>
          </w:p>
        </w:tc>
      </w:tr>
    </w:tbl>
    <w:p w:rsidR="006E63D7" w:rsidRPr="006E63D7" w:rsidRDefault="006E63D7" w:rsidP="006E63D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4"/>
      <w:r w:rsidRPr="006E63D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E63D7" w:rsidRPr="006E63D7" w:rsidRDefault="006E63D7" w:rsidP="006E6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E63D7" w:rsidRPr="006E63D7" w:rsidRDefault="006E63D7" w:rsidP="006E63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Кафедра инновационного менеджмента и предпринимательства</w:t>
      </w:r>
    </w:p>
    <w:p w:rsidR="006E63D7" w:rsidRPr="006E63D7" w:rsidRDefault="006E63D7" w:rsidP="006E63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6E63D7" w:rsidRPr="006E63D7" w:rsidRDefault="006E63D7" w:rsidP="006E6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6E63D7" w:rsidRPr="006E63D7" w:rsidRDefault="006E63D7" w:rsidP="006E63D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6E63D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6E63D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6E63D7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Лизинг</w:t>
      </w:r>
    </w:p>
    <w:p w:rsidR="006E63D7" w:rsidRPr="006E63D7" w:rsidRDefault="006E63D7" w:rsidP="006E63D7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 История возникновение и развития лизинга.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Понятие и функции лизинга.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Пути формирования инфраструктуры лизингового рынка.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Объекты и субъекты лизинговых отношений.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Отличительные особенности использования кредитных и лизинговых механизмов.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Понятия, используемые при лизинговых отношениях.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лизинговых отношений.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Взаимосвязь содержания и формы лизинговой деятельности.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Лизинг как комплекс экономико-правовых отношений.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Признаки и функции лизинга.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Гражданско-правовая природа лизинговых отношений.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Договор как правовая форма лизинговых сделок.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Процесс заключения договора лизинга.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Исполнение договора лизинга и ответственность сторон.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15. Изменение и расторжение договора лизинга.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Правовое регулирование лизинговых отношений.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Качественные преимущества лизинга.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Источники эффективности лизинга.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Виды лизинга.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Качественная характеристика финансового лизинга.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Взаимосвязь и отличия арендных и лизинговых отношений.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Экономические основы лизинга.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Состав, виды и формы лизинговых платежей.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Методы определения размера лизинговых платежей.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Цикл и общая схема лизинговых операций.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Содержание основных стадий инвестиционного проекта.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Оценка вариантов инвестирования предпринимательского проекта.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Планирование инвестиционной деятельности предприятия.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29. Структура инвестиционной программы предприятия.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Источники инвестирования.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Оценка финансовой устойчивости предприятия.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Оценка платежеспособности предприятия.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Оценка рентабельности предприятия.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34. Оценка рыночной активности предприятия.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35. Оценка значимости и эффективности инвестиционного проекта. 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Основные методы экспертных оценок.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Метод расчета чистого приведенного эффекта.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Метод расчета индекса рентабельности инвестиций.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Метод расчета коэффициента эффективности инвестиций.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Формирование бюджета капиталовложений.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Формирование инвестиционного проекта.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42. Экспертиза инвестиционного проекта.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Многокритериальная предварительная оценка предприятия.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Многокритериальная предварительная оценка продукции.</w:t>
      </w:r>
    </w:p>
    <w:p w:rsidR="006E63D7" w:rsidRPr="006E63D7" w:rsidRDefault="006E63D7" w:rsidP="006E63D7">
      <w:pPr>
        <w:tabs>
          <w:tab w:val="left" w:pos="360"/>
        </w:tabs>
        <w:spacing w:after="0" w:line="240" w:lineRule="auto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Многокритериальная предварительная оценка финансового состояния предприятия.</w:t>
      </w:r>
    </w:p>
    <w:p w:rsidR="006E63D7" w:rsidRPr="006E63D7" w:rsidRDefault="006E63D7" w:rsidP="006E63D7">
      <w:pPr>
        <w:tabs>
          <w:tab w:val="left" w:pos="360"/>
        </w:tabs>
        <w:spacing w:after="0"/>
        <w:ind w:left="99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Оценка инвестиционного риска.</w:t>
      </w:r>
    </w:p>
    <w:p w:rsidR="006E63D7" w:rsidRPr="006E63D7" w:rsidRDefault="006E63D7" w:rsidP="006E63D7">
      <w:pPr>
        <w:tabs>
          <w:tab w:val="left" w:pos="142"/>
          <w:tab w:val="left" w:pos="284"/>
        </w:tabs>
        <w:spacing w:after="0"/>
        <w:ind w:left="426" w:hanging="284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Критерии оценки: </w:t>
      </w:r>
    </w:p>
    <w:p w:rsidR="006E63D7" w:rsidRPr="006E63D7" w:rsidRDefault="006E63D7" w:rsidP="006E63D7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-</w:t>
      </w: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6E63D7" w:rsidRPr="006E63D7" w:rsidRDefault="006E63D7" w:rsidP="006E63D7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-</w:t>
      </w: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6E63D7" w:rsidRPr="006E63D7" w:rsidRDefault="006E63D7" w:rsidP="006E63D7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6E63D7" w:rsidRPr="006E63D7" w:rsidRDefault="006E63D7" w:rsidP="006E63D7">
      <w:pPr>
        <w:tabs>
          <w:tab w:val="left" w:pos="142"/>
          <w:tab w:val="left" w:pos="284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6E63D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6E63D7" w:rsidRPr="006E63D7" w:rsidRDefault="006E63D7" w:rsidP="006E63D7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С.А. Шарапа</w:t>
      </w:r>
    </w:p>
    <w:p w:rsidR="006E63D7" w:rsidRPr="006E63D7" w:rsidRDefault="006E63D7" w:rsidP="006E63D7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6E63D7">
        <w:rPr>
          <w:rFonts w:ascii="Times New Roman" w:eastAsia="Times New Roman" w:hAnsi="Times New Roman" w:cs="Times New Roman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E63D7" w:rsidRPr="006E63D7" w:rsidRDefault="006E63D7" w:rsidP="006E63D7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18"/>
          <w:szCs w:val="24"/>
          <w:lang w:val="ru-RU" w:eastAsia="ru-RU"/>
        </w:rPr>
        <w:t>«____»__________________20     г. </w:t>
      </w: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6E63D7" w:rsidRPr="006E63D7" w:rsidRDefault="006E63D7" w:rsidP="006E63D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E63D7" w:rsidRPr="006E63D7" w:rsidRDefault="006E63D7" w:rsidP="006E63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6E63D7" w:rsidRPr="006E63D7" w:rsidRDefault="006E63D7" w:rsidP="006E63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6E63D7" w:rsidRPr="006E63D7" w:rsidRDefault="006E63D7" w:rsidP="006E63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6E63D7" w:rsidRPr="006E63D7" w:rsidRDefault="006E63D7" w:rsidP="006E63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6E63D7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</w:t>
      </w:r>
    </w:p>
    <w:p w:rsidR="006E63D7" w:rsidRPr="006E63D7" w:rsidRDefault="006E63D7" w:rsidP="006E63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6E63D7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6E63D7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6E63D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Лизинг</w:t>
      </w: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</w:t>
      </w:r>
    </w:p>
    <w:p w:rsidR="006E63D7" w:rsidRPr="006E63D7" w:rsidRDefault="006E63D7" w:rsidP="006E63D7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E63D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</w:t>
      </w:r>
    </w:p>
    <w:p w:rsidR="006E63D7" w:rsidRPr="006E63D7" w:rsidRDefault="006E63D7" w:rsidP="006E63D7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E63D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Вариант 1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1) Лизинговая сделка - это: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совокупность договоров, необходимых для реализации договора лизинга между лизингодателем, лизингополучателем и продавцом (поставщиком) предмета лизинга.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наем одним лицом у другого лица имущества, земли, домов и т.д. во временное пользование на определенный срок и за определенную плату.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когда арендодатель (займодатель) обязуется предоставить арендатору (нанимателю) имущество за плату во временное владение и пользование или во временное пользование.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2) Какие отношения нельзя считать лизинговыми?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Если лизингодатель берет актив в трастовое (доверительное) управление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Если лизингодатель передает в лизинг арендованные им активы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Если передаваемое в лизинг имущество является собственностью лизингодателя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3) Лизинговая сделка предусматривает участие: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2х сторон: лизингополучателя и лизинговой компании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3х сторон: лизингополучателя, лизинговой компании и страховой компании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4х сторон: лизингополучателя, лизинговой компании, поставщика и страховой компании.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4) Предметом лизинга не могут быть: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имущество, которое федеральными законами запрещено для свободного обращения или для которого установлен особый порядок обращения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транспортные средства и другое движимое и недвижимое имущество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любые </w:t>
      </w:r>
      <w:proofErr w:type="spellStart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непотребляемые</w:t>
      </w:r>
      <w:proofErr w:type="spellEnd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вещи, в том числе предприятия и другие имущественные комплексы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5) Лизингополучатель - это: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физическое или юридическое лицо, которое в соответствии с договором купли-продажи с лизингодателем продает ему в обусловленный срок имущество, являющееся предметом лизинга.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физическое или юридическое лицо, которое в соответствии с договором лизинга обязано принять предмет лизинга за определенную плату, на определенный срок, на определенных условиях во временное владение и в пользование в соответствии с договором лизинга.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физическое или юридическое лицо, которое за счет привлеченных и (или) собственных сре</w:t>
      </w:r>
      <w:proofErr w:type="gramStart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дств пр</w:t>
      </w:r>
      <w:proofErr w:type="gramEnd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иобретает в ходе реализации договора лизинга в собственность имущество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6) Когда дополнительные расходы по обслуживанию арендуемого имущества берет на себя арендатор - это: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чистый лизинг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прямой лизинг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косвенный лизинг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7) Какая форма расчетов по лизингу не используется?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банковский перевод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аккредитив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расчеты по открытому счету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8) Раздельный лизинг-это лизинг: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лизинг с привлечением заемных средств от инвестора, предполагающий участие нескольких компаний, предоставляющих финансирование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лизинг, когда передача имущества в лизинг происходит через посредника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лизинг, при котором собственник имущества (поставщик) самостоятельно сдает объект в лизинг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9) Ситуация, при которой в течение срока действия одного лизингового договора происходит частичная амортизация имущества и окупается только часть её - это: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лизинг с полной окупаемостью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лизинг с неполной окупаемостью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возвратный лизинг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10) Генеральный лизинг: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позволяет лизингополучателю дополнить список арендуемого оборудования на основе лизинговой линии без заключения новых контрактов.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предполагает заранее согласованное разделение функций по техническому обслуживанию имущества между сторонами договора.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предполагает обязательное техническое обслуживание оборудования, его ремонт, страхование и другие операции, которые лежат на лизингодателе.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Вариант 2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1. К каким видам договоров применяют МСФО 17 «Аренда»?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Ко всем видам договоров.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К договорам аренды, связанным с разведкой и добычей полезных ископаемы, леса, иных </w:t>
      </w:r>
      <w:proofErr w:type="spellStart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невозобновляемых</w:t>
      </w:r>
      <w:proofErr w:type="spellEnd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ресурсов.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К договорам, имеющим признаки договоров аренды, кроме главного – передачи права использования активов.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Г. Ко всем видам договоров, </w:t>
      </w:r>
      <w:proofErr w:type="gramStart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кроме</w:t>
      </w:r>
      <w:proofErr w:type="gramEnd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Б и В.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2. В каком финансовом отчете отражаются расходы арендатора, связанные с платежами по аренде?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В отчете о прибылях и убытках.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В отчете об изменениях капитала.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В отчете о движении денежных средств.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Ни один ответ не верен.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3. Что такое финансовая аренда?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А. Аренда, при которой происходит существенный перенос на арендатора рисков и выгод, связанных с активом, независимо от состояния юридического права собственности.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Аренда, при которой происходит существенный перенос на арендодателя рисков и выгод, связанных с активом, независимо от состояния юридического права собственности.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Аренда, при которой происходит существенный перенос на арендатора рисков и выгод, связанных с активом, в зависимости от состояния юридического права собственности.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Аренда, при которой происходит существенный перенос на арендодателя рисков и выгод, связанных с активом, в зависимости от состояния юридического права собственности.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 Каковы экономические выгоды в условиях финансовой аренды?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Ожидание прибыли от использования объекта аренды в течение срока его полезного использования.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Ожидание прибыли от повышения стоимости объекта аренды.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Ожидание прибыли от чистой цены продажи объекта аренды.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Все ответы верны.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5. К кому переходят все риски и преимущества при финансовой аренде?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К арендодателю.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К арендатору.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К государству.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К управляющей компании.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 К департаменту имущества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 Какую операцию представляет собой продажа актива с обратной арендой?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Передача компанией права собственности на имущество третьей стороне с сохранением за собой прав его использования на условиях аренды.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Передача компанией права собственности на имущество третьей стороне без сохранения за собой прав его использования на условиях аренды.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Передача компанией права собственности </w:t>
      </w:r>
      <w:proofErr w:type="gramStart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имущество третьей стороне без сохранения за собой прав его использования на условиях аренды при дополнительном соглашении</w:t>
      </w:r>
      <w:proofErr w:type="gramEnd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7. От чего зависят дополнительные условные платежи со стороны арендатора?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От темпов инфляции.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От размера амортизационных отчислений.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От объемов продаж арендатора.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От финансовых вложений арендодателя.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8. </w:t>
      </w:r>
      <w:proofErr w:type="gramStart"/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Исходя</w:t>
      </w:r>
      <w:proofErr w:type="gramEnd"/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из каких цен арендатор обычно имеет возможность продлить арендный договор?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А. Значительно </w:t>
      </w:r>
      <w:proofErr w:type="gramStart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меньших</w:t>
      </w:r>
      <w:proofErr w:type="gramEnd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рыночного уровня.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</w:t>
      </w:r>
      <w:proofErr w:type="gramStart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Превышающих</w:t>
      </w:r>
      <w:proofErr w:type="gramEnd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рыночный уровень.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</w:t>
      </w:r>
      <w:proofErr w:type="gramStart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Соответствующих</w:t>
      </w:r>
      <w:proofErr w:type="gramEnd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предыдущему периоду аренду.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Все ответы верны.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9. Какой срок выбирается для целей расчета амортизации, если срок договора финансовой аренды отличается от срока полезного использования актива?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Средний срок использования актива.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Б. </w:t>
      </w:r>
      <w:proofErr w:type="gramStart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Наибольший</w:t>
      </w:r>
      <w:proofErr w:type="gramEnd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 двух временных периодов.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В. </w:t>
      </w:r>
      <w:proofErr w:type="gramStart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Наименьший</w:t>
      </w:r>
      <w:proofErr w:type="gramEnd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из двух сроков.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Срок, указанный в договоре финансовой аренды.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 Кто признает расходы по амортизации при операционной аренде?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Арендатор и арендодатель.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Арендатор.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Арендодатель.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Амортизация не признается расходом.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11. Приведите в соответствие вид аренды и приведенную ниже информацию, предоставляемую арендаторами.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Финансовая аренда.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Операционная аренда.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А. Актив: балансовая стоимость каждого актива.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Б. Обязательства: сверка между минимальными арендными платежами и дисконтированной стоимостью арендных обязательств.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В. Требования МСФО 16 к раскрытию информации по арендованным основным средствам.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Г. Общее описание существенных арендных соглашений.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 Различие между кратко- и долгосрочными арендными обязательствами.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Е. Условная арендная плата, признанная в качестве дохода за период.</w:t>
      </w:r>
    </w:p>
    <w:p w:rsidR="006E63D7" w:rsidRPr="006E63D7" w:rsidRDefault="006E63D7" w:rsidP="006E63D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Ж. Платежи по аренде и субаренде, признанные в качестве дохода текущего периода, с выделением минимальных арендных платежей, условных арендных платежей и платежей по субаренде.</w:t>
      </w:r>
    </w:p>
    <w:p w:rsidR="006E63D7" w:rsidRPr="006E63D7" w:rsidRDefault="006E63D7" w:rsidP="006E63D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6E63D7" w:rsidRPr="006E63D7" w:rsidRDefault="006E63D7" w:rsidP="006E63D7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 </w:t>
      </w:r>
    </w:p>
    <w:p w:rsidR="006E63D7" w:rsidRPr="006E63D7" w:rsidRDefault="006E63D7" w:rsidP="006E63D7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E63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студенту, если </w:t>
      </w:r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</w:t>
      </w:r>
      <w:proofErr w:type="gramEnd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практических задач</w:t>
      </w:r>
      <w:proofErr w:type="gramStart"/>
      <w:r w:rsidRPr="006E63D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6E63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  <w:proofErr w:type="gramEnd"/>
    </w:p>
    <w:p w:rsidR="006E63D7" w:rsidRPr="006E63D7" w:rsidRDefault="006E63D7" w:rsidP="006E63D7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6E63D7" w:rsidRPr="006E63D7" w:rsidRDefault="006E63D7" w:rsidP="006E63D7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6E63D7" w:rsidRPr="006E63D7" w:rsidRDefault="006E63D7" w:rsidP="006E63D7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  </w:t>
      </w:r>
      <w:proofErr w:type="gramStart"/>
      <w:r w:rsidRPr="006E63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который</w:t>
      </w:r>
      <w:proofErr w:type="gramEnd"/>
      <w:r w:rsidRPr="006E63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</w:t>
      </w:r>
    </w:p>
    <w:p w:rsidR="006E63D7" w:rsidRPr="006E63D7" w:rsidRDefault="006E63D7" w:rsidP="006E63D7">
      <w:pPr>
        <w:spacing w:after="0" w:line="240" w:lineRule="auto"/>
        <w:textAlignment w:val="baseline"/>
        <w:rPr>
          <w:rFonts w:eastAsiaTheme="minorHAnsi"/>
          <w:sz w:val="24"/>
          <w:szCs w:val="24"/>
          <w:lang w:val="ru-RU"/>
        </w:rPr>
      </w:pPr>
    </w:p>
    <w:p w:rsidR="006E63D7" w:rsidRPr="006E63D7" w:rsidRDefault="006E63D7" w:rsidP="006E63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С.А. Шарапа</w:t>
      </w:r>
    </w:p>
    <w:p w:rsidR="006E63D7" w:rsidRPr="006E63D7" w:rsidRDefault="006E63D7" w:rsidP="006E63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E63D7" w:rsidRPr="006E63D7" w:rsidRDefault="006E63D7" w:rsidP="006E63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6E63D7" w:rsidRPr="006E63D7" w:rsidRDefault="006E63D7" w:rsidP="006E63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Pr="006E63D7" w:rsidRDefault="006E63D7" w:rsidP="006E63D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6E63D7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E63D7" w:rsidRPr="006E63D7" w:rsidRDefault="006E63D7" w:rsidP="006E6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3D7" w:rsidRPr="006E63D7" w:rsidRDefault="006E63D7" w:rsidP="006E63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bookmark176"/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E63D7" w:rsidRPr="006E63D7" w:rsidRDefault="006E63D7" w:rsidP="006E63D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E63D7" w:rsidRPr="006E63D7" w:rsidRDefault="006E63D7" w:rsidP="006E63D7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E63D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</w:t>
      </w:r>
      <w:bookmarkEnd w:id="3"/>
      <w:proofErr w:type="gramStart"/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</w:p>
    <w:p w:rsidR="006E63D7" w:rsidRPr="006E63D7" w:rsidRDefault="006E63D7" w:rsidP="006E63D7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После изучения всего курса дисциплины проводится </w:t>
      </w:r>
      <w:r w:rsidRPr="006E63D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экзамен</w:t>
      </w:r>
      <w:r w:rsidRPr="006E63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расписанию экзаменационной сессии в письменном или устном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E63D7" w:rsidRPr="006E63D7" w:rsidRDefault="006E63D7" w:rsidP="006E63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E63D7" w:rsidRDefault="006E63D7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3D7" w:rsidRDefault="006E63D7" w:rsidP="006E63D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63D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6E63D7" w:rsidRDefault="006E63D7" w:rsidP="006E63D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3D7" w:rsidRDefault="006E63D7" w:rsidP="006E63D7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E63D7" w:rsidRPr="006E63D7" w:rsidRDefault="006E63D7" w:rsidP="006E63D7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4" w:name="_GoBack"/>
      <w:bookmarkEnd w:id="4"/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«Лизинг»  адресованы  студентам  всех форм обучения.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38.03.02 «Менеджмент» предусмотрены следующие виды занятий: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лизинга, оценка экономической эффективности лизинговых проектов, даются  рекомендации для самостоятельной работы и подготовке к практическим занятиям.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расчета и оценки эффективности лизинговых проектов; использования механизмов и принципов выбора наиболее  привлекательных лизинговых проектов в зависимости от целей организации.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6E63D7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E63D7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</w:t>
      </w:r>
      <w:r w:rsidRPr="006E63D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читальными залами вуза.  </w:t>
      </w:r>
    </w:p>
    <w:p w:rsidR="006E63D7" w:rsidRPr="006E63D7" w:rsidRDefault="006E63D7" w:rsidP="006E63D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6E63D7" w:rsidRPr="006E63D7" w:rsidRDefault="006E63D7">
      <w:pPr>
        <w:rPr>
          <w:lang w:val="ru-RU"/>
        </w:rPr>
      </w:pPr>
    </w:p>
    <w:sectPr w:rsidR="006E63D7" w:rsidRPr="006E63D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AE6AE6"/>
    <w:multiLevelType w:val="hybridMultilevel"/>
    <w:tmpl w:val="0B82D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C68E2"/>
    <w:rsid w:val="006E63D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63D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E63D7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5405</Words>
  <Characters>30814</Characters>
  <Application>Microsoft Office Word</Application>
  <DocSecurity>0</DocSecurity>
  <Lines>256</Lines>
  <Paragraphs>72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36147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2018-2019_z38_03_02_12_1_plx_Лизинг</dc:title>
  <dc:creator>FastReport.NET</dc:creator>
  <cp:lastModifiedBy>ИМиП Кафедра</cp:lastModifiedBy>
  <cp:revision>2</cp:revision>
  <dcterms:created xsi:type="dcterms:W3CDTF">2018-10-16T07:23:00Z</dcterms:created>
  <dcterms:modified xsi:type="dcterms:W3CDTF">2018-10-16T07:24:00Z</dcterms:modified>
</cp:coreProperties>
</file>