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FF" w:rsidRPr="00795A5C" w:rsidRDefault="007C7C47">
      <w:pPr>
        <w:rPr>
          <w:rFonts w:ascii="Times New Roman" w:hAnsi="Times New Roman" w:cs="Times New Roman"/>
          <w:sz w:val="0"/>
          <w:szCs w:val="0"/>
        </w:rPr>
      </w:pPr>
      <w:r w:rsidRPr="00795A5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422694" cy="9594376"/>
            <wp:effectExtent l="19050" t="0" r="0" b="0"/>
            <wp:docPr id="1" name="Рисунок 1" descr="AA490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490E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58" cy="959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E15" w:rsidRPr="00795A5C">
        <w:rPr>
          <w:rFonts w:ascii="Times New Roman" w:hAnsi="Times New Roman" w:cs="Times New Roman"/>
        </w:rPr>
        <w:br w:type="page"/>
      </w:r>
    </w:p>
    <w:p w:rsidR="00AD14FF" w:rsidRPr="00795A5C" w:rsidRDefault="009362A6">
      <w:pPr>
        <w:rPr>
          <w:rFonts w:ascii="Times New Roman" w:hAnsi="Times New Roman" w:cs="Times New Roman"/>
          <w:sz w:val="0"/>
          <w:szCs w:val="0"/>
        </w:rPr>
      </w:pPr>
      <w:r w:rsidRPr="00795A5C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6572819" cy="9594376"/>
            <wp:effectExtent l="19050" t="0" r="0" b="0"/>
            <wp:docPr id="4" name="Рисунок 4" descr="64AD1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AD1B6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47" cy="959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E15" w:rsidRPr="00795A5C">
        <w:rPr>
          <w:rFonts w:ascii="Times New Roman" w:hAnsi="Times New Roman" w:cs="Times New Roman"/>
        </w:rPr>
        <w:br w:type="page"/>
      </w:r>
    </w:p>
    <w:tbl>
      <w:tblPr>
        <w:tblW w:w="10632" w:type="dxa"/>
        <w:tblCellMar>
          <w:left w:w="0" w:type="dxa"/>
          <w:right w:w="0" w:type="dxa"/>
        </w:tblCellMar>
        <w:tblLook w:val="04A0"/>
      </w:tblPr>
      <w:tblGrid>
        <w:gridCol w:w="132"/>
        <w:gridCol w:w="978"/>
        <w:gridCol w:w="1300"/>
        <w:gridCol w:w="137"/>
        <w:gridCol w:w="665"/>
        <w:gridCol w:w="137"/>
        <w:gridCol w:w="817"/>
        <w:gridCol w:w="823"/>
        <w:gridCol w:w="3197"/>
        <w:gridCol w:w="675"/>
        <w:gridCol w:w="1050"/>
        <w:gridCol w:w="721"/>
      </w:tblGrid>
      <w:tr w:rsidR="00AD14FF" w:rsidRPr="00795A5C" w:rsidTr="00C31E15">
        <w:trPr>
          <w:trHeight w:hRule="exact" w:val="555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13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9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47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1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542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i/>
                <w:sz w:val="19"/>
                <w:szCs w:val="19"/>
              </w:rPr>
              <w:t>_________________</w:t>
            </w:r>
          </w:p>
        </w:tc>
      </w:tr>
      <w:tr w:rsidR="00AD14FF" w:rsidRPr="00795A5C" w:rsidTr="00C31E15">
        <w:trPr>
          <w:trHeight w:hRule="exact" w:val="581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proofErr w:type="gramEnd"/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исполнения в 2019-2020 учебном году на заседании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4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Общий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стратегический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менеджмент</w:t>
            </w:r>
            <w:proofErr w:type="spellEnd"/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555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.э.н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., доцент Гончарова Светлана Николаевна _________________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Программу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(и):</w:t>
            </w:r>
          </w:p>
        </w:tc>
        <w:tc>
          <w:tcPr>
            <w:tcW w:w="822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к.т.н., доцент, Филин Н.Н. _________________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1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3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9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7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694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29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proofErr w:type="gramEnd"/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исполнения в 2020-2021 учебном году на заседании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Общий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стратегический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менеджмент</w:t>
            </w:r>
            <w:proofErr w:type="spellEnd"/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41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.э.н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., доцент Гончарова Светлана Николаевна _________________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Программу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(и):</w:t>
            </w:r>
          </w:p>
        </w:tc>
        <w:tc>
          <w:tcPr>
            <w:tcW w:w="808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к.т.н., доцент, Филин Н.Н. _________________</w:t>
            </w:r>
          </w:p>
        </w:tc>
      </w:tr>
      <w:tr w:rsidR="00AD14FF" w:rsidRPr="00795A5C" w:rsidTr="00C31E15">
        <w:trPr>
          <w:trHeight w:hRule="exact" w:val="16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9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24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7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694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0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proofErr w:type="gramEnd"/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исполнения в 2021-2022 учебном году на заседании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Общий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стратегический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менеджмент</w:t>
            </w:r>
            <w:proofErr w:type="spellEnd"/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41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.э.н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., доцент Гончарова Светлана Николаевна _________________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Программу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(и):</w:t>
            </w:r>
          </w:p>
        </w:tc>
        <w:tc>
          <w:tcPr>
            <w:tcW w:w="808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к.т.н., доцент, Филин Н.Н. _________________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3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14"/>
        </w:trPr>
        <w:tc>
          <w:tcPr>
            <w:tcW w:w="10632" w:type="dxa"/>
            <w:gridSpan w:val="1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96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7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833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Отдел образовательных программ и планирования учебного процесса Торопова Т.В.</w:t>
            </w: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 w:rsidTr="00C31E15">
        <w:trPr>
          <w:trHeight w:hRule="exact" w:val="414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proofErr w:type="gramEnd"/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исполнения в 2022-2023 учебном году на заседании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4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Общий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стратегический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менеджмент</w:t>
            </w:r>
            <w:proofErr w:type="spellEnd"/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.э.н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., доцент Гончарова Светлана Николаевна _________________</w:t>
            </w:r>
          </w:p>
        </w:tc>
      </w:tr>
      <w:tr w:rsidR="00AD14FF" w:rsidRPr="00795A5C" w:rsidTr="00C31E15">
        <w:trPr>
          <w:trHeight w:hRule="exact" w:val="277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Программу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(и):</w:t>
            </w:r>
          </w:p>
        </w:tc>
        <w:tc>
          <w:tcPr>
            <w:tcW w:w="808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к.т.н., доцент, Филин Н.Н. _________________</w:t>
            </w:r>
          </w:p>
        </w:tc>
      </w:tr>
      <w:tr w:rsidR="00AD14FF" w:rsidRPr="00795A5C" w:rsidTr="00C31E15">
        <w:trPr>
          <w:trHeight w:hRule="exact" w:val="138"/>
        </w:trPr>
        <w:tc>
          <w:tcPr>
            <w:tcW w:w="13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D14FF" w:rsidRPr="00795A5C" w:rsidRDefault="00C31E15">
      <w:pPr>
        <w:rPr>
          <w:rFonts w:ascii="Times New Roman" w:hAnsi="Times New Roman" w:cs="Times New Roman"/>
          <w:sz w:val="0"/>
          <w:szCs w:val="0"/>
          <w:lang w:val="ru-RU"/>
        </w:rPr>
      </w:pPr>
      <w:r w:rsidRPr="00795A5C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606"/>
        <w:gridCol w:w="215"/>
        <w:gridCol w:w="1677"/>
        <w:gridCol w:w="1504"/>
        <w:gridCol w:w="143"/>
        <w:gridCol w:w="826"/>
        <w:gridCol w:w="699"/>
        <w:gridCol w:w="1119"/>
        <w:gridCol w:w="1255"/>
        <w:gridCol w:w="703"/>
        <w:gridCol w:w="401"/>
        <w:gridCol w:w="983"/>
      </w:tblGrid>
      <w:tr w:rsidR="00AD14FF" w:rsidRPr="00795A5C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5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УП: z38.03.02.05_1.plx</w:t>
            </w: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. 4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1. ЦЕЛИ ОСВОЕНИЯ ДИСЦИПЛИНЫ</w:t>
            </w:r>
          </w:p>
        </w:tc>
      </w:tr>
      <w:tr w:rsidR="00AD14FF" w:rsidRPr="00795A5C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Цели освоения дисциплины: получение целостного представления о теоретических основах разработки, принятия и реализации управленческих решений и приобрели необходимые навыки применения современных методов при разработке и реализации управленческих решений в современной организации.</w:t>
            </w:r>
          </w:p>
        </w:tc>
      </w:tr>
      <w:tr w:rsidR="00AD14FF" w:rsidRPr="00795A5C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Задачи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:о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пределение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сущности и содержания управленческих решений и их роли в деятельности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менеджера;освоение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методологических подходов к исследованию проблем организации, которые представляют собой теоретический инструментарий процессов разработки и реализации управленческих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решений;развитие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 разработки управленческих решений с учетом особенностей окружающей среды.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AD14FF" w:rsidRPr="00795A5C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Цикл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раздел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Б1.В.ДВ.04</w:t>
            </w:r>
          </w:p>
        </w:tc>
      </w:tr>
      <w:tr w:rsidR="00AD14FF" w:rsidRPr="00795A5C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D14FF" w:rsidRPr="00795A5C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Необходимыми условиями для успешного освоения дисциплины являются навыки, знания и умения, полученные в результате изучения дисциплин:</w:t>
            </w:r>
          </w:p>
        </w:tc>
      </w:tr>
      <w:tr w:rsidR="00AD14FF" w:rsidRPr="00795A5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Аналитические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методы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менеджменте</w:t>
            </w:r>
            <w:proofErr w:type="spellEnd"/>
          </w:p>
        </w:tc>
      </w:tr>
      <w:tr w:rsidR="00AD14FF" w:rsidRPr="00795A5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Экономическая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теория</w:t>
            </w:r>
            <w:proofErr w:type="spellEnd"/>
          </w:p>
        </w:tc>
      </w:tr>
      <w:tr w:rsidR="00AD14FF" w:rsidRPr="00795A5C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Практика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современного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бизнеса</w:t>
            </w:r>
            <w:proofErr w:type="spellEnd"/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Управление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офисом</w:t>
            </w:r>
            <w:proofErr w:type="spellEnd"/>
          </w:p>
        </w:tc>
      </w:tr>
      <w:tr w:rsidR="00AD14FF" w:rsidRPr="00795A5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Управление функциями международной сбытовой деятельности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AD14FF" w:rsidRPr="00795A5C">
        <w:trPr>
          <w:trHeight w:hRule="exact" w:val="69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Знать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показатели качества и эффективности управленческих решений</w:t>
            </w:r>
          </w:p>
        </w:tc>
      </w:tr>
      <w:tr w:rsidR="00AD14FF" w:rsidRPr="00795A5C">
        <w:trPr>
          <w:trHeight w:hRule="exact" w:val="138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Уметь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разрабатывать управленческие решения в условиях риска и неопределенности</w:t>
            </w:r>
          </w:p>
        </w:tc>
      </w:tr>
      <w:tr w:rsidR="00AD14FF" w:rsidRPr="00795A5C">
        <w:trPr>
          <w:trHeight w:hRule="exact" w:val="138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Владеть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методами «снятия» неопределенности в условиях принятия управленческих решений</w:t>
            </w:r>
          </w:p>
        </w:tc>
      </w:tr>
      <w:tr w:rsidR="00AD14FF" w:rsidRPr="00795A5C">
        <w:trPr>
          <w:trHeight w:hRule="exact" w:val="138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ПК-13: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Знать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источники и виды неопределенности и риска</w:t>
            </w:r>
          </w:p>
        </w:tc>
      </w:tr>
      <w:tr w:rsidR="00AD14FF" w:rsidRPr="00795A5C">
        <w:trPr>
          <w:trHeight w:hRule="exact" w:val="138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Уметь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использовать методы подготовки управленческих решений</w:t>
            </w:r>
          </w:p>
        </w:tc>
      </w:tr>
      <w:tr w:rsidR="00AD14FF" w:rsidRPr="00795A5C">
        <w:trPr>
          <w:trHeight w:hRule="exact" w:val="138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Владеть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AD14FF" w:rsidRPr="00795A5C">
        <w:trPr>
          <w:trHeight w:hRule="exact" w:val="277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методами экспертных оценок в процессе принятия управленческих решений</w:t>
            </w:r>
          </w:p>
        </w:tc>
      </w:tr>
      <w:tr w:rsidR="00AD14FF" w:rsidRPr="00795A5C">
        <w:trPr>
          <w:trHeight w:hRule="exact" w:val="416"/>
        </w:trPr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D14FF" w:rsidRPr="00795A5C">
        <w:trPr>
          <w:trHeight w:hRule="exact" w:val="416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Код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Семестр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Компетен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Интре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ракт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Примечание</w:t>
            </w:r>
            <w:proofErr w:type="spellEnd"/>
          </w:p>
        </w:tc>
      </w:tr>
      <w:tr w:rsidR="00AD14FF" w:rsidRPr="00795A5C">
        <w:trPr>
          <w:trHeight w:hRule="exact" w:val="69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 1. Модуль 1   Модели и моделирование в менеджменте (общие подходы)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D14FF" w:rsidRPr="00795A5C" w:rsidRDefault="00C31E15">
      <w:pPr>
        <w:rPr>
          <w:rFonts w:ascii="Times New Roman" w:hAnsi="Times New Roman" w:cs="Times New Roman"/>
          <w:sz w:val="0"/>
          <w:szCs w:val="0"/>
          <w:lang w:val="ru-RU"/>
        </w:rPr>
      </w:pPr>
      <w:r w:rsidRPr="00795A5C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1"/>
        <w:gridCol w:w="3493"/>
        <w:gridCol w:w="117"/>
        <w:gridCol w:w="799"/>
        <w:gridCol w:w="673"/>
        <w:gridCol w:w="1088"/>
        <w:gridCol w:w="1197"/>
        <w:gridCol w:w="662"/>
        <w:gridCol w:w="380"/>
        <w:gridCol w:w="934"/>
      </w:tblGrid>
      <w:tr w:rsidR="00AD14FF" w:rsidRPr="00795A5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5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УП: z38.03.02.05_1.plx</w:t>
            </w: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. 5</w:t>
            </w:r>
          </w:p>
        </w:tc>
      </w:tr>
      <w:tr w:rsidR="00AD14FF" w:rsidRPr="00795A5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Тема "Модели и моделирование". Виды моделей 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моделирования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.М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одель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Функции моделирования. Методы моделирования. Аналоговые модели и аналоговое моделирование. Физические модели и физическое моделирование.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Математические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математическое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моделирование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  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Лек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Тема "Аналоговые модели и аналоговое моделирование".  Физические модели и физическое моделирование.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Математические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математическое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моделирование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  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 "Количественные методы моделирования (математическое моделирование)". Требования, предъявляемые к моделям.  Этапы построения математической модели: Определение предмета и цели моделирования; Выбор языка (аппарата) моделирования; /</w:t>
            </w: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Разновидности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экономико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- математических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методов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.В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ыбор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блок- схем разработки управленческих решений для практического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использования.Оценка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технологических схем разработки управленческих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решений.Применение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экспертных методов при разработке управленческих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решений.Содержание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 формирование организационно-распорядительных управленческих решений.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Ответственность за реализацию управленческих решений.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Разновидности моделей и принципы 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построения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.С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оставные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элементы экономико-математических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моделей.Индивидуальные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 рациональные управленческие решения, и их отличительные особенности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 2. Модуль 2 Моделирование бизнес решений по направлениям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Тема "Балансовые модели". Модель межотраслевого баланса (модель Леонтьева). Модель межотраслевого баланса (модель Леонтьева) в натуральном выражении. Модель Леонтьева в стоимостном выражении.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Модель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международной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торговли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 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Лек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</w:tbl>
    <w:p w:rsidR="00AD14FF" w:rsidRPr="00795A5C" w:rsidRDefault="00C31E15">
      <w:pPr>
        <w:rPr>
          <w:rFonts w:ascii="Times New Roman" w:hAnsi="Times New Roman" w:cs="Times New Roman"/>
          <w:sz w:val="0"/>
          <w:szCs w:val="0"/>
        </w:rPr>
      </w:pPr>
      <w:r w:rsidRPr="00795A5C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"/>
        <w:gridCol w:w="3419"/>
        <w:gridCol w:w="133"/>
        <w:gridCol w:w="795"/>
        <w:gridCol w:w="679"/>
        <w:gridCol w:w="1096"/>
        <w:gridCol w:w="1210"/>
        <w:gridCol w:w="671"/>
        <w:gridCol w:w="387"/>
        <w:gridCol w:w="943"/>
      </w:tblGrid>
      <w:tr w:rsidR="00AD14FF" w:rsidRPr="00795A5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5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УП: z38.03.02.05_1.plx</w:t>
            </w: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. 6</w:t>
            </w:r>
          </w:p>
        </w:tc>
      </w:tr>
      <w:tr w:rsidR="00AD14FF" w:rsidRPr="00795A5C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 "Модель межотраслевого баланса (модель Леонтьева)"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.О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бщая модель антикризисного управления, Факторная модель антикризисного управления. Двухфакторная модель оценки вероятности банкротства. Четырехфакторная модель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Таффлера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Прогнозирование банкротства с использованием рейтинговой методики Г.В. Савицкой.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типы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варианты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антикризисных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стратегий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  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 "Финансовые потоки"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.М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одели теории игр. Моделирование рисков инвестиционных проектов. Функция полезности Неймана- Моргенштерна.  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Этапы экспертизы. Виды экспертных оценок. Метод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Дельфи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Методы принятия управленческих решений на основе творческого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мышления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.К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огнитивные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методы принятия решений. Формирование и анализ когнитивной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карты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.А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налитические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методы и модели принятия решений.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Экспертные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методы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принятия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решений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Модели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поддержки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принятия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решений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 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Экзамен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ПК-10 ПК- 13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 Л1.2 Л2.1 Л2.2</w:t>
            </w:r>
          </w:p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5. ФОНД ОЦЕНОЧНЫХ СРЕДСТВ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5.1. Фонд оценочных сре</w:t>
            </w:r>
            <w:proofErr w:type="gram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дств дл</w:t>
            </w:r>
            <w:proofErr w:type="gram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я проведения промежуточной аттестации</w:t>
            </w:r>
          </w:p>
        </w:tc>
      </w:tr>
      <w:tr w:rsidR="00AD14FF" w:rsidRPr="00795A5C">
        <w:trPr>
          <w:trHeight w:hRule="exact" w:val="68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Вопросы к экзамену: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1.Модель межотраслевого баланса (модель Леонтьева).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2.Модель межотраслевого баланса (модель Леонтьева) в натуральном выражении.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3.Модель Леонтьева в стоимостном выражении.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4.Финансовый анализ решений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5.Моделирование бизнес решений в управлении качеством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6.Модели и методы структурирования функции качества.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7.Метод функционально-стоимостного анализа.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FMEA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 метод анализа видов и последствий отказов.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8.Модели оптимального уровня качества изделий.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9.Модель постоянного улучшения.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10.Моделирование бизнес решений в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логистической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деятельности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11.Модели управления запасами: Модель с фиксированным (оптимальным) размером заказа. Модель с фиксированным интервалом между заказами.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12.Динамическая модель контроля запасов (эвристика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Сильвера-Мила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13.Моделирование процесса принятия решений в задачах портфельного управления. Модели ранжирования проектов.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14.Моделирование бизнес решений в антикризисном управлении.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15.Общая модель антикризисного управления,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16.Факторная модель антикризисного управления.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17.Двухфакторная модель оценки вероятности банкротства.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18.Четырехфакторная модель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Таффлера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19.Прогнозирование банкротства с использованием рейтинговой методики Г.В. Савицкой.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20.Модели, типы, варианты антикризисных стратегий.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21.Методы моделирования рисков.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22.Финансовые решения в условиях риска.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23.Модели теории игр.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24.Моделирование рисков инвестиционных проектов.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25.Функция полезности Неймана-Моргенштерна.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26.Методы моделирования бизнес-процессов: метод функционального моделирования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SADT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IDEF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0); метод моделирования процессов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IDEF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3; моделирование потоков данных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DFD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; метод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ARIS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; метод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Ericsson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Penker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;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27.Основные этапы моделирования бизнес-процессов.</w:t>
            </w:r>
          </w:p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28.Методологии и инструментальные средства для проведения моделирования.</w:t>
            </w:r>
          </w:p>
        </w:tc>
      </w:tr>
    </w:tbl>
    <w:p w:rsidR="00AD14FF" w:rsidRPr="00795A5C" w:rsidRDefault="00C31E15">
      <w:pPr>
        <w:rPr>
          <w:rFonts w:ascii="Times New Roman" w:hAnsi="Times New Roman" w:cs="Times New Roman"/>
          <w:sz w:val="0"/>
          <w:szCs w:val="0"/>
          <w:lang w:val="ru-RU"/>
        </w:rPr>
      </w:pPr>
      <w:r w:rsidRPr="00795A5C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58"/>
        <w:gridCol w:w="1582"/>
        <w:gridCol w:w="1986"/>
        <w:gridCol w:w="2703"/>
        <w:gridCol w:w="1494"/>
        <w:gridCol w:w="1741"/>
      </w:tblGrid>
      <w:tr w:rsidR="00AD14FF" w:rsidRPr="00795A5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5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УП: z38.03.02.05_1.plx</w:t>
            </w:r>
          </w:p>
        </w:tc>
        <w:tc>
          <w:tcPr>
            <w:tcW w:w="340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95A5C">
              <w:rPr>
                <w:rFonts w:ascii="Times New Roman" w:hAnsi="Times New Roman" w:cs="Times New Roman"/>
                <w:sz w:val="16"/>
                <w:szCs w:val="16"/>
              </w:rPr>
              <w:t>. 7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5.2. Фонд оценочных сре</w:t>
            </w:r>
            <w:proofErr w:type="gram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дств дл</w:t>
            </w:r>
            <w:proofErr w:type="gram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я проведения текущего контроля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дств пр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едставлены в Приложении 1 к рабочей программе дисциплины.</w:t>
            </w:r>
          </w:p>
        </w:tc>
      </w:tr>
      <w:tr w:rsidR="00AD14FF" w:rsidRPr="00795A5C">
        <w:trPr>
          <w:trHeight w:hRule="exact" w:val="277"/>
        </w:trPr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6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6.1.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Рекомендуемая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литература</w:t>
            </w:r>
            <w:proofErr w:type="spellEnd"/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6.1.1.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Основная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литература</w:t>
            </w:r>
            <w:proofErr w:type="spellEnd"/>
          </w:p>
        </w:tc>
      </w:tr>
      <w:tr w:rsidR="00AD14FF" w:rsidRPr="00795A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Авторы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Издательство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Колич-во</w:t>
            </w:r>
            <w:proofErr w:type="spellEnd"/>
          </w:p>
        </w:tc>
      </w:tr>
      <w:tr w:rsidR="00AD14FF" w:rsidRPr="00795A5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Виханский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О. С., Наумов А.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Менеджмент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учеб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М.: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Экономистъ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, 2005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184</w:t>
            </w:r>
          </w:p>
        </w:tc>
      </w:tr>
      <w:tr w:rsidR="00AD14FF" w:rsidRPr="00795A5C" w:rsidTr="00C31E15">
        <w:trPr>
          <w:trHeight w:hRule="exact" w:val="100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Математика в экономике:  учебник [Электронный ресурс]. -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URL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http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biblioclub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ru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/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index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php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?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page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=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search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Финансы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статистика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, 2013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6.1.2.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Дополнительная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литература</w:t>
            </w:r>
            <w:proofErr w:type="spellEnd"/>
          </w:p>
        </w:tc>
      </w:tr>
      <w:tr w:rsidR="00AD14FF" w:rsidRPr="00795A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Авторы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Издательство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Колич-во</w:t>
            </w:r>
            <w:proofErr w:type="spellEnd"/>
          </w:p>
        </w:tc>
      </w:tr>
      <w:tr w:rsidR="00AD14FF" w:rsidRPr="00795A5C" w:rsidTr="00C31E15">
        <w:trPr>
          <w:trHeight w:hRule="exact" w:val="88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Л.П.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Киященко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В.И.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Аршинова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Онтология и эпистемология синергетики</w:t>
            </w:r>
            <w:proofErr w:type="gram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[Электронный ресурс]. -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URL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: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http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://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biblioclub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ru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/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index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php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? 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page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=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book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&amp;</w:t>
            </w: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id</w:t>
            </w: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=63613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М. : ИФ РАН, 1997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AD14FF" w:rsidRPr="00795A5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Фитцжеральд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Д.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Менеджмент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Генуя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: Black Cat Publishing, 2007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196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D14FF" w:rsidRPr="00795A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Информационно-аналитический журнал "Менеджмент в России и за рубежом"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6.3.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Перечень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программного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MS Office</w:t>
            </w:r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ProjectExpert</w:t>
            </w:r>
            <w:proofErr w:type="spellEnd"/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MS Project</w:t>
            </w:r>
          </w:p>
        </w:tc>
      </w:tr>
      <w:tr w:rsidR="00AD14FF" w:rsidRPr="00795A5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6.3.4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MathLab</w:t>
            </w:r>
            <w:proofErr w:type="spellEnd"/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6.4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Перечень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информационных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справочных</w:t>
            </w:r>
            <w:proofErr w:type="spell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</w:rPr>
              <w:t>систем</w:t>
            </w:r>
            <w:proofErr w:type="spellEnd"/>
          </w:p>
        </w:tc>
      </w:tr>
      <w:tr w:rsidR="00AD14FF" w:rsidRPr="00795A5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Правовая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система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Консультат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+</w:t>
            </w:r>
          </w:p>
        </w:tc>
      </w:tr>
      <w:tr w:rsidR="00AD14FF" w:rsidRPr="00795A5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6.4.2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Правовая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система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Гарант</w:t>
            </w:r>
            <w:proofErr w:type="spellEnd"/>
          </w:p>
        </w:tc>
      </w:tr>
      <w:tr w:rsidR="00AD14FF" w:rsidRPr="00795A5C">
        <w:trPr>
          <w:trHeight w:hRule="exact" w:val="277"/>
        </w:trPr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D14FF" w:rsidRPr="00795A5C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специализированнойй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учебной мебелью и техническими средствами обучения.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проведения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лекционных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занятий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используется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демонстрационное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оборудование</w:t>
            </w:r>
            <w:proofErr w:type="spellEnd"/>
            <w:r w:rsidRPr="00795A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AD14FF" w:rsidRPr="00795A5C">
        <w:trPr>
          <w:trHeight w:hRule="exact" w:val="277"/>
        </w:trPr>
        <w:tc>
          <w:tcPr>
            <w:tcW w:w="710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14FF" w:rsidRPr="00795A5C" w:rsidRDefault="00AD14FF">
            <w:pPr>
              <w:rPr>
                <w:rFonts w:ascii="Times New Roman" w:hAnsi="Times New Roman" w:cs="Times New Roman"/>
              </w:rPr>
            </w:pP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8. МЕТОДИЧЕСТКИЕ УКАЗАНИЯ ДЛЯ </w:t>
            </w:r>
            <w:proofErr w:type="gramStart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ОБУЧАЮЩИХСЯ</w:t>
            </w:r>
            <w:proofErr w:type="gramEnd"/>
            <w:r w:rsidRPr="00795A5C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D14FF" w:rsidRPr="00795A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4FF" w:rsidRPr="00795A5C" w:rsidRDefault="00C31E1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95A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D14FF" w:rsidRPr="00795A5C" w:rsidRDefault="00AD14FF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b/>
          <w:bCs/>
          <w:noProof/>
          <w:lang w:val="ru-RU"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-514820</wp:posOffset>
            </wp:positionH>
            <wp:positionV relativeFrom="paragraph">
              <wp:posOffset>-55072</wp:posOffset>
            </wp:positionV>
            <wp:extent cx="6666758" cy="9429008"/>
            <wp:effectExtent l="19050" t="0" r="0" b="0"/>
            <wp:wrapNone/>
            <wp:docPr id="2" name="Рисунок 2" descr="84B19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B19A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71336" cy="942900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95A5C">
        <w:rPr>
          <w:rFonts w:ascii="Times New Roman" w:hAnsi="Times New Roman" w:cs="Times New Roman"/>
          <w:b/>
          <w:bCs/>
          <w:lang w:val="ru-RU"/>
        </w:rPr>
        <w:br w:type="page"/>
      </w:r>
    </w:p>
    <w:p w:rsidR="0081416E" w:rsidRPr="00795A5C" w:rsidRDefault="0081416E" w:rsidP="0081416E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672716992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</w:rPr>
      </w:sdtEndPr>
      <w:sdtContent>
        <w:p w:rsidR="0081416E" w:rsidRPr="00795A5C" w:rsidRDefault="0081416E" w:rsidP="0081416E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795A5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416E" w:rsidRPr="00795A5C" w:rsidRDefault="0081416E" w:rsidP="0081416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1416E" w:rsidRPr="00795A5C" w:rsidRDefault="0081416E" w:rsidP="0081416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1416E" w:rsidRPr="00795A5C" w:rsidRDefault="00E005AA" w:rsidP="0081416E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r w:rsidRPr="00795A5C">
            <w:rPr>
              <w:sz w:val="28"/>
              <w:szCs w:val="28"/>
            </w:rPr>
            <w:fldChar w:fldCharType="begin"/>
          </w:r>
          <w:r w:rsidR="0081416E" w:rsidRPr="00795A5C">
            <w:rPr>
              <w:sz w:val="28"/>
              <w:szCs w:val="28"/>
            </w:rPr>
            <w:instrText xml:space="preserve"> TOC \o "1-3" \h \z \u </w:instrText>
          </w:r>
          <w:r w:rsidRPr="00795A5C">
            <w:rPr>
              <w:sz w:val="28"/>
              <w:szCs w:val="28"/>
            </w:rPr>
            <w:fldChar w:fldCharType="separate"/>
          </w:r>
          <w:hyperlink w:anchor="_Toc453750942" w:history="1">
            <w:r w:rsidR="0081416E" w:rsidRPr="00795A5C">
              <w:rPr>
                <w:rStyle w:val="a9"/>
                <w:rFonts w:eastAsiaTheme="majorEastAsia"/>
                <w:noProof/>
                <w:color w:val="auto"/>
              </w:rPr>
              <w:t>1 Перечень компетенций с указанием этапов их формирования в процессе освоения образовательной программы</w:t>
            </w:r>
            <w:r w:rsidR="0081416E" w:rsidRPr="00795A5C">
              <w:rPr>
                <w:noProof/>
                <w:webHidden/>
              </w:rPr>
              <w:tab/>
            </w:r>
            <w:r w:rsidRPr="00795A5C">
              <w:rPr>
                <w:noProof/>
                <w:webHidden/>
              </w:rPr>
              <w:fldChar w:fldCharType="begin"/>
            </w:r>
            <w:r w:rsidR="0081416E" w:rsidRPr="00795A5C">
              <w:rPr>
                <w:noProof/>
                <w:webHidden/>
              </w:rPr>
              <w:instrText xml:space="preserve"> PAGEREF _Toc453750942 \h </w:instrText>
            </w:r>
            <w:r w:rsidRPr="00795A5C">
              <w:rPr>
                <w:noProof/>
                <w:webHidden/>
              </w:rPr>
            </w:r>
            <w:r w:rsidRPr="00795A5C">
              <w:rPr>
                <w:noProof/>
                <w:webHidden/>
              </w:rPr>
              <w:fldChar w:fldCharType="separate"/>
            </w:r>
            <w:r w:rsidR="0081416E" w:rsidRPr="00795A5C">
              <w:rPr>
                <w:noProof/>
                <w:webHidden/>
              </w:rPr>
              <w:t>3</w:t>
            </w:r>
            <w:r w:rsidRPr="00795A5C">
              <w:rPr>
                <w:noProof/>
                <w:webHidden/>
              </w:rPr>
              <w:fldChar w:fldCharType="end"/>
            </w:r>
          </w:hyperlink>
        </w:p>
        <w:p w:rsidR="0081416E" w:rsidRPr="00795A5C" w:rsidRDefault="00E005AA" w:rsidP="0081416E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453750943" w:history="1">
            <w:r w:rsidR="0081416E" w:rsidRPr="00795A5C">
              <w:rPr>
                <w:rStyle w:val="a9"/>
                <w:rFonts w:eastAsiaTheme="majorEastAsia"/>
                <w:noProof/>
                <w:color w:val="auto"/>
              </w:rPr>
              <w:t>2 Описание показателей и критериев оценивания компетенций на различных этапах их формирования, описание шкал оценивания</w:t>
            </w:r>
            <w:r w:rsidR="0081416E" w:rsidRPr="00795A5C">
              <w:rPr>
                <w:noProof/>
                <w:webHidden/>
              </w:rPr>
              <w:tab/>
            </w:r>
            <w:r w:rsidRPr="00795A5C">
              <w:rPr>
                <w:noProof/>
                <w:webHidden/>
              </w:rPr>
              <w:fldChar w:fldCharType="begin"/>
            </w:r>
            <w:r w:rsidR="0081416E" w:rsidRPr="00795A5C">
              <w:rPr>
                <w:noProof/>
                <w:webHidden/>
              </w:rPr>
              <w:instrText xml:space="preserve"> PAGEREF _Toc453750943 \h </w:instrText>
            </w:r>
            <w:r w:rsidRPr="00795A5C">
              <w:rPr>
                <w:noProof/>
                <w:webHidden/>
              </w:rPr>
            </w:r>
            <w:r w:rsidRPr="00795A5C">
              <w:rPr>
                <w:noProof/>
                <w:webHidden/>
              </w:rPr>
              <w:fldChar w:fldCharType="separate"/>
            </w:r>
            <w:r w:rsidR="0081416E" w:rsidRPr="00795A5C">
              <w:rPr>
                <w:noProof/>
                <w:webHidden/>
              </w:rPr>
              <w:t>3</w:t>
            </w:r>
            <w:r w:rsidRPr="00795A5C">
              <w:rPr>
                <w:noProof/>
                <w:webHidden/>
              </w:rPr>
              <w:fldChar w:fldCharType="end"/>
            </w:r>
          </w:hyperlink>
        </w:p>
        <w:p w:rsidR="0081416E" w:rsidRPr="00795A5C" w:rsidRDefault="00E005AA" w:rsidP="0081416E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453750944" w:history="1">
            <w:r w:rsidR="0081416E" w:rsidRPr="00795A5C">
              <w:rPr>
                <w:rStyle w:val="a9"/>
                <w:rFonts w:eastAsiaTheme="majorEastAsia"/>
                <w:noProof/>
                <w:color w:val="auto"/>
              </w:rPr>
      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81416E" w:rsidRPr="00795A5C">
              <w:rPr>
                <w:noProof/>
                <w:webHidden/>
              </w:rPr>
              <w:tab/>
            </w:r>
            <w:r w:rsidRPr="00795A5C">
              <w:rPr>
                <w:noProof/>
                <w:webHidden/>
              </w:rPr>
              <w:fldChar w:fldCharType="begin"/>
            </w:r>
            <w:r w:rsidR="0081416E" w:rsidRPr="00795A5C">
              <w:rPr>
                <w:noProof/>
                <w:webHidden/>
              </w:rPr>
              <w:instrText xml:space="preserve"> PAGEREF _Toc453750944 \h </w:instrText>
            </w:r>
            <w:r w:rsidRPr="00795A5C">
              <w:rPr>
                <w:noProof/>
                <w:webHidden/>
              </w:rPr>
            </w:r>
            <w:r w:rsidRPr="00795A5C">
              <w:rPr>
                <w:noProof/>
                <w:webHidden/>
              </w:rPr>
              <w:fldChar w:fldCharType="separate"/>
            </w:r>
            <w:r w:rsidR="0081416E" w:rsidRPr="00795A5C">
              <w:rPr>
                <w:noProof/>
                <w:webHidden/>
              </w:rPr>
              <w:t>4</w:t>
            </w:r>
            <w:r w:rsidRPr="00795A5C">
              <w:rPr>
                <w:noProof/>
                <w:webHidden/>
              </w:rPr>
              <w:fldChar w:fldCharType="end"/>
            </w:r>
          </w:hyperlink>
        </w:p>
        <w:p w:rsidR="0081416E" w:rsidRPr="00795A5C" w:rsidRDefault="00E005AA" w:rsidP="0081416E">
          <w:pPr>
            <w:rPr>
              <w:rFonts w:ascii="Times New Roman" w:hAnsi="Times New Roman" w:cs="Times New Roman"/>
              <w:lang w:val="ru-RU"/>
            </w:rPr>
          </w:pPr>
          <w:r w:rsidRPr="00795A5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81416E" w:rsidRPr="00795A5C">
            <w:rPr>
              <w:rFonts w:ascii="Times New Roman" w:hAnsi="Times New Roman" w:cs="Times New Roman"/>
              <w:lang w:val="ru-RU"/>
            </w:rPr>
    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</w:r>
          <w:r w:rsidR="0081416E" w:rsidRPr="00795A5C">
            <w:rPr>
              <w:rFonts w:ascii="Times New Roman" w:hAnsi="Times New Roman" w:cs="Times New Roman"/>
              <w:lang w:val="ru-RU"/>
            </w:rPr>
            <w:tab/>
            <w:t xml:space="preserve">     ………………………………………………………………………………12</w:t>
          </w:r>
        </w:p>
        <w:p w:rsidR="0081416E" w:rsidRPr="00795A5C" w:rsidRDefault="00E005AA" w:rsidP="0081416E">
          <w:pPr>
            <w:spacing w:line="360" w:lineRule="auto"/>
            <w:rPr>
              <w:rFonts w:ascii="Times New Roman" w:hAnsi="Times New Roman" w:cs="Times New Roman"/>
            </w:rPr>
          </w:pPr>
        </w:p>
      </w:sdtContent>
    </w:sdt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a5"/>
        <w:widowControl w:val="0"/>
        <w:spacing w:after="360"/>
        <w:jc w:val="center"/>
        <w:rPr>
          <w:bCs/>
        </w:rPr>
      </w:pPr>
    </w:p>
    <w:p w:rsidR="0081416E" w:rsidRPr="00795A5C" w:rsidRDefault="0081416E" w:rsidP="0081416E">
      <w:pPr>
        <w:pStyle w:val="1"/>
        <w:rPr>
          <w:rFonts w:ascii="Times New Roman" w:hAnsi="Times New Roman" w:cs="Times New Roman"/>
          <w:color w:val="auto"/>
        </w:rPr>
      </w:pPr>
      <w:bookmarkStart w:id="0" w:name="_Toc453750942"/>
      <w:r w:rsidRPr="00795A5C">
        <w:rPr>
          <w:rFonts w:ascii="Times New Roman" w:hAnsi="Times New Roman" w:cs="Times New Roman"/>
          <w:color w:val="auto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81416E" w:rsidRPr="00795A5C" w:rsidRDefault="0081416E" w:rsidP="0081416E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16E" w:rsidRPr="00795A5C" w:rsidRDefault="0081416E" w:rsidP="0081416E">
      <w:pPr>
        <w:pStyle w:val="a5"/>
        <w:tabs>
          <w:tab w:val="left" w:pos="36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795A5C">
        <w:rPr>
          <w:sz w:val="28"/>
          <w:szCs w:val="28"/>
        </w:rPr>
        <w:t>1.1 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81416E" w:rsidRPr="00795A5C" w:rsidRDefault="0081416E" w:rsidP="0081416E">
      <w:pPr>
        <w:pStyle w:val="1"/>
        <w:rPr>
          <w:rFonts w:ascii="Times New Roman" w:hAnsi="Times New Roman" w:cs="Times New Roman"/>
          <w:color w:val="auto"/>
        </w:rPr>
      </w:pPr>
      <w:bookmarkStart w:id="1" w:name="_Toc453750943"/>
      <w:r w:rsidRPr="00795A5C">
        <w:rPr>
          <w:rFonts w:ascii="Times New Roman" w:hAnsi="Times New Roman" w:cs="Times New Roman"/>
          <w:color w:val="auto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81416E" w:rsidRPr="00795A5C" w:rsidRDefault="0081416E" w:rsidP="0081416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81416E" w:rsidRPr="00795A5C" w:rsidRDefault="0081416E" w:rsidP="0081416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3.1 Показатели и критерии оценивания компетенций:  </w:t>
      </w:r>
    </w:p>
    <w:tbl>
      <w:tblPr>
        <w:tblW w:w="9571" w:type="dxa"/>
        <w:tblCellMar>
          <w:left w:w="0" w:type="dxa"/>
          <w:right w:w="0" w:type="dxa"/>
        </w:tblCellMar>
        <w:tblLook w:val="01E0"/>
      </w:tblPr>
      <w:tblGrid>
        <w:gridCol w:w="3959"/>
        <w:gridCol w:w="2232"/>
        <w:gridCol w:w="2002"/>
        <w:gridCol w:w="1378"/>
      </w:tblGrid>
      <w:tr w:rsidR="0081416E" w:rsidRPr="00795A5C" w:rsidTr="00904583">
        <w:trPr>
          <w:trHeight w:val="752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416E" w:rsidRPr="00795A5C" w:rsidRDefault="0081416E" w:rsidP="0090458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95A5C">
              <w:rPr>
                <w:rFonts w:ascii="Times New Roman" w:hAnsi="Times New Roman" w:cs="Times New Roman"/>
              </w:rPr>
              <w:t xml:space="preserve">ЗУН, </w:t>
            </w:r>
            <w:proofErr w:type="spellStart"/>
            <w:r w:rsidRPr="00795A5C">
              <w:rPr>
                <w:rFonts w:ascii="Times New Roman" w:hAnsi="Times New Roman" w:cs="Times New Roman"/>
              </w:rPr>
              <w:t>составляющие</w:t>
            </w:r>
            <w:proofErr w:type="spellEnd"/>
            <w:r w:rsidRPr="00795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</w:rPr>
              <w:t>компетенцию</w:t>
            </w:r>
            <w:proofErr w:type="spellEnd"/>
            <w:r w:rsidRPr="00795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416E" w:rsidRPr="00795A5C" w:rsidRDefault="0081416E" w:rsidP="0090458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A5C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795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416E" w:rsidRPr="00795A5C" w:rsidRDefault="0081416E" w:rsidP="0090458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A5C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795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416E" w:rsidRPr="00795A5C" w:rsidRDefault="0081416E" w:rsidP="0090458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A5C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795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A5C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</w:tr>
      <w:tr w:rsidR="0081416E" w:rsidRPr="00795A5C" w:rsidTr="00904583">
        <w:trPr>
          <w:trHeight w:val="474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>ПК-10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81416E" w:rsidRPr="00795A5C" w:rsidTr="00904583">
        <w:trPr>
          <w:trHeight w:val="67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 - показатели качества и эффективности управленческих решений; 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 xml:space="preserve">У - разрабатывать управленческие решения в условиях риска и неопределенности; 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методами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«снятия» неопределенности в условиях принятия управленческих решений; 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 xml:space="preserve">поиск и сбор необходимой литературы, использование различных баз данных, </w:t>
            </w:r>
            <w:r w:rsidRPr="00795A5C">
              <w:rPr>
                <w:rFonts w:ascii="Times New Roman" w:hAnsi="Times New Roman" w:cs="Times New Roman"/>
                <w:iCs/>
                <w:lang w:val="ru-RU"/>
              </w:rPr>
              <w:t>использование современных информационно- коммуникационных технологий и глобальных информационных ресурсов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>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Интернет;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– коллоквиум (модуль 1 вопросы 1-4)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 xml:space="preserve">Д – доклады </w:t>
            </w: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>вопросы 1 - 5)</w:t>
            </w:r>
          </w:p>
        </w:tc>
      </w:tr>
      <w:tr w:rsidR="0081416E" w:rsidRPr="00795A5C" w:rsidTr="00904583">
        <w:trPr>
          <w:trHeight w:val="385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95A5C">
              <w:rPr>
                <w:rFonts w:ascii="Times New Roman" w:hAnsi="Times New Roman" w:cs="Times New Roman"/>
                <w:iCs/>
                <w:lang w:val="ru-RU"/>
              </w:rPr>
              <w:t xml:space="preserve">ПК-13 </w:t>
            </w:r>
            <w:r w:rsidRPr="00795A5C">
              <w:rPr>
                <w:rFonts w:ascii="Times New Roman" w:hAnsi="Times New Roman" w:cs="Times New Roman"/>
                <w:lang w:val="ru-RU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81416E" w:rsidRPr="00795A5C" w:rsidTr="00904583">
        <w:trPr>
          <w:trHeight w:val="67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- источники и виды неопределенности и риска. 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У-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использовать методы подготовки управленческих решений.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>методами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экспертных оценок в процессе принятия управленческих решений; 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lastRenderedPageBreak/>
              <w:t xml:space="preserve">поиск и сбор необходимой литературы, использование различных баз данных, </w:t>
            </w:r>
            <w:r w:rsidRPr="00795A5C">
              <w:rPr>
                <w:rFonts w:ascii="Times New Roman" w:hAnsi="Times New Roman" w:cs="Times New Roman"/>
                <w:iCs/>
                <w:lang w:val="ru-RU"/>
              </w:rPr>
              <w:t xml:space="preserve">использование современных информационно- </w:t>
            </w:r>
            <w:r w:rsidRPr="00795A5C">
              <w:rPr>
                <w:rFonts w:ascii="Times New Roman" w:hAnsi="Times New Roman" w:cs="Times New Roman"/>
                <w:iCs/>
                <w:lang w:val="ru-RU"/>
              </w:rPr>
              <w:lastRenderedPageBreak/>
              <w:t>коммуникационных технологий и глобальных информационных ресурсов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lastRenderedPageBreak/>
              <w:t xml:space="preserve">пользоваться дополнительной литературой при подготовке к занятиям; соответствие представленной в ответах информации </w:t>
            </w:r>
            <w:r w:rsidRPr="00795A5C">
              <w:rPr>
                <w:rFonts w:ascii="Times New Roman" w:hAnsi="Times New Roman" w:cs="Times New Roman"/>
                <w:lang w:val="ru-RU"/>
              </w:rPr>
              <w:lastRenderedPageBreak/>
              <w:t>материалам лекции и учебной литературы, сведениям из информационных ресурсов Интернет;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lastRenderedPageBreak/>
              <w:t>К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 – коллоквиум (модуль 2 вопросы 1-5)</w:t>
            </w:r>
          </w:p>
          <w:p w:rsidR="0081416E" w:rsidRPr="00795A5C" w:rsidRDefault="0081416E" w:rsidP="00904583">
            <w:pPr>
              <w:rPr>
                <w:rFonts w:ascii="Times New Roman" w:hAnsi="Times New Roman" w:cs="Times New Roman"/>
                <w:lang w:val="ru-RU"/>
              </w:rPr>
            </w:pPr>
            <w:r w:rsidRPr="00795A5C">
              <w:rPr>
                <w:rFonts w:ascii="Times New Roman" w:hAnsi="Times New Roman" w:cs="Times New Roman"/>
                <w:lang w:val="ru-RU"/>
              </w:rPr>
              <w:t xml:space="preserve">Д – доклады </w:t>
            </w:r>
            <w:proofErr w:type="gramStart"/>
            <w:r w:rsidRPr="00795A5C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795A5C">
              <w:rPr>
                <w:rFonts w:ascii="Times New Roman" w:hAnsi="Times New Roman" w:cs="Times New Roman"/>
                <w:lang w:val="ru-RU"/>
              </w:rPr>
              <w:t xml:space="preserve">модуль 2 вопросы 5 - </w:t>
            </w:r>
            <w:r w:rsidRPr="00795A5C">
              <w:rPr>
                <w:rFonts w:ascii="Times New Roman" w:hAnsi="Times New Roman" w:cs="Times New Roman"/>
                <w:lang w:val="ru-RU"/>
              </w:rPr>
              <w:lastRenderedPageBreak/>
              <w:t>11)</w:t>
            </w:r>
          </w:p>
        </w:tc>
      </w:tr>
    </w:tbl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1416E" w:rsidRPr="00795A5C" w:rsidRDefault="0081416E" w:rsidP="0081416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3.2 Шкалы оценивания:   </w:t>
      </w:r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795A5C">
        <w:rPr>
          <w:rFonts w:ascii="Times New Roman" w:hAnsi="Times New Roman" w:cs="Times New Roman"/>
          <w:sz w:val="28"/>
          <w:szCs w:val="28"/>
          <w:lang w:val="ru-RU"/>
        </w:rPr>
        <w:t>балльно-рейтинговой</w:t>
      </w:r>
      <w:proofErr w:type="spellEnd"/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 системы в 100-балльной шкале:</w:t>
      </w:r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84-100 баллов (оценка «отлично») </w:t>
      </w:r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67-83 баллов (оценка «хорошо») </w:t>
      </w:r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 xml:space="preserve">50-66 баллов (оценка «удовлетворительно») </w:t>
      </w:r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0-49 баллов (оценка «неудовлетворительно»)</w:t>
      </w:r>
    </w:p>
    <w:p w:rsidR="0081416E" w:rsidRPr="00795A5C" w:rsidRDefault="0081416E" w:rsidP="0081416E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" w:name="_Toc453750944"/>
      <w:r w:rsidRPr="00795A5C">
        <w:rPr>
          <w:rFonts w:ascii="Times New Roman" w:hAnsi="Times New Roman" w:cs="Times New Roman"/>
          <w:color w:val="auto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81416E" w:rsidRPr="00795A5C" w:rsidRDefault="0081416E" w:rsidP="0081416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81416E" w:rsidRPr="00795A5C" w:rsidRDefault="0081416E" w:rsidP="0081416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«Ростовский государственный экономический университет (РИНХ)»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u w:val="single"/>
          <w:lang w:val="ru-RU"/>
        </w:rPr>
      </w:pPr>
      <w:r w:rsidRPr="00795A5C">
        <w:rPr>
          <w:rFonts w:ascii="Times New Roman" w:hAnsi="Times New Roman" w:cs="Times New Roman"/>
          <w:sz w:val="28"/>
          <w:u w:val="single"/>
          <w:lang w:val="ru-RU"/>
        </w:rPr>
        <w:t xml:space="preserve">Кафедра </w:t>
      </w:r>
      <w:proofErr w:type="spellStart"/>
      <w:r w:rsidRPr="00795A5C">
        <w:rPr>
          <w:rFonts w:ascii="Times New Roman" w:hAnsi="Times New Roman" w:cs="Times New Roman"/>
          <w:sz w:val="28"/>
          <w:u w:val="single"/>
          <w:lang w:val="ru-RU"/>
        </w:rPr>
        <w:t>ОиСМ</w:t>
      </w:r>
      <w:proofErr w:type="spellEnd"/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(наименование кафедры)</w:t>
      </w:r>
    </w:p>
    <w:p w:rsidR="0081416E" w:rsidRPr="00795A5C" w:rsidRDefault="0081416E" w:rsidP="0081416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16E" w:rsidRPr="00795A5C" w:rsidRDefault="0081416E" w:rsidP="008141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b/>
          <w:sz w:val="28"/>
          <w:szCs w:val="28"/>
          <w:lang w:val="ru-RU"/>
        </w:rPr>
        <w:t>Вопросы к экзамену</w:t>
      </w:r>
    </w:p>
    <w:p w:rsidR="0081416E" w:rsidRPr="00795A5C" w:rsidRDefault="0081416E" w:rsidP="008141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16E" w:rsidRPr="00795A5C" w:rsidRDefault="0081416E" w:rsidP="0081416E">
      <w:pPr>
        <w:pStyle w:val="12"/>
        <w:tabs>
          <w:tab w:val="left" w:pos="500"/>
        </w:tabs>
        <w:ind w:right="-30" w:firstLine="0"/>
        <w:rPr>
          <w:i/>
          <w:szCs w:val="28"/>
        </w:rPr>
      </w:pPr>
      <w:r w:rsidRPr="00795A5C">
        <w:rPr>
          <w:szCs w:val="28"/>
        </w:rPr>
        <w:t xml:space="preserve">по дисциплине </w:t>
      </w:r>
      <w:r w:rsidRPr="00795A5C">
        <w:rPr>
          <w:b/>
          <w:i/>
          <w:szCs w:val="28"/>
          <w:u w:val="single"/>
        </w:rPr>
        <w:t>«Моделирование бизнес решений»</w:t>
      </w:r>
    </w:p>
    <w:p w:rsidR="0081416E" w:rsidRPr="00795A5C" w:rsidRDefault="0081416E" w:rsidP="0081416E">
      <w:pPr>
        <w:pStyle w:val="12"/>
        <w:tabs>
          <w:tab w:val="left" w:pos="500"/>
        </w:tabs>
        <w:ind w:right="-30" w:firstLine="0"/>
        <w:jc w:val="center"/>
        <w:rPr>
          <w:i/>
          <w:sz w:val="32"/>
          <w:szCs w:val="32"/>
          <w:vertAlign w:val="superscript"/>
        </w:rPr>
      </w:pPr>
      <w:r w:rsidRPr="00795A5C">
        <w:rPr>
          <w:i/>
          <w:sz w:val="32"/>
          <w:szCs w:val="32"/>
          <w:vertAlign w:val="superscript"/>
        </w:rPr>
        <w:t>(наименование дисциплины)</w:t>
      </w:r>
    </w:p>
    <w:p w:rsidR="0081416E" w:rsidRPr="00795A5C" w:rsidRDefault="0081416E" w:rsidP="0081416E">
      <w:pPr>
        <w:pStyle w:val="12"/>
        <w:tabs>
          <w:tab w:val="left" w:pos="500"/>
        </w:tabs>
        <w:ind w:right="-30" w:firstLine="0"/>
        <w:rPr>
          <w:szCs w:val="28"/>
        </w:rPr>
      </w:pP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Модель межотраслевого баланса (модель Леонтьева).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lastRenderedPageBreak/>
        <w:t xml:space="preserve">Модель межотраслевого баланса (модель Леонтьева) в натуральном выражении.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Модель Леонтьева в стоимостном выражении. 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Финансовый анализ решений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Моделирование бизнес решений в управлении качеством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/>
          <w:bCs/>
        </w:rPr>
      </w:pPr>
      <w:r w:rsidRPr="00795A5C">
        <w:rPr>
          <w:bCs/>
        </w:rPr>
        <w:t>Модели и методы структурирования функции качества.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Метод функционально-стоимостного анализа. FMEA: метод анализа видов и последствий отказов.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/>
          <w:bCs/>
        </w:rPr>
      </w:pPr>
      <w:r w:rsidRPr="00795A5C">
        <w:rPr>
          <w:bCs/>
        </w:rPr>
        <w:t>Модели оптимального уровня качества изделий.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Модель постоянного улучшения.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Моделирование бизнес решений в </w:t>
      </w:r>
      <w:proofErr w:type="spellStart"/>
      <w:r w:rsidRPr="00795A5C">
        <w:rPr>
          <w:bCs/>
        </w:rPr>
        <w:t>логистической</w:t>
      </w:r>
      <w:proofErr w:type="spellEnd"/>
      <w:r w:rsidRPr="00795A5C">
        <w:rPr>
          <w:bCs/>
        </w:rPr>
        <w:t xml:space="preserve"> деятельности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Модели управления запасами: Модель с фиксированным (оптимальным) размером заказа.  Модель с фиксированным интервалом между заказами. 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Динамическая модель контроля запасов (эвристика </w:t>
      </w:r>
      <w:proofErr w:type="spellStart"/>
      <w:r w:rsidRPr="00795A5C">
        <w:rPr>
          <w:bCs/>
        </w:rPr>
        <w:t>Сильвера-Мила</w:t>
      </w:r>
      <w:proofErr w:type="spellEnd"/>
      <w:r w:rsidRPr="00795A5C">
        <w:rPr>
          <w:bCs/>
        </w:rPr>
        <w:t>).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Моделирование процесса принятия решений в задачах портфельного управления. Модели ранжирования проектов.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Моделирование бизнес решений в антикризисном управлении.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Общая модель антикризисного управления,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Факторная модель антикризисного управления.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Двухфакторная модель оценки вероятности банкротства.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Четырехфакторная модель </w:t>
      </w:r>
      <w:proofErr w:type="spellStart"/>
      <w:r w:rsidRPr="00795A5C">
        <w:rPr>
          <w:bCs/>
        </w:rPr>
        <w:t>Таффлера</w:t>
      </w:r>
      <w:proofErr w:type="spellEnd"/>
      <w:r w:rsidRPr="00795A5C">
        <w:rPr>
          <w:bCs/>
        </w:rPr>
        <w:t xml:space="preserve">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Прогнозирование банкротства с использованием рейтинговой методики Г.В. Савицкой.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Модели, типы, варианты антикризисных стратегий.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Методы моделирования рисков. 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Финансовые решения в условиях риска.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Модели теории игр.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Моделирование рисков инвестиционных проектов.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bookmarkStart w:id="3" w:name="_Hlk517380254"/>
      <w:r w:rsidRPr="00795A5C">
        <w:rPr>
          <w:bCs/>
        </w:rPr>
        <w:t>Функция полезности Неймана-Моргенштерна</w:t>
      </w:r>
      <w:bookmarkEnd w:id="3"/>
      <w:r w:rsidRPr="00795A5C">
        <w:rPr>
          <w:bCs/>
        </w:rPr>
        <w:t>.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Методы моделирования бизнес-процессов: метод функционального моделирования SADT (IDEF0); метод </w:t>
      </w:r>
      <w:hyperlink r:id="rId9" w:tooltip="Моделирование процессов" w:history="1">
        <w:r w:rsidRPr="00795A5C">
          <w:rPr>
            <w:rStyle w:val="a9"/>
            <w:bCs/>
            <w:color w:val="auto"/>
          </w:rPr>
          <w:t>моделирования процессов</w:t>
        </w:r>
      </w:hyperlink>
      <w:r w:rsidRPr="00795A5C">
        <w:rPr>
          <w:bCs/>
        </w:rPr>
        <w:t xml:space="preserve"> IDEF3; моделирование потоков данных DFD; метод ARIS; метод </w:t>
      </w:r>
      <w:proofErr w:type="spellStart"/>
      <w:r w:rsidRPr="00795A5C">
        <w:rPr>
          <w:bCs/>
        </w:rPr>
        <w:t>Ericsson-Penker</w:t>
      </w:r>
      <w:proofErr w:type="spellEnd"/>
      <w:r w:rsidRPr="00795A5C">
        <w:rPr>
          <w:bCs/>
        </w:rPr>
        <w:t xml:space="preserve">;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 xml:space="preserve">Основные этапы моделирования бизнес-процессов. </w:t>
      </w:r>
    </w:p>
    <w:p w:rsidR="0081416E" w:rsidRPr="00795A5C" w:rsidRDefault="0081416E" w:rsidP="0081416E">
      <w:pPr>
        <w:pStyle w:val="a7"/>
        <w:numPr>
          <w:ilvl w:val="0"/>
          <w:numId w:val="3"/>
        </w:numPr>
        <w:rPr>
          <w:bCs/>
        </w:rPr>
      </w:pPr>
      <w:r w:rsidRPr="00795A5C">
        <w:rPr>
          <w:bCs/>
        </w:rPr>
        <w:t>Методологии и инструментальные средства для проведения моделирования.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12"/>
          <w:szCs w:val="12"/>
        </w:rPr>
      </w:pPr>
      <w:proofErr w:type="spellStart"/>
      <w:r w:rsidRPr="00795A5C">
        <w:rPr>
          <w:rFonts w:ascii="Times New Roman" w:hAnsi="Times New Roman" w:cs="Times New Roman"/>
        </w:rPr>
        <w:t>Критерии</w:t>
      </w:r>
      <w:proofErr w:type="spellEnd"/>
      <w:r w:rsidRPr="00795A5C">
        <w:rPr>
          <w:rFonts w:ascii="Times New Roman" w:hAnsi="Times New Roman" w:cs="Times New Roman"/>
        </w:rPr>
        <w:t xml:space="preserve"> </w:t>
      </w:r>
      <w:proofErr w:type="spellStart"/>
      <w:r w:rsidRPr="00795A5C">
        <w:rPr>
          <w:rFonts w:ascii="Times New Roman" w:hAnsi="Times New Roman" w:cs="Times New Roman"/>
        </w:rPr>
        <w:t>оценивания</w:t>
      </w:r>
      <w:proofErr w:type="spellEnd"/>
      <w:r w:rsidRPr="00795A5C">
        <w:rPr>
          <w:rFonts w:ascii="Times New Roman" w:hAnsi="Times New Roman" w:cs="Times New Roman"/>
        </w:rPr>
        <w:t>: </w:t>
      </w:r>
    </w:p>
    <w:p w:rsidR="0081416E" w:rsidRPr="00795A5C" w:rsidRDefault="0081416E" w:rsidP="008141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«отлично»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 xml:space="preserve">выставляется, если </w:t>
      </w:r>
      <w:r w:rsidRPr="00795A5C">
        <w:rPr>
          <w:rFonts w:ascii="Times New Roman" w:hAnsi="Times New Roman" w:cs="Times New Roman"/>
          <w:iCs/>
          <w:lang w:val="ru-RU"/>
        </w:rPr>
        <w:t xml:space="preserve">изложенный материал фактически верен, </w:t>
      </w:r>
      <w:r w:rsidRPr="00795A5C">
        <w:rPr>
          <w:rFonts w:ascii="Times New Roman" w:hAnsi="Times New Roman" w:cs="Times New Roman"/>
          <w:lang w:val="ru-RU"/>
        </w:rPr>
        <w:t>наличие глубоких исчерпывающих знаний в объеме пройденной программы дисциплины в соответствии с поставленными программой курса целями и задачами обучения;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хорошо»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предполагает наличие твердых и достаточно полных знаний в объеме пройденной программы дисциплины в соответствии с целями обучения, правильные действия по применению знаний на практике, четкое изложение материала</w:t>
      </w:r>
      <w:proofErr w:type="gramStart"/>
      <w:r w:rsidRPr="00795A5C">
        <w:rPr>
          <w:rFonts w:ascii="Times New Roman" w:hAnsi="Times New Roman" w:cs="Times New Roman"/>
          <w:lang w:val="ru-RU"/>
        </w:rPr>
        <w:t>.;</w:t>
      </w:r>
      <w:r w:rsidRPr="00795A5C">
        <w:rPr>
          <w:rFonts w:ascii="Times New Roman" w:hAnsi="Times New Roman" w:cs="Times New Roman"/>
        </w:rPr>
        <w:t> </w:t>
      </w:r>
      <w:proofErr w:type="gramEnd"/>
    </w:p>
    <w:p w:rsidR="0081416E" w:rsidRPr="00795A5C" w:rsidRDefault="0081416E" w:rsidP="008141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«удовлетворительно»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предполагает наличие твердых знаний в объеме пройденного курса в соответствии с целями обучения, изложение ответов с отдельными ошибками, уверенно исправленными после дополнительных вопросов;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Theme="minorHAnsi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неудовлетворительно», если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iCs/>
          <w:lang w:val="ru-RU"/>
        </w:rPr>
        <w:t xml:space="preserve">ответы не связаны с вопросами, </w:t>
      </w:r>
      <w:r w:rsidRPr="00795A5C">
        <w:rPr>
          <w:rFonts w:ascii="Times New Roman" w:hAnsi="Times New Roman" w:cs="Times New Roman"/>
          <w:lang w:val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</w:t>
      </w:r>
      <w:r w:rsidRPr="00795A5C">
        <w:rPr>
          <w:rFonts w:ascii="Times New Roman" w:hAnsi="Times New Roman" w:cs="Times New Roman"/>
        </w:rPr>
        <w:t>  </w:t>
      </w: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sz w:val="28"/>
          <w:lang w:val="ru-RU"/>
        </w:rPr>
        <w:t>Составитель ________________________ Н.Н.Филин</w:t>
      </w:r>
    </w:p>
    <w:p w:rsidR="0081416E" w:rsidRPr="00795A5C" w:rsidRDefault="0081416E" w:rsidP="0081416E">
      <w:pPr>
        <w:ind w:left="2124" w:firstLine="708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(подпись)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sz w:val="20"/>
          <w:lang w:val="ru-RU"/>
        </w:rPr>
        <w:t>«____»__________________20</w:t>
      </w:r>
      <w:r w:rsidRPr="00795A5C">
        <w:rPr>
          <w:rFonts w:ascii="Times New Roman" w:hAnsi="Times New Roman" w:cs="Times New Roman"/>
          <w:sz w:val="20"/>
        </w:rPr>
        <w:t>     </w:t>
      </w:r>
      <w:r w:rsidRPr="00795A5C">
        <w:rPr>
          <w:rFonts w:ascii="Times New Roman" w:hAnsi="Times New Roman" w:cs="Times New Roman"/>
          <w:sz w:val="20"/>
          <w:lang w:val="ru-RU"/>
        </w:rPr>
        <w:t>г.</w:t>
      </w:r>
      <w:r w:rsidRPr="00795A5C">
        <w:rPr>
          <w:rFonts w:ascii="Times New Roman" w:hAnsi="Times New Roman" w:cs="Times New Roman"/>
          <w:sz w:val="20"/>
        </w:rPr>
        <w:t> </w:t>
      </w: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81416E" w:rsidRPr="00795A5C" w:rsidRDefault="0081416E" w:rsidP="0081416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«Ростовский государственный экономический университет (РИНХ)»</w:t>
      </w:r>
    </w:p>
    <w:p w:rsidR="0081416E" w:rsidRPr="00795A5C" w:rsidRDefault="0081416E" w:rsidP="0081416E">
      <w:pPr>
        <w:widowControl w:val="0"/>
        <w:jc w:val="center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u w:val="single"/>
          <w:lang w:val="ru-RU"/>
        </w:rPr>
      </w:pPr>
      <w:r w:rsidRPr="00795A5C">
        <w:rPr>
          <w:rFonts w:ascii="Times New Roman" w:hAnsi="Times New Roman" w:cs="Times New Roman"/>
          <w:sz w:val="28"/>
          <w:u w:val="single"/>
          <w:lang w:val="ru-RU"/>
        </w:rPr>
        <w:t xml:space="preserve">Кафедра </w:t>
      </w:r>
      <w:proofErr w:type="spellStart"/>
      <w:r w:rsidRPr="00795A5C">
        <w:rPr>
          <w:rFonts w:ascii="Times New Roman" w:hAnsi="Times New Roman" w:cs="Times New Roman"/>
          <w:sz w:val="28"/>
          <w:u w:val="single"/>
          <w:lang w:val="ru-RU"/>
        </w:rPr>
        <w:t>ОиСМ</w:t>
      </w:r>
      <w:proofErr w:type="spellEnd"/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(наименование кафедры)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b/>
          <w:bCs/>
          <w:sz w:val="36"/>
          <w:lang w:val="ru-RU"/>
        </w:rPr>
        <w:t>Вопросы для коллоквиумов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sz w:val="28"/>
          <w:lang w:val="ru-RU"/>
        </w:rPr>
        <w:t>по дисциплине</w:t>
      </w:r>
      <w:r w:rsidRPr="00795A5C">
        <w:rPr>
          <w:rFonts w:ascii="Times New Roman" w:hAnsi="Times New Roman" w:cs="Times New Roman"/>
          <w:b/>
          <w:bCs/>
          <w:i/>
          <w:iCs/>
          <w:sz w:val="20"/>
        </w:rPr>
        <w:t> </w:t>
      </w:r>
      <w:r w:rsidRPr="00795A5C">
        <w:rPr>
          <w:rFonts w:ascii="Times New Roman" w:hAnsi="Times New Roman" w:cs="Times New Roman"/>
          <w:sz w:val="16"/>
          <w:vertAlign w:val="superscript"/>
          <w:lang w:val="ru-RU"/>
        </w:rPr>
        <w:t>_</w:t>
      </w:r>
      <w:r w:rsidRPr="00795A5C">
        <w:rPr>
          <w:rFonts w:ascii="Times New Roman" w:hAnsi="Times New Roman" w:cs="Times New Roman"/>
          <w:b/>
          <w:i/>
          <w:sz w:val="28"/>
          <w:u w:val="single"/>
          <w:lang w:val="ru-RU"/>
        </w:rPr>
        <w:t>«Моделирование бизнес решений»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(наименование дисциплины)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/>
          <w:bCs/>
          <w:lang w:val="ru-RU"/>
        </w:rPr>
      </w:pPr>
      <w:r w:rsidRPr="00795A5C">
        <w:rPr>
          <w:rFonts w:ascii="Times New Roman" w:hAnsi="Times New Roman" w:cs="Times New Roman"/>
          <w:b/>
          <w:bCs/>
          <w:lang w:val="ru-RU"/>
        </w:rPr>
        <w:t>Модуль 1   Модели и моделирование в</w:t>
      </w:r>
      <w:r w:rsidRPr="00795A5C">
        <w:rPr>
          <w:rFonts w:ascii="Times New Roman" w:hAnsi="Times New Roman" w:cs="Times New Roman"/>
          <w:b/>
          <w:bCs/>
        </w:rPr>
        <w:t> </w:t>
      </w:r>
      <w:r w:rsidRPr="00795A5C">
        <w:rPr>
          <w:rFonts w:ascii="Times New Roman" w:hAnsi="Times New Roman" w:cs="Times New Roman"/>
          <w:b/>
          <w:bCs/>
          <w:lang w:val="ru-RU"/>
        </w:rPr>
        <w:t>менеджменте (общие подходы)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1 Модели и моделирование. Виды моделей и моделирования.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2 Количественные методы моделирования (математическое моделирование).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3 Задача планирования производства, или задача об оптимальном использовании (распределении) ресурсов.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4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bCs/>
          <w:lang w:val="ru-RU"/>
        </w:rPr>
        <w:t>Принятие решений в</w:t>
      </w:r>
      <w:r w:rsidRPr="00795A5C">
        <w:rPr>
          <w:rFonts w:ascii="Times New Roman" w:hAnsi="Times New Roman" w:cs="Times New Roman"/>
          <w:bCs/>
        </w:rPr>
        <w:t> </w:t>
      </w:r>
      <w:r w:rsidRPr="00795A5C">
        <w:rPr>
          <w:rFonts w:ascii="Times New Roman" w:hAnsi="Times New Roman" w:cs="Times New Roman"/>
          <w:bCs/>
          <w:lang w:val="ru-RU"/>
        </w:rPr>
        <w:t>условиях неопределенности</w:t>
      </w:r>
      <w:r w:rsidRPr="00795A5C">
        <w:rPr>
          <w:rFonts w:ascii="Times New Roman" w:hAnsi="Times New Roman" w:cs="Times New Roman"/>
          <w:lang w:val="ru-RU"/>
        </w:rPr>
        <w:t>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b/>
          <w:bCs/>
          <w:lang w:val="ru-RU"/>
        </w:rPr>
        <w:t>Модуль 2 Моделирование бизнес решений по направлениям деятельности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 xml:space="preserve">1 </w:t>
      </w:r>
      <w:r w:rsidRPr="00795A5C">
        <w:rPr>
          <w:rFonts w:ascii="Times New Roman" w:hAnsi="Times New Roman" w:cs="Times New Roman"/>
          <w:bCs/>
          <w:lang w:val="ru-RU"/>
        </w:rPr>
        <w:t>Балансовые модели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 xml:space="preserve">2 </w:t>
      </w:r>
      <w:r w:rsidRPr="00795A5C">
        <w:rPr>
          <w:rFonts w:ascii="Times New Roman" w:hAnsi="Times New Roman" w:cs="Times New Roman"/>
          <w:bCs/>
          <w:lang w:val="ru-RU"/>
        </w:rPr>
        <w:t>Финансовый анализ решений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Cs/>
          <w:lang w:val="ru-RU"/>
        </w:rPr>
      </w:pPr>
      <w:r w:rsidRPr="00795A5C">
        <w:rPr>
          <w:rFonts w:ascii="Times New Roman" w:hAnsi="Times New Roman" w:cs="Times New Roman"/>
          <w:bCs/>
          <w:lang w:val="ru-RU"/>
        </w:rPr>
        <w:t>3 Метод функционально-стоимостного анализа.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Cs/>
          <w:lang w:val="ru-RU"/>
        </w:rPr>
      </w:pPr>
      <w:r w:rsidRPr="00795A5C">
        <w:rPr>
          <w:rFonts w:ascii="Times New Roman" w:hAnsi="Times New Roman" w:cs="Times New Roman"/>
          <w:bCs/>
          <w:lang w:val="ru-RU"/>
        </w:rPr>
        <w:t>4 Моделирование бизнес решений в управлении проектами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Cs/>
          <w:lang w:val="ru-RU"/>
        </w:rPr>
      </w:pPr>
      <w:r w:rsidRPr="00795A5C">
        <w:rPr>
          <w:rFonts w:ascii="Times New Roman" w:hAnsi="Times New Roman" w:cs="Times New Roman"/>
          <w:bCs/>
          <w:lang w:val="ru-RU"/>
        </w:rPr>
        <w:t>5 Моделирования бизнес-процессов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b/>
          <w:bCs/>
          <w:lang w:val="ru-RU"/>
        </w:rPr>
        <w:t>Критерии оценки: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lastRenderedPageBreak/>
        <w:t>оценка «отлично»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выставляется, если</w:t>
      </w:r>
      <w:r w:rsidRPr="00795A5C">
        <w:rPr>
          <w:rFonts w:ascii="Times New Roman" w:hAnsi="Times New Roman" w:cs="Times New Roman"/>
          <w:iCs/>
          <w:lang w:val="ru-RU"/>
        </w:rPr>
        <w:t xml:space="preserve"> изложенный материал фактически верен, </w:t>
      </w:r>
      <w:r w:rsidRPr="00795A5C">
        <w:rPr>
          <w:rFonts w:ascii="Times New Roman" w:hAnsi="Times New Roman" w:cs="Times New Roman"/>
          <w:lang w:val="ru-RU"/>
        </w:rPr>
        <w:t>наличие глубоких исчерпывающих знаний в объеме пройденной программы дисциплины в соответствии с поставленными программой курса целями и задачами обучения;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хорошо»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предполагает наличие твердых и достаточно полных знаний в объеме пройденной программы дисциплины в соответствии с целями обучения, правильные действия по применению знаний на практике, четкое изложение материала</w:t>
      </w:r>
      <w:proofErr w:type="gramStart"/>
      <w:r w:rsidRPr="00795A5C">
        <w:rPr>
          <w:rFonts w:ascii="Times New Roman" w:hAnsi="Times New Roman" w:cs="Times New Roman"/>
          <w:lang w:val="ru-RU"/>
        </w:rPr>
        <w:t>.;</w:t>
      </w:r>
      <w:r w:rsidRPr="00795A5C">
        <w:rPr>
          <w:rFonts w:ascii="Times New Roman" w:hAnsi="Times New Roman" w:cs="Times New Roman"/>
        </w:rPr>
        <w:t> </w:t>
      </w:r>
      <w:proofErr w:type="gramEnd"/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«удовлетворительно»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предполагает наличие твердых знаний в объеме пройденного курса в соответствии с целями обучения, изложение ответов с отдельными ошибками, уверенно исправленными после дополнительных вопросов;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неудовлетворительно», если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iCs/>
          <w:lang w:val="ru-RU"/>
        </w:rPr>
        <w:t xml:space="preserve">ответы не связаны с вопросами, </w:t>
      </w:r>
      <w:r w:rsidRPr="00795A5C">
        <w:rPr>
          <w:rFonts w:ascii="Times New Roman" w:hAnsi="Times New Roman" w:cs="Times New Roman"/>
          <w:lang w:val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Составитель ________________________ Н.Н.Филин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(подпись)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«____»__________________20</w:t>
      </w:r>
      <w:r w:rsidRPr="00795A5C">
        <w:rPr>
          <w:rFonts w:ascii="Times New Roman" w:hAnsi="Times New Roman" w:cs="Times New Roman"/>
        </w:rPr>
        <w:t>     </w:t>
      </w:r>
      <w:r w:rsidRPr="00795A5C">
        <w:rPr>
          <w:rFonts w:ascii="Times New Roman" w:hAnsi="Times New Roman" w:cs="Times New Roman"/>
          <w:lang w:val="ru-RU"/>
        </w:rPr>
        <w:t>г.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81416E" w:rsidRPr="00795A5C" w:rsidRDefault="0081416E" w:rsidP="0081416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1416E" w:rsidRPr="00795A5C" w:rsidRDefault="0081416E" w:rsidP="008141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sz w:val="28"/>
          <w:szCs w:val="28"/>
          <w:lang w:val="ru-RU"/>
        </w:rPr>
        <w:t>«Ростовский государственный экономический университет (РИНХ)»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u w:val="single"/>
          <w:lang w:val="ru-RU"/>
        </w:rPr>
      </w:pPr>
      <w:r w:rsidRPr="00795A5C">
        <w:rPr>
          <w:rFonts w:ascii="Times New Roman" w:hAnsi="Times New Roman" w:cs="Times New Roman"/>
          <w:sz w:val="28"/>
          <w:u w:val="single"/>
          <w:lang w:val="ru-RU"/>
        </w:rPr>
        <w:t>Кафедра</w:t>
      </w:r>
      <w:r w:rsidRPr="00795A5C">
        <w:rPr>
          <w:rFonts w:ascii="Times New Roman" w:hAnsi="Times New Roman" w:cs="Times New Roman"/>
          <w:sz w:val="28"/>
          <w:u w:val="single"/>
        </w:rPr>
        <w:t> </w:t>
      </w:r>
      <w:proofErr w:type="spellStart"/>
      <w:r w:rsidRPr="00795A5C">
        <w:rPr>
          <w:rFonts w:ascii="Times New Roman" w:hAnsi="Times New Roman" w:cs="Times New Roman"/>
          <w:iCs/>
          <w:sz w:val="28"/>
          <w:u w:val="single"/>
          <w:lang w:val="ru-RU"/>
        </w:rPr>
        <w:t>ОиСМ</w:t>
      </w:r>
      <w:proofErr w:type="spellEnd"/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(наименование кафедры)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b/>
          <w:bCs/>
          <w:sz w:val="36"/>
          <w:lang w:val="ru-RU"/>
        </w:rPr>
        <w:t>Темы докладов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  <w:r w:rsidRPr="00795A5C">
        <w:rPr>
          <w:rFonts w:ascii="Times New Roman" w:hAnsi="Times New Roman" w:cs="Times New Roman"/>
          <w:sz w:val="28"/>
          <w:lang w:val="ru-RU"/>
        </w:rPr>
        <w:t>по дисциплине</w:t>
      </w:r>
      <w:r w:rsidRPr="00795A5C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Pr="00795A5C">
        <w:rPr>
          <w:rFonts w:ascii="Times New Roman" w:hAnsi="Times New Roman" w:cs="Times New Roman"/>
          <w:b/>
          <w:i/>
          <w:iCs/>
          <w:sz w:val="28"/>
          <w:u w:val="single"/>
          <w:lang w:val="ru-RU"/>
        </w:rPr>
        <w:t>«Моделирование бизнес решений»</w:t>
      </w:r>
    </w:p>
    <w:p w:rsidR="0081416E" w:rsidRPr="00795A5C" w:rsidRDefault="0081416E" w:rsidP="0081416E">
      <w:pPr>
        <w:jc w:val="center"/>
        <w:textAlignment w:val="baseline"/>
        <w:rPr>
          <w:rFonts w:ascii="Times New Roman" w:hAnsi="Times New Roman" w:cs="Times New Roman"/>
          <w:sz w:val="12"/>
          <w:szCs w:val="12"/>
        </w:rPr>
      </w:pPr>
      <w:r w:rsidRPr="00795A5C">
        <w:rPr>
          <w:rFonts w:ascii="Times New Roman" w:hAnsi="Times New Roman" w:cs="Times New Roman"/>
          <w:vertAlign w:val="superscript"/>
        </w:rPr>
        <w:t>(</w:t>
      </w:r>
      <w:proofErr w:type="spellStart"/>
      <w:proofErr w:type="gramStart"/>
      <w:r w:rsidRPr="00795A5C">
        <w:rPr>
          <w:rFonts w:ascii="Times New Roman" w:hAnsi="Times New Roman" w:cs="Times New Roman"/>
          <w:vertAlign w:val="superscript"/>
        </w:rPr>
        <w:t>наименование</w:t>
      </w:r>
      <w:proofErr w:type="spellEnd"/>
      <w:proofErr w:type="gramEnd"/>
      <w:r w:rsidRPr="00795A5C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795A5C">
        <w:rPr>
          <w:rFonts w:ascii="Times New Roman" w:hAnsi="Times New Roman" w:cs="Times New Roman"/>
          <w:vertAlign w:val="superscript"/>
        </w:rPr>
        <w:t>дисциплины</w:t>
      </w:r>
      <w:proofErr w:type="spellEnd"/>
      <w:r w:rsidRPr="00795A5C">
        <w:rPr>
          <w:rFonts w:ascii="Times New Roman" w:hAnsi="Times New Roman" w:cs="Times New Roman"/>
          <w:vertAlign w:val="superscript"/>
        </w:rPr>
        <w:t>)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Моделирование бизнес решений в </w:t>
      </w:r>
      <w:proofErr w:type="spellStart"/>
      <w:r w:rsidRPr="00795A5C">
        <w:rPr>
          <w:bCs/>
        </w:rPr>
        <w:t>логистической</w:t>
      </w:r>
      <w:proofErr w:type="spellEnd"/>
      <w:r w:rsidRPr="00795A5C">
        <w:rPr>
          <w:bCs/>
        </w:rPr>
        <w:t xml:space="preserve"> деятельности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Модели управления запасами: Модель с фиксированным (оптимальным) размером заказа.  Модель с фиксированным интервалом между заказами.  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Динамическая модель контроля запасов (эвристика </w:t>
      </w:r>
      <w:proofErr w:type="spellStart"/>
      <w:r w:rsidRPr="00795A5C">
        <w:rPr>
          <w:bCs/>
        </w:rPr>
        <w:t>Сильвера-Мила</w:t>
      </w:r>
      <w:proofErr w:type="spellEnd"/>
      <w:r w:rsidRPr="00795A5C">
        <w:rPr>
          <w:bCs/>
        </w:rPr>
        <w:t>).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>Моделирование процесса принятия решений в задачах портфельного управления. Модели ранжирования проектов.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>Моделирование бизнес решений в антикризисном управлении.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>Общая модель антикризисного управления,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Факторная модель антикризисного управления. 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Двухфакторная модель оценки вероятности банкротства. 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 xml:space="preserve">Четырехфакторная модель </w:t>
      </w:r>
      <w:proofErr w:type="spellStart"/>
      <w:r w:rsidRPr="00795A5C">
        <w:rPr>
          <w:bCs/>
        </w:rPr>
        <w:t>Таффлера</w:t>
      </w:r>
      <w:proofErr w:type="spellEnd"/>
      <w:r w:rsidRPr="00795A5C">
        <w:rPr>
          <w:bCs/>
        </w:rPr>
        <w:t xml:space="preserve">. 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lastRenderedPageBreak/>
        <w:t xml:space="preserve">Прогнозирование банкротства с использованием рейтинговой методики Г.В. Савицкой. </w:t>
      </w:r>
    </w:p>
    <w:p w:rsidR="0081416E" w:rsidRPr="00795A5C" w:rsidRDefault="0081416E" w:rsidP="0081416E">
      <w:pPr>
        <w:pStyle w:val="a7"/>
        <w:numPr>
          <w:ilvl w:val="0"/>
          <w:numId w:val="4"/>
        </w:numPr>
        <w:rPr>
          <w:bCs/>
        </w:rPr>
      </w:pPr>
      <w:r w:rsidRPr="00795A5C">
        <w:rPr>
          <w:bCs/>
        </w:rPr>
        <w:t>Модели, типы, варианты антикризисных стратегий.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b/>
        </w:rPr>
      </w:pPr>
      <w:proofErr w:type="spellStart"/>
      <w:r w:rsidRPr="00795A5C">
        <w:rPr>
          <w:rFonts w:ascii="Times New Roman" w:hAnsi="Times New Roman" w:cs="Times New Roman"/>
          <w:b/>
          <w:bCs/>
        </w:rPr>
        <w:t>Критерии</w:t>
      </w:r>
      <w:proofErr w:type="spellEnd"/>
      <w:r w:rsidRPr="00795A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5A5C">
        <w:rPr>
          <w:rFonts w:ascii="Times New Roman" w:hAnsi="Times New Roman" w:cs="Times New Roman"/>
          <w:b/>
          <w:bCs/>
        </w:rPr>
        <w:t>оценки</w:t>
      </w:r>
      <w:proofErr w:type="spellEnd"/>
      <w:r w:rsidRPr="00795A5C">
        <w:rPr>
          <w:rFonts w:ascii="Times New Roman" w:hAnsi="Times New Roman" w:cs="Times New Roman"/>
          <w:b/>
          <w:bCs/>
        </w:rPr>
        <w:t>: </w:t>
      </w:r>
      <w:r w:rsidRPr="00795A5C">
        <w:rPr>
          <w:rFonts w:ascii="Times New Roman" w:hAnsi="Times New Roman" w:cs="Times New Roman"/>
          <w:b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</w:rPr>
      </w:pP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«отлично»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выставляется, если</w:t>
      </w:r>
      <w:r w:rsidRPr="00795A5C">
        <w:rPr>
          <w:rFonts w:ascii="Times New Roman" w:hAnsi="Times New Roman" w:cs="Times New Roman"/>
          <w:iCs/>
          <w:lang w:val="ru-RU"/>
        </w:rPr>
        <w:t xml:space="preserve"> изложенный материал фактически верен, </w:t>
      </w:r>
      <w:proofErr w:type="gramStart"/>
      <w:r w:rsidRPr="00795A5C">
        <w:rPr>
          <w:rFonts w:ascii="Times New Roman" w:hAnsi="Times New Roman" w:cs="Times New Roman"/>
          <w:iCs/>
          <w:lang w:val="ru-RU"/>
        </w:rPr>
        <w:t>при</w:t>
      </w:r>
      <w:proofErr w:type="gramEnd"/>
      <w:r w:rsidRPr="00795A5C">
        <w:rPr>
          <w:rFonts w:ascii="Times New Roman" w:hAnsi="Times New Roman" w:cs="Times New Roman"/>
          <w:iCs/>
          <w:lang w:val="ru-RU"/>
        </w:rPr>
        <w:t xml:space="preserve"> </w:t>
      </w:r>
      <w:r w:rsidRPr="00795A5C">
        <w:rPr>
          <w:rFonts w:ascii="Times New Roman" w:hAnsi="Times New Roman" w:cs="Times New Roman"/>
          <w:lang w:val="ru-RU"/>
        </w:rPr>
        <w:t>наличие глубоких исчерпывающих знаний по теме доклада;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хорошо»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 xml:space="preserve">предполагает наличие твердых и достаточно полных знаний по теме доклада </w:t>
      </w:r>
      <w:proofErr w:type="gramStart"/>
      <w:r w:rsidRPr="00795A5C">
        <w:rPr>
          <w:rFonts w:ascii="Times New Roman" w:hAnsi="Times New Roman" w:cs="Times New Roman"/>
          <w:lang w:val="ru-RU"/>
        </w:rPr>
        <w:t>при</w:t>
      </w:r>
      <w:proofErr w:type="gramEnd"/>
      <w:r w:rsidRPr="00795A5C">
        <w:rPr>
          <w:rFonts w:ascii="Times New Roman" w:hAnsi="Times New Roman" w:cs="Times New Roman"/>
          <w:lang w:val="ru-RU"/>
        </w:rPr>
        <w:t xml:space="preserve"> дополнительных наводящих вопросов;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«удовлетворительно»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предполагает достаточно полное изложение материала по теме доклада, изложение ответов с отдельными ошибками, уверенно исправленными после дополнительных вопросов;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оценка неудовлетворительно», если</w:t>
      </w: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заявленная тема не раскрыта</w:t>
      </w:r>
      <w:r w:rsidRPr="00795A5C">
        <w:rPr>
          <w:rFonts w:ascii="Times New Roman" w:hAnsi="Times New Roman" w:cs="Times New Roman"/>
          <w:iCs/>
          <w:lang w:val="ru-RU"/>
        </w:rPr>
        <w:t xml:space="preserve">, </w:t>
      </w:r>
      <w:r w:rsidRPr="00795A5C">
        <w:rPr>
          <w:rFonts w:ascii="Times New Roman" w:hAnsi="Times New Roman" w:cs="Times New Roman"/>
          <w:lang w:val="ru-RU"/>
        </w:rPr>
        <w:t>наличие грубых ошибок в ответе, непонимание сущности излагаемого вопроса, неуверенность и неточность ответов на дополнительные и наводящие вопросы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Составитель ________________________ Н.Н.Филин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vertAlign w:val="superscript"/>
        </w:rPr>
        <w:t>                                                                      </w:t>
      </w:r>
      <w:r w:rsidRPr="00795A5C">
        <w:rPr>
          <w:rFonts w:ascii="Times New Roman" w:hAnsi="Times New Roman" w:cs="Times New Roman"/>
          <w:vertAlign w:val="superscript"/>
          <w:lang w:val="ru-RU"/>
        </w:rPr>
        <w:t xml:space="preserve"> (подпись)</w:t>
      </w:r>
      <w:r w:rsidRPr="00795A5C">
        <w:rPr>
          <w:rFonts w:ascii="Times New Roman" w:hAnsi="Times New Roman" w:cs="Times New Roman"/>
          <w:vertAlign w:val="superscript"/>
        </w:rPr>
        <w:t>   </w:t>
      </w:r>
      <w:r w:rsidRPr="00795A5C">
        <w:rPr>
          <w:rFonts w:ascii="Times New Roman" w:hAnsi="Times New Roman" w:cs="Times New Roman"/>
        </w:rPr>
        <w:t>             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«____»__________________20</w:t>
      </w:r>
      <w:r w:rsidRPr="00795A5C">
        <w:rPr>
          <w:rFonts w:ascii="Times New Roman" w:hAnsi="Times New Roman" w:cs="Times New Roman"/>
        </w:rPr>
        <w:t>     </w:t>
      </w:r>
      <w:r w:rsidRPr="00795A5C">
        <w:rPr>
          <w:rFonts w:ascii="Times New Roman" w:hAnsi="Times New Roman" w:cs="Times New Roman"/>
          <w:lang w:val="ru-RU"/>
        </w:rPr>
        <w:t>г.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sz w:val="12"/>
          <w:szCs w:val="12"/>
          <w:lang w:val="ru-RU"/>
        </w:rPr>
      </w:pPr>
    </w:p>
    <w:p w:rsidR="0081416E" w:rsidRPr="00795A5C" w:rsidRDefault="0081416E" w:rsidP="00795A5C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ind w:firstLine="709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Процедуры оценивания включают в себя текущий контроль и промежуточную аттестацию.</w:t>
      </w:r>
    </w:p>
    <w:p w:rsidR="0081416E" w:rsidRPr="00795A5C" w:rsidRDefault="0081416E" w:rsidP="0081416E">
      <w:pPr>
        <w:ind w:firstLine="709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 xml:space="preserve">Текущий контроль 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  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ab/>
        <w:t xml:space="preserve">Промежуточная аттестация проводится в форме экзамена. 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Экзамен проводится по расписанию экзаменационной сессии в письменном виде.  Количество вопросов в экзаменационном задании – 3.  Проверка ответов и объявление результатов производится в день экзамена. 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</w:rPr>
        <w:t> </w:t>
      </w:r>
      <w:r w:rsidRPr="00795A5C">
        <w:rPr>
          <w:rFonts w:ascii="Times New Roman" w:hAnsi="Times New Roman" w:cs="Times New Roman"/>
          <w:lang w:val="ru-RU"/>
        </w:rPr>
        <w:t>Составитель ________________________ Н.Н.Филин</w:t>
      </w:r>
    </w:p>
    <w:p w:rsidR="0081416E" w:rsidRPr="00795A5C" w:rsidRDefault="0081416E" w:rsidP="0081416E">
      <w:pPr>
        <w:ind w:left="1416" w:firstLine="708"/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vertAlign w:val="superscript"/>
          <w:lang w:val="ru-RU"/>
        </w:rPr>
        <w:t>(подпись)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  <w:r w:rsidRPr="00795A5C">
        <w:rPr>
          <w:rFonts w:ascii="Times New Roman" w:hAnsi="Times New Roman" w:cs="Times New Roman"/>
          <w:lang w:val="ru-RU"/>
        </w:rPr>
        <w:t>«____»__________________20</w:t>
      </w:r>
      <w:r w:rsidRPr="00795A5C">
        <w:rPr>
          <w:rFonts w:ascii="Times New Roman" w:hAnsi="Times New Roman" w:cs="Times New Roman"/>
        </w:rPr>
        <w:t>     </w:t>
      </w:r>
      <w:r w:rsidRPr="00795A5C">
        <w:rPr>
          <w:rFonts w:ascii="Times New Roman" w:hAnsi="Times New Roman" w:cs="Times New Roman"/>
          <w:lang w:val="ru-RU"/>
        </w:rPr>
        <w:t>г.</w:t>
      </w:r>
      <w:r w:rsidRPr="00795A5C">
        <w:rPr>
          <w:rFonts w:ascii="Times New Roman" w:hAnsi="Times New Roman" w:cs="Times New Roman"/>
        </w:rPr>
        <w:t> </w:t>
      </w:r>
    </w:p>
    <w:p w:rsidR="0081416E" w:rsidRPr="00795A5C" w:rsidRDefault="0081416E" w:rsidP="0081416E">
      <w:pPr>
        <w:textAlignment w:val="baseline"/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hAnsi="Times New Roman" w:cs="Times New Roman"/>
          <w:lang w:val="ru-RU"/>
        </w:rPr>
      </w:pPr>
    </w:p>
    <w:p w:rsidR="0081416E" w:rsidRPr="00795A5C" w:rsidRDefault="0081416E" w:rsidP="0081416E">
      <w:pPr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95A5C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-526695</wp:posOffset>
            </wp:positionH>
            <wp:positionV relativeFrom="paragraph">
              <wp:posOffset>-66947</wp:posOffset>
            </wp:positionV>
            <wp:extent cx="6626051" cy="9120249"/>
            <wp:effectExtent l="19050" t="0" r="5299" b="0"/>
            <wp:wrapNone/>
            <wp:docPr id="3" name="Рисунок 2" descr="D3317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3179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26670" cy="912378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95A5C">
        <w:rPr>
          <w:rFonts w:ascii="Times New Roman" w:hAnsi="Times New Roman" w:cs="Times New Roman"/>
          <w:bCs/>
          <w:sz w:val="28"/>
          <w:szCs w:val="28"/>
          <w:lang w:val="ru-RU"/>
        </w:rPr>
        <w:br w:type="page"/>
      </w:r>
    </w:p>
    <w:p w:rsidR="0081416E" w:rsidRPr="00795A5C" w:rsidRDefault="0081416E" w:rsidP="0081416E">
      <w:pPr>
        <w:pStyle w:val="11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16E" w:rsidRPr="00795A5C" w:rsidRDefault="0081416E" w:rsidP="0081416E">
      <w:pPr>
        <w:pStyle w:val="11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5A5C">
        <w:rPr>
          <w:rFonts w:ascii="Times New Roman" w:hAnsi="Times New Roman"/>
          <w:bCs/>
          <w:sz w:val="28"/>
          <w:szCs w:val="28"/>
        </w:rPr>
        <w:t>Методические указания по</w:t>
      </w:r>
      <w:r w:rsidR="00045279">
        <w:rPr>
          <w:rFonts w:ascii="Times New Roman" w:hAnsi="Times New Roman"/>
          <w:bCs/>
          <w:sz w:val="28"/>
          <w:szCs w:val="28"/>
        </w:rPr>
        <w:t xml:space="preserve"> </w:t>
      </w:r>
      <w:r w:rsidRPr="00795A5C">
        <w:rPr>
          <w:rFonts w:ascii="Times New Roman" w:hAnsi="Times New Roman"/>
          <w:bCs/>
          <w:sz w:val="28"/>
          <w:szCs w:val="28"/>
        </w:rPr>
        <w:t>освоению</w:t>
      </w:r>
      <w:r w:rsidR="00045279">
        <w:rPr>
          <w:rFonts w:ascii="Times New Roman" w:hAnsi="Times New Roman"/>
          <w:bCs/>
          <w:sz w:val="28"/>
          <w:szCs w:val="28"/>
        </w:rPr>
        <w:t xml:space="preserve"> </w:t>
      </w:r>
      <w:r w:rsidRPr="00795A5C">
        <w:rPr>
          <w:rFonts w:ascii="Times New Roman" w:hAnsi="Times New Roman"/>
          <w:bCs/>
          <w:sz w:val="28"/>
          <w:szCs w:val="28"/>
        </w:rPr>
        <w:t>дисциплины</w:t>
      </w:r>
      <w:r w:rsidR="00045279">
        <w:rPr>
          <w:rFonts w:ascii="Times New Roman" w:hAnsi="Times New Roman"/>
          <w:bCs/>
          <w:sz w:val="28"/>
          <w:szCs w:val="28"/>
        </w:rPr>
        <w:t xml:space="preserve">  </w:t>
      </w:r>
      <w:r w:rsidRPr="00795A5C">
        <w:rPr>
          <w:rFonts w:ascii="Times New Roman" w:hAnsi="Times New Roman"/>
          <w:b/>
          <w:bCs/>
          <w:sz w:val="28"/>
          <w:szCs w:val="28"/>
          <w:u w:val="single"/>
        </w:rPr>
        <w:t>«Моделирование бизнес решений»</w:t>
      </w:r>
      <w:r w:rsidR="000452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95A5C">
        <w:rPr>
          <w:rFonts w:ascii="Times New Roman" w:hAnsi="Times New Roman"/>
          <w:bCs/>
          <w:sz w:val="28"/>
          <w:szCs w:val="28"/>
        </w:rPr>
        <w:t>студентам</w:t>
      </w:r>
      <w:r w:rsidR="00045279">
        <w:rPr>
          <w:rFonts w:ascii="Times New Roman" w:hAnsi="Times New Roman"/>
          <w:bCs/>
          <w:sz w:val="28"/>
          <w:szCs w:val="28"/>
        </w:rPr>
        <w:t xml:space="preserve"> </w:t>
      </w:r>
      <w:r w:rsidRPr="00795A5C">
        <w:rPr>
          <w:rFonts w:ascii="Times New Roman" w:hAnsi="Times New Roman"/>
          <w:bCs/>
          <w:i/>
          <w:sz w:val="28"/>
          <w:szCs w:val="28"/>
        </w:rPr>
        <w:t>всех</w:t>
      </w:r>
      <w:r w:rsidRPr="00795A5C">
        <w:rPr>
          <w:rFonts w:ascii="Times New Roman" w:hAnsi="Times New Roman"/>
          <w:bCs/>
          <w:sz w:val="28"/>
          <w:szCs w:val="28"/>
        </w:rPr>
        <w:t xml:space="preserve"> форм обучения.</w:t>
      </w:r>
    </w:p>
    <w:p w:rsidR="0081416E" w:rsidRPr="00795A5C" w:rsidRDefault="0081416E" w:rsidP="0081416E">
      <w:pPr>
        <w:pStyle w:val="1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A5C">
        <w:rPr>
          <w:rFonts w:ascii="Times New Roman" w:hAnsi="Times New Roman"/>
          <w:bCs/>
          <w:sz w:val="28"/>
          <w:szCs w:val="28"/>
        </w:rPr>
        <w:t>Учебным планом по направлению подготовки</w:t>
      </w:r>
      <w:r w:rsidRPr="00795A5C">
        <w:rPr>
          <w:rFonts w:ascii="Times New Roman" w:hAnsi="Times New Roman"/>
          <w:b/>
          <w:sz w:val="28"/>
          <w:szCs w:val="28"/>
          <w:u w:val="single"/>
        </w:rPr>
        <w:t>3</w:t>
      </w:r>
      <w:r w:rsidRPr="00795A5C">
        <w:rPr>
          <w:rFonts w:ascii="Times New Roman" w:hAnsi="Times New Roman"/>
          <w:b/>
          <w:bCs/>
          <w:sz w:val="28"/>
          <w:szCs w:val="28"/>
          <w:u w:val="single"/>
        </w:rPr>
        <w:t>8.03.02 «Менеджмент»</w:t>
      </w:r>
    </w:p>
    <w:p w:rsidR="0081416E" w:rsidRPr="00795A5C" w:rsidRDefault="0081416E" w:rsidP="0081416E">
      <w:pPr>
        <w:pStyle w:val="11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5A5C">
        <w:rPr>
          <w:rFonts w:ascii="Times New Roman" w:hAnsi="Times New Roman"/>
          <w:bCs/>
          <w:sz w:val="28"/>
          <w:szCs w:val="28"/>
        </w:rPr>
        <w:t xml:space="preserve"> предусмотрены следующие виды занятий: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- лекции;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- практические занятия;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В ходе лекционных занятий рассматриваются теоретические знания о современных аналитических методах в менеджменте, а также формируются основа для получения практических навыков в применении этих методов; приобретаются теоретические знания о моделях и</w:t>
      </w:r>
      <w:r w:rsidRPr="00795A5C">
        <w:rPr>
          <w:sz w:val="28"/>
          <w:szCs w:val="28"/>
        </w:rPr>
        <w:t xml:space="preserve"> методах принятий управленческих решений;</w:t>
      </w:r>
      <w:r w:rsidRPr="00795A5C">
        <w:rPr>
          <w:bCs/>
          <w:sz w:val="28"/>
          <w:szCs w:val="28"/>
        </w:rPr>
        <w:t xml:space="preserve"> </w:t>
      </w:r>
      <w:proofErr w:type="spellStart"/>
      <w:r w:rsidRPr="00795A5C">
        <w:rPr>
          <w:bCs/>
          <w:sz w:val="28"/>
          <w:szCs w:val="28"/>
        </w:rPr>
        <w:t>даютсярекомендации</w:t>
      </w:r>
      <w:proofErr w:type="spellEnd"/>
      <w:r w:rsidRPr="00795A5C">
        <w:rPr>
          <w:bCs/>
          <w:sz w:val="28"/>
          <w:szCs w:val="28"/>
        </w:rPr>
        <w:t xml:space="preserve"> для самостоятельной работы и подготовке к практическим и лабораторным занятиям. 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В ходе практических занятий углубляются и закрепляются знания студентов по ряду рассмотренных на лекциях вопросов, развиваются навыки применения основных подходов и принципов менеджмента.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При подготовке к практическим занятиям каждый студент должен: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– изучить рекомендованную учебную литературу;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– изучить конспекты лекций;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– подготовить ответы на все вопросы по изучаемой теме;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–письменно решить домашнее задание, рекомендованные преподавателем при изучении каждой темы.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 xml:space="preserve"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</w:t>
      </w:r>
      <w:proofErr w:type="spellStart"/>
      <w:r w:rsidRPr="00795A5C">
        <w:rPr>
          <w:bCs/>
          <w:sz w:val="28"/>
          <w:szCs w:val="28"/>
        </w:rPr>
        <w:t>программойкурса</w:t>
      </w:r>
      <w:proofErr w:type="spellEnd"/>
      <w:r w:rsidRPr="00795A5C">
        <w:rPr>
          <w:bCs/>
          <w:sz w:val="28"/>
          <w:szCs w:val="28"/>
        </w:rPr>
        <w:t xml:space="preserve"> осуществляется в </w:t>
      </w:r>
      <w:proofErr w:type="spellStart"/>
      <w:r w:rsidRPr="00795A5C">
        <w:rPr>
          <w:bCs/>
          <w:sz w:val="28"/>
          <w:szCs w:val="28"/>
        </w:rPr>
        <w:t>ходезанятий</w:t>
      </w:r>
      <w:proofErr w:type="spellEnd"/>
      <w:r w:rsidRPr="00795A5C">
        <w:rPr>
          <w:bCs/>
          <w:sz w:val="28"/>
          <w:szCs w:val="28"/>
        </w:rPr>
        <w:t xml:space="preserve"> методом </w:t>
      </w:r>
      <w:proofErr w:type="spellStart"/>
      <w:r w:rsidRPr="00795A5C">
        <w:rPr>
          <w:bCs/>
          <w:sz w:val="28"/>
          <w:szCs w:val="28"/>
        </w:rPr>
        <w:t>устногоопроса</w:t>
      </w:r>
      <w:proofErr w:type="spellEnd"/>
      <w:r w:rsidRPr="00795A5C">
        <w:rPr>
          <w:bCs/>
          <w:sz w:val="28"/>
          <w:szCs w:val="28"/>
        </w:rPr>
        <w:t xml:space="preserve"> или посредством </w:t>
      </w:r>
      <w:proofErr w:type="spellStart"/>
      <w:r w:rsidRPr="00795A5C">
        <w:rPr>
          <w:bCs/>
          <w:sz w:val="28"/>
          <w:szCs w:val="28"/>
        </w:rPr>
        <w:t>тестирования</w:t>
      </w:r>
      <w:proofErr w:type="gramStart"/>
      <w:r w:rsidRPr="00795A5C">
        <w:rPr>
          <w:bCs/>
          <w:sz w:val="28"/>
          <w:szCs w:val="28"/>
        </w:rPr>
        <w:t>.В</w:t>
      </w:r>
      <w:proofErr w:type="spellEnd"/>
      <w:proofErr w:type="gramEnd"/>
      <w:r w:rsidRPr="00795A5C">
        <w:rPr>
          <w:bCs/>
          <w:sz w:val="28"/>
          <w:szCs w:val="28"/>
        </w:rPr>
        <w:t xml:space="preserve">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</w:t>
      </w:r>
      <w:proofErr w:type="spellStart"/>
      <w:r w:rsidRPr="00795A5C">
        <w:rPr>
          <w:bCs/>
          <w:sz w:val="28"/>
          <w:szCs w:val="28"/>
        </w:rPr>
        <w:t>первоисточников.Выделить</w:t>
      </w:r>
      <w:proofErr w:type="spellEnd"/>
      <w:r w:rsidRPr="00795A5C">
        <w:rPr>
          <w:bCs/>
          <w:sz w:val="28"/>
          <w:szCs w:val="28"/>
        </w:rPr>
        <w:t xml:space="preserve"> непонятные термины, найти их значение в энциклопедических словарях.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 xml:space="preserve">Студент должен готовиться к предстоящему лабораторному занятию </w:t>
      </w:r>
      <w:proofErr w:type="spellStart"/>
      <w:r w:rsidRPr="00795A5C">
        <w:rPr>
          <w:bCs/>
          <w:sz w:val="28"/>
          <w:szCs w:val="28"/>
        </w:rPr>
        <w:t>повсем</w:t>
      </w:r>
      <w:proofErr w:type="gramStart"/>
      <w:r w:rsidRPr="00795A5C">
        <w:rPr>
          <w:bCs/>
          <w:sz w:val="28"/>
          <w:szCs w:val="28"/>
        </w:rPr>
        <w:t>,о</w:t>
      </w:r>
      <w:proofErr w:type="gramEnd"/>
      <w:r w:rsidRPr="00795A5C">
        <w:rPr>
          <w:bCs/>
          <w:sz w:val="28"/>
          <w:szCs w:val="28"/>
        </w:rPr>
        <w:t>бозначеннымврабочей</w:t>
      </w:r>
      <w:proofErr w:type="spellEnd"/>
      <w:r w:rsidRPr="00795A5C">
        <w:rPr>
          <w:bCs/>
          <w:sz w:val="28"/>
          <w:szCs w:val="28"/>
        </w:rPr>
        <w:t xml:space="preserve"> программе дисциплины вопросам.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proofErr w:type="spellStart"/>
      <w:r w:rsidRPr="00795A5C">
        <w:rPr>
          <w:bCs/>
          <w:sz w:val="28"/>
          <w:szCs w:val="28"/>
        </w:rPr>
        <w:t>Приреализацииразличныхвидовучебнойработыиспользуются</w:t>
      </w:r>
      <w:proofErr w:type="spellEnd"/>
      <w:r w:rsidRPr="00795A5C">
        <w:rPr>
          <w:bCs/>
          <w:sz w:val="28"/>
          <w:szCs w:val="28"/>
        </w:rPr>
        <w:t xml:space="preserve"> разнообразные (в т.ч. интерактивные) методы обучения, в частности: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>- интерактивная доска для подготовки и проведения лекционных и семинарских занятий;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795A5C">
        <w:rPr>
          <w:bCs/>
          <w:sz w:val="28"/>
          <w:szCs w:val="28"/>
        </w:rPr>
        <w:t xml:space="preserve">Для подготовки к занятиям, текущему контролю и промежуточной </w:t>
      </w:r>
      <w:proofErr w:type="spellStart"/>
      <w:r w:rsidRPr="00795A5C">
        <w:rPr>
          <w:bCs/>
          <w:sz w:val="28"/>
          <w:szCs w:val="28"/>
        </w:rPr>
        <w:t>аттестациистудентымогутвоспользоваться</w:t>
      </w:r>
      <w:proofErr w:type="spellEnd"/>
      <w:r w:rsidRPr="00795A5C">
        <w:rPr>
          <w:bCs/>
          <w:sz w:val="28"/>
          <w:szCs w:val="28"/>
        </w:rPr>
        <w:t xml:space="preserve"> электронной библиотекой </w:t>
      </w:r>
      <w:proofErr w:type="spellStart"/>
      <w:r w:rsidRPr="00795A5C">
        <w:rPr>
          <w:bCs/>
          <w:sz w:val="28"/>
          <w:szCs w:val="28"/>
        </w:rPr>
        <w:t>ВУЗа</w:t>
      </w:r>
      <w:hyperlink r:id="rId11" w:history="1">
        <w:r w:rsidRPr="00795A5C">
          <w:rPr>
            <w:rStyle w:val="a9"/>
            <w:bCs/>
            <w:color w:val="auto"/>
            <w:sz w:val="28"/>
            <w:szCs w:val="28"/>
          </w:rPr>
          <w:t>http</w:t>
        </w:r>
        <w:proofErr w:type="spellEnd"/>
        <w:r w:rsidRPr="00795A5C">
          <w:rPr>
            <w:rStyle w:val="a9"/>
            <w:bCs/>
            <w:color w:val="auto"/>
            <w:sz w:val="28"/>
            <w:szCs w:val="28"/>
          </w:rPr>
          <w:t>://</w:t>
        </w:r>
        <w:proofErr w:type="spellStart"/>
        <w:r w:rsidRPr="00795A5C">
          <w:rPr>
            <w:rStyle w:val="a9"/>
            <w:bCs/>
            <w:color w:val="auto"/>
            <w:sz w:val="28"/>
            <w:szCs w:val="28"/>
          </w:rPr>
          <w:t>library.rsue.ru</w:t>
        </w:r>
        <w:proofErr w:type="spellEnd"/>
        <w:r w:rsidRPr="00795A5C">
          <w:rPr>
            <w:rStyle w:val="a9"/>
            <w:bCs/>
            <w:color w:val="auto"/>
            <w:sz w:val="28"/>
            <w:szCs w:val="28"/>
          </w:rPr>
          <w:t>/</w:t>
        </w:r>
      </w:hyperlink>
      <w:r w:rsidRPr="00795A5C">
        <w:rPr>
          <w:bCs/>
          <w:sz w:val="28"/>
          <w:szCs w:val="28"/>
        </w:rPr>
        <w:t xml:space="preserve">. Также обучающиеся </w:t>
      </w:r>
      <w:proofErr w:type="spellStart"/>
      <w:r w:rsidRPr="00795A5C">
        <w:rPr>
          <w:bCs/>
          <w:sz w:val="28"/>
          <w:szCs w:val="28"/>
        </w:rPr>
        <w:lastRenderedPageBreak/>
        <w:t>могутвзятьнадом</w:t>
      </w:r>
      <w:bookmarkStart w:id="4" w:name="_GoBack"/>
      <w:bookmarkEnd w:id="4"/>
      <w:r w:rsidRPr="00795A5C">
        <w:rPr>
          <w:bCs/>
          <w:sz w:val="28"/>
          <w:szCs w:val="28"/>
        </w:rPr>
        <w:t>необходимуюлитературунаабонементевузовской</w:t>
      </w:r>
      <w:proofErr w:type="spellEnd"/>
      <w:r w:rsidRPr="00795A5C">
        <w:rPr>
          <w:bCs/>
          <w:sz w:val="28"/>
          <w:szCs w:val="28"/>
        </w:rPr>
        <w:t xml:space="preserve"> библиотеки или воспользоваться читальными залами вуза.</w:t>
      </w:r>
    </w:p>
    <w:p w:rsidR="0081416E" w:rsidRPr="00795A5C" w:rsidRDefault="0081416E" w:rsidP="0081416E">
      <w:pPr>
        <w:pStyle w:val="a5"/>
        <w:widowControl w:val="0"/>
        <w:spacing w:after="0" w:line="276" w:lineRule="auto"/>
        <w:ind w:left="0" w:firstLine="708"/>
        <w:jc w:val="both"/>
        <w:rPr>
          <w:bCs/>
          <w:sz w:val="28"/>
          <w:szCs w:val="28"/>
        </w:rPr>
      </w:pPr>
    </w:p>
    <w:p w:rsidR="0081416E" w:rsidRPr="00795A5C" w:rsidRDefault="0081416E" w:rsidP="0081416E">
      <w:pPr>
        <w:rPr>
          <w:rFonts w:ascii="Times New Roman" w:hAnsi="Times New Roman" w:cs="Times New Roman"/>
        </w:rPr>
      </w:pPr>
    </w:p>
    <w:p w:rsidR="0081416E" w:rsidRPr="00795A5C" w:rsidRDefault="0081416E" w:rsidP="0081416E">
      <w:pPr>
        <w:rPr>
          <w:rFonts w:ascii="Times New Roman" w:hAnsi="Times New Roman" w:cs="Times New Roman"/>
        </w:rPr>
      </w:pPr>
    </w:p>
    <w:p w:rsidR="0081416E" w:rsidRPr="00795A5C" w:rsidRDefault="0081416E">
      <w:pPr>
        <w:rPr>
          <w:rFonts w:ascii="Times New Roman" w:hAnsi="Times New Roman" w:cs="Times New Roman"/>
          <w:lang w:val="ru-RU"/>
        </w:rPr>
      </w:pPr>
    </w:p>
    <w:sectPr w:rsidR="0081416E" w:rsidRPr="00795A5C" w:rsidSect="00AD14F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40D0A"/>
    <w:multiLevelType w:val="hybridMultilevel"/>
    <w:tmpl w:val="66E4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B7DFD"/>
    <w:multiLevelType w:val="hybridMultilevel"/>
    <w:tmpl w:val="66E4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93578"/>
    <w:multiLevelType w:val="multilevel"/>
    <w:tmpl w:val="11A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5279"/>
    <w:rsid w:val="001F0BC7"/>
    <w:rsid w:val="00200E8C"/>
    <w:rsid w:val="00465012"/>
    <w:rsid w:val="00795A5C"/>
    <w:rsid w:val="007C7C47"/>
    <w:rsid w:val="0081416E"/>
    <w:rsid w:val="009362A6"/>
    <w:rsid w:val="00AD14FF"/>
    <w:rsid w:val="00C31E15"/>
    <w:rsid w:val="00D31453"/>
    <w:rsid w:val="00E005A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F"/>
  </w:style>
  <w:style w:type="paragraph" w:styleId="1">
    <w:name w:val="heading 1"/>
    <w:basedOn w:val="a"/>
    <w:next w:val="a"/>
    <w:link w:val="10"/>
    <w:uiPriority w:val="9"/>
    <w:qFormat/>
    <w:rsid w:val="0081416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4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8141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41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rsid w:val="0081416E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2">
    <w:name w:val="Обычный1"/>
    <w:rsid w:val="008141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7">
    <w:name w:val="List Paragraph"/>
    <w:basedOn w:val="a"/>
    <w:uiPriority w:val="34"/>
    <w:qFormat/>
    <w:rsid w:val="00814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81416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81416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14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rary.rsu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odelirovanie_protce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C643-B0E8-411A-A5F3-C27E2CAE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2820</Words>
  <Characters>22922</Characters>
  <Application>Microsoft Office Word</Application>
  <DocSecurity>0</DocSecurity>
  <Lines>191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RSEU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2018-2019_z38_03_02_05_1_plx_Моделирование бизнес-решений</dc:title>
  <dc:creator>FastReport.NET</dc:creator>
  <cp:lastModifiedBy>kydinova</cp:lastModifiedBy>
  <cp:revision>7</cp:revision>
  <dcterms:created xsi:type="dcterms:W3CDTF">2018-09-06T12:42:00Z</dcterms:created>
  <dcterms:modified xsi:type="dcterms:W3CDTF">2018-09-25T07:20:00Z</dcterms:modified>
</cp:coreProperties>
</file>