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223" w:rsidRPr="00DC25E6" w:rsidRDefault="004C3C39">
      <w:pPr>
        <w:rPr>
          <w:sz w:val="0"/>
          <w:szCs w:val="0"/>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Start w:id="0" w:name="_GoBack"/>
      <w:r>
        <w:rPr>
          <w:noProof/>
          <w:lang w:val="ru-RU" w:eastAsia="ru-RU"/>
        </w:rPr>
        <w:lastRenderedPageBreak/>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sidRPr="00DC25E6">
        <w:rPr>
          <w:lang w:val="ru-RU"/>
        </w:rPr>
        <w:br w:type="page"/>
      </w:r>
    </w:p>
    <w:tbl>
      <w:tblPr>
        <w:tblW w:w="0" w:type="auto"/>
        <w:tblCellMar>
          <w:left w:w="0" w:type="dxa"/>
          <w:right w:w="0" w:type="dxa"/>
        </w:tblCellMar>
        <w:tblLook w:val="04A0" w:firstRow="1" w:lastRow="0" w:firstColumn="1" w:lastColumn="0" w:noHBand="0" w:noVBand="1"/>
      </w:tblPr>
      <w:tblGrid>
        <w:gridCol w:w="143"/>
        <w:gridCol w:w="1756"/>
        <w:gridCol w:w="2580"/>
        <w:gridCol w:w="3316"/>
        <w:gridCol w:w="1451"/>
        <w:gridCol w:w="813"/>
        <w:gridCol w:w="147"/>
      </w:tblGrid>
      <w:tr w:rsidR="00596223">
        <w:trPr>
          <w:trHeight w:hRule="exact" w:val="555"/>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3545" w:type="dxa"/>
          </w:tcPr>
          <w:p w:rsidR="00596223" w:rsidRDefault="00596223"/>
        </w:tc>
        <w:tc>
          <w:tcPr>
            <w:tcW w:w="1560" w:type="dxa"/>
          </w:tcPr>
          <w:p w:rsidR="00596223" w:rsidRDefault="00596223"/>
        </w:tc>
        <w:tc>
          <w:tcPr>
            <w:tcW w:w="1007" w:type="dxa"/>
            <w:gridSpan w:val="2"/>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596223">
        <w:trPr>
          <w:trHeight w:hRule="exact" w:val="138"/>
        </w:trPr>
        <w:tc>
          <w:tcPr>
            <w:tcW w:w="143" w:type="dxa"/>
          </w:tcPr>
          <w:p w:rsidR="00596223" w:rsidRDefault="00596223"/>
        </w:tc>
        <w:tc>
          <w:tcPr>
            <w:tcW w:w="1844" w:type="dxa"/>
          </w:tcPr>
          <w:p w:rsidR="00596223" w:rsidRDefault="00596223"/>
        </w:tc>
        <w:tc>
          <w:tcPr>
            <w:tcW w:w="2694" w:type="dxa"/>
          </w:tcPr>
          <w:p w:rsidR="00596223" w:rsidRDefault="00596223"/>
        </w:tc>
        <w:tc>
          <w:tcPr>
            <w:tcW w:w="3545" w:type="dxa"/>
          </w:tcPr>
          <w:p w:rsidR="00596223" w:rsidRDefault="00596223"/>
        </w:tc>
        <w:tc>
          <w:tcPr>
            <w:tcW w:w="1560" w:type="dxa"/>
          </w:tcPr>
          <w:p w:rsidR="00596223" w:rsidRDefault="00596223"/>
        </w:tc>
        <w:tc>
          <w:tcPr>
            <w:tcW w:w="852" w:type="dxa"/>
          </w:tcPr>
          <w:p w:rsidR="00596223" w:rsidRDefault="00596223"/>
        </w:tc>
        <w:tc>
          <w:tcPr>
            <w:tcW w:w="143" w:type="dxa"/>
          </w:tcPr>
          <w:p w:rsidR="00596223" w:rsidRDefault="00596223"/>
        </w:tc>
      </w:tr>
      <w:tr w:rsidR="00596223">
        <w:trPr>
          <w:trHeight w:hRule="exact" w:val="29"/>
        </w:trPr>
        <w:tc>
          <w:tcPr>
            <w:tcW w:w="10788" w:type="dxa"/>
            <w:gridSpan w:val="7"/>
            <w:tcBorders>
              <w:top w:val="single" w:sz="16" w:space="0" w:color="000000"/>
            </w:tcBorders>
            <w:shd w:val="clear" w:color="FFFFFF" w:fill="FFFFFF"/>
            <w:tcMar>
              <w:left w:w="4" w:type="dxa"/>
              <w:right w:w="4" w:type="dxa"/>
            </w:tcMar>
          </w:tcPr>
          <w:p w:rsidR="00596223" w:rsidRDefault="00596223"/>
        </w:tc>
      </w:tr>
      <w:tr w:rsidR="00596223">
        <w:trPr>
          <w:trHeight w:hRule="exact" w:val="248"/>
        </w:trPr>
        <w:tc>
          <w:tcPr>
            <w:tcW w:w="143" w:type="dxa"/>
          </w:tcPr>
          <w:p w:rsidR="00596223" w:rsidRDefault="00596223"/>
        </w:tc>
        <w:tc>
          <w:tcPr>
            <w:tcW w:w="1844" w:type="dxa"/>
          </w:tcPr>
          <w:p w:rsidR="00596223" w:rsidRDefault="00596223"/>
        </w:tc>
        <w:tc>
          <w:tcPr>
            <w:tcW w:w="2694" w:type="dxa"/>
          </w:tcPr>
          <w:p w:rsidR="00596223" w:rsidRDefault="00596223"/>
        </w:tc>
        <w:tc>
          <w:tcPr>
            <w:tcW w:w="3545" w:type="dxa"/>
          </w:tcPr>
          <w:p w:rsidR="00596223" w:rsidRDefault="00596223"/>
        </w:tc>
        <w:tc>
          <w:tcPr>
            <w:tcW w:w="1560" w:type="dxa"/>
          </w:tcPr>
          <w:p w:rsidR="00596223" w:rsidRDefault="00596223"/>
        </w:tc>
        <w:tc>
          <w:tcPr>
            <w:tcW w:w="852" w:type="dxa"/>
          </w:tcPr>
          <w:p w:rsidR="00596223" w:rsidRDefault="00596223"/>
        </w:tc>
        <w:tc>
          <w:tcPr>
            <w:tcW w:w="143" w:type="dxa"/>
          </w:tcPr>
          <w:p w:rsidR="00596223" w:rsidRDefault="00596223"/>
        </w:tc>
      </w:tr>
      <w:tr w:rsidR="00596223" w:rsidRPr="00DC25E6">
        <w:trPr>
          <w:trHeight w:hRule="exact" w:val="277"/>
        </w:trPr>
        <w:tc>
          <w:tcPr>
            <w:tcW w:w="143" w:type="dxa"/>
          </w:tcPr>
          <w:p w:rsidR="00596223" w:rsidRDefault="00596223"/>
        </w:tc>
        <w:tc>
          <w:tcPr>
            <w:tcW w:w="1844" w:type="dxa"/>
          </w:tcPr>
          <w:p w:rsidR="00596223" w:rsidRDefault="00596223"/>
        </w:tc>
        <w:tc>
          <w:tcPr>
            <w:tcW w:w="6252" w:type="dxa"/>
            <w:gridSpan w:val="2"/>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13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361"/>
        </w:trPr>
        <w:tc>
          <w:tcPr>
            <w:tcW w:w="143" w:type="dxa"/>
          </w:tcPr>
          <w:p w:rsidR="00596223" w:rsidRPr="00DC25E6" w:rsidRDefault="00596223">
            <w:pPr>
              <w:rPr>
                <w:lang w:val="ru-RU"/>
              </w:rPr>
            </w:pPr>
          </w:p>
        </w:tc>
        <w:tc>
          <w:tcPr>
            <w:tcW w:w="10504" w:type="dxa"/>
            <w:gridSpan w:val="5"/>
            <w:shd w:val="clear" w:color="000000" w:fill="FFFFFF"/>
            <w:tcMar>
              <w:left w:w="34" w:type="dxa"/>
              <w:right w:w="34" w:type="dxa"/>
            </w:tcMar>
          </w:tcPr>
          <w:p w:rsidR="00596223" w:rsidRPr="00DC25E6" w:rsidRDefault="004C3C39">
            <w:pPr>
              <w:spacing w:after="0" w:line="240" w:lineRule="auto"/>
              <w:rPr>
                <w:lang w:val="ru-RU"/>
              </w:rPr>
            </w:pPr>
            <w:r w:rsidRPr="00DC25E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 xml:space="preserve">Рабочая программа </w:t>
            </w:r>
            <w:r w:rsidRPr="00DC25E6">
              <w:rPr>
                <w:rFonts w:ascii="Times New Roman" w:hAnsi="Times New Roman" w:cs="Times New Roman"/>
                <w:color w:val="000000"/>
                <w:lang w:val="ru-RU"/>
              </w:rPr>
              <w:t>пересмотрена, обсуждена и одобрена для исполнения в 2019-2020 учебном году на заседании кафедры Бухгалтерский учет</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 xml:space="preserve">Зав. кафедрой д.э.н., профессор </w:t>
            </w:r>
            <w:proofErr w:type="spellStart"/>
            <w:r w:rsidRPr="00DC25E6">
              <w:rPr>
                <w:rFonts w:ascii="Times New Roman" w:hAnsi="Times New Roman" w:cs="Times New Roman"/>
                <w:color w:val="000000"/>
                <w:lang w:val="ru-RU"/>
              </w:rPr>
              <w:t>Лабынцев</w:t>
            </w:r>
            <w:proofErr w:type="spellEnd"/>
            <w:r w:rsidRPr="00DC25E6">
              <w:rPr>
                <w:rFonts w:ascii="Times New Roman" w:hAnsi="Times New Roman" w:cs="Times New Roman"/>
                <w:color w:val="000000"/>
                <w:lang w:val="ru-RU"/>
              </w:rPr>
              <w:t xml:space="preserve"> Н.Т. _________________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596223" w:rsidRPr="00DC25E6" w:rsidRDefault="00596223">
            <w:pPr>
              <w:rPr>
                <w:lang w:val="ru-RU"/>
              </w:rPr>
            </w:pPr>
          </w:p>
        </w:tc>
      </w:tr>
      <w:tr w:rsidR="00596223" w:rsidRPr="00DC25E6">
        <w:trPr>
          <w:trHeight w:hRule="exact" w:val="13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9"/>
        </w:trPr>
        <w:tc>
          <w:tcPr>
            <w:tcW w:w="10788" w:type="dxa"/>
            <w:gridSpan w:val="7"/>
            <w:tcBorders>
              <w:top w:val="single" w:sz="16" w:space="0" w:color="000000"/>
            </w:tcBorders>
            <w:shd w:val="clear" w:color="FFFFFF" w:fill="FFFFFF"/>
            <w:tcMar>
              <w:left w:w="4" w:type="dxa"/>
              <w:right w:w="4" w:type="dxa"/>
            </w:tcMar>
          </w:tcPr>
          <w:p w:rsidR="00596223" w:rsidRPr="00DC25E6" w:rsidRDefault="00596223">
            <w:pPr>
              <w:rPr>
                <w:lang w:val="ru-RU"/>
              </w:rPr>
            </w:pPr>
          </w:p>
        </w:tc>
      </w:tr>
      <w:tr w:rsidR="00596223" w:rsidRPr="00DC25E6">
        <w:trPr>
          <w:trHeight w:hRule="exact" w:val="24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77"/>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6252" w:type="dxa"/>
            <w:gridSpan w:val="2"/>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13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500"/>
        </w:trPr>
        <w:tc>
          <w:tcPr>
            <w:tcW w:w="143" w:type="dxa"/>
          </w:tcPr>
          <w:p w:rsidR="00596223" w:rsidRPr="00DC25E6" w:rsidRDefault="00596223">
            <w:pPr>
              <w:rPr>
                <w:lang w:val="ru-RU"/>
              </w:rPr>
            </w:pPr>
          </w:p>
        </w:tc>
        <w:tc>
          <w:tcPr>
            <w:tcW w:w="10504" w:type="dxa"/>
            <w:gridSpan w:val="5"/>
            <w:shd w:val="clear" w:color="000000" w:fill="FFFFFF"/>
            <w:tcMar>
              <w:left w:w="34" w:type="dxa"/>
              <w:right w:w="34" w:type="dxa"/>
            </w:tcMar>
          </w:tcPr>
          <w:p w:rsidR="00596223" w:rsidRPr="00DC25E6" w:rsidRDefault="004C3C39">
            <w:pPr>
              <w:spacing w:after="0" w:line="240" w:lineRule="auto"/>
              <w:rPr>
                <w:lang w:val="ru-RU"/>
              </w:rPr>
            </w:pPr>
            <w:r w:rsidRPr="00DC25E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DC25E6">
              <w:rPr>
                <w:rFonts w:ascii="Times New Roman" w:hAnsi="Times New Roman" w:cs="Times New Roman"/>
                <w:color w:val="000000"/>
                <w:lang w:val="ru-RU"/>
              </w:rPr>
              <w:t>2020-2021 учебном году на заседании кафедры Бухгалтерский учет</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 xml:space="preserve">Зав. кафедрой д.э.н., профессор </w:t>
            </w:r>
            <w:proofErr w:type="spellStart"/>
            <w:r w:rsidRPr="00DC25E6">
              <w:rPr>
                <w:rFonts w:ascii="Times New Roman" w:hAnsi="Times New Roman" w:cs="Times New Roman"/>
                <w:color w:val="000000"/>
                <w:lang w:val="ru-RU"/>
              </w:rPr>
              <w:t>Лабынцев</w:t>
            </w:r>
            <w:proofErr w:type="spellEnd"/>
            <w:r w:rsidRPr="00DC25E6">
              <w:rPr>
                <w:rFonts w:ascii="Times New Roman" w:hAnsi="Times New Roman" w:cs="Times New Roman"/>
                <w:color w:val="000000"/>
                <w:lang w:val="ru-RU"/>
              </w:rPr>
              <w:t xml:space="preserve"> Н.Т. _________________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596223" w:rsidRPr="00DC25E6" w:rsidRDefault="00596223">
            <w:pPr>
              <w:rPr>
                <w:lang w:val="ru-RU"/>
              </w:rPr>
            </w:pPr>
          </w:p>
        </w:tc>
      </w:tr>
      <w:tr w:rsidR="00596223" w:rsidRPr="00DC25E6">
        <w:trPr>
          <w:trHeight w:hRule="exact" w:val="13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9"/>
        </w:trPr>
        <w:tc>
          <w:tcPr>
            <w:tcW w:w="10788" w:type="dxa"/>
            <w:gridSpan w:val="7"/>
            <w:tcBorders>
              <w:top w:val="single" w:sz="16" w:space="0" w:color="000000"/>
            </w:tcBorders>
            <w:shd w:val="clear" w:color="FFFFFF" w:fill="FFFFFF"/>
            <w:tcMar>
              <w:left w:w="4" w:type="dxa"/>
              <w:right w:w="4" w:type="dxa"/>
            </w:tcMar>
          </w:tcPr>
          <w:p w:rsidR="00596223" w:rsidRPr="00DC25E6" w:rsidRDefault="00596223">
            <w:pPr>
              <w:rPr>
                <w:lang w:val="ru-RU"/>
              </w:rPr>
            </w:pPr>
          </w:p>
        </w:tc>
      </w:tr>
      <w:tr w:rsidR="00596223" w:rsidRPr="00DC25E6">
        <w:trPr>
          <w:trHeight w:hRule="exact" w:val="24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77"/>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6252" w:type="dxa"/>
            <w:gridSpan w:val="2"/>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 xml:space="preserve">Визирование РПД для </w:t>
            </w:r>
            <w:r w:rsidRPr="00DC25E6">
              <w:rPr>
                <w:rFonts w:ascii="Times New Roman" w:hAnsi="Times New Roman" w:cs="Times New Roman"/>
                <w:b/>
                <w:color w:val="000000"/>
                <w:sz w:val="19"/>
                <w:szCs w:val="19"/>
                <w:lang w:val="ru-RU"/>
              </w:rPr>
              <w:t>исполнения в очередном учебном году</w:t>
            </w: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13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222"/>
        </w:trPr>
        <w:tc>
          <w:tcPr>
            <w:tcW w:w="143" w:type="dxa"/>
          </w:tcPr>
          <w:p w:rsidR="00596223" w:rsidRPr="00DC25E6" w:rsidRDefault="00596223">
            <w:pPr>
              <w:rPr>
                <w:lang w:val="ru-RU"/>
              </w:rPr>
            </w:pPr>
          </w:p>
        </w:tc>
        <w:tc>
          <w:tcPr>
            <w:tcW w:w="10504" w:type="dxa"/>
            <w:gridSpan w:val="5"/>
            <w:shd w:val="clear" w:color="000000" w:fill="FFFFFF"/>
            <w:tcMar>
              <w:left w:w="34" w:type="dxa"/>
              <w:right w:w="34" w:type="dxa"/>
            </w:tcMar>
          </w:tcPr>
          <w:p w:rsidR="00596223" w:rsidRPr="00DC25E6" w:rsidRDefault="004C3C39">
            <w:pPr>
              <w:spacing w:after="0" w:line="240" w:lineRule="auto"/>
              <w:rPr>
                <w:lang w:val="ru-RU"/>
              </w:rPr>
            </w:pPr>
            <w:r w:rsidRPr="00DC25E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w:t>
            </w:r>
            <w:r w:rsidRPr="00DC25E6">
              <w:rPr>
                <w:rFonts w:ascii="Times New Roman" w:hAnsi="Times New Roman" w:cs="Times New Roman"/>
                <w:color w:val="000000"/>
                <w:lang w:val="ru-RU"/>
              </w:rPr>
              <w:t>Бухгалтерский учет</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 xml:space="preserve">Зав. кафедрой: д.э.н., профессор </w:t>
            </w:r>
            <w:proofErr w:type="spellStart"/>
            <w:r w:rsidRPr="00DC25E6">
              <w:rPr>
                <w:rFonts w:ascii="Times New Roman" w:hAnsi="Times New Roman" w:cs="Times New Roman"/>
                <w:color w:val="000000"/>
                <w:lang w:val="ru-RU"/>
              </w:rPr>
              <w:t>Лабынцев</w:t>
            </w:r>
            <w:proofErr w:type="spellEnd"/>
            <w:r w:rsidRPr="00DC25E6">
              <w:rPr>
                <w:rFonts w:ascii="Times New Roman" w:hAnsi="Times New Roman" w:cs="Times New Roman"/>
                <w:color w:val="000000"/>
                <w:lang w:val="ru-RU"/>
              </w:rPr>
              <w:t xml:space="preserve"> Н.Т. _________________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596223" w:rsidRPr="00DC25E6" w:rsidRDefault="00596223">
            <w:pPr>
              <w:rPr>
                <w:lang w:val="ru-RU"/>
              </w:rPr>
            </w:pPr>
          </w:p>
        </w:tc>
      </w:tr>
      <w:tr w:rsidR="00596223" w:rsidRPr="00DC25E6">
        <w:trPr>
          <w:trHeight w:hRule="exact" w:val="138"/>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9"/>
        </w:trPr>
        <w:tc>
          <w:tcPr>
            <w:tcW w:w="10788" w:type="dxa"/>
            <w:gridSpan w:val="7"/>
            <w:tcBorders>
              <w:top w:val="single" w:sz="16" w:space="0" w:color="000000"/>
            </w:tcBorders>
            <w:shd w:val="clear" w:color="FFFFFF" w:fill="FFFFFF"/>
            <w:tcMar>
              <w:left w:w="4" w:type="dxa"/>
              <w:right w:w="4" w:type="dxa"/>
            </w:tcMar>
          </w:tcPr>
          <w:p w:rsidR="00596223" w:rsidRPr="00DC25E6" w:rsidRDefault="00596223">
            <w:pPr>
              <w:rPr>
                <w:lang w:val="ru-RU"/>
              </w:rPr>
            </w:pPr>
          </w:p>
        </w:tc>
      </w:tr>
      <w:tr w:rsidR="00596223" w:rsidRPr="00DC25E6">
        <w:trPr>
          <w:trHeight w:hRule="exact" w:val="387"/>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77"/>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6252" w:type="dxa"/>
            <w:gridSpan w:val="2"/>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77"/>
        </w:trPr>
        <w:tc>
          <w:tcPr>
            <w:tcW w:w="143" w:type="dxa"/>
          </w:tcPr>
          <w:p w:rsidR="00596223" w:rsidRPr="00DC25E6" w:rsidRDefault="00596223">
            <w:pPr>
              <w:rPr>
                <w:lang w:val="ru-RU"/>
              </w:rPr>
            </w:pPr>
          </w:p>
        </w:tc>
        <w:tc>
          <w:tcPr>
            <w:tcW w:w="1844" w:type="dxa"/>
          </w:tcPr>
          <w:p w:rsidR="00596223" w:rsidRPr="00DC25E6" w:rsidRDefault="00596223">
            <w:pPr>
              <w:rPr>
                <w:lang w:val="ru-RU"/>
              </w:rPr>
            </w:pPr>
          </w:p>
        </w:tc>
        <w:tc>
          <w:tcPr>
            <w:tcW w:w="2694" w:type="dxa"/>
          </w:tcPr>
          <w:p w:rsidR="00596223" w:rsidRPr="00DC25E6" w:rsidRDefault="00596223">
            <w:pPr>
              <w:rPr>
                <w:lang w:val="ru-RU"/>
              </w:rPr>
            </w:pPr>
          </w:p>
        </w:tc>
        <w:tc>
          <w:tcPr>
            <w:tcW w:w="3545" w:type="dxa"/>
          </w:tcPr>
          <w:p w:rsidR="00596223" w:rsidRPr="00DC25E6" w:rsidRDefault="00596223">
            <w:pPr>
              <w:rPr>
                <w:lang w:val="ru-RU"/>
              </w:rPr>
            </w:pPr>
          </w:p>
        </w:tc>
        <w:tc>
          <w:tcPr>
            <w:tcW w:w="1560" w:type="dxa"/>
          </w:tcPr>
          <w:p w:rsidR="00596223" w:rsidRPr="00DC25E6" w:rsidRDefault="00596223">
            <w:pPr>
              <w:rPr>
                <w:lang w:val="ru-RU"/>
              </w:rPr>
            </w:pPr>
          </w:p>
        </w:tc>
        <w:tc>
          <w:tcPr>
            <w:tcW w:w="852" w:type="dxa"/>
          </w:tcPr>
          <w:p w:rsidR="00596223" w:rsidRPr="00DC25E6" w:rsidRDefault="00596223">
            <w:pPr>
              <w:rPr>
                <w:lang w:val="ru-RU"/>
              </w:rPr>
            </w:pPr>
          </w:p>
        </w:tc>
        <w:tc>
          <w:tcPr>
            <w:tcW w:w="143" w:type="dxa"/>
          </w:tcPr>
          <w:p w:rsidR="00596223" w:rsidRPr="00DC25E6" w:rsidRDefault="00596223">
            <w:pPr>
              <w:rPr>
                <w:lang w:val="ru-RU"/>
              </w:rPr>
            </w:pPr>
          </w:p>
        </w:tc>
      </w:tr>
      <w:tr w:rsidR="00596223" w:rsidRPr="00DC25E6">
        <w:trPr>
          <w:trHeight w:hRule="exact" w:val="2222"/>
        </w:trPr>
        <w:tc>
          <w:tcPr>
            <w:tcW w:w="143" w:type="dxa"/>
          </w:tcPr>
          <w:p w:rsidR="00596223" w:rsidRPr="00DC25E6" w:rsidRDefault="00596223">
            <w:pPr>
              <w:rPr>
                <w:lang w:val="ru-RU"/>
              </w:rPr>
            </w:pPr>
          </w:p>
        </w:tc>
        <w:tc>
          <w:tcPr>
            <w:tcW w:w="10504" w:type="dxa"/>
            <w:gridSpan w:val="5"/>
            <w:shd w:val="clear" w:color="000000" w:fill="FFFFFF"/>
            <w:tcMar>
              <w:left w:w="34" w:type="dxa"/>
              <w:right w:w="34" w:type="dxa"/>
            </w:tcMar>
          </w:tcPr>
          <w:p w:rsidR="00596223" w:rsidRPr="00DC25E6" w:rsidRDefault="004C3C39">
            <w:pPr>
              <w:spacing w:after="0" w:line="240" w:lineRule="auto"/>
              <w:rPr>
                <w:lang w:val="ru-RU"/>
              </w:rPr>
            </w:pPr>
            <w:r w:rsidRPr="00DC25E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Бухгалтерский учет</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Зав. кафедрой: д.э.н., профессор</w:t>
            </w:r>
            <w:r w:rsidRPr="00DC25E6">
              <w:rPr>
                <w:rFonts w:ascii="Times New Roman" w:hAnsi="Times New Roman" w:cs="Times New Roman"/>
                <w:color w:val="000000"/>
                <w:lang w:val="ru-RU"/>
              </w:rPr>
              <w:t xml:space="preserve"> </w:t>
            </w:r>
            <w:proofErr w:type="spellStart"/>
            <w:r w:rsidRPr="00DC25E6">
              <w:rPr>
                <w:rFonts w:ascii="Times New Roman" w:hAnsi="Times New Roman" w:cs="Times New Roman"/>
                <w:color w:val="000000"/>
                <w:lang w:val="ru-RU"/>
              </w:rPr>
              <w:t>Лабынцев</w:t>
            </w:r>
            <w:proofErr w:type="spellEnd"/>
            <w:r w:rsidRPr="00DC25E6">
              <w:rPr>
                <w:rFonts w:ascii="Times New Roman" w:hAnsi="Times New Roman" w:cs="Times New Roman"/>
                <w:color w:val="000000"/>
                <w:lang w:val="ru-RU"/>
              </w:rPr>
              <w:t xml:space="preserve"> Н.Т. _________________</w:t>
            </w:r>
          </w:p>
          <w:p w:rsidR="00596223" w:rsidRPr="00DC25E6" w:rsidRDefault="00596223">
            <w:pPr>
              <w:spacing w:after="0" w:line="240" w:lineRule="auto"/>
              <w:rPr>
                <w:lang w:val="ru-RU"/>
              </w:rPr>
            </w:pPr>
          </w:p>
          <w:p w:rsidR="00596223" w:rsidRPr="00DC25E6" w:rsidRDefault="004C3C39">
            <w:pPr>
              <w:spacing w:after="0" w:line="240" w:lineRule="auto"/>
              <w:rPr>
                <w:lang w:val="ru-RU"/>
              </w:rPr>
            </w:pPr>
            <w:r w:rsidRPr="00DC25E6">
              <w:rPr>
                <w:rFonts w:ascii="Times New Roman" w:hAnsi="Times New Roman" w:cs="Times New Roman"/>
                <w:color w:val="000000"/>
                <w:lang w:val="ru-RU"/>
              </w:rPr>
              <w:t>Программу составил(и):  д.э.н., профессор, Алексеева И.В. _________________</w:t>
            </w:r>
          </w:p>
        </w:tc>
        <w:tc>
          <w:tcPr>
            <w:tcW w:w="143" w:type="dxa"/>
          </w:tcPr>
          <w:p w:rsidR="00596223" w:rsidRPr="00DC25E6" w:rsidRDefault="00596223">
            <w:pPr>
              <w:rPr>
                <w:lang w:val="ru-RU"/>
              </w:rPr>
            </w:pPr>
          </w:p>
        </w:tc>
      </w:tr>
    </w:tbl>
    <w:p w:rsidR="00596223" w:rsidRPr="00DC25E6" w:rsidRDefault="004C3C39">
      <w:pPr>
        <w:rPr>
          <w:sz w:val="0"/>
          <w:szCs w:val="0"/>
          <w:lang w:val="ru-RU"/>
        </w:rPr>
      </w:pPr>
      <w:r w:rsidRPr="00DC25E6">
        <w:rPr>
          <w:lang w:val="ru-RU"/>
        </w:rPr>
        <w:br w:type="page"/>
      </w:r>
    </w:p>
    <w:tbl>
      <w:tblPr>
        <w:tblW w:w="0" w:type="auto"/>
        <w:tblCellMar>
          <w:left w:w="0" w:type="dxa"/>
          <w:right w:w="0" w:type="dxa"/>
        </w:tblCellMar>
        <w:tblLook w:val="04A0" w:firstRow="1" w:lastRow="0" w:firstColumn="1" w:lastColumn="0" w:noHBand="0" w:noVBand="1"/>
      </w:tblPr>
      <w:tblGrid>
        <w:gridCol w:w="776"/>
        <w:gridCol w:w="1977"/>
        <w:gridCol w:w="1753"/>
        <w:gridCol w:w="4798"/>
        <w:gridCol w:w="970"/>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96223" w:rsidRPr="00DC25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Цели освоения дисциплины: является выработка основ ведения бухгалтерского </w:t>
            </w:r>
            <w:r w:rsidRPr="00DC25E6">
              <w:rPr>
                <w:rFonts w:ascii="Times New Roman" w:hAnsi="Times New Roman" w:cs="Times New Roman"/>
                <w:color w:val="000000"/>
                <w:sz w:val="19"/>
                <w:szCs w:val="19"/>
                <w:lang w:val="ru-RU"/>
              </w:rPr>
              <w:t>учета и формирования бухгалтерской (финансовой) отчетности в холдингах.</w:t>
            </w:r>
          </w:p>
        </w:tc>
      </w:tr>
      <w:tr w:rsidR="00596223" w:rsidRPr="00DC25E6">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Задачи: выработать умения в использовании принципов и методов  ведение учета и формирования   бухгалтерской (финансовой) отчетности в </w:t>
            </w:r>
            <w:proofErr w:type="spellStart"/>
            <w:r w:rsidRPr="00DC25E6">
              <w:rPr>
                <w:rFonts w:ascii="Times New Roman" w:hAnsi="Times New Roman" w:cs="Times New Roman"/>
                <w:color w:val="000000"/>
                <w:sz w:val="19"/>
                <w:szCs w:val="19"/>
                <w:lang w:val="ru-RU"/>
              </w:rPr>
              <w:t>холдин-гах</w:t>
            </w:r>
            <w:proofErr w:type="spellEnd"/>
            <w:r w:rsidRPr="00DC25E6">
              <w:rPr>
                <w:rFonts w:ascii="Times New Roman" w:hAnsi="Times New Roman" w:cs="Times New Roman"/>
                <w:color w:val="000000"/>
                <w:sz w:val="19"/>
                <w:szCs w:val="19"/>
                <w:lang w:val="ru-RU"/>
              </w:rPr>
              <w:t xml:space="preserve">; изучить состав и содержания </w:t>
            </w:r>
            <w:r w:rsidRPr="00DC25E6">
              <w:rPr>
                <w:rFonts w:ascii="Times New Roman" w:hAnsi="Times New Roman" w:cs="Times New Roman"/>
                <w:color w:val="000000"/>
                <w:sz w:val="19"/>
                <w:szCs w:val="19"/>
                <w:lang w:val="ru-RU"/>
              </w:rPr>
              <w:t>основных форм  бухгалтерской отчет-</w:t>
            </w:r>
            <w:proofErr w:type="spellStart"/>
            <w:r w:rsidRPr="00DC25E6">
              <w:rPr>
                <w:rFonts w:ascii="Times New Roman" w:hAnsi="Times New Roman" w:cs="Times New Roman"/>
                <w:color w:val="000000"/>
                <w:sz w:val="19"/>
                <w:szCs w:val="19"/>
                <w:lang w:val="ru-RU"/>
              </w:rPr>
              <w:t>ности</w:t>
            </w:r>
            <w:proofErr w:type="spellEnd"/>
            <w:r w:rsidRPr="00DC25E6">
              <w:rPr>
                <w:rFonts w:ascii="Times New Roman" w:hAnsi="Times New Roman" w:cs="Times New Roman"/>
                <w:color w:val="000000"/>
                <w:sz w:val="19"/>
                <w:szCs w:val="19"/>
                <w:lang w:val="ru-RU"/>
              </w:rPr>
              <w:t xml:space="preserve"> и методика его  составления в холдингах; выявить и проанализировать особенности составления </w:t>
            </w:r>
            <w:proofErr w:type="spellStart"/>
            <w:r w:rsidRPr="00DC25E6">
              <w:rPr>
                <w:rFonts w:ascii="Times New Roman" w:hAnsi="Times New Roman" w:cs="Times New Roman"/>
                <w:color w:val="000000"/>
                <w:sz w:val="19"/>
                <w:szCs w:val="19"/>
                <w:lang w:val="ru-RU"/>
              </w:rPr>
              <w:t>консолиди</w:t>
            </w:r>
            <w:proofErr w:type="spellEnd"/>
            <w:r w:rsidRPr="00DC25E6">
              <w:rPr>
                <w:rFonts w:ascii="Times New Roman" w:hAnsi="Times New Roman" w:cs="Times New Roman"/>
                <w:color w:val="000000"/>
                <w:sz w:val="19"/>
                <w:szCs w:val="19"/>
                <w:lang w:val="ru-RU"/>
              </w:rPr>
              <w:t xml:space="preserve">- </w:t>
            </w:r>
            <w:proofErr w:type="spellStart"/>
            <w:r w:rsidRPr="00DC25E6">
              <w:rPr>
                <w:rFonts w:ascii="Times New Roman" w:hAnsi="Times New Roman" w:cs="Times New Roman"/>
                <w:color w:val="000000"/>
                <w:sz w:val="19"/>
                <w:szCs w:val="19"/>
                <w:lang w:val="ru-RU"/>
              </w:rPr>
              <w:t>рованной</w:t>
            </w:r>
            <w:proofErr w:type="spellEnd"/>
            <w:r w:rsidRPr="00DC25E6">
              <w:rPr>
                <w:rFonts w:ascii="Times New Roman" w:hAnsi="Times New Roman" w:cs="Times New Roman"/>
                <w:color w:val="000000"/>
                <w:sz w:val="19"/>
                <w:szCs w:val="19"/>
                <w:lang w:val="ru-RU"/>
              </w:rPr>
              <w:t xml:space="preserve"> отчетности.</w:t>
            </w:r>
          </w:p>
        </w:tc>
      </w:tr>
      <w:tr w:rsidR="00596223" w:rsidRPr="00DC25E6">
        <w:trPr>
          <w:trHeight w:hRule="exact" w:val="277"/>
        </w:trPr>
        <w:tc>
          <w:tcPr>
            <w:tcW w:w="766" w:type="dxa"/>
          </w:tcPr>
          <w:p w:rsidR="00596223" w:rsidRPr="00DC25E6" w:rsidRDefault="00596223">
            <w:pPr>
              <w:rPr>
                <w:lang w:val="ru-RU"/>
              </w:rPr>
            </w:pPr>
          </w:p>
        </w:tc>
        <w:tc>
          <w:tcPr>
            <w:tcW w:w="2071" w:type="dxa"/>
          </w:tcPr>
          <w:p w:rsidR="00596223" w:rsidRPr="00DC25E6" w:rsidRDefault="00596223">
            <w:pPr>
              <w:rPr>
                <w:lang w:val="ru-RU"/>
              </w:rPr>
            </w:pPr>
          </w:p>
        </w:tc>
        <w:tc>
          <w:tcPr>
            <w:tcW w:w="1844" w:type="dxa"/>
          </w:tcPr>
          <w:p w:rsidR="00596223" w:rsidRPr="00DC25E6" w:rsidRDefault="00596223">
            <w:pPr>
              <w:rPr>
                <w:lang w:val="ru-RU"/>
              </w:rPr>
            </w:pPr>
          </w:p>
        </w:tc>
        <w:tc>
          <w:tcPr>
            <w:tcW w:w="5104" w:type="dxa"/>
          </w:tcPr>
          <w:p w:rsidR="00596223" w:rsidRPr="00DC25E6" w:rsidRDefault="00596223">
            <w:pPr>
              <w:rPr>
                <w:lang w:val="ru-RU"/>
              </w:rPr>
            </w:pPr>
          </w:p>
        </w:tc>
        <w:tc>
          <w:tcPr>
            <w:tcW w:w="993" w:type="dxa"/>
          </w:tcPr>
          <w:p w:rsidR="00596223" w:rsidRPr="00DC25E6" w:rsidRDefault="00596223">
            <w:pPr>
              <w:rPr>
                <w:lang w:val="ru-RU"/>
              </w:rPr>
            </w:pPr>
          </w:p>
        </w:tc>
      </w:tr>
      <w:tr w:rsidR="00596223" w:rsidRPr="00DC25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2. МЕСТО ДИСЦИПЛИНЫ В СТРУКТУРЕ ОБРАЗОВАТЕЛЬНОЙ ПРОГРАММЫ</w:t>
            </w:r>
          </w:p>
        </w:tc>
      </w:tr>
      <w:tr w:rsidR="0059622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Pr>
                <w:rFonts w:ascii="Times New Roman" w:hAnsi="Times New Roman" w:cs="Times New Roman"/>
                <w:color w:val="000000"/>
                <w:sz w:val="19"/>
                <w:szCs w:val="19"/>
              </w:rPr>
              <w:t>Б1.В.ДВ.08</w:t>
            </w:r>
          </w:p>
        </w:tc>
      </w:tr>
      <w:tr w:rsidR="00596223" w:rsidRPr="00DC25E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b/>
                <w:color w:val="000000"/>
                <w:sz w:val="19"/>
                <w:szCs w:val="19"/>
                <w:lang w:val="ru-RU"/>
              </w:rPr>
              <w:t>Требования к предварительной подготовке обучающегося:</w:t>
            </w:r>
          </w:p>
        </w:tc>
      </w:tr>
      <w:tr w:rsidR="00596223" w:rsidRPr="00DC25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962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5962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5962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596223" w:rsidRPr="00DC25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962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59622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Консолидированный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596223" w:rsidRPr="00DC25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Подготовка к сдаче и </w:t>
            </w:r>
            <w:r w:rsidRPr="00DC25E6">
              <w:rPr>
                <w:rFonts w:ascii="Times New Roman" w:hAnsi="Times New Roman" w:cs="Times New Roman"/>
                <w:color w:val="000000"/>
                <w:sz w:val="19"/>
                <w:szCs w:val="19"/>
                <w:lang w:val="ru-RU"/>
              </w:rPr>
              <w:t>сдача государственного экзамена</w:t>
            </w:r>
          </w:p>
        </w:tc>
      </w:tr>
      <w:tr w:rsidR="00596223" w:rsidRPr="00DC25E6">
        <w:trPr>
          <w:trHeight w:hRule="exact" w:val="277"/>
        </w:trPr>
        <w:tc>
          <w:tcPr>
            <w:tcW w:w="766" w:type="dxa"/>
          </w:tcPr>
          <w:p w:rsidR="00596223" w:rsidRPr="00DC25E6" w:rsidRDefault="00596223">
            <w:pPr>
              <w:rPr>
                <w:lang w:val="ru-RU"/>
              </w:rPr>
            </w:pPr>
          </w:p>
        </w:tc>
        <w:tc>
          <w:tcPr>
            <w:tcW w:w="2071" w:type="dxa"/>
          </w:tcPr>
          <w:p w:rsidR="00596223" w:rsidRPr="00DC25E6" w:rsidRDefault="00596223">
            <w:pPr>
              <w:rPr>
                <w:lang w:val="ru-RU"/>
              </w:rPr>
            </w:pPr>
          </w:p>
        </w:tc>
        <w:tc>
          <w:tcPr>
            <w:tcW w:w="1844" w:type="dxa"/>
          </w:tcPr>
          <w:p w:rsidR="00596223" w:rsidRPr="00DC25E6" w:rsidRDefault="00596223">
            <w:pPr>
              <w:rPr>
                <w:lang w:val="ru-RU"/>
              </w:rPr>
            </w:pPr>
          </w:p>
        </w:tc>
        <w:tc>
          <w:tcPr>
            <w:tcW w:w="5104" w:type="dxa"/>
          </w:tcPr>
          <w:p w:rsidR="00596223" w:rsidRPr="00DC25E6" w:rsidRDefault="00596223">
            <w:pPr>
              <w:rPr>
                <w:lang w:val="ru-RU"/>
              </w:rPr>
            </w:pPr>
          </w:p>
        </w:tc>
        <w:tc>
          <w:tcPr>
            <w:tcW w:w="993" w:type="dxa"/>
          </w:tcPr>
          <w:p w:rsidR="00596223" w:rsidRPr="00DC25E6" w:rsidRDefault="00596223">
            <w:pPr>
              <w:rPr>
                <w:lang w:val="ru-RU"/>
              </w:rPr>
            </w:pPr>
          </w:p>
        </w:tc>
      </w:tr>
      <w:tr w:rsidR="00596223" w:rsidRPr="00DC25E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3. ТРЕБОВАНИЯ К РЕЗУЛЬТАТАМ ОСВОЕНИЯ ДИСЦИПЛИНЫ</w:t>
            </w:r>
          </w:p>
        </w:tc>
      </w:tr>
      <w:tr w:rsidR="00596223" w:rsidRPr="00DC25E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6223" w:rsidRPr="00DC25E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Особенности  ведения и </w:t>
            </w:r>
            <w:r w:rsidRPr="00DC25E6">
              <w:rPr>
                <w:rFonts w:ascii="Times New Roman" w:hAnsi="Times New Roman" w:cs="Times New Roman"/>
                <w:color w:val="000000"/>
                <w:sz w:val="19"/>
                <w:szCs w:val="19"/>
                <w:lang w:val="ru-RU"/>
              </w:rPr>
              <w:t xml:space="preserve">нормативно-правового  </w:t>
            </w:r>
            <w:proofErr w:type="spellStart"/>
            <w:r w:rsidRPr="00DC25E6">
              <w:rPr>
                <w:rFonts w:ascii="Times New Roman" w:hAnsi="Times New Roman" w:cs="Times New Roman"/>
                <w:color w:val="000000"/>
                <w:sz w:val="19"/>
                <w:szCs w:val="19"/>
                <w:lang w:val="ru-RU"/>
              </w:rPr>
              <w:t>регулирова-ния</w:t>
            </w:r>
            <w:proofErr w:type="spellEnd"/>
            <w:r w:rsidRPr="00DC25E6">
              <w:rPr>
                <w:rFonts w:ascii="Times New Roman" w:hAnsi="Times New Roman" w:cs="Times New Roman"/>
                <w:color w:val="000000"/>
                <w:sz w:val="19"/>
                <w:szCs w:val="19"/>
                <w:lang w:val="ru-RU"/>
              </w:rPr>
              <w:t xml:space="preserve"> бухгалтерского учета и формирования бухгалтерской финансовой отчетности в холдингах</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6223" w:rsidRPr="00DC25E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Систематизировать и анализировать информацию различных подразделений холдинга в рамках  конкретных </w:t>
            </w:r>
            <w:proofErr w:type="spellStart"/>
            <w:r w:rsidRPr="00DC25E6">
              <w:rPr>
                <w:rFonts w:ascii="Times New Roman" w:hAnsi="Times New Roman" w:cs="Times New Roman"/>
                <w:color w:val="000000"/>
                <w:sz w:val="19"/>
                <w:szCs w:val="19"/>
                <w:lang w:val="ru-RU"/>
              </w:rPr>
              <w:t>управленче</w:t>
            </w:r>
            <w:proofErr w:type="spellEnd"/>
            <w:r w:rsidRPr="00DC25E6">
              <w:rPr>
                <w:rFonts w:ascii="Times New Roman" w:hAnsi="Times New Roman" w:cs="Times New Roman"/>
                <w:color w:val="000000"/>
                <w:sz w:val="19"/>
                <w:szCs w:val="19"/>
                <w:lang w:val="ru-RU"/>
              </w:rPr>
              <w:t xml:space="preserve">- </w:t>
            </w:r>
            <w:proofErr w:type="spellStart"/>
            <w:r w:rsidRPr="00DC25E6">
              <w:rPr>
                <w:rFonts w:ascii="Times New Roman" w:hAnsi="Times New Roman" w:cs="Times New Roman"/>
                <w:color w:val="000000"/>
                <w:sz w:val="19"/>
                <w:szCs w:val="19"/>
                <w:lang w:val="ru-RU"/>
              </w:rPr>
              <w:t>ских</w:t>
            </w:r>
            <w:proofErr w:type="spellEnd"/>
            <w:r w:rsidRPr="00DC25E6">
              <w:rPr>
                <w:rFonts w:ascii="Times New Roman" w:hAnsi="Times New Roman" w:cs="Times New Roman"/>
                <w:color w:val="000000"/>
                <w:sz w:val="19"/>
                <w:szCs w:val="19"/>
                <w:lang w:val="ru-RU"/>
              </w:rPr>
              <w:t xml:space="preserve"> задач</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Вла</w:t>
            </w:r>
            <w:r>
              <w:rPr>
                <w:rFonts w:ascii="Times New Roman" w:hAnsi="Times New Roman" w:cs="Times New Roman"/>
                <w:b/>
                <w:color w:val="000000"/>
                <w:sz w:val="19"/>
                <w:szCs w:val="19"/>
              </w:rPr>
              <w:t>деть</w:t>
            </w:r>
            <w:proofErr w:type="spellEnd"/>
            <w:r>
              <w:rPr>
                <w:rFonts w:ascii="Times New Roman" w:hAnsi="Times New Roman" w:cs="Times New Roman"/>
                <w:b/>
                <w:color w:val="000000"/>
                <w:sz w:val="19"/>
                <w:szCs w:val="19"/>
              </w:rPr>
              <w:t>:</w:t>
            </w:r>
          </w:p>
        </w:tc>
      </w:tr>
      <w:tr w:rsidR="00596223" w:rsidRPr="00DC25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Методами сбора и обработки релевантной информации</w:t>
            </w:r>
          </w:p>
        </w:tc>
      </w:tr>
      <w:tr w:rsidR="00596223" w:rsidRPr="00DC25E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w:t>
            </w:r>
            <w:r w:rsidRPr="00DC25E6">
              <w:rPr>
                <w:rFonts w:ascii="Times New Roman" w:hAnsi="Times New Roman" w:cs="Times New Roman"/>
                <w:b/>
                <w:color w:val="000000"/>
                <w:sz w:val="19"/>
                <w:szCs w:val="19"/>
                <w:lang w:val="ru-RU"/>
              </w:rPr>
              <w:t>ды</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6223" w:rsidRPr="00DC25E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Совокупность инструментов для  обработки информации, </w:t>
            </w:r>
            <w:r>
              <w:rPr>
                <w:rFonts w:ascii="Times New Roman" w:hAnsi="Times New Roman" w:cs="Times New Roman"/>
                <w:color w:val="000000"/>
                <w:sz w:val="19"/>
                <w:szCs w:val="19"/>
              </w:rPr>
              <w:t>a</w:t>
            </w:r>
            <w:r w:rsidRPr="00DC25E6">
              <w:rPr>
                <w:rFonts w:ascii="Times New Roman" w:hAnsi="Times New Roman" w:cs="Times New Roman"/>
                <w:color w:val="000000"/>
                <w:sz w:val="19"/>
                <w:szCs w:val="19"/>
                <w:lang w:val="ru-RU"/>
              </w:rPr>
              <w:t xml:space="preserve"> также анализа всех поставленных задач, и обоснование </w:t>
            </w:r>
            <w:r>
              <w:rPr>
                <w:rFonts w:ascii="Times New Roman" w:hAnsi="Times New Roman" w:cs="Times New Roman"/>
                <w:color w:val="000000"/>
                <w:sz w:val="19"/>
                <w:szCs w:val="19"/>
              </w:rPr>
              <w:t>c</w:t>
            </w:r>
            <w:r w:rsidRPr="00DC25E6">
              <w:rPr>
                <w:rFonts w:ascii="Times New Roman" w:hAnsi="Times New Roman" w:cs="Times New Roman"/>
                <w:color w:val="000000"/>
                <w:sz w:val="19"/>
                <w:szCs w:val="19"/>
                <w:lang w:val="ru-RU"/>
              </w:rPr>
              <w:t xml:space="preserve"> помощью аргументов выводов</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6223" w:rsidRPr="00DC25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Использовать современные инструменты  обработки  </w:t>
            </w:r>
            <w:proofErr w:type="spellStart"/>
            <w:r w:rsidRPr="00DC25E6">
              <w:rPr>
                <w:rFonts w:ascii="Times New Roman" w:hAnsi="Times New Roman" w:cs="Times New Roman"/>
                <w:color w:val="000000"/>
                <w:sz w:val="19"/>
                <w:szCs w:val="19"/>
                <w:lang w:val="ru-RU"/>
              </w:rPr>
              <w:t>инфор-мации</w:t>
            </w:r>
            <w:proofErr w:type="spellEnd"/>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96223" w:rsidRPr="00DC25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Методами сбора и обработки</w:t>
            </w:r>
            <w:r w:rsidRPr="00DC25E6">
              <w:rPr>
                <w:rFonts w:ascii="Times New Roman" w:hAnsi="Times New Roman" w:cs="Times New Roman"/>
                <w:color w:val="000000"/>
                <w:sz w:val="19"/>
                <w:szCs w:val="19"/>
                <w:lang w:val="ru-RU"/>
              </w:rPr>
              <w:t xml:space="preserve"> релевантной информации, </w:t>
            </w:r>
            <w:r>
              <w:rPr>
                <w:rFonts w:ascii="Times New Roman" w:hAnsi="Times New Roman" w:cs="Times New Roman"/>
                <w:color w:val="000000"/>
                <w:sz w:val="19"/>
                <w:szCs w:val="19"/>
              </w:rPr>
              <w:t>a</w:t>
            </w:r>
            <w:r w:rsidRPr="00DC25E6">
              <w:rPr>
                <w:rFonts w:ascii="Times New Roman" w:hAnsi="Times New Roman" w:cs="Times New Roman"/>
                <w:color w:val="000000"/>
                <w:sz w:val="19"/>
                <w:szCs w:val="19"/>
                <w:lang w:val="ru-RU"/>
              </w:rPr>
              <w:t xml:space="preserve"> также принятия управленческих решений</w:t>
            </w:r>
          </w:p>
        </w:tc>
      </w:tr>
      <w:tr w:rsidR="00596223" w:rsidRPr="00DC25E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w:t>
            </w:r>
            <w:r w:rsidRPr="00DC25E6">
              <w:rPr>
                <w:rFonts w:ascii="Times New Roman" w:hAnsi="Times New Roman" w:cs="Times New Roman"/>
                <w:b/>
                <w:color w:val="000000"/>
                <w:sz w:val="19"/>
                <w:szCs w:val="19"/>
                <w:lang w:val="ru-RU"/>
              </w:rPr>
              <w:t>.д. и использовать полученные сведения для принятия управленческих решений</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6223" w:rsidRPr="00DC25E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Современную нормативно-правовую базу в области </w:t>
            </w:r>
            <w:proofErr w:type="spellStart"/>
            <w:r w:rsidRPr="00DC25E6">
              <w:rPr>
                <w:rFonts w:ascii="Times New Roman" w:hAnsi="Times New Roman" w:cs="Times New Roman"/>
                <w:color w:val="000000"/>
                <w:sz w:val="19"/>
                <w:szCs w:val="19"/>
                <w:lang w:val="ru-RU"/>
              </w:rPr>
              <w:t>бухгал</w:t>
            </w:r>
            <w:proofErr w:type="spellEnd"/>
            <w:r w:rsidRPr="00DC25E6">
              <w:rPr>
                <w:rFonts w:ascii="Times New Roman" w:hAnsi="Times New Roman" w:cs="Times New Roman"/>
                <w:color w:val="000000"/>
                <w:sz w:val="19"/>
                <w:szCs w:val="19"/>
                <w:lang w:val="ru-RU"/>
              </w:rPr>
              <w:t xml:space="preserve">-терского учета, </w:t>
            </w:r>
            <w:r>
              <w:rPr>
                <w:rFonts w:ascii="Times New Roman" w:hAnsi="Times New Roman" w:cs="Times New Roman"/>
                <w:color w:val="000000"/>
                <w:sz w:val="19"/>
                <w:szCs w:val="19"/>
              </w:rPr>
              <w:t>a</w:t>
            </w:r>
            <w:r w:rsidRPr="00DC25E6">
              <w:rPr>
                <w:rFonts w:ascii="Times New Roman" w:hAnsi="Times New Roman" w:cs="Times New Roman"/>
                <w:color w:val="000000"/>
                <w:sz w:val="19"/>
                <w:szCs w:val="19"/>
                <w:lang w:val="ru-RU"/>
              </w:rPr>
              <w:t xml:space="preserve"> также особенности  учета и формирования отчетности предприятий различных форм собственности, </w:t>
            </w:r>
            <w:r w:rsidRPr="00DC25E6">
              <w:rPr>
                <w:rFonts w:ascii="Times New Roman" w:hAnsi="Times New Roman" w:cs="Times New Roman"/>
                <w:color w:val="000000"/>
                <w:sz w:val="19"/>
                <w:szCs w:val="19"/>
                <w:lang w:val="ru-RU"/>
              </w:rPr>
              <w:t>от-</w:t>
            </w:r>
            <w:proofErr w:type="spellStart"/>
            <w:r w:rsidRPr="00DC25E6">
              <w:rPr>
                <w:rFonts w:ascii="Times New Roman" w:hAnsi="Times New Roman" w:cs="Times New Roman"/>
                <w:color w:val="000000"/>
                <w:sz w:val="19"/>
                <w:szCs w:val="19"/>
                <w:lang w:val="ru-RU"/>
              </w:rPr>
              <w:t>раслевые</w:t>
            </w:r>
            <w:proofErr w:type="spellEnd"/>
            <w:r w:rsidRPr="00DC25E6">
              <w:rPr>
                <w:rFonts w:ascii="Times New Roman" w:hAnsi="Times New Roman" w:cs="Times New Roman"/>
                <w:color w:val="000000"/>
                <w:sz w:val="19"/>
                <w:szCs w:val="19"/>
                <w:lang w:val="ru-RU"/>
              </w:rPr>
              <w:t xml:space="preserve"> особенности, влияющие на  формирование   </w:t>
            </w:r>
            <w:proofErr w:type="spellStart"/>
            <w:r w:rsidRPr="00DC25E6">
              <w:rPr>
                <w:rFonts w:ascii="Times New Roman" w:hAnsi="Times New Roman" w:cs="Times New Roman"/>
                <w:color w:val="000000"/>
                <w:sz w:val="19"/>
                <w:szCs w:val="19"/>
                <w:lang w:val="ru-RU"/>
              </w:rPr>
              <w:t>различ</w:t>
            </w:r>
            <w:proofErr w:type="spellEnd"/>
            <w:r w:rsidRPr="00DC25E6">
              <w:rPr>
                <w:rFonts w:ascii="Times New Roman" w:hAnsi="Times New Roman" w:cs="Times New Roman"/>
                <w:color w:val="000000"/>
                <w:sz w:val="19"/>
                <w:szCs w:val="19"/>
                <w:lang w:val="ru-RU"/>
              </w:rPr>
              <w:t xml:space="preserve">- </w:t>
            </w:r>
            <w:proofErr w:type="spellStart"/>
            <w:r w:rsidRPr="00DC25E6">
              <w:rPr>
                <w:rFonts w:ascii="Times New Roman" w:hAnsi="Times New Roman" w:cs="Times New Roman"/>
                <w:color w:val="000000"/>
                <w:sz w:val="19"/>
                <w:szCs w:val="19"/>
                <w:lang w:val="ru-RU"/>
              </w:rPr>
              <w:t>ных</w:t>
            </w:r>
            <w:proofErr w:type="spellEnd"/>
            <w:r w:rsidRPr="00DC25E6">
              <w:rPr>
                <w:rFonts w:ascii="Times New Roman" w:hAnsi="Times New Roman" w:cs="Times New Roman"/>
                <w:color w:val="000000"/>
                <w:sz w:val="19"/>
                <w:szCs w:val="19"/>
                <w:lang w:val="ru-RU"/>
              </w:rPr>
              <w:t xml:space="preserve"> видов отчетности</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6223" w:rsidRPr="00DC25E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Ставить задачи и выбирать методы  исследования, </w:t>
            </w:r>
            <w:proofErr w:type="spellStart"/>
            <w:r w:rsidRPr="00DC25E6">
              <w:rPr>
                <w:rFonts w:ascii="Times New Roman" w:hAnsi="Times New Roman" w:cs="Times New Roman"/>
                <w:color w:val="000000"/>
                <w:sz w:val="19"/>
                <w:szCs w:val="19"/>
                <w:lang w:val="ru-RU"/>
              </w:rPr>
              <w:t>интерпре</w:t>
            </w:r>
            <w:proofErr w:type="spellEnd"/>
            <w:r w:rsidRPr="00DC25E6">
              <w:rPr>
                <w:rFonts w:ascii="Times New Roman" w:hAnsi="Times New Roman" w:cs="Times New Roman"/>
                <w:color w:val="000000"/>
                <w:sz w:val="19"/>
                <w:szCs w:val="19"/>
                <w:lang w:val="ru-RU"/>
              </w:rPr>
              <w:t>-тировать их  результаты, читать отчетности и принимать на ее основе квалифицированные управленческие решения</w:t>
            </w:r>
          </w:p>
        </w:tc>
      </w:tr>
      <w:tr w:rsidR="005962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96223" w:rsidRPr="00DC25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Методикой составления  бухгалтерской финансовой отчетно-</w:t>
            </w:r>
            <w:proofErr w:type="spellStart"/>
            <w:r w:rsidRPr="00DC25E6">
              <w:rPr>
                <w:rFonts w:ascii="Times New Roman" w:hAnsi="Times New Roman" w:cs="Times New Roman"/>
                <w:color w:val="000000"/>
                <w:sz w:val="19"/>
                <w:szCs w:val="19"/>
                <w:lang w:val="ru-RU"/>
              </w:rPr>
              <w:t>сти</w:t>
            </w:r>
            <w:proofErr w:type="spellEnd"/>
          </w:p>
        </w:tc>
      </w:tr>
      <w:tr w:rsidR="00596223" w:rsidRPr="00DC25E6">
        <w:trPr>
          <w:trHeight w:hRule="exact" w:val="277"/>
        </w:trPr>
        <w:tc>
          <w:tcPr>
            <w:tcW w:w="766" w:type="dxa"/>
          </w:tcPr>
          <w:p w:rsidR="00596223" w:rsidRPr="00DC25E6" w:rsidRDefault="00596223">
            <w:pPr>
              <w:rPr>
                <w:lang w:val="ru-RU"/>
              </w:rPr>
            </w:pPr>
          </w:p>
        </w:tc>
        <w:tc>
          <w:tcPr>
            <w:tcW w:w="2071" w:type="dxa"/>
          </w:tcPr>
          <w:p w:rsidR="00596223" w:rsidRPr="00DC25E6" w:rsidRDefault="00596223">
            <w:pPr>
              <w:rPr>
                <w:lang w:val="ru-RU"/>
              </w:rPr>
            </w:pPr>
          </w:p>
        </w:tc>
        <w:tc>
          <w:tcPr>
            <w:tcW w:w="1844" w:type="dxa"/>
          </w:tcPr>
          <w:p w:rsidR="00596223" w:rsidRPr="00DC25E6" w:rsidRDefault="00596223">
            <w:pPr>
              <w:rPr>
                <w:lang w:val="ru-RU"/>
              </w:rPr>
            </w:pPr>
          </w:p>
        </w:tc>
        <w:tc>
          <w:tcPr>
            <w:tcW w:w="5104" w:type="dxa"/>
          </w:tcPr>
          <w:p w:rsidR="00596223" w:rsidRPr="00DC25E6" w:rsidRDefault="00596223">
            <w:pPr>
              <w:rPr>
                <w:lang w:val="ru-RU"/>
              </w:rPr>
            </w:pPr>
          </w:p>
        </w:tc>
        <w:tc>
          <w:tcPr>
            <w:tcW w:w="993" w:type="dxa"/>
          </w:tcPr>
          <w:p w:rsidR="00596223" w:rsidRPr="00DC25E6" w:rsidRDefault="00596223">
            <w:pPr>
              <w:rPr>
                <w:lang w:val="ru-RU"/>
              </w:rPr>
            </w:pPr>
          </w:p>
        </w:tc>
      </w:tr>
      <w:tr w:rsidR="00596223" w:rsidRPr="00DC25E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4. СТРУКТУРА И СОДЕРЖАНИЕ ДИСЦИПЛИНЫ (МОДУЛЯ)</w:t>
            </w:r>
          </w:p>
        </w:tc>
      </w:tr>
    </w:tbl>
    <w:p w:rsidR="00596223" w:rsidRPr="00DC25E6" w:rsidRDefault="004C3C39">
      <w:pPr>
        <w:rPr>
          <w:sz w:val="0"/>
          <w:szCs w:val="0"/>
          <w:lang w:val="ru-RU"/>
        </w:rPr>
      </w:pPr>
      <w:r w:rsidRPr="00DC25E6">
        <w:rPr>
          <w:lang w:val="ru-RU"/>
        </w:rPr>
        <w:br w:type="page"/>
      </w:r>
    </w:p>
    <w:tbl>
      <w:tblPr>
        <w:tblW w:w="0" w:type="auto"/>
        <w:tblCellMar>
          <w:left w:w="0" w:type="dxa"/>
          <w:right w:w="0" w:type="dxa"/>
        </w:tblCellMar>
        <w:tblLook w:val="04A0" w:firstRow="1" w:lastRow="0" w:firstColumn="1" w:lastColumn="0" w:noHBand="0" w:noVBand="1"/>
      </w:tblPr>
      <w:tblGrid>
        <w:gridCol w:w="961"/>
        <w:gridCol w:w="3204"/>
        <w:gridCol w:w="127"/>
        <w:gridCol w:w="838"/>
        <w:gridCol w:w="697"/>
        <w:gridCol w:w="1116"/>
        <w:gridCol w:w="1251"/>
        <w:gridCol w:w="701"/>
        <w:gridCol w:w="398"/>
        <w:gridCol w:w="981"/>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59622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96223" w:rsidRPr="00DC25E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b/>
                <w:color w:val="000000"/>
                <w:sz w:val="19"/>
                <w:szCs w:val="19"/>
                <w:lang w:val="ru-RU"/>
              </w:rPr>
              <w:t>Раздел 1. ТЕОРЕТИКО- ПРАКТИЧЕСКИЕ АСПЕКТЫ ОРГАНИЗАЦИЯ УЧЕТА ДЕНЕЖНЫХ СРЕДСТВ И РАСЧЕТОВ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r>
      <w:tr w:rsidR="0059622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1. ТЕОРЕТИЧЕСКИЕ ОСНОВЫ ОРГАНИЗАЦИИ ФИНАНСОВОГО УЧЕТА И ОТЧЕТНОСТИ  В ОРГАНИЗАЦИЯХ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1.1. Бухгалтерский </w:t>
            </w:r>
            <w:r w:rsidRPr="00DC25E6">
              <w:rPr>
                <w:rFonts w:ascii="Times New Roman" w:hAnsi="Times New Roman" w:cs="Times New Roman"/>
                <w:color w:val="000000"/>
                <w:sz w:val="19"/>
                <w:szCs w:val="19"/>
                <w:lang w:val="ru-RU"/>
              </w:rPr>
              <w:t xml:space="preserve">финансовый учет в информационной системе управления </w:t>
            </w:r>
            <w:proofErr w:type="spellStart"/>
            <w:r w:rsidRPr="00DC25E6">
              <w:rPr>
                <w:rFonts w:ascii="Times New Roman" w:hAnsi="Times New Roman" w:cs="Times New Roman"/>
                <w:color w:val="000000"/>
                <w:sz w:val="19"/>
                <w:szCs w:val="19"/>
                <w:lang w:val="ru-RU"/>
              </w:rPr>
              <w:t>органи-зацией</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1.2. Реформирования бухгалтерского учета в России.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1.3. Система нормативного регулирования бухгалтерского (финансового) учета.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1.4. Учетная политика организации, принципы ее формирования и </w:t>
            </w:r>
            <w:r w:rsidRPr="00DC25E6">
              <w:rPr>
                <w:rFonts w:ascii="Times New Roman" w:hAnsi="Times New Roman" w:cs="Times New Roman"/>
                <w:color w:val="000000"/>
                <w:sz w:val="19"/>
                <w:szCs w:val="19"/>
                <w:lang w:val="ru-RU"/>
              </w:rPr>
              <w:t>раскрытия.</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596223">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2. ОРГАНИЗАЦИЯ УЧЕТА ДЕНЕЖНЫХ СРЕДСТВ И ОПЕРАЦИЙ В ИНОСТРАННОЙ ВАЛЮТЕ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2.1. Учет денежных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2.2. Общие положения о денежной</w:t>
            </w:r>
            <w:r w:rsidRPr="00DC25E6">
              <w:rPr>
                <w:rFonts w:ascii="Times New Roman" w:hAnsi="Times New Roman" w:cs="Times New Roman"/>
                <w:color w:val="000000"/>
                <w:sz w:val="19"/>
                <w:szCs w:val="19"/>
                <w:lang w:val="ru-RU"/>
              </w:rPr>
              <w:t xml:space="preserve"> системе, наличных и безналичных расчетах.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2.3. Учет денежных средств в кассе.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2.4. Учет денежных средств на расчетных и других счетах в банках.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2.5. Учет переводов в пути.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2.6. Учет операций в иностранной валюте.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2.7. Инвентаризация денежных средств и пор</w:t>
            </w:r>
            <w:r w:rsidRPr="00DC25E6">
              <w:rPr>
                <w:rFonts w:ascii="Times New Roman" w:hAnsi="Times New Roman" w:cs="Times New Roman"/>
                <w:color w:val="000000"/>
                <w:sz w:val="19"/>
                <w:szCs w:val="19"/>
                <w:lang w:val="ru-RU"/>
              </w:rPr>
              <w:t xml:space="preserve">ядок отражения ее результатов в </w:t>
            </w:r>
            <w:proofErr w:type="spellStart"/>
            <w:r w:rsidRPr="00DC25E6">
              <w:rPr>
                <w:rFonts w:ascii="Times New Roman" w:hAnsi="Times New Roman" w:cs="Times New Roman"/>
                <w:color w:val="000000"/>
                <w:sz w:val="19"/>
                <w:szCs w:val="19"/>
                <w:lang w:val="ru-RU"/>
              </w:rPr>
              <w:t>бухгал</w:t>
            </w:r>
            <w:proofErr w:type="spellEnd"/>
            <w:r w:rsidRPr="00DC25E6">
              <w:rPr>
                <w:rFonts w:ascii="Times New Roman" w:hAnsi="Times New Roman" w:cs="Times New Roman"/>
                <w:color w:val="000000"/>
                <w:sz w:val="19"/>
                <w:szCs w:val="19"/>
                <w:lang w:val="ru-RU"/>
              </w:rPr>
              <w:t>-терском учете.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3.   ОРГАНИЗАЦИЯ  УЧЕТА ТЕКУЩИХ ОБЯЗАТЕЛЬСТВ И РАСЧЕТОВ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 Принципы учета и оценки дебиторской и кредиторской задолженности.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3.2. Формы расчетов. Сроки расчетов. Исковая давность.</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3.3. Система </w:t>
            </w:r>
            <w:r w:rsidRPr="00DC25E6">
              <w:rPr>
                <w:rFonts w:ascii="Times New Roman" w:hAnsi="Times New Roman" w:cs="Times New Roman"/>
                <w:color w:val="000000"/>
                <w:sz w:val="19"/>
                <w:szCs w:val="19"/>
                <w:lang w:val="ru-RU"/>
              </w:rPr>
              <w:t>счетов по учету расчетов с дебиторами и кредиторами.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3.4. Учет резерва сомнительных долгов.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3.5. Учет расчетов с поставщиками и подрядчиками.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3.6. Учет расчета с покупателями и заказчиками.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3.7. Учет расчетов по претензиям.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3.8. Учет расчетов с подотчетным</w:t>
            </w:r>
            <w:r w:rsidRPr="00DC25E6">
              <w:rPr>
                <w:rFonts w:ascii="Times New Roman" w:hAnsi="Times New Roman" w:cs="Times New Roman"/>
                <w:color w:val="000000"/>
                <w:sz w:val="19"/>
                <w:szCs w:val="19"/>
                <w:lang w:val="ru-RU"/>
              </w:rPr>
              <w:t>и лицами.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3.9. Учет расчетов по внебюджетным платежам, имущественному и личному </w:t>
            </w:r>
            <w:proofErr w:type="spellStart"/>
            <w:r w:rsidRPr="00DC25E6">
              <w:rPr>
                <w:rFonts w:ascii="Times New Roman" w:hAnsi="Times New Roman" w:cs="Times New Roman"/>
                <w:color w:val="000000"/>
                <w:sz w:val="19"/>
                <w:szCs w:val="19"/>
                <w:lang w:val="ru-RU"/>
              </w:rPr>
              <w:t>страхо-ванию</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3.10. Учет расчетов с учредителями, дочерними и зависимыми предприятиями, </w:t>
            </w:r>
            <w:proofErr w:type="spellStart"/>
            <w:r w:rsidRPr="00DC25E6">
              <w:rPr>
                <w:rFonts w:ascii="Times New Roman" w:hAnsi="Times New Roman" w:cs="Times New Roman"/>
                <w:color w:val="000000"/>
                <w:sz w:val="19"/>
                <w:szCs w:val="19"/>
                <w:lang w:val="ru-RU"/>
              </w:rPr>
              <w:t>филиа-лами</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3.11. Инвентаризация обязательств и расчетов, порядок отражения ее результат</w:t>
            </w:r>
            <w:r w:rsidRPr="00DC25E6">
              <w:rPr>
                <w:rFonts w:ascii="Times New Roman" w:hAnsi="Times New Roman" w:cs="Times New Roman"/>
                <w:color w:val="000000"/>
                <w:sz w:val="19"/>
                <w:szCs w:val="19"/>
                <w:lang w:val="ru-RU"/>
              </w:rPr>
              <w:t>ов в бухгалтерском учете.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3.12. Виды и порядок учета кредитов и займов.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3.13.  Учет расчетов с бюджетом по налогам.</w:t>
            </w:r>
          </w:p>
          <w:p w:rsidR="00596223" w:rsidRPr="00DC25E6" w:rsidRDefault="00596223">
            <w:pPr>
              <w:spacing w:after="0" w:line="240" w:lineRule="auto"/>
              <w:rPr>
                <w:sz w:val="19"/>
                <w:szCs w:val="19"/>
                <w:lang w:val="ru-RU"/>
              </w:rPr>
            </w:pP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596223">
        <w:trPr>
          <w:trHeight w:hRule="exact" w:val="110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Тема 2. ОРГАНИЗАЦИЯ УЧЕТА </w:t>
            </w:r>
            <w:r w:rsidRPr="00DC25E6">
              <w:rPr>
                <w:rFonts w:ascii="Times New Roman" w:hAnsi="Times New Roman" w:cs="Times New Roman"/>
                <w:color w:val="000000"/>
                <w:sz w:val="19"/>
                <w:szCs w:val="19"/>
                <w:lang w:val="ru-RU"/>
              </w:rPr>
              <w:t>ДЕНЕЖНЫХ СРЕДСТВ И ОПЕРАЦИЙ В ИНОСТРАННОЙ ВАЛЮТЕ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2.1. Учет денежных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2.2. Общие положения о денежной системе, наличных и безналичных расчетах.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2.3. Учет денежных средств в кассе.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2.4. Учет денежных средств на расчетных и других счетах в банках.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2.5. Учет переводов в пути.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2.6. Учет операций в иностранной валюте.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2.7. Инвентаризация денежных средств и порядок отражения ее результатов в </w:t>
            </w:r>
            <w:proofErr w:type="spellStart"/>
            <w:r w:rsidRPr="00DC25E6">
              <w:rPr>
                <w:rFonts w:ascii="Times New Roman" w:hAnsi="Times New Roman" w:cs="Times New Roman"/>
                <w:color w:val="000000"/>
                <w:sz w:val="19"/>
                <w:szCs w:val="19"/>
                <w:lang w:val="ru-RU"/>
              </w:rPr>
              <w:t>бухгал</w:t>
            </w:r>
            <w:proofErr w:type="spellEnd"/>
            <w:r w:rsidRPr="00DC25E6">
              <w:rPr>
                <w:rFonts w:ascii="Times New Roman" w:hAnsi="Times New Roman" w:cs="Times New Roman"/>
                <w:color w:val="000000"/>
                <w:sz w:val="19"/>
                <w:szCs w:val="19"/>
                <w:lang w:val="ru-RU"/>
              </w:rPr>
              <w:t>-терском учете.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3.   ОРГАНИЗАЦИЯ  УЧЕТА ТЕКУЩИХ ОБЯЗАТЕЛЬСТВ И РАСЧЕТОВ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 Принципы учета и оценки д</w:t>
            </w:r>
            <w:r w:rsidRPr="00DC25E6">
              <w:rPr>
                <w:rFonts w:ascii="Times New Roman" w:hAnsi="Times New Roman" w:cs="Times New Roman"/>
                <w:color w:val="000000"/>
                <w:sz w:val="19"/>
                <w:szCs w:val="19"/>
                <w:lang w:val="ru-RU"/>
              </w:rPr>
              <w:t>ебиторской и кредиторской задолженности.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3.2. Формы расчетов. Сроки расчетов. Исковая давность.</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3.3. Система счетов по учету расчетов с дебиторами и кредиторами.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3.4. Учет резерва сомнительных долгов.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3.5. Учет расчетов с поставщиками и подрядчиками.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3.6. </w:t>
            </w:r>
            <w:r w:rsidRPr="00DC25E6">
              <w:rPr>
                <w:rFonts w:ascii="Times New Roman" w:hAnsi="Times New Roman" w:cs="Times New Roman"/>
                <w:color w:val="000000"/>
                <w:sz w:val="19"/>
                <w:szCs w:val="19"/>
                <w:lang w:val="ru-RU"/>
              </w:rPr>
              <w:t>Учет расчета с покупателями и заказчиками.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3.7. Учет расчетов по претензиям.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3.8. Учет расчетов с подотчетными лицами.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3.9. Учет расчетов по внебюджетным платежам, имущественному и личному </w:t>
            </w:r>
            <w:proofErr w:type="spellStart"/>
            <w:r w:rsidRPr="00DC25E6">
              <w:rPr>
                <w:rFonts w:ascii="Times New Roman" w:hAnsi="Times New Roman" w:cs="Times New Roman"/>
                <w:color w:val="000000"/>
                <w:sz w:val="19"/>
                <w:szCs w:val="19"/>
                <w:lang w:val="ru-RU"/>
              </w:rPr>
              <w:t>страхо-ванию</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3.10. Учет расчетов с учредителями, дочерними и завис</w:t>
            </w:r>
            <w:r w:rsidRPr="00DC25E6">
              <w:rPr>
                <w:rFonts w:ascii="Times New Roman" w:hAnsi="Times New Roman" w:cs="Times New Roman"/>
                <w:color w:val="000000"/>
                <w:sz w:val="19"/>
                <w:szCs w:val="19"/>
                <w:lang w:val="ru-RU"/>
              </w:rPr>
              <w:t xml:space="preserve">имыми предприятиями, </w:t>
            </w:r>
            <w:proofErr w:type="spellStart"/>
            <w:r w:rsidRPr="00DC25E6">
              <w:rPr>
                <w:rFonts w:ascii="Times New Roman" w:hAnsi="Times New Roman" w:cs="Times New Roman"/>
                <w:color w:val="000000"/>
                <w:sz w:val="19"/>
                <w:szCs w:val="19"/>
                <w:lang w:val="ru-RU"/>
              </w:rPr>
              <w:t>филиа-лами</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3.11. Инвентаризация обязательств и расчетов, порядок отражения ее результатов в бухгалтерском учете.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3.12. Виды и порядок учета кредитов и займов.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3.13.  Учет расчетов с бюджетом по налогам.</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59622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2. ОРГАНИЗАЦИЯ УЧЕТА ДЕНЕЖНЫХ СРЕДСТВ И ОПЕРАЦИЙ В ИНОСТРАННОЙ ВАЛЮТЕ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2.1. Учет денежных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2.2. Общие положения о денежной системе, наличных и безналичных расчетах.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2.3. Учет денежных средств в кассе.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2.4. Учет денежных средств на расчетных и других счетах в банках.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2.5. Учет переводов в пути.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2.6. Учет операций в иностранной валюте.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2.7. Инвентаризация денежных средств и порядок отражения ее результатов в </w:t>
            </w:r>
            <w:proofErr w:type="spellStart"/>
            <w:r w:rsidRPr="00DC25E6">
              <w:rPr>
                <w:rFonts w:ascii="Times New Roman" w:hAnsi="Times New Roman" w:cs="Times New Roman"/>
                <w:color w:val="000000"/>
                <w:sz w:val="19"/>
                <w:szCs w:val="19"/>
                <w:lang w:val="ru-RU"/>
              </w:rPr>
              <w:t>бухгал</w:t>
            </w:r>
            <w:proofErr w:type="spellEnd"/>
            <w:r w:rsidRPr="00DC25E6">
              <w:rPr>
                <w:rFonts w:ascii="Times New Roman" w:hAnsi="Times New Roman" w:cs="Times New Roman"/>
                <w:color w:val="000000"/>
                <w:sz w:val="19"/>
                <w:szCs w:val="19"/>
                <w:lang w:val="ru-RU"/>
              </w:rPr>
              <w:t>-терском учете.</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3.   ОРГАНИЗАЦИЯ  УЧЕТА ТЕКУЩИХ ОБЯЗАТЕЛЬСТВ И РАСЧЕТОВ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 Принципы учета и оценки дебиторской и кредиторской задолженности.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3.2. Формы расчетов. Сроки </w:t>
            </w:r>
            <w:r w:rsidRPr="00DC25E6">
              <w:rPr>
                <w:rFonts w:ascii="Times New Roman" w:hAnsi="Times New Roman" w:cs="Times New Roman"/>
                <w:color w:val="000000"/>
                <w:sz w:val="19"/>
                <w:szCs w:val="19"/>
                <w:lang w:val="ru-RU"/>
              </w:rPr>
              <w:t>расчетов. Исковая давность.</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3.3. Система счетов по учету расчетов с дебиторами и кредиторами.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3.4. Учет резерва сомнительных долгов.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3.5. Учет расчетов с поставщиками и подрядчиками.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3.6. Учет расчета с покупателями и заказчиками.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3.7. Учет расчетов по </w:t>
            </w:r>
            <w:r w:rsidRPr="00DC25E6">
              <w:rPr>
                <w:rFonts w:ascii="Times New Roman" w:hAnsi="Times New Roman" w:cs="Times New Roman"/>
                <w:color w:val="000000"/>
                <w:sz w:val="19"/>
                <w:szCs w:val="19"/>
                <w:lang w:val="ru-RU"/>
              </w:rPr>
              <w:t>претензиям.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3.8. Учет расчетов с подотчетными лицами.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3.9. Учет расчетов по внебюджетным платежам, имущественному и личному </w:t>
            </w:r>
            <w:proofErr w:type="spellStart"/>
            <w:r w:rsidRPr="00DC25E6">
              <w:rPr>
                <w:rFonts w:ascii="Times New Roman" w:hAnsi="Times New Roman" w:cs="Times New Roman"/>
                <w:color w:val="000000"/>
                <w:sz w:val="19"/>
                <w:szCs w:val="19"/>
                <w:lang w:val="ru-RU"/>
              </w:rPr>
              <w:t>страхо-ванию</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3.10. Учет расчетов с учредителями, дочерними и зависимыми предприятиями, </w:t>
            </w:r>
            <w:proofErr w:type="spellStart"/>
            <w:r w:rsidRPr="00DC25E6">
              <w:rPr>
                <w:rFonts w:ascii="Times New Roman" w:hAnsi="Times New Roman" w:cs="Times New Roman"/>
                <w:color w:val="000000"/>
                <w:sz w:val="19"/>
                <w:szCs w:val="19"/>
                <w:lang w:val="ru-RU"/>
              </w:rPr>
              <w:t>филиа-лами</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3.11. Инвентаризация обязательст</w:t>
            </w:r>
            <w:r w:rsidRPr="00DC25E6">
              <w:rPr>
                <w:rFonts w:ascii="Times New Roman" w:hAnsi="Times New Roman" w:cs="Times New Roman"/>
                <w:color w:val="000000"/>
                <w:sz w:val="19"/>
                <w:szCs w:val="19"/>
                <w:lang w:val="ru-RU"/>
              </w:rPr>
              <w:t>в и расчетов, порядок отражения ее результатов в бухгалтерском учете.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3.12. Виды и порядок учета кредитов и займов.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3.13.  Учет расчетов с бюджетом по налогам.</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rsidRPr="00DC25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b/>
                <w:color w:val="000000"/>
                <w:sz w:val="19"/>
                <w:szCs w:val="19"/>
                <w:lang w:val="ru-RU"/>
              </w:rPr>
              <w:t xml:space="preserve">Раздел 2. МЕТОДОЛОГИЯ И </w:t>
            </w:r>
            <w:r w:rsidRPr="00DC25E6">
              <w:rPr>
                <w:rFonts w:ascii="Times New Roman" w:hAnsi="Times New Roman" w:cs="Times New Roman"/>
                <w:b/>
                <w:color w:val="000000"/>
                <w:sz w:val="19"/>
                <w:szCs w:val="19"/>
                <w:lang w:val="ru-RU"/>
              </w:rPr>
              <w:t>МЕТОДИКА УЧЕТА ВНЕОБОРОТНЫХ АКТИВОВ ОРГАНИЗАЦИИ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r>
    </w:tbl>
    <w:p w:rsidR="00596223" w:rsidRPr="00DC25E6" w:rsidRDefault="004C3C39">
      <w:pPr>
        <w:rPr>
          <w:sz w:val="0"/>
          <w:szCs w:val="0"/>
          <w:lang w:val="ru-RU"/>
        </w:rPr>
      </w:pPr>
      <w:r w:rsidRPr="00DC25E6">
        <w:rPr>
          <w:lang w:val="ru-RU"/>
        </w:rPr>
        <w:br w:type="page"/>
      </w:r>
    </w:p>
    <w:tbl>
      <w:tblPr>
        <w:tblW w:w="0" w:type="auto"/>
        <w:tblCellMar>
          <w:left w:w="0" w:type="dxa"/>
          <w:right w:w="0" w:type="dxa"/>
        </w:tblCellMar>
        <w:tblLook w:val="04A0" w:firstRow="1" w:lastRow="0" w:firstColumn="1" w:lastColumn="0" w:noHBand="0" w:noVBand="1"/>
      </w:tblPr>
      <w:tblGrid>
        <w:gridCol w:w="946"/>
        <w:gridCol w:w="3384"/>
        <w:gridCol w:w="119"/>
        <w:gridCol w:w="814"/>
        <w:gridCol w:w="682"/>
        <w:gridCol w:w="1103"/>
        <w:gridCol w:w="1215"/>
        <w:gridCol w:w="674"/>
        <w:gridCol w:w="389"/>
        <w:gridCol w:w="948"/>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5962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4.  ОРГАНИЗАЦИЯ УЧЕТА ОСНОВНЫХ СРЕДСТВ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4.1. Основные средства, их характеристика, классификация и оценка.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4.2. Синтетический и </w:t>
            </w:r>
            <w:r w:rsidRPr="00DC25E6">
              <w:rPr>
                <w:rFonts w:ascii="Times New Roman" w:hAnsi="Times New Roman" w:cs="Times New Roman"/>
                <w:color w:val="000000"/>
                <w:sz w:val="19"/>
                <w:szCs w:val="19"/>
                <w:lang w:val="ru-RU"/>
              </w:rPr>
              <w:t>аналитический учет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4.3. Учет поступления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4.4.Формирование стоимости объектов основных средств в зависимости от </w:t>
            </w:r>
            <w:proofErr w:type="spellStart"/>
            <w:r w:rsidRPr="00DC25E6">
              <w:rPr>
                <w:rFonts w:ascii="Times New Roman" w:hAnsi="Times New Roman" w:cs="Times New Roman"/>
                <w:color w:val="000000"/>
                <w:sz w:val="19"/>
                <w:szCs w:val="19"/>
                <w:lang w:val="ru-RU"/>
              </w:rPr>
              <w:t>источни</w:t>
            </w:r>
            <w:proofErr w:type="spellEnd"/>
            <w:r w:rsidRPr="00DC25E6">
              <w:rPr>
                <w:rFonts w:ascii="Times New Roman" w:hAnsi="Times New Roman" w:cs="Times New Roman"/>
                <w:color w:val="000000"/>
                <w:sz w:val="19"/>
                <w:szCs w:val="19"/>
                <w:lang w:val="ru-RU"/>
              </w:rPr>
              <w:t>-ков поступления.</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4.5. Учет амортизации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4.6. Инвентаризация основных средств.</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4.  ОРГАНИЗАЦИЯ УЧЕТА ОСНОВНЫХ СРЕДСТВ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4.1. Основные средства, их характеристика, классификация и оценка.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4.2. Синтетический и аналитический учет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4.3. </w:t>
            </w:r>
            <w:r w:rsidRPr="00DC25E6">
              <w:rPr>
                <w:rFonts w:ascii="Times New Roman" w:hAnsi="Times New Roman" w:cs="Times New Roman"/>
                <w:color w:val="000000"/>
                <w:sz w:val="19"/>
                <w:szCs w:val="19"/>
                <w:lang w:val="ru-RU"/>
              </w:rPr>
              <w:t>Учет поступления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4.4.Формирование стоимости объектов основных средств в зависимости от </w:t>
            </w:r>
            <w:proofErr w:type="spellStart"/>
            <w:r w:rsidRPr="00DC25E6">
              <w:rPr>
                <w:rFonts w:ascii="Times New Roman" w:hAnsi="Times New Roman" w:cs="Times New Roman"/>
                <w:color w:val="000000"/>
                <w:sz w:val="19"/>
                <w:szCs w:val="19"/>
                <w:lang w:val="ru-RU"/>
              </w:rPr>
              <w:t>источни</w:t>
            </w:r>
            <w:proofErr w:type="spellEnd"/>
            <w:r w:rsidRPr="00DC25E6">
              <w:rPr>
                <w:rFonts w:ascii="Times New Roman" w:hAnsi="Times New Roman" w:cs="Times New Roman"/>
                <w:color w:val="000000"/>
                <w:sz w:val="19"/>
                <w:szCs w:val="19"/>
                <w:lang w:val="ru-RU"/>
              </w:rPr>
              <w:t>-ков поступления.</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4.5. Учет амортизации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4.6. Инвентаризация основных средств.</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 xml:space="preserve">Л1.1 Л1.2 Л2.1 Л2.2 </w:t>
            </w:r>
            <w:r>
              <w:rPr>
                <w:rFonts w:ascii="Times New Roman" w:hAnsi="Times New Roman" w:cs="Times New Roman"/>
                <w:color w:val="000000"/>
                <w:sz w:val="19"/>
                <w:szCs w:val="19"/>
              </w:rPr>
              <w:t>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4.  ОРГАНИЗАЦИЯ УЧЕТА ОСНОВНЫХ СРЕДСТВ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4.1. Основные средства, их характеристика, классификация и оценка.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4.2. Синтетический и аналитический учет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4.3. Учет поступления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4.4.Формирование стоимости объектов основных средств в зависимости от </w:t>
            </w:r>
            <w:proofErr w:type="spellStart"/>
            <w:r w:rsidRPr="00DC25E6">
              <w:rPr>
                <w:rFonts w:ascii="Times New Roman" w:hAnsi="Times New Roman" w:cs="Times New Roman"/>
                <w:color w:val="000000"/>
                <w:sz w:val="19"/>
                <w:szCs w:val="19"/>
                <w:lang w:val="ru-RU"/>
              </w:rPr>
              <w:t>источни</w:t>
            </w:r>
            <w:proofErr w:type="spellEnd"/>
            <w:r w:rsidRPr="00DC25E6">
              <w:rPr>
                <w:rFonts w:ascii="Times New Roman" w:hAnsi="Times New Roman" w:cs="Times New Roman"/>
                <w:color w:val="000000"/>
                <w:sz w:val="19"/>
                <w:szCs w:val="19"/>
                <w:lang w:val="ru-RU"/>
              </w:rPr>
              <w:t>-ков поступления.</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4.5. Учет амортизации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4.6. Инвентаризация основных средств.</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8"/>
        <w:gridCol w:w="811"/>
        <w:gridCol w:w="680"/>
        <w:gridCol w:w="1101"/>
        <w:gridCol w:w="1211"/>
        <w:gridCol w:w="671"/>
        <w:gridCol w:w="387"/>
        <w:gridCol w:w="945"/>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5962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5.  УЧЕТ НЕМАТЕРИАЛЬНЫХ АКТИВОВ.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5.1. Характеристика нематериальных активов, их виды, классификация и оценка.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5.2. Синтетический и аналитический учет нематериальных активов.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5.3.Учет поступления </w:t>
            </w:r>
            <w:r w:rsidRPr="00DC25E6">
              <w:rPr>
                <w:rFonts w:ascii="Times New Roman" w:hAnsi="Times New Roman" w:cs="Times New Roman"/>
                <w:color w:val="000000"/>
                <w:sz w:val="19"/>
                <w:szCs w:val="19"/>
                <w:lang w:val="ru-RU"/>
              </w:rPr>
              <w:t>нематериальных активов.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5.4. Учет амортизации нематериальных активов.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5.5. Методы начисления амортизации.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5.6.Учет выбытия нематериальных активов.</w:t>
            </w:r>
          </w:p>
          <w:p w:rsidR="00596223" w:rsidRDefault="004C3C39">
            <w:pPr>
              <w:spacing w:after="0" w:line="240" w:lineRule="auto"/>
              <w:rPr>
                <w:sz w:val="19"/>
                <w:szCs w:val="19"/>
              </w:rPr>
            </w:pPr>
            <w:r>
              <w:rPr>
                <w:rFonts w:ascii="Times New Roman" w:hAnsi="Times New Roman" w:cs="Times New Roman"/>
                <w:color w:val="000000"/>
                <w:sz w:val="19"/>
                <w:szCs w:val="19"/>
              </w:rPr>
              <w:t xml:space="preserve">5.7.Инвентаризация </w:t>
            </w:r>
            <w:proofErr w:type="spellStart"/>
            <w:r>
              <w:rPr>
                <w:rFonts w:ascii="Times New Roman" w:hAnsi="Times New Roman" w:cs="Times New Roman"/>
                <w:color w:val="000000"/>
                <w:sz w:val="19"/>
                <w:szCs w:val="19"/>
              </w:rPr>
              <w:t>нематериальных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активов</w:t>
            </w:r>
            <w:proofErr w:type="spellEnd"/>
            <w:r>
              <w:rPr>
                <w:rFonts w:ascii="Times New Roman" w:hAnsi="Times New Roman" w:cs="Times New Roman"/>
                <w:color w:val="000000"/>
                <w:sz w:val="19"/>
                <w:szCs w:val="19"/>
              </w:rPr>
              <w:t>.</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6. УЧЕТ ФИНАНСОВЫХ ВЛОЖЕНИЙ И ФИНАНСОВЫХ ИНСТРУМЕНТОВ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6.1.Инвестиции в финансовые вложения как вид экономической деятельности.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6.2. Цели финансовых вложений.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6.3. Классификация финансовых вложений.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6.4. Общий подход к оценке и учету</w:t>
            </w:r>
            <w:r w:rsidRPr="00DC25E6">
              <w:rPr>
                <w:rFonts w:ascii="Times New Roman" w:hAnsi="Times New Roman" w:cs="Times New Roman"/>
                <w:color w:val="000000"/>
                <w:sz w:val="19"/>
                <w:szCs w:val="19"/>
                <w:lang w:val="ru-RU"/>
              </w:rPr>
              <w:t xml:space="preserve"> инвестиций.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6.5. Учет инвестиций в акции.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6.6. Учет инвестиций в облигации.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6.7. Учет предъявленных займов под векселя и иные долговые обязательства и про-центов по займам.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6.8. Учет вкладов в уставный (складочный) капитал и доходы от участия в капитале </w:t>
            </w:r>
            <w:r w:rsidRPr="00DC25E6">
              <w:rPr>
                <w:rFonts w:ascii="Times New Roman" w:hAnsi="Times New Roman" w:cs="Times New Roman"/>
                <w:color w:val="000000"/>
                <w:sz w:val="19"/>
                <w:szCs w:val="19"/>
                <w:lang w:val="ru-RU"/>
              </w:rPr>
              <w:t>других организаций.</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71"/>
        <w:gridCol w:w="117"/>
        <w:gridCol w:w="803"/>
        <w:gridCol w:w="665"/>
        <w:gridCol w:w="1095"/>
        <w:gridCol w:w="1202"/>
        <w:gridCol w:w="665"/>
        <w:gridCol w:w="383"/>
        <w:gridCol w:w="937"/>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596223">
        <w:trPr>
          <w:trHeight w:hRule="exact" w:val="114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7.  УЧЕТ МАТЕРИАЛЬНО- ПРОИЗВОДСТВЕННЫХ ЗАПАСОВ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 Учет материально- производственных запасов.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7.2. </w:t>
            </w:r>
            <w:r w:rsidRPr="00DC25E6">
              <w:rPr>
                <w:rFonts w:ascii="Times New Roman" w:hAnsi="Times New Roman" w:cs="Times New Roman"/>
                <w:color w:val="000000"/>
                <w:sz w:val="19"/>
                <w:szCs w:val="19"/>
                <w:lang w:val="ru-RU"/>
              </w:rPr>
              <w:t>Материально-производственные запасы, их состав, принципы оценки.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7.3. Материалы, их классификация и виды оценок.</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7.4. Учет поступления  и выбытия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7.5. Формирование фактической себестоимости материалов, поступающих на склад.</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7.6. Учет отпуска </w:t>
            </w:r>
            <w:r w:rsidRPr="00DC25E6">
              <w:rPr>
                <w:rFonts w:ascii="Times New Roman" w:hAnsi="Times New Roman" w:cs="Times New Roman"/>
                <w:color w:val="000000"/>
                <w:sz w:val="19"/>
                <w:szCs w:val="19"/>
                <w:lang w:val="ru-RU"/>
              </w:rPr>
              <w:t>материалов со складов.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7.7. Методы оценки расхода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7.8. Учет материалов на складах и в бухгалтерии.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7.9. Методы аналитического учета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7.10. Особенности учета инвентаря и хозяйственных принадлежностей.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7.11. Учет налога на добавленную </w:t>
            </w:r>
            <w:r w:rsidRPr="00DC25E6">
              <w:rPr>
                <w:rFonts w:ascii="Times New Roman" w:hAnsi="Times New Roman" w:cs="Times New Roman"/>
                <w:color w:val="000000"/>
                <w:sz w:val="19"/>
                <w:szCs w:val="19"/>
                <w:lang w:val="ru-RU"/>
              </w:rPr>
              <w:t>стоимость по приобретенным материально-производственным запасам.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7.12. Учет материальных ценностей на </w:t>
            </w:r>
            <w:proofErr w:type="spellStart"/>
            <w:r w:rsidRPr="00DC25E6">
              <w:rPr>
                <w:rFonts w:ascii="Times New Roman" w:hAnsi="Times New Roman" w:cs="Times New Roman"/>
                <w:color w:val="000000"/>
                <w:sz w:val="19"/>
                <w:szCs w:val="19"/>
                <w:lang w:val="ru-RU"/>
              </w:rPr>
              <w:t>забалансовых</w:t>
            </w:r>
            <w:proofErr w:type="spellEnd"/>
            <w:r w:rsidRPr="00DC25E6">
              <w:rPr>
                <w:rFonts w:ascii="Times New Roman" w:hAnsi="Times New Roman" w:cs="Times New Roman"/>
                <w:color w:val="000000"/>
                <w:sz w:val="19"/>
                <w:szCs w:val="19"/>
                <w:lang w:val="ru-RU"/>
              </w:rPr>
              <w:t xml:space="preserve"> счетах.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7.13.Инвентаризация материально- производственных запасов, учет результатов ин-</w:t>
            </w:r>
            <w:proofErr w:type="spellStart"/>
            <w:r w:rsidRPr="00DC25E6">
              <w:rPr>
                <w:rFonts w:ascii="Times New Roman" w:hAnsi="Times New Roman" w:cs="Times New Roman"/>
                <w:color w:val="000000"/>
                <w:sz w:val="19"/>
                <w:szCs w:val="19"/>
                <w:lang w:val="ru-RU"/>
              </w:rPr>
              <w:t>вентаризации</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ТЕМА 8. УЧЕТ ЗАТРАТ НА ПРОИЗВОДСТВО И  </w:t>
            </w:r>
            <w:r w:rsidRPr="00DC25E6">
              <w:rPr>
                <w:rFonts w:ascii="Times New Roman" w:hAnsi="Times New Roman" w:cs="Times New Roman"/>
                <w:color w:val="000000"/>
                <w:sz w:val="19"/>
                <w:szCs w:val="19"/>
                <w:lang w:val="ru-RU"/>
              </w:rPr>
              <w:t>ГОТОВОЙ ПРОДУКЦИИ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8.1. Затраты на производство, их состав и классификация по элементам.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8.2. Организация учета затрат на производство в системе финансового учета по элементам и в управленческом учете по статьям расходов (калькуляционный разрез</w:t>
            </w:r>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8.3. Система счетов затрат на производство (рабочий план счетов в учетной политике организации).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8.4. Готовая продукция, ее состав и оценка в системе синтетического и аналитического учета.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8.5. Учет готовой продукции на складах и в бухгалтерии.</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71"/>
        <w:gridCol w:w="117"/>
        <w:gridCol w:w="803"/>
        <w:gridCol w:w="665"/>
        <w:gridCol w:w="1095"/>
        <w:gridCol w:w="1202"/>
        <w:gridCol w:w="665"/>
        <w:gridCol w:w="383"/>
        <w:gridCol w:w="937"/>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596223">
        <w:trPr>
          <w:trHeight w:hRule="exact" w:val="114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7.  УЧЕТ МАТЕРИАЛЬНО- ПРОИЗВОДСТВЕННЫХ ЗАПАСОВ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 Учет материально- производственных запасов.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7.2. Материально-производственные </w:t>
            </w:r>
            <w:r w:rsidRPr="00DC25E6">
              <w:rPr>
                <w:rFonts w:ascii="Times New Roman" w:hAnsi="Times New Roman" w:cs="Times New Roman"/>
                <w:color w:val="000000"/>
                <w:sz w:val="19"/>
                <w:szCs w:val="19"/>
                <w:lang w:val="ru-RU"/>
              </w:rPr>
              <w:t>запасы, их состав, принципы оценки.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7.3. Материалы, их классификация и виды оценок.</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7.4. Учет поступления  и выбытия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7.5. Формирование фактической себестоимости материалов, поступающих на склад.</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7.6. Учет отпуска материалов со складов.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7.7. </w:t>
            </w:r>
            <w:r w:rsidRPr="00DC25E6">
              <w:rPr>
                <w:rFonts w:ascii="Times New Roman" w:hAnsi="Times New Roman" w:cs="Times New Roman"/>
                <w:color w:val="000000"/>
                <w:sz w:val="19"/>
                <w:szCs w:val="19"/>
                <w:lang w:val="ru-RU"/>
              </w:rPr>
              <w:t>Методы оценки расхода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7.8. Учет материалов на складах и в бухгалтерии.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7.9. Методы аналитического учета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7.10. Особенности учета инвентаря и хозяйственных принадлежностей.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7.11. Учет налога на добавленную стоимость по приобретенным м</w:t>
            </w:r>
            <w:r w:rsidRPr="00DC25E6">
              <w:rPr>
                <w:rFonts w:ascii="Times New Roman" w:hAnsi="Times New Roman" w:cs="Times New Roman"/>
                <w:color w:val="000000"/>
                <w:sz w:val="19"/>
                <w:szCs w:val="19"/>
                <w:lang w:val="ru-RU"/>
              </w:rPr>
              <w:t>атериально-производственным запасам.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7.12. Учет материальных ценностей на </w:t>
            </w:r>
            <w:proofErr w:type="spellStart"/>
            <w:r w:rsidRPr="00DC25E6">
              <w:rPr>
                <w:rFonts w:ascii="Times New Roman" w:hAnsi="Times New Roman" w:cs="Times New Roman"/>
                <w:color w:val="000000"/>
                <w:sz w:val="19"/>
                <w:szCs w:val="19"/>
                <w:lang w:val="ru-RU"/>
              </w:rPr>
              <w:t>забалансовых</w:t>
            </w:r>
            <w:proofErr w:type="spellEnd"/>
            <w:r w:rsidRPr="00DC25E6">
              <w:rPr>
                <w:rFonts w:ascii="Times New Roman" w:hAnsi="Times New Roman" w:cs="Times New Roman"/>
                <w:color w:val="000000"/>
                <w:sz w:val="19"/>
                <w:szCs w:val="19"/>
                <w:lang w:val="ru-RU"/>
              </w:rPr>
              <w:t xml:space="preserve"> счетах.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7.13.Инвентаризация материально- производственных запасов, учет результатов ин-</w:t>
            </w:r>
            <w:proofErr w:type="spellStart"/>
            <w:r w:rsidRPr="00DC25E6">
              <w:rPr>
                <w:rFonts w:ascii="Times New Roman" w:hAnsi="Times New Roman" w:cs="Times New Roman"/>
                <w:color w:val="000000"/>
                <w:sz w:val="19"/>
                <w:szCs w:val="19"/>
                <w:lang w:val="ru-RU"/>
              </w:rPr>
              <w:t>вентаризации</w:t>
            </w:r>
            <w:proofErr w:type="spellEnd"/>
            <w:r w:rsidRPr="00DC25E6">
              <w:rPr>
                <w:rFonts w:ascii="Times New Roman" w:hAnsi="Times New Roman" w:cs="Times New Roman"/>
                <w:color w:val="000000"/>
                <w:sz w:val="19"/>
                <w:szCs w:val="19"/>
                <w:lang w:val="ru-RU"/>
              </w:rPr>
              <w:t>.</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8. УЧЕТ ЗАТРАТ НА ПРОИЗВОДСТВО И  ГОТОВОЙ ПРОДУКЦИИ  В ХОЛДИНГА</w:t>
            </w:r>
            <w:r w:rsidRPr="00DC25E6">
              <w:rPr>
                <w:rFonts w:ascii="Times New Roman" w:hAnsi="Times New Roman" w:cs="Times New Roman"/>
                <w:color w:val="000000"/>
                <w:sz w:val="19"/>
                <w:szCs w:val="19"/>
                <w:lang w:val="ru-RU"/>
              </w:rPr>
              <w:t>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8.1. Затраты на производство, их состав и классификация по элементам.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8.2. Организация учета затрат на производство в системе финансового учета по элементам и в управленческом учете по статьям расходов (калькуляционный разрез).</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8.3. Система счетов затрат</w:t>
            </w:r>
            <w:r w:rsidRPr="00DC25E6">
              <w:rPr>
                <w:rFonts w:ascii="Times New Roman" w:hAnsi="Times New Roman" w:cs="Times New Roman"/>
                <w:color w:val="000000"/>
                <w:sz w:val="19"/>
                <w:szCs w:val="19"/>
                <w:lang w:val="ru-RU"/>
              </w:rPr>
              <w:t xml:space="preserve"> на производство (рабочий план счетов в учетной политике организации).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8.4. Готовая продукция, ее состав и оценка в системе синтетического и аналитического учета.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8.5. Учет готовой продукции на складах и в бухгалтерии.</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1"/>
        <w:gridCol w:w="117"/>
        <w:gridCol w:w="801"/>
        <w:gridCol w:w="674"/>
        <w:gridCol w:w="1094"/>
        <w:gridCol w:w="1200"/>
        <w:gridCol w:w="664"/>
        <w:gridCol w:w="382"/>
        <w:gridCol w:w="936"/>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59622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7.  УЧЕТ МАТЕРИАЛЬНО- ПРОИЗВОДСТВЕННЫХ ЗАПАСОВ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 Учет материально- производственных запасов.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7.2. Материально-производственные запасы, их состав, принципы </w:t>
            </w:r>
            <w:r w:rsidRPr="00DC25E6">
              <w:rPr>
                <w:rFonts w:ascii="Times New Roman" w:hAnsi="Times New Roman" w:cs="Times New Roman"/>
                <w:color w:val="000000"/>
                <w:sz w:val="19"/>
                <w:szCs w:val="19"/>
                <w:lang w:val="ru-RU"/>
              </w:rPr>
              <w:t>оценки.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7.3. Материалы, их классификация и виды оценок.</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7.4. Учет поступления  и выбытия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7.5. Формирование фактической себестоимости материалов, поступающих на склад.</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7.6. Учет отпуска материалов со складов.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7.7. Методы оценки расхода </w:t>
            </w:r>
            <w:r w:rsidRPr="00DC25E6">
              <w:rPr>
                <w:rFonts w:ascii="Times New Roman" w:hAnsi="Times New Roman" w:cs="Times New Roman"/>
                <w:color w:val="000000"/>
                <w:sz w:val="19"/>
                <w:szCs w:val="19"/>
                <w:lang w:val="ru-RU"/>
              </w:rPr>
              <w:t>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7.8. Учет материалов на складах и в бухгалтерии.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7.9. Методы аналитического учета материалов.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7.10. Особенности учета инвентаря и хозяйственных принадлежностей.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7.11. Учет налога на добавленную стоимость по приобретенным материально-производств</w:t>
            </w:r>
            <w:r w:rsidRPr="00DC25E6">
              <w:rPr>
                <w:rFonts w:ascii="Times New Roman" w:hAnsi="Times New Roman" w:cs="Times New Roman"/>
                <w:color w:val="000000"/>
                <w:sz w:val="19"/>
                <w:szCs w:val="19"/>
                <w:lang w:val="ru-RU"/>
              </w:rPr>
              <w:t>енным запасам.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7.12. Учет материальных ценностей на </w:t>
            </w:r>
            <w:proofErr w:type="spellStart"/>
            <w:r w:rsidRPr="00DC25E6">
              <w:rPr>
                <w:rFonts w:ascii="Times New Roman" w:hAnsi="Times New Roman" w:cs="Times New Roman"/>
                <w:color w:val="000000"/>
                <w:sz w:val="19"/>
                <w:szCs w:val="19"/>
                <w:lang w:val="ru-RU"/>
              </w:rPr>
              <w:t>забалансовых</w:t>
            </w:r>
            <w:proofErr w:type="spellEnd"/>
            <w:r w:rsidRPr="00DC25E6">
              <w:rPr>
                <w:rFonts w:ascii="Times New Roman" w:hAnsi="Times New Roman" w:cs="Times New Roman"/>
                <w:color w:val="000000"/>
                <w:sz w:val="19"/>
                <w:szCs w:val="19"/>
                <w:lang w:val="ru-RU"/>
              </w:rPr>
              <w:t xml:space="preserve"> счетах.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7.13.Инвентаризация материально- производственных запасов, учет результатов ин-</w:t>
            </w:r>
            <w:proofErr w:type="spellStart"/>
            <w:r w:rsidRPr="00DC25E6">
              <w:rPr>
                <w:rFonts w:ascii="Times New Roman" w:hAnsi="Times New Roman" w:cs="Times New Roman"/>
                <w:color w:val="000000"/>
                <w:sz w:val="19"/>
                <w:szCs w:val="19"/>
                <w:lang w:val="ru-RU"/>
              </w:rPr>
              <w:t>вентаризации</w:t>
            </w:r>
            <w:proofErr w:type="spellEnd"/>
            <w:r w:rsidRPr="00DC25E6">
              <w:rPr>
                <w:rFonts w:ascii="Times New Roman" w:hAnsi="Times New Roman" w:cs="Times New Roman"/>
                <w:color w:val="000000"/>
                <w:sz w:val="19"/>
                <w:szCs w:val="19"/>
                <w:lang w:val="ru-RU"/>
              </w:rPr>
              <w:t>.</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ТЕМА 8. УЧЕТ </w:t>
            </w:r>
            <w:r w:rsidRPr="00DC25E6">
              <w:rPr>
                <w:rFonts w:ascii="Times New Roman" w:hAnsi="Times New Roman" w:cs="Times New Roman"/>
                <w:color w:val="000000"/>
                <w:sz w:val="19"/>
                <w:szCs w:val="19"/>
                <w:lang w:val="ru-RU"/>
              </w:rPr>
              <w:t>ЗАТРАТ НА ПРОИЗВОДСТВО И  ГОТОВОЙ ПРОДУКЦИИ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8.1. Затраты на производство, их состав и классификация по элементам.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8.2. Организация учета затрат на производство в системе финансового учета по элементам и в управленческом учете по статьям расход</w:t>
            </w:r>
            <w:r w:rsidRPr="00DC25E6">
              <w:rPr>
                <w:rFonts w:ascii="Times New Roman" w:hAnsi="Times New Roman" w:cs="Times New Roman"/>
                <w:color w:val="000000"/>
                <w:sz w:val="19"/>
                <w:szCs w:val="19"/>
                <w:lang w:val="ru-RU"/>
              </w:rPr>
              <w:t>ов (калькуляционный разрез).</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8.3. Система счетов затрат на производство (рабочий план счетов в учетной политике организации).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8.4. Готовая продукция, ее состав и оценка в системе синтетического и аналитического учета.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8.5. Учет готовой продукции на складах</w:t>
            </w:r>
            <w:r w:rsidRPr="00DC25E6">
              <w:rPr>
                <w:rFonts w:ascii="Times New Roman" w:hAnsi="Times New Roman" w:cs="Times New Roman"/>
                <w:color w:val="000000"/>
                <w:sz w:val="19"/>
                <w:szCs w:val="19"/>
                <w:lang w:val="ru-RU"/>
              </w:rPr>
              <w:t xml:space="preserve"> и в бухгалтерии.</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bl>
    <w:p w:rsidR="00596223" w:rsidRDefault="004C3C39">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98"/>
        <w:gridCol w:w="116"/>
        <w:gridCol w:w="796"/>
        <w:gridCol w:w="671"/>
        <w:gridCol w:w="1090"/>
        <w:gridCol w:w="1194"/>
        <w:gridCol w:w="660"/>
        <w:gridCol w:w="379"/>
        <w:gridCol w:w="931"/>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59622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9. ОРГАНИЗАЦИИ УЧЕТА РАСЧЕТОВ С ПЕРСОНАЛОМ ПРЕДПРИЯТИЯ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9.1.Оплата труда, ее системы и виды</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9.2.Учет </w:t>
            </w:r>
            <w:r w:rsidRPr="00DC25E6">
              <w:rPr>
                <w:rFonts w:ascii="Times New Roman" w:hAnsi="Times New Roman" w:cs="Times New Roman"/>
                <w:color w:val="000000"/>
                <w:sz w:val="19"/>
                <w:szCs w:val="19"/>
                <w:lang w:val="ru-RU"/>
              </w:rPr>
              <w:t>удержаний из заработной платы</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9.3.Документальное оформление учета труда и заработной платы</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9.4.Синтетический и аналитический учет оплаты труда и расчетов по оплате труда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9.5.Учет депонированной заработной платы</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9.6.Учет расчетов по социальному страхованию </w:t>
            </w:r>
            <w:r w:rsidRPr="00DC25E6">
              <w:rPr>
                <w:rFonts w:ascii="Times New Roman" w:hAnsi="Times New Roman" w:cs="Times New Roman"/>
                <w:color w:val="000000"/>
                <w:sz w:val="19"/>
                <w:szCs w:val="19"/>
                <w:lang w:val="ru-RU"/>
              </w:rPr>
              <w:t>и обеспечению</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rsidRPr="00DC25E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b/>
                <w:color w:val="000000"/>
                <w:sz w:val="19"/>
                <w:szCs w:val="19"/>
                <w:lang w:val="ru-RU"/>
              </w:rPr>
              <w:t>Раздел 3. ТЕОРЕТИЧЕСКИЕ АСПЕКТЫ БУХГАЛТЕРСКОЙ ФИНАНСОВОЙ ОТЧЕТНОСТИ И ФОРМИРОВАНИЕ ОСНОВНЫХ ФОРМ БУХГАЛТЕРСКОЙ ФИНАНСОВОЙ ОТЧЕТНОСТИ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r>
      <w:tr w:rsidR="0059622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Тема 10. </w:t>
            </w:r>
            <w:r w:rsidRPr="00DC25E6">
              <w:rPr>
                <w:rFonts w:ascii="Times New Roman" w:hAnsi="Times New Roman" w:cs="Times New Roman"/>
                <w:color w:val="000000"/>
                <w:sz w:val="19"/>
                <w:szCs w:val="19"/>
                <w:lang w:val="ru-RU"/>
              </w:rPr>
              <w:t>Теоретические аспекты бухгалтерской (финансовой)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10.1. Сущность бухгалтерской финансовой отчетности, ее назначение, принципы со-</w:t>
            </w:r>
            <w:proofErr w:type="spellStart"/>
            <w:r w:rsidRPr="00DC25E6">
              <w:rPr>
                <w:rFonts w:ascii="Times New Roman" w:hAnsi="Times New Roman" w:cs="Times New Roman"/>
                <w:color w:val="000000"/>
                <w:sz w:val="19"/>
                <w:szCs w:val="19"/>
                <w:lang w:val="ru-RU"/>
              </w:rPr>
              <w:t>ставления</w:t>
            </w:r>
            <w:proofErr w:type="spellEnd"/>
            <w:r w:rsidRPr="00DC25E6">
              <w:rPr>
                <w:rFonts w:ascii="Times New Roman" w:hAnsi="Times New Roman" w:cs="Times New Roman"/>
                <w:color w:val="000000"/>
                <w:sz w:val="19"/>
                <w:szCs w:val="19"/>
                <w:lang w:val="ru-RU"/>
              </w:rPr>
              <w:t>, виды отчетности, пользователи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10.2. Понятие финансовой отчетности в соответствии с МСФО</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10.3.Нормативное </w:t>
            </w:r>
            <w:r w:rsidRPr="00DC25E6">
              <w:rPr>
                <w:rFonts w:ascii="Times New Roman" w:hAnsi="Times New Roman" w:cs="Times New Roman"/>
                <w:color w:val="000000"/>
                <w:sz w:val="19"/>
                <w:szCs w:val="19"/>
                <w:lang w:val="ru-RU"/>
              </w:rPr>
              <w:t xml:space="preserve">регулирование бухгалтерской финансовой отчетности по </w:t>
            </w:r>
            <w:proofErr w:type="spellStart"/>
            <w:r w:rsidRPr="00DC25E6">
              <w:rPr>
                <w:rFonts w:ascii="Times New Roman" w:hAnsi="Times New Roman" w:cs="Times New Roman"/>
                <w:color w:val="000000"/>
                <w:sz w:val="19"/>
                <w:szCs w:val="19"/>
                <w:lang w:val="ru-RU"/>
              </w:rPr>
              <w:t>россий-ским</w:t>
            </w:r>
            <w:proofErr w:type="spellEnd"/>
            <w:r w:rsidRPr="00DC25E6">
              <w:rPr>
                <w:rFonts w:ascii="Times New Roman" w:hAnsi="Times New Roman" w:cs="Times New Roman"/>
                <w:color w:val="000000"/>
                <w:sz w:val="19"/>
                <w:szCs w:val="19"/>
                <w:lang w:val="ru-RU"/>
              </w:rPr>
              <w:t xml:space="preserve"> и международным стандартам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10.4.Состав и содержание бухгалтерской отчетности и сроки ее представления</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10.5. Трансформация  бухгалтерской отчетности  в соответствии с МСФО</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 xml:space="preserve">ОПК-2 ОПК </w:t>
            </w:r>
            <w:r>
              <w:rPr>
                <w:rFonts w:ascii="Times New Roman" w:hAnsi="Times New Roman" w:cs="Times New Roman"/>
                <w:color w:val="000000"/>
                <w:sz w:val="19"/>
                <w:szCs w:val="19"/>
              </w:rPr>
              <w:t>-3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Тема 11. Формирование основных форм бухгалтерской финансовой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11.1. Понятие и современные классификации  бухгалтерских балансов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11.2. Составление бухгалтерского баланса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11.3. Бухгалтерский </w:t>
            </w:r>
            <w:r w:rsidRPr="00DC25E6">
              <w:rPr>
                <w:rFonts w:ascii="Times New Roman" w:hAnsi="Times New Roman" w:cs="Times New Roman"/>
                <w:color w:val="000000"/>
                <w:sz w:val="19"/>
                <w:szCs w:val="19"/>
                <w:lang w:val="ru-RU"/>
              </w:rPr>
              <w:t>баланс в соответствии с МСФО</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11.4.Принципы и структура составления отчета о финансовых результатах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11.5. Методика составления  отчета о финансовых результатах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11.6. Составление отчета о финансовых результатах в соответствии с МСФО</w:t>
            </w:r>
          </w:p>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 xml:space="preserve">ОПК-2 ОПК -3 </w:t>
            </w: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rsidRPr="00DC25E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b/>
                <w:color w:val="000000"/>
                <w:sz w:val="19"/>
                <w:szCs w:val="19"/>
                <w:lang w:val="ru-RU"/>
              </w:rPr>
              <w:t>Раздел 4. ФОРМИРОВАНИЕ КОНСОЛИДИРОВАННОЙ ФИНАНСОВОЙ ОТЧЕТНОСТИ  В ХОЛДИНГАХФОРМИРОВАНИЕ КОНСОЛИДИРОВАННОЙ ФИНАНСОВОЙ ОТЧЕТНОСТИ  В ХОЛДИНГАХ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596223">
            <w:pPr>
              <w:rPr>
                <w:lang w:val="ru-RU"/>
              </w:rPr>
            </w:pPr>
          </w:p>
        </w:tc>
      </w:tr>
    </w:tbl>
    <w:p w:rsidR="00596223" w:rsidRPr="00DC25E6" w:rsidRDefault="004C3C39">
      <w:pPr>
        <w:rPr>
          <w:sz w:val="0"/>
          <w:szCs w:val="0"/>
          <w:lang w:val="ru-RU"/>
        </w:rPr>
      </w:pPr>
      <w:r w:rsidRPr="00DC25E6">
        <w:rPr>
          <w:lang w:val="ru-RU"/>
        </w:rPr>
        <w:br w:type="page"/>
      </w:r>
    </w:p>
    <w:tbl>
      <w:tblPr>
        <w:tblW w:w="0" w:type="auto"/>
        <w:tblCellMar>
          <w:left w:w="0" w:type="dxa"/>
          <w:right w:w="0" w:type="dxa"/>
        </w:tblCellMar>
        <w:tblLook w:val="04A0" w:firstRow="1" w:lastRow="0" w:firstColumn="1" w:lastColumn="0" w:noHBand="0" w:noVBand="1"/>
      </w:tblPr>
      <w:tblGrid>
        <w:gridCol w:w="945"/>
        <w:gridCol w:w="3394"/>
        <w:gridCol w:w="134"/>
        <w:gridCol w:w="798"/>
        <w:gridCol w:w="681"/>
        <w:gridCol w:w="1102"/>
        <w:gridCol w:w="1213"/>
        <w:gridCol w:w="673"/>
        <w:gridCol w:w="388"/>
        <w:gridCol w:w="946"/>
      </w:tblGrid>
      <w:tr w:rsidR="00596223">
        <w:trPr>
          <w:trHeight w:hRule="exact" w:val="416"/>
        </w:trPr>
        <w:tc>
          <w:tcPr>
            <w:tcW w:w="4692" w:type="dxa"/>
            <w:gridSpan w:val="3"/>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59622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Тема 12. </w:t>
            </w:r>
            <w:r w:rsidRPr="00DC25E6">
              <w:rPr>
                <w:rFonts w:ascii="Times New Roman" w:hAnsi="Times New Roman" w:cs="Times New Roman"/>
                <w:color w:val="000000"/>
                <w:sz w:val="19"/>
                <w:szCs w:val="19"/>
                <w:lang w:val="ru-RU"/>
              </w:rPr>
              <w:t>Консолидированная финансовая отчетность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12.1.Нормативное регулирование консолидированной финансовой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12.2.Понятие и применение консолидированной бухгалтерской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12.3.Существующие методы формирования консолидированной </w:t>
            </w:r>
            <w:r w:rsidRPr="00DC25E6">
              <w:rPr>
                <w:rFonts w:ascii="Times New Roman" w:hAnsi="Times New Roman" w:cs="Times New Roman"/>
                <w:color w:val="000000"/>
                <w:sz w:val="19"/>
                <w:szCs w:val="19"/>
                <w:lang w:val="ru-RU"/>
              </w:rPr>
              <w:t>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12.4.Особенности консолидированной бухгалтерской отчетности и ее отличие от бух-</w:t>
            </w:r>
            <w:proofErr w:type="spellStart"/>
            <w:r w:rsidRPr="00DC25E6">
              <w:rPr>
                <w:rFonts w:ascii="Times New Roman" w:hAnsi="Times New Roman" w:cs="Times New Roman"/>
                <w:color w:val="000000"/>
                <w:sz w:val="19"/>
                <w:szCs w:val="19"/>
                <w:lang w:val="ru-RU"/>
              </w:rPr>
              <w:t>галтерской</w:t>
            </w:r>
            <w:proofErr w:type="spellEnd"/>
            <w:r w:rsidRPr="00DC25E6">
              <w:rPr>
                <w:rFonts w:ascii="Times New Roman" w:hAnsi="Times New Roman" w:cs="Times New Roman"/>
                <w:color w:val="000000"/>
                <w:sz w:val="19"/>
                <w:szCs w:val="19"/>
                <w:lang w:val="ru-RU"/>
              </w:rPr>
              <w:t xml:space="preserve"> (финансовой) отчетности, сводной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12.5. Методика составления консолидированной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ОПК-2 ОПК -3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 Л1.2 Л2.1 Л2.2 Л2.3</w:t>
            </w:r>
          </w:p>
          <w:p w:rsidR="00596223" w:rsidRDefault="004C3C3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r>
      <w:tr w:rsidR="00596223">
        <w:trPr>
          <w:trHeight w:hRule="exact" w:val="277"/>
        </w:trPr>
        <w:tc>
          <w:tcPr>
            <w:tcW w:w="993" w:type="dxa"/>
          </w:tcPr>
          <w:p w:rsidR="00596223" w:rsidRDefault="00596223"/>
        </w:tc>
        <w:tc>
          <w:tcPr>
            <w:tcW w:w="3545" w:type="dxa"/>
          </w:tcPr>
          <w:p w:rsidR="00596223" w:rsidRDefault="00596223"/>
        </w:tc>
        <w:tc>
          <w:tcPr>
            <w:tcW w:w="143" w:type="dxa"/>
          </w:tcPr>
          <w:p w:rsidR="00596223" w:rsidRDefault="00596223"/>
        </w:tc>
        <w:tc>
          <w:tcPr>
            <w:tcW w:w="851" w:type="dxa"/>
          </w:tcPr>
          <w:p w:rsidR="00596223" w:rsidRDefault="00596223"/>
        </w:tc>
        <w:tc>
          <w:tcPr>
            <w:tcW w:w="710" w:type="dxa"/>
          </w:tcPr>
          <w:p w:rsidR="00596223" w:rsidRDefault="00596223"/>
        </w:tc>
        <w:tc>
          <w:tcPr>
            <w:tcW w:w="1135" w:type="dxa"/>
          </w:tcPr>
          <w:p w:rsidR="00596223" w:rsidRDefault="00596223"/>
        </w:tc>
        <w:tc>
          <w:tcPr>
            <w:tcW w:w="1277" w:type="dxa"/>
          </w:tcPr>
          <w:p w:rsidR="00596223" w:rsidRDefault="00596223"/>
        </w:tc>
        <w:tc>
          <w:tcPr>
            <w:tcW w:w="710" w:type="dxa"/>
          </w:tcPr>
          <w:p w:rsidR="00596223" w:rsidRDefault="00596223"/>
        </w:tc>
        <w:tc>
          <w:tcPr>
            <w:tcW w:w="426" w:type="dxa"/>
          </w:tcPr>
          <w:p w:rsidR="00596223" w:rsidRDefault="00596223"/>
        </w:tc>
        <w:tc>
          <w:tcPr>
            <w:tcW w:w="993" w:type="dxa"/>
          </w:tcPr>
          <w:p w:rsidR="00596223" w:rsidRDefault="00596223"/>
        </w:tc>
      </w:tr>
      <w:tr w:rsidR="0059622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96223" w:rsidRPr="00DC25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96223" w:rsidRPr="00DC25E6">
        <w:trPr>
          <w:trHeight w:hRule="exact" w:val="909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Вопросы для подготовки к экзамену:</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1.Учёт денежных средств на </w:t>
            </w:r>
            <w:r w:rsidRPr="00DC25E6">
              <w:rPr>
                <w:rFonts w:ascii="Times New Roman" w:hAnsi="Times New Roman" w:cs="Times New Roman"/>
                <w:color w:val="000000"/>
                <w:sz w:val="19"/>
                <w:szCs w:val="19"/>
                <w:lang w:val="ru-RU"/>
              </w:rPr>
              <w:t>расчетном и валютном счетах в банках.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2.Учёт кассовых операций. Инвентаризация кассы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3.Учёт расчетов с подотчетными лицами в холдингах .</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4.Основные средства, их классификация и оценка.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5.Документальное оформление, аналитический и синтетически</w:t>
            </w:r>
            <w:r w:rsidRPr="00DC25E6">
              <w:rPr>
                <w:rFonts w:ascii="Times New Roman" w:hAnsi="Times New Roman" w:cs="Times New Roman"/>
                <w:color w:val="000000"/>
                <w:sz w:val="19"/>
                <w:szCs w:val="19"/>
                <w:lang w:val="ru-RU"/>
              </w:rPr>
              <w:t>й учёт поступления и выбытия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6.Учёт износа и амортизации основных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7.Состав и содержание нематериальных активов, их оценка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8.Документальное оформление, аналитический и синтетический учёт приобретения не-материальных а</w:t>
            </w:r>
            <w:r w:rsidRPr="00DC25E6">
              <w:rPr>
                <w:rFonts w:ascii="Times New Roman" w:hAnsi="Times New Roman" w:cs="Times New Roman"/>
                <w:color w:val="000000"/>
                <w:sz w:val="19"/>
                <w:szCs w:val="19"/>
                <w:lang w:val="ru-RU"/>
              </w:rPr>
              <w:t>ктивов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9.Учёт амортизации нематериальных активов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10.Порядок формирования фактической себестоимости поступивших материальных цен-</w:t>
            </w:r>
            <w:proofErr w:type="spellStart"/>
            <w:r w:rsidRPr="00DC25E6">
              <w:rPr>
                <w:rFonts w:ascii="Times New Roman" w:hAnsi="Times New Roman" w:cs="Times New Roman"/>
                <w:color w:val="000000"/>
                <w:sz w:val="19"/>
                <w:szCs w:val="19"/>
                <w:lang w:val="ru-RU"/>
              </w:rPr>
              <w:t>ностей</w:t>
            </w:r>
            <w:proofErr w:type="spellEnd"/>
            <w:r w:rsidRPr="00DC25E6">
              <w:rPr>
                <w:rFonts w:ascii="Times New Roman" w:hAnsi="Times New Roman" w:cs="Times New Roman"/>
                <w:color w:val="000000"/>
                <w:sz w:val="19"/>
                <w:szCs w:val="19"/>
                <w:lang w:val="ru-RU"/>
              </w:rPr>
              <w:t xml:space="preserve">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11.Документальное оформление, синтетический учёт поступления материальных ценно-</w:t>
            </w:r>
            <w:proofErr w:type="spellStart"/>
            <w:r w:rsidRPr="00DC25E6">
              <w:rPr>
                <w:rFonts w:ascii="Times New Roman" w:hAnsi="Times New Roman" w:cs="Times New Roman"/>
                <w:color w:val="000000"/>
                <w:sz w:val="19"/>
                <w:szCs w:val="19"/>
                <w:lang w:val="ru-RU"/>
              </w:rPr>
              <w:t>ст</w:t>
            </w:r>
            <w:r w:rsidRPr="00DC25E6">
              <w:rPr>
                <w:rFonts w:ascii="Times New Roman" w:hAnsi="Times New Roman" w:cs="Times New Roman"/>
                <w:color w:val="000000"/>
                <w:sz w:val="19"/>
                <w:szCs w:val="19"/>
                <w:lang w:val="ru-RU"/>
              </w:rPr>
              <w:t>ей</w:t>
            </w:r>
            <w:proofErr w:type="spellEnd"/>
            <w:r w:rsidRPr="00DC25E6">
              <w:rPr>
                <w:rFonts w:ascii="Times New Roman" w:hAnsi="Times New Roman" w:cs="Times New Roman"/>
                <w:color w:val="000000"/>
                <w:sz w:val="19"/>
                <w:szCs w:val="19"/>
                <w:lang w:val="ru-RU"/>
              </w:rPr>
              <w:t xml:space="preserve">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12.Документальное оформление и синтетический учёт отпуска материальных ценностей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13.Методы оценки материальных ценностей, списываемых на счета издержек </w:t>
            </w:r>
            <w:proofErr w:type="spellStart"/>
            <w:r w:rsidRPr="00DC25E6">
              <w:rPr>
                <w:rFonts w:ascii="Times New Roman" w:hAnsi="Times New Roman" w:cs="Times New Roman"/>
                <w:color w:val="000000"/>
                <w:sz w:val="19"/>
                <w:szCs w:val="19"/>
                <w:lang w:val="ru-RU"/>
              </w:rPr>
              <w:t>производ-ства</w:t>
            </w:r>
            <w:proofErr w:type="spellEnd"/>
            <w:r w:rsidRPr="00DC25E6">
              <w:rPr>
                <w:rFonts w:ascii="Times New Roman" w:hAnsi="Times New Roman" w:cs="Times New Roman"/>
                <w:color w:val="000000"/>
                <w:sz w:val="19"/>
                <w:szCs w:val="19"/>
                <w:lang w:val="ru-RU"/>
              </w:rPr>
              <w:t>: ФИФО, по средней себестоимости и по себестоимости каждой еди</w:t>
            </w:r>
            <w:r w:rsidRPr="00DC25E6">
              <w:rPr>
                <w:rFonts w:ascii="Times New Roman" w:hAnsi="Times New Roman" w:cs="Times New Roman"/>
                <w:color w:val="000000"/>
                <w:sz w:val="19"/>
                <w:szCs w:val="19"/>
                <w:lang w:val="ru-RU"/>
              </w:rPr>
              <w:t>ницы.</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14.Формы, системы оплаты труда и виды заработной платы.</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15.Документальное оформление и учёт выработки работников.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16.Учёт удержаний и вычетов из заработной платы работников: налога на доходы </w:t>
            </w:r>
            <w:proofErr w:type="spellStart"/>
            <w:r w:rsidRPr="00DC25E6">
              <w:rPr>
                <w:rFonts w:ascii="Times New Roman" w:hAnsi="Times New Roman" w:cs="Times New Roman"/>
                <w:color w:val="000000"/>
                <w:sz w:val="19"/>
                <w:szCs w:val="19"/>
                <w:lang w:val="ru-RU"/>
              </w:rPr>
              <w:t>физи-ческих</w:t>
            </w:r>
            <w:proofErr w:type="spellEnd"/>
            <w:r w:rsidRPr="00DC25E6">
              <w:rPr>
                <w:rFonts w:ascii="Times New Roman" w:hAnsi="Times New Roman" w:cs="Times New Roman"/>
                <w:color w:val="000000"/>
                <w:sz w:val="19"/>
                <w:szCs w:val="19"/>
                <w:lang w:val="ru-RU"/>
              </w:rPr>
              <w:t xml:space="preserve"> лиц, по исполнительным листам и т.д.</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17.Синтети</w:t>
            </w:r>
            <w:r w:rsidRPr="00DC25E6">
              <w:rPr>
                <w:rFonts w:ascii="Times New Roman" w:hAnsi="Times New Roman" w:cs="Times New Roman"/>
                <w:color w:val="000000"/>
                <w:sz w:val="19"/>
                <w:szCs w:val="19"/>
                <w:lang w:val="ru-RU"/>
              </w:rPr>
              <w:t>ческий учёт расчетов по зарплате.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18.Затраты на производство, их классификация.</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19.Учёт прямых и косвенных затрат на производство.</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20.Методы учёта затрат и </w:t>
            </w:r>
            <w:proofErr w:type="spellStart"/>
            <w:r w:rsidRPr="00DC25E6">
              <w:rPr>
                <w:rFonts w:ascii="Times New Roman" w:hAnsi="Times New Roman" w:cs="Times New Roman"/>
                <w:color w:val="000000"/>
                <w:sz w:val="19"/>
                <w:szCs w:val="19"/>
                <w:lang w:val="ru-RU"/>
              </w:rPr>
              <w:t>калькулирования</w:t>
            </w:r>
            <w:proofErr w:type="spellEnd"/>
            <w:r w:rsidRPr="00DC25E6">
              <w:rPr>
                <w:rFonts w:ascii="Times New Roman" w:hAnsi="Times New Roman" w:cs="Times New Roman"/>
                <w:color w:val="000000"/>
                <w:sz w:val="19"/>
                <w:szCs w:val="19"/>
                <w:lang w:val="ru-RU"/>
              </w:rPr>
              <w:t xml:space="preserve"> себестоимости продукции.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21.Характеристика готовой продукции, ее оценка.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22.Документальное оформление, синтетический учёт выпущенной из производства </w:t>
            </w:r>
            <w:proofErr w:type="spellStart"/>
            <w:r w:rsidRPr="00DC25E6">
              <w:rPr>
                <w:rFonts w:ascii="Times New Roman" w:hAnsi="Times New Roman" w:cs="Times New Roman"/>
                <w:color w:val="000000"/>
                <w:sz w:val="19"/>
                <w:szCs w:val="19"/>
                <w:lang w:val="ru-RU"/>
              </w:rPr>
              <w:t>гото</w:t>
            </w:r>
            <w:proofErr w:type="spellEnd"/>
            <w:r w:rsidRPr="00DC25E6">
              <w:rPr>
                <w:rFonts w:ascii="Times New Roman" w:hAnsi="Times New Roman" w:cs="Times New Roman"/>
                <w:color w:val="000000"/>
                <w:sz w:val="19"/>
                <w:szCs w:val="19"/>
                <w:lang w:val="ru-RU"/>
              </w:rPr>
              <w:t>-вой продукции.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23.Учёт доходов и расходов организации.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24.Учёт формирования финансовых результатов.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25.Особенности формирования и учёта собственного капитала: уставного, добав</w:t>
            </w:r>
            <w:r w:rsidRPr="00DC25E6">
              <w:rPr>
                <w:rFonts w:ascii="Times New Roman" w:hAnsi="Times New Roman" w:cs="Times New Roman"/>
                <w:color w:val="000000"/>
                <w:sz w:val="19"/>
                <w:szCs w:val="19"/>
                <w:lang w:val="ru-RU"/>
              </w:rPr>
              <w:t>очного, резервного.</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26.Понятие и виды бухгалтерской отчётности. Сущность и назначение бухгалтерской финансовой отчётности в холдингах.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27.Требования, предъявляемые к бухгалтерской отчётности.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28.Состав и сроки представления бухгалтерской финансовой отчётно</w:t>
            </w:r>
            <w:r w:rsidRPr="00DC25E6">
              <w:rPr>
                <w:rFonts w:ascii="Times New Roman" w:hAnsi="Times New Roman" w:cs="Times New Roman"/>
                <w:color w:val="000000"/>
                <w:sz w:val="19"/>
                <w:szCs w:val="19"/>
                <w:lang w:val="ru-RU"/>
              </w:rPr>
              <w:t>сти пользователям.</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29.Структура бухгалтерского баланса. Классификация бухгалтерских балансов.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30.Структура и содержание отчёта о финансовых результатах.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31.Структура и содержание отчёта об изменениях капитала.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32.Порядок формирования показателей отчёта о д</w:t>
            </w:r>
            <w:r w:rsidRPr="00DC25E6">
              <w:rPr>
                <w:rFonts w:ascii="Times New Roman" w:hAnsi="Times New Roman" w:cs="Times New Roman"/>
                <w:color w:val="000000"/>
                <w:sz w:val="19"/>
                <w:szCs w:val="19"/>
                <w:lang w:val="ru-RU"/>
              </w:rPr>
              <w:t>вижении денежных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33.Понятие финансовой отчетности и принципы ее составления.</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34.Виды бухгалтерской отчетности, ее состав и содержание.</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35.Цель нормативного регулирования бухгалтерского учета и финансовой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36.Определение и область примен</w:t>
            </w:r>
            <w:r w:rsidRPr="00DC25E6">
              <w:rPr>
                <w:rFonts w:ascii="Times New Roman" w:hAnsi="Times New Roman" w:cs="Times New Roman"/>
                <w:color w:val="000000"/>
                <w:sz w:val="19"/>
                <w:szCs w:val="19"/>
                <w:lang w:val="ru-RU"/>
              </w:rPr>
              <w:t>ения консолидированной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37.Состав и структура консолидированной отчетности, принципы консолидации.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38.Методы составления консолидированной отчетности в соответствии с МСФО 3.</w:t>
            </w:r>
          </w:p>
        </w:tc>
      </w:tr>
    </w:tbl>
    <w:p w:rsidR="00596223" w:rsidRPr="00DC25E6" w:rsidRDefault="004C3C39">
      <w:pPr>
        <w:rPr>
          <w:sz w:val="0"/>
          <w:szCs w:val="0"/>
          <w:lang w:val="ru-RU"/>
        </w:rPr>
      </w:pPr>
      <w:r w:rsidRPr="00DC25E6">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35"/>
        <w:gridCol w:w="1930"/>
        <w:gridCol w:w="1925"/>
        <w:gridCol w:w="2116"/>
        <w:gridCol w:w="698"/>
        <w:gridCol w:w="993"/>
      </w:tblGrid>
      <w:tr w:rsidR="00596223">
        <w:trPr>
          <w:trHeight w:hRule="exact" w:val="416"/>
        </w:trPr>
        <w:tc>
          <w:tcPr>
            <w:tcW w:w="4692" w:type="dxa"/>
            <w:gridSpan w:val="4"/>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2127" w:type="dxa"/>
          </w:tcPr>
          <w:p w:rsidR="00596223" w:rsidRDefault="00596223"/>
        </w:tc>
        <w:tc>
          <w:tcPr>
            <w:tcW w:w="2269" w:type="dxa"/>
          </w:tcPr>
          <w:p w:rsidR="00596223" w:rsidRDefault="00596223"/>
        </w:tc>
        <w:tc>
          <w:tcPr>
            <w:tcW w:w="710"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596223" w:rsidRPr="00DC25E6">
        <w:trPr>
          <w:trHeight w:hRule="exact" w:val="267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39.Сводная бухгалтерская </w:t>
            </w:r>
            <w:r w:rsidRPr="00DC25E6">
              <w:rPr>
                <w:rFonts w:ascii="Times New Roman" w:hAnsi="Times New Roman" w:cs="Times New Roman"/>
                <w:color w:val="000000"/>
                <w:sz w:val="19"/>
                <w:szCs w:val="19"/>
                <w:lang w:val="ru-RU"/>
              </w:rPr>
              <w:t>(финансовая) отчетность и ее отличие от консолидированной.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40.Формирование консолидированного бухгалтерского баланса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41.Формирование консолидированного отчета о прибылях и убытках</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42.Формирование консолидированного отчета об изменении капитала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43.Формирова</w:t>
            </w:r>
            <w:r w:rsidRPr="00DC25E6">
              <w:rPr>
                <w:rFonts w:ascii="Times New Roman" w:hAnsi="Times New Roman" w:cs="Times New Roman"/>
                <w:color w:val="000000"/>
                <w:sz w:val="19"/>
                <w:szCs w:val="19"/>
                <w:lang w:val="ru-RU"/>
              </w:rPr>
              <w:t>ние консолидированного отчета о движении денежных средств</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44.Какие показатели исключаются при составлении консолидированного бухгалтерского баланса</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45.Учетная политика в целях составления консолидированной финансовой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46.Составление </w:t>
            </w:r>
            <w:r w:rsidRPr="00DC25E6">
              <w:rPr>
                <w:rFonts w:ascii="Times New Roman" w:hAnsi="Times New Roman" w:cs="Times New Roman"/>
                <w:color w:val="000000"/>
                <w:sz w:val="19"/>
                <w:szCs w:val="19"/>
                <w:lang w:val="ru-RU"/>
              </w:rPr>
              <w:t>консолидированной финансовой отчетности группы компаний</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47.Перспективы развития консолидированной финансовой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48.Обеспечение сопоставимости показателей консолидируемой финансовой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49.Автоматизация формирования консолидированной финансов</w:t>
            </w:r>
            <w:r w:rsidRPr="00DC25E6">
              <w:rPr>
                <w:rFonts w:ascii="Times New Roman" w:hAnsi="Times New Roman" w:cs="Times New Roman"/>
                <w:color w:val="000000"/>
                <w:sz w:val="19"/>
                <w:szCs w:val="19"/>
                <w:lang w:val="ru-RU"/>
              </w:rPr>
              <w:t>ой отчетности</w:t>
            </w:r>
          </w:p>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50.История возникновения консолидированной финансовой отчетности</w:t>
            </w:r>
          </w:p>
        </w:tc>
      </w:tr>
      <w:tr w:rsidR="00596223" w:rsidRPr="00DC25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96223" w:rsidRPr="00DC25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96223" w:rsidRPr="00DC25E6">
        <w:trPr>
          <w:trHeight w:hRule="exact" w:val="277"/>
        </w:trPr>
        <w:tc>
          <w:tcPr>
            <w:tcW w:w="710" w:type="dxa"/>
          </w:tcPr>
          <w:p w:rsidR="00596223" w:rsidRPr="00DC25E6" w:rsidRDefault="00596223">
            <w:pPr>
              <w:rPr>
                <w:lang w:val="ru-RU"/>
              </w:rPr>
            </w:pPr>
          </w:p>
        </w:tc>
        <w:tc>
          <w:tcPr>
            <w:tcW w:w="58" w:type="dxa"/>
          </w:tcPr>
          <w:p w:rsidR="00596223" w:rsidRPr="00DC25E6" w:rsidRDefault="00596223">
            <w:pPr>
              <w:rPr>
                <w:lang w:val="ru-RU"/>
              </w:rPr>
            </w:pPr>
          </w:p>
        </w:tc>
        <w:tc>
          <w:tcPr>
            <w:tcW w:w="1929" w:type="dxa"/>
          </w:tcPr>
          <w:p w:rsidR="00596223" w:rsidRPr="00DC25E6" w:rsidRDefault="00596223">
            <w:pPr>
              <w:rPr>
                <w:lang w:val="ru-RU"/>
              </w:rPr>
            </w:pPr>
          </w:p>
        </w:tc>
        <w:tc>
          <w:tcPr>
            <w:tcW w:w="1986" w:type="dxa"/>
          </w:tcPr>
          <w:p w:rsidR="00596223" w:rsidRPr="00DC25E6" w:rsidRDefault="00596223">
            <w:pPr>
              <w:rPr>
                <w:lang w:val="ru-RU"/>
              </w:rPr>
            </w:pPr>
          </w:p>
        </w:tc>
        <w:tc>
          <w:tcPr>
            <w:tcW w:w="2127" w:type="dxa"/>
          </w:tcPr>
          <w:p w:rsidR="00596223" w:rsidRPr="00DC25E6" w:rsidRDefault="00596223">
            <w:pPr>
              <w:rPr>
                <w:lang w:val="ru-RU"/>
              </w:rPr>
            </w:pPr>
          </w:p>
        </w:tc>
        <w:tc>
          <w:tcPr>
            <w:tcW w:w="2269" w:type="dxa"/>
          </w:tcPr>
          <w:p w:rsidR="00596223" w:rsidRPr="00DC25E6" w:rsidRDefault="00596223">
            <w:pPr>
              <w:rPr>
                <w:lang w:val="ru-RU"/>
              </w:rPr>
            </w:pPr>
          </w:p>
        </w:tc>
        <w:tc>
          <w:tcPr>
            <w:tcW w:w="710" w:type="dxa"/>
          </w:tcPr>
          <w:p w:rsidR="00596223" w:rsidRPr="00DC25E6" w:rsidRDefault="00596223">
            <w:pPr>
              <w:rPr>
                <w:lang w:val="ru-RU"/>
              </w:rPr>
            </w:pPr>
          </w:p>
        </w:tc>
        <w:tc>
          <w:tcPr>
            <w:tcW w:w="993" w:type="dxa"/>
          </w:tcPr>
          <w:p w:rsidR="00596223" w:rsidRPr="00DC25E6" w:rsidRDefault="00596223">
            <w:pPr>
              <w:rPr>
                <w:lang w:val="ru-RU"/>
              </w:rPr>
            </w:pPr>
          </w:p>
        </w:tc>
      </w:tr>
      <w:tr w:rsidR="00596223" w:rsidRPr="00DC25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962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962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962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962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Бухгалтерский учет: бухгалтерская </w:t>
            </w:r>
            <w:r w:rsidRPr="00DC25E6">
              <w:rPr>
                <w:rFonts w:ascii="Times New Roman" w:hAnsi="Times New Roman" w:cs="Times New Roman"/>
                <w:color w:val="000000"/>
                <w:sz w:val="19"/>
                <w:szCs w:val="19"/>
                <w:lang w:val="ru-RU"/>
              </w:rPr>
              <w:t>финансовая отчетность: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489</w:t>
            </w:r>
          </w:p>
        </w:tc>
      </w:tr>
      <w:tr w:rsidR="00596223" w:rsidRPr="00DC25E6">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Н.А. </w:t>
            </w:r>
            <w:proofErr w:type="spellStart"/>
            <w:r w:rsidRPr="00DC25E6">
              <w:rPr>
                <w:rFonts w:ascii="Times New Roman" w:hAnsi="Times New Roman" w:cs="Times New Roman"/>
                <w:color w:val="000000"/>
                <w:sz w:val="19"/>
                <w:szCs w:val="19"/>
                <w:lang w:val="ru-RU"/>
              </w:rPr>
              <w:t>Каморджанова</w:t>
            </w:r>
            <w:proofErr w:type="spellEnd"/>
            <w:r w:rsidRPr="00DC25E6">
              <w:rPr>
                <w:rFonts w:ascii="Times New Roman" w:hAnsi="Times New Roman" w:cs="Times New Roman"/>
                <w:color w:val="000000"/>
                <w:sz w:val="19"/>
                <w:szCs w:val="19"/>
                <w:lang w:val="ru-RU"/>
              </w:rPr>
              <w:t xml:space="preserve">, Т.М. </w:t>
            </w:r>
            <w:proofErr w:type="spellStart"/>
            <w:r w:rsidRPr="00DC25E6">
              <w:rPr>
                <w:rFonts w:ascii="Times New Roman" w:hAnsi="Times New Roman" w:cs="Times New Roman"/>
                <w:color w:val="000000"/>
                <w:sz w:val="19"/>
                <w:szCs w:val="19"/>
                <w:lang w:val="ru-RU"/>
              </w:rPr>
              <w:t>Коноплянник</w:t>
            </w:r>
            <w:proofErr w:type="spellEnd"/>
            <w:r w:rsidRPr="00DC25E6">
              <w:rPr>
                <w:rFonts w:ascii="Times New Roman" w:hAnsi="Times New Roman" w:cs="Times New Roman"/>
                <w:color w:val="000000"/>
                <w:sz w:val="19"/>
                <w:szCs w:val="19"/>
                <w:lang w:val="ru-RU"/>
              </w:rPr>
              <w:t>, С.В. 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Развитие интегрированной системы учета и отчетности: методология и практика: монография / Н.А. </w:t>
            </w:r>
            <w:proofErr w:type="spellStart"/>
            <w:r w:rsidRPr="00DC25E6">
              <w:rPr>
                <w:rFonts w:ascii="Times New Roman" w:hAnsi="Times New Roman" w:cs="Times New Roman"/>
                <w:color w:val="000000"/>
                <w:sz w:val="19"/>
                <w:szCs w:val="19"/>
                <w:lang w:val="ru-RU"/>
              </w:rPr>
              <w:t>Каморджанова</w:t>
            </w:r>
            <w:proofErr w:type="spellEnd"/>
            <w:r w:rsidRPr="00DC25E6">
              <w:rPr>
                <w:rFonts w:ascii="Times New Roman" w:hAnsi="Times New Roman" w:cs="Times New Roman"/>
                <w:color w:val="000000"/>
                <w:sz w:val="19"/>
                <w:szCs w:val="19"/>
                <w:lang w:val="ru-RU"/>
              </w:rPr>
              <w:t xml:space="preserve">, Т.М. </w:t>
            </w:r>
            <w:proofErr w:type="spellStart"/>
            <w:r w:rsidRPr="00DC25E6">
              <w:rPr>
                <w:rFonts w:ascii="Times New Roman" w:hAnsi="Times New Roman" w:cs="Times New Roman"/>
                <w:color w:val="000000"/>
                <w:sz w:val="19"/>
                <w:szCs w:val="19"/>
                <w:lang w:val="ru-RU"/>
              </w:rPr>
              <w:t>Коноплянник</w:t>
            </w:r>
            <w:proofErr w:type="spellEnd"/>
            <w:r w:rsidRPr="00DC25E6">
              <w:rPr>
                <w:rFonts w:ascii="Times New Roman" w:hAnsi="Times New Roman" w:cs="Times New Roman"/>
                <w:color w:val="000000"/>
                <w:sz w:val="19"/>
                <w:szCs w:val="19"/>
                <w:lang w:val="ru-RU"/>
              </w:rPr>
              <w:t xml:space="preserve">, </w:t>
            </w:r>
            <w:r w:rsidRPr="00DC25E6">
              <w:rPr>
                <w:rFonts w:ascii="Times New Roman" w:hAnsi="Times New Roman" w:cs="Times New Roman"/>
                <w:color w:val="000000"/>
                <w:sz w:val="19"/>
                <w:szCs w:val="19"/>
                <w:lang w:val="ru-RU"/>
              </w:rPr>
              <w:t xml:space="preserve">С.В. Пономарева и др. [Электронный ресурс]. - </w:t>
            </w:r>
            <w:r>
              <w:rPr>
                <w:rFonts w:ascii="Times New Roman" w:hAnsi="Times New Roman" w:cs="Times New Roman"/>
                <w:color w:val="000000"/>
                <w:sz w:val="19"/>
                <w:szCs w:val="19"/>
              </w:rPr>
              <w:t>URL</w:t>
            </w:r>
            <w:r w:rsidRPr="00DC25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C25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C25E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C25E6">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25E6">
              <w:rPr>
                <w:rFonts w:ascii="Times New Roman" w:hAnsi="Times New Roman" w:cs="Times New Roman"/>
                <w:color w:val="000000"/>
                <w:sz w:val="19"/>
                <w:szCs w:val="19"/>
                <w:lang w:val="ru-RU"/>
              </w:rPr>
              <w:t xml:space="preserve">/ - неограниченный доступ для </w:t>
            </w:r>
            <w:proofErr w:type="spellStart"/>
            <w:r w:rsidRPr="00DC25E6">
              <w:rPr>
                <w:rFonts w:ascii="Times New Roman" w:hAnsi="Times New Roman" w:cs="Times New Roman"/>
                <w:color w:val="000000"/>
                <w:sz w:val="19"/>
                <w:szCs w:val="19"/>
                <w:lang w:val="ru-RU"/>
              </w:rPr>
              <w:t>зарегистрированн</w:t>
            </w:r>
            <w:proofErr w:type="spellEnd"/>
            <w:r w:rsidRPr="00DC25E6">
              <w:rPr>
                <w:rFonts w:ascii="Times New Roman" w:hAnsi="Times New Roman" w:cs="Times New Roman"/>
                <w:color w:val="000000"/>
                <w:sz w:val="19"/>
                <w:szCs w:val="19"/>
                <w:lang w:val="ru-RU"/>
              </w:rPr>
              <w:t xml:space="preserve"> </w:t>
            </w:r>
            <w:proofErr w:type="spellStart"/>
            <w:r w:rsidRPr="00DC25E6">
              <w:rPr>
                <w:rFonts w:ascii="Times New Roman" w:hAnsi="Times New Roman" w:cs="Times New Roman"/>
                <w:color w:val="000000"/>
                <w:sz w:val="19"/>
                <w:szCs w:val="19"/>
                <w:lang w:val="ru-RU"/>
              </w:rPr>
              <w:t>ых</w:t>
            </w:r>
            <w:proofErr w:type="spellEnd"/>
            <w:r w:rsidRPr="00DC25E6">
              <w:rPr>
                <w:rFonts w:ascii="Times New Roman" w:hAnsi="Times New Roman" w:cs="Times New Roman"/>
                <w:color w:val="000000"/>
                <w:sz w:val="19"/>
                <w:szCs w:val="19"/>
                <w:lang w:val="ru-RU"/>
              </w:rPr>
              <w:t xml:space="preserve"> пользователей</w:t>
            </w:r>
          </w:p>
        </w:tc>
      </w:tr>
      <w:tr w:rsidR="005962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962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59622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96223" w:rsidRPr="00DC25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Булгакова</w:t>
            </w:r>
            <w:proofErr w:type="spellEnd"/>
            <w:r>
              <w:rPr>
                <w:rFonts w:ascii="Times New Roman" w:hAnsi="Times New Roman" w:cs="Times New Roman"/>
                <w:color w:val="000000"/>
                <w:sz w:val="19"/>
                <w:szCs w:val="19"/>
              </w:rPr>
              <w:t xml:space="preserve"> С.В.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Управленческий учет:  учебник для бакалавров [Электронный ресурс]. - </w:t>
            </w:r>
            <w:r>
              <w:rPr>
                <w:rFonts w:ascii="Times New Roman" w:hAnsi="Times New Roman" w:cs="Times New Roman"/>
                <w:color w:val="000000"/>
                <w:sz w:val="19"/>
                <w:szCs w:val="19"/>
              </w:rPr>
              <w:t>URL</w:t>
            </w:r>
            <w:r w:rsidRPr="00DC25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C25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C25E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C25E6">
              <w:rPr>
                <w:rFonts w:ascii="Times New Roman" w:hAnsi="Times New Roman" w:cs="Times New Roman"/>
                <w:color w:val="000000"/>
                <w:sz w:val="19"/>
                <w:szCs w:val="19"/>
                <w:lang w:val="ru-RU"/>
              </w:rPr>
              <w:t>=441585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ВГУ,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25E6">
              <w:rPr>
                <w:rFonts w:ascii="Times New Roman" w:hAnsi="Times New Roman" w:cs="Times New Roman"/>
                <w:color w:val="000000"/>
                <w:sz w:val="19"/>
                <w:szCs w:val="19"/>
                <w:lang w:val="ru-RU"/>
              </w:rPr>
              <w:t xml:space="preserve">/ - </w:t>
            </w:r>
            <w:r w:rsidRPr="00DC25E6">
              <w:rPr>
                <w:rFonts w:ascii="Times New Roman" w:hAnsi="Times New Roman" w:cs="Times New Roman"/>
                <w:color w:val="000000"/>
                <w:sz w:val="19"/>
                <w:szCs w:val="19"/>
                <w:lang w:val="ru-RU"/>
              </w:rPr>
              <w:t xml:space="preserve">неограниченный доступ для </w:t>
            </w:r>
            <w:proofErr w:type="spellStart"/>
            <w:r w:rsidRPr="00DC25E6">
              <w:rPr>
                <w:rFonts w:ascii="Times New Roman" w:hAnsi="Times New Roman" w:cs="Times New Roman"/>
                <w:color w:val="000000"/>
                <w:sz w:val="19"/>
                <w:szCs w:val="19"/>
                <w:lang w:val="ru-RU"/>
              </w:rPr>
              <w:t>зарегистрированн</w:t>
            </w:r>
            <w:proofErr w:type="spellEnd"/>
            <w:r w:rsidRPr="00DC25E6">
              <w:rPr>
                <w:rFonts w:ascii="Times New Roman" w:hAnsi="Times New Roman" w:cs="Times New Roman"/>
                <w:color w:val="000000"/>
                <w:sz w:val="19"/>
                <w:szCs w:val="19"/>
                <w:lang w:val="ru-RU"/>
              </w:rPr>
              <w:t xml:space="preserve"> </w:t>
            </w:r>
            <w:proofErr w:type="spellStart"/>
            <w:r w:rsidRPr="00DC25E6">
              <w:rPr>
                <w:rFonts w:ascii="Times New Roman" w:hAnsi="Times New Roman" w:cs="Times New Roman"/>
                <w:color w:val="000000"/>
                <w:sz w:val="19"/>
                <w:szCs w:val="19"/>
                <w:lang w:val="ru-RU"/>
              </w:rPr>
              <w:t>ых</w:t>
            </w:r>
            <w:proofErr w:type="spellEnd"/>
            <w:r w:rsidRPr="00DC25E6">
              <w:rPr>
                <w:rFonts w:ascii="Times New Roman" w:hAnsi="Times New Roman" w:cs="Times New Roman"/>
                <w:color w:val="000000"/>
                <w:sz w:val="19"/>
                <w:szCs w:val="19"/>
                <w:lang w:val="ru-RU"/>
              </w:rPr>
              <w:t xml:space="preserve"> пользователей</w:t>
            </w:r>
          </w:p>
        </w:tc>
      </w:tr>
      <w:tr w:rsidR="00596223" w:rsidRPr="00DC25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DC25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C25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C25E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C25E6">
              <w:rPr>
                <w:rFonts w:ascii="Times New Roman" w:hAnsi="Times New Roman" w:cs="Times New Roman"/>
                <w:color w:val="000000"/>
                <w:sz w:val="19"/>
                <w:szCs w:val="19"/>
                <w:lang w:val="ru-RU"/>
              </w:rPr>
              <w:t>=251596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C25E6">
              <w:rPr>
                <w:rFonts w:ascii="Times New Roman" w:hAnsi="Times New Roman" w:cs="Times New Roman"/>
                <w:color w:val="000000"/>
                <w:sz w:val="19"/>
                <w:szCs w:val="19"/>
                <w:lang w:val="ru-RU"/>
              </w:rPr>
              <w:t xml:space="preserve">/ - неограниченный доступ для </w:t>
            </w:r>
            <w:proofErr w:type="spellStart"/>
            <w:r w:rsidRPr="00DC25E6">
              <w:rPr>
                <w:rFonts w:ascii="Times New Roman" w:hAnsi="Times New Roman" w:cs="Times New Roman"/>
                <w:color w:val="000000"/>
                <w:sz w:val="19"/>
                <w:szCs w:val="19"/>
                <w:lang w:val="ru-RU"/>
              </w:rPr>
              <w:t>зарегистрированн</w:t>
            </w:r>
            <w:proofErr w:type="spellEnd"/>
            <w:r w:rsidRPr="00DC25E6">
              <w:rPr>
                <w:rFonts w:ascii="Times New Roman" w:hAnsi="Times New Roman" w:cs="Times New Roman"/>
                <w:color w:val="000000"/>
                <w:sz w:val="19"/>
                <w:szCs w:val="19"/>
                <w:lang w:val="ru-RU"/>
              </w:rPr>
              <w:t xml:space="preserve"> </w:t>
            </w:r>
            <w:proofErr w:type="spellStart"/>
            <w:r w:rsidRPr="00DC25E6">
              <w:rPr>
                <w:rFonts w:ascii="Times New Roman" w:hAnsi="Times New Roman" w:cs="Times New Roman"/>
                <w:color w:val="000000"/>
                <w:sz w:val="19"/>
                <w:szCs w:val="19"/>
                <w:lang w:val="ru-RU"/>
              </w:rPr>
              <w:t>ых</w:t>
            </w:r>
            <w:proofErr w:type="spellEnd"/>
            <w:r w:rsidRPr="00DC25E6">
              <w:rPr>
                <w:rFonts w:ascii="Times New Roman" w:hAnsi="Times New Roman" w:cs="Times New Roman"/>
                <w:color w:val="000000"/>
                <w:sz w:val="19"/>
                <w:szCs w:val="19"/>
                <w:lang w:val="ru-RU"/>
              </w:rPr>
              <w:t xml:space="preserve"> пользователей</w:t>
            </w:r>
          </w:p>
        </w:tc>
      </w:tr>
      <w:tr w:rsidR="0059622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sidRPr="00DC25E6">
              <w:rPr>
                <w:rFonts w:ascii="Times New Roman" w:hAnsi="Times New Roman" w:cs="Times New Roman"/>
                <w:color w:val="000000"/>
                <w:sz w:val="19"/>
                <w:szCs w:val="19"/>
                <w:lang w:val="ru-RU"/>
              </w:rPr>
              <w:t xml:space="preserve">Бухгалтерское дело: учеб. пособие для студентов,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Бухгалт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аудит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Pr>
                <w:rFonts w:ascii="Times New Roman" w:hAnsi="Times New Roman" w:cs="Times New Roman"/>
                <w:color w:val="000000"/>
                <w:sz w:val="19"/>
                <w:szCs w:val="19"/>
              </w:rPr>
              <w:t>М.: КНОРУС,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202</w:t>
            </w:r>
          </w:p>
        </w:tc>
      </w:tr>
      <w:tr w:rsidR="00596223" w:rsidRPr="00DC25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 xml:space="preserve">6.2. Перечень ресурсов </w:t>
            </w:r>
            <w:r w:rsidRPr="00DC25E6">
              <w:rPr>
                <w:rFonts w:ascii="Times New Roman" w:hAnsi="Times New Roman" w:cs="Times New Roman"/>
                <w:b/>
                <w:color w:val="000000"/>
                <w:sz w:val="19"/>
                <w:szCs w:val="19"/>
                <w:lang w:val="ru-RU"/>
              </w:rPr>
              <w:t>информационно-телекоммуникационной сети "Интернет"</w:t>
            </w:r>
          </w:p>
        </w:tc>
      </w:tr>
      <w:tr w:rsidR="00596223" w:rsidRPr="00DC25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Министерство финансов Российской Федерации - </w:t>
            </w: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C25E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minfin</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96223" w:rsidRPr="00DC25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Центральный банк Российской Федерации - </w:t>
            </w: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96223" w:rsidRPr="00DC25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«Система Главбух»- справочная система - </w:t>
            </w: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C25E6">
              <w:rPr>
                <w:rFonts w:ascii="Times New Roman" w:hAnsi="Times New Roman" w:cs="Times New Roman"/>
                <w:color w:val="000000"/>
                <w:sz w:val="19"/>
                <w:szCs w:val="19"/>
                <w:lang w:val="ru-RU"/>
              </w:rPr>
              <w:t>.1</w:t>
            </w:r>
            <w:proofErr w:type="spellStart"/>
            <w:r>
              <w:rPr>
                <w:rFonts w:ascii="Times New Roman" w:hAnsi="Times New Roman" w:cs="Times New Roman"/>
                <w:color w:val="000000"/>
                <w:sz w:val="19"/>
                <w:szCs w:val="19"/>
              </w:rPr>
              <w:t>gl</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96223" w:rsidRPr="00DC25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 xml:space="preserve">Главбух электронный журнал - </w:t>
            </w:r>
            <w:r>
              <w:rPr>
                <w:rFonts w:ascii="Times New Roman" w:hAnsi="Times New Roman" w:cs="Times New Roman"/>
                <w:color w:val="000000"/>
                <w:sz w:val="19"/>
                <w:szCs w:val="19"/>
              </w:rPr>
              <w:t>http</w:t>
            </w:r>
            <w:r w:rsidRPr="00DC25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glavbukh</w:t>
            </w:r>
            <w:proofErr w:type="spellEnd"/>
            <w:r w:rsidRPr="00DC25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962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962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Pr>
                <w:rFonts w:ascii="Times New Roman" w:hAnsi="Times New Roman" w:cs="Times New Roman"/>
                <w:color w:val="000000"/>
                <w:sz w:val="19"/>
                <w:szCs w:val="19"/>
              </w:rPr>
              <w:t>Microsoft Office</w:t>
            </w:r>
          </w:p>
        </w:tc>
      </w:tr>
      <w:tr w:rsidR="0059622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9622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9622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596223">
        <w:trPr>
          <w:trHeight w:hRule="exact" w:val="277"/>
        </w:trPr>
        <w:tc>
          <w:tcPr>
            <w:tcW w:w="710" w:type="dxa"/>
          </w:tcPr>
          <w:p w:rsidR="00596223" w:rsidRDefault="00596223"/>
        </w:tc>
        <w:tc>
          <w:tcPr>
            <w:tcW w:w="58" w:type="dxa"/>
          </w:tcPr>
          <w:p w:rsidR="00596223" w:rsidRDefault="00596223"/>
        </w:tc>
        <w:tc>
          <w:tcPr>
            <w:tcW w:w="1929" w:type="dxa"/>
          </w:tcPr>
          <w:p w:rsidR="00596223" w:rsidRDefault="00596223"/>
        </w:tc>
        <w:tc>
          <w:tcPr>
            <w:tcW w:w="1986" w:type="dxa"/>
          </w:tcPr>
          <w:p w:rsidR="00596223" w:rsidRDefault="00596223"/>
        </w:tc>
        <w:tc>
          <w:tcPr>
            <w:tcW w:w="2127" w:type="dxa"/>
          </w:tcPr>
          <w:p w:rsidR="00596223" w:rsidRDefault="00596223"/>
        </w:tc>
        <w:tc>
          <w:tcPr>
            <w:tcW w:w="2269" w:type="dxa"/>
          </w:tcPr>
          <w:p w:rsidR="00596223" w:rsidRDefault="00596223"/>
        </w:tc>
        <w:tc>
          <w:tcPr>
            <w:tcW w:w="710" w:type="dxa"/>
          </w:tcPr>
          <w:p w:rsidR="00596223" w:rsidRDefault="00596223"/>
        </w:tc>
        <w:tc>
          <w:tcPr>
            <w:tcW w:w="993" w:type="dxa"/>
          </w:tcPr>
          <w:p w:rsidR="00596223" w:rsidRDefault="00596223"/>
        </w:tc>
      </w:tr>
      <w:tr w:rsidR="00596223" w:rsidRPr="00DC25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 xml:space="preserve">7. МАТЕРИАЛЬНО-ТЕХНИЧЕСКОЕ ОБЕСПЕЧЕНИЕ </w:t>
            </w:r>
            <w:r w:rsidRPr="00DC25E6">
              <w:rPr>
                <w:rFonts w:ascii="Times New Roman" w:hAnsi="Times New Roman" w:cs="Times New Roman"/>
                <w:b/>
                <w:color w:val="000000"/>
                <w:sz w:val="19"/>
                <w:szCs w:val="19"/>
                <w:lang w:val="ru-RU"/>
              </w:rPr>
              <w:t>ДИСЦИПЛИНЫ (МОДУЛЯ)</w:t>
            </w:r>
          </w:p>
        </w:tc>
      </w:tr>
      <w:tr w:rsidR="0059622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Default="004C3C39">
            <w:pPr>
              <w:spacing w:after="0" w:line="240" w:lineRule="auto"/>
              <w:rPr>
                <w:sz w:val="19"/>
                <w:szCs w:val="19"/>
              </w:rPr>
            </w:pPr>
            <w:r w:rsidRPr="00DC25E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w:t>
            </w:r>
            <w:r>
              <w:rPr>
                <w:rFonts w:ascii="Times New Roman" w:hAnsi="Times New Roman" w:cs="Times New Roman"/>
                <w:color w:val="000000"/>
                <w:sz w:val="19"/>
                <w:szCs w:val="19"/>
              </w:rPr>
              <w:t>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96223">
        <w:trPr>
          <w:trHeight w:hRule="exact" w:val="277"/>
        </w:trPr>
        <w:tc>
          <w:tcPr>
            <w:tcW w:w="710" w:type="dxa"/>
          </w:tcPr>
          <w:p w:rsidR="00596223" w:rsidRDefault="00596223"/>
        </w:tc>
        <w:tc>
          <w:tcPr>
            <w:tcW w:w="58" w:type="dxa"/>
          </w:tcPr>
          <w:p w:rsidR="00596223" w:rsidRDefault="00596223"/>
        </w:tc>
        <w:tc>
          <w:tcPr>
            <w:tcW w:w="1929" w:type="dxa"/>
          </w:tcPr>
          <w:p w:rsidR="00596223" w:rsidRDefault="00596223"/>
        </w:tc>
        <w:tc>
          <w:tcPr>
            <w:tcW w:w="1986" w:type="dxa"/>
          </w:tcPr>
          <w:p w:rsidR="00596223" w:rsidRDefault="00596223"/>
        </w:tc>
        <w:tc>
          <w:tcPr>
            <w:tcW w:w="2127" w:type="dxa"/>
          </w:tcPr>
          <w:p w:rsidR="00596223" w:rsidRDefault="00596223"/>
        </w:tc>
        <w:tc>
          <w:tcPr>
            <w:tcW w:w="2269" w:type="dxa"/>
          </w:tcPr>
          <w:p w:rsidR="00596223" w:rsidRDefault="00596223"/>
        </w:tc>
        <w:tc>
          <w:tcPr>
            <w:tcW w:w="710" w:type="dxa"/>
          </w:tcPr>
          <w:p w:rsidR="00596223" w:rsidRDefault="00596223"/>
        </w:tc>
        <w:tc>
          <w:tcPr>
            <w:tcW w:w="993" w:type="dxa"/>
          </w:tcPr>
          <w:p w:rsidR="00596223" w:rsidRDefault="00596223"/>
        </w:tc>
      </w:tr>
      <w:tr w:rsidR="00596223" w:rsidRPr="00DC25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6223" w:rsidRPr="00DC25E6" w:rsidRDefault="004C3C39">
            <w:pPr>
              <w:spacing w:after="0" w:line="240" w:lineRule="auto"/>
              <w:jc w:val="center"/>
              <w:rPr>
                <w:sz w:val="19"/>
                <w:szCs w:val="19"/>
                <w:lang w:val="ru-RU"/>
              </w:rPr>
            </w:pPr>
            <w:r w:rsidRPr="00DC25E6">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bl>
    <w:p w:rsidR="00596223" w:rsidRPr="00DC25E6" w:rsidRDefault="004C3C39">
      <w:pPr>
        <w:rPr>
          <w:sz w:val="0"/>
          <w:szCs w:val="0"/>
          <w:lang w:val="ru-RU"/>
        </w:rPr>
      </w:pPr>
      <w:r w:rsidRPr="00DC25E6">
        <w:rPr>
          <w:lang w:val="ru-RU"/>
        </w:rPr>
        <w:br w:type="page"/>
      </w:r>
    </w:p>
    <w:tbl>
      <w:tblPr>
        <w:tblW w:w="0" w:type="auto"/>
        <w:tblCellMar>
          <w:left w:w="0" w:type="dxa"/>
          <w:right w:w="0" w:type="dxa"/>
        </w:tblCellMar>
        <w:tblLook w:val="04A0" w:firstRow="1" w:lastRow="0" w:firstColumn="1" w:lastColumn="0" w:noHBand="0" w:noVBand="1"/>
      </w:tblPr>
      <w:tblGrid>
        <w:gridCol w:w="4496"/>
        <w:gridCol w:w="4810"/>
        <w:gridCol w:w="968"/>
      </w:tblGrid>
      <w:tr w:rsidR="00596223">
        <w:trPr>
          <w:trHeight w:hRule="exact" w:val="416"/>
        </w:trPr>
        <w:tc>
          <w:tcPr>
            <w:tcW w:w="4692" w:type="dxa"/>
            <w:shd w:val="clear" w:color="C0C0C0" w:fill="FFFFFF"/>
            <w:tcMar>
              <w:left w:w="34" w:type="dxa"/>
              <w:right w:w="34" w:type="dxa"/>
            </w:tcMar>
          </w:tcPr>
          <w:p w:rsidR="00596223" w:rsidRDefault="004C3C39">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596223" w:rsidRDefault="00596223"/>
        </w:tc>
        <w:tc>
          <w:tcPr>
            <w:tcW w:w="1007" w:type="dxa"/>
            <w:shd w:val="clear" w:color="C0C0C0" w:fill="FFFFFF"/>
            <w:tcMar>
              <w:left w:w="34" w:type="dxa"/>
              <w:right w:w="34" w:type="dxa"/>
            </w:tcMar>
          </w:tcPr>
          <w:p w:rsidR="00596223" w:rsidRDefault="004C3C3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596223" w:rsidRPr="00DC25E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6223" w:rsidRPr="00DC25E6" w:rsidRDefault="004C3C39">
            <w:pPr>
              <w:spacing w:after="0" w:line="240" w:lineRule="auto"/>
              <w:rPr>
                <w:sz w:val="19"/>
                <w:szCs w:val="19"/>
                <w:lang w:val="ru-RU"/>
              </w:rPr>
            </w:pPr>
            <w:r w:rsidRPr="00DC25E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C25E6" w:rsidRDefault="00DC25E6">
      <w:pPr>
        <w:rPr>
          <w:lang w:val="ru-RU"/>
        </w:rPr>
      </w:pPr>
    </w:p>
    <w:p w:rsidR="00DC25E6" w:rsidRDefault="00DC25E6">
      <w:pPr>
        <w:rPr>
          <w:lang w:val="ru-RU"/>
        </w:rPr>
      </w:pPr>
      <w:r>
        <w:rPr>
          <w:lang w:val="ru-RU"/>
        </w:rPr>
        <w:br w:type="page"/>
      </w:r>
    </w:p>
    <w:p w:rsidR="00DC25E6" w:rsidRDefault="00DC25E6" w:rsidP="00DC25E6">
      <w:pPr>
        <w:rPr>
          <w:lang w:val="ru-RU"/>
        </w:rPr>
      </w:pPr>
      <w:r>
        <w:rPr>
          <w:noProof/>
          <w:lang w:val="ru-RU" w:eastAsia="ru-RU"/>
        </w:rPr>
        <w:drawing>
          <wp:inline distT="0" distB="0" distL="0" distR="0">
            <wp:extent cx="6488430" cy="8913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DC25E6" w:rsidRDefault="00DC25E6" w:rsidP="00DC25E6">
      <w:pPr>
        <w:rPr>
          <w:lang w:val="ru-RU"/>
        </w:rPr>
      </w:pPr>
      <w:r>
        <w:rPr>
          <w:lang w:val="ru-RU"/>
        </w:rPr>
        <w:br w:type="page"/>
      </w:r>
    </w:p>
    <w:p w:rsidR="00DC25E6" w:rsidRDefault="00DC25E6" w:rsidP="00DC25E6">
      <w:pPr>
        <w:widowControl w:val="0"/>
        <w:spacing w:after="0" w:line="240" w:lineRule="auto"/>
        <w:rPr>
          <w:rFonts w:ascii="Times New Roman" w:hAnsi="Times New Roman" w:cs="Times New Roman"/>
          <w:sz w:val="28"/>
          <w:szCs w:val="28"/>
        </w:rPr>
      </w:pPr>
      <w:r>
        <w:rPr>
          <w:lang w:val="ru-RU"/>
        </w:rPr>
        <w:t xml:space="preserve">                      </w:t>
      </w:r>
      <w:r>
        <w:rPr>
          <w:rFonts w:ascii="Times New Roman" w:hAnsi="Times New Roman" w:cs="Times New Roman"/>
          <w:sz w:val="28"/>
          <w:szCs w:val="28"/>
          <w:lang w:val="ru-RU"/>
        </w:rPr>
        <w:t xml:space="preserve">                                                                                          </w:t>
      </w:r>
    </w:p>
    <w:p w:rsidR="00DC25E6" w:rsidRDefault="00DC25E6" w:rsidP="00DC25E6">
      <w:pPr>
        <w:shd w:val="clear" w:color="auto" w:fill="FFFFFF"/>
        <w:spacing w:after="0" w:line="240" w:lineRule="auto"/>
        <w:jc w:val="center"/>
        <w:rPr>
          <w:rFonts w:ascii="Times New Roman" w:hAnsi="Times New Roman" w:cs="Times New Roman"/>
          <w:sz w:val="28"/>
          <w:szCs w:val="28"/>
        </w:rPr>
      </w:pPr>
    </w:p>
    <w:p w:rsidR="00DC25E6" w:rsidRDefault="00DC25E6" w:rsidP="00DC25E6">
      <w:pPr>
        <w:shd w:val="clear" w:color="auto" w:fill="FFFFFF"/>
        <w:spacing w:after="0" w:line="240" w:lineRule="auto"/>
        <w:jc w:val="center"/>
        <w:rPr>
          <w:rFonts w:ascii="Times New Roman" w:hAnsi="Times New Roman" w:cs="Times New Roman"/>
          <w:sz w:val="28"/>
          <w:szCs w:val="28"/>
        </w:rPr>
      </w:pPr>
    </w:p>
    <w:sdt>
      <w:sdtPr>
        <w:rPr>
          <w:b/>
          <w:bCs/>
        </w:rPr>
        <w:id w:val="-672716992"/>
        <w:docPartObj>
          <w:docPartGallery w:val="Table of Contents"/>
          <w:docPartUnique/>
        </w:docPartObj>
      </w:sdtPr>
      <w:sdtContent>
        <w:p w:rsidR="00DC25E6" w:rsidRDefault="00DC25E6" w:rsidP="00DC25E6">
          <w:pPr>
            <w:widowControl w:val="0"/>
            <w:jc w:val="center"/>
            <w:rPr>
              <w:rFonts w:ascii="Times New Roman" w:hAnsi="Times New Roman" w:cs="Times New Roman"/>
            </w:rPr>
          </w:pPr>
          <w:proofErr w:type="spellStart"/>
          <w:r>
            <w:rPr>
              <w:rFonts w:ascii="Times New Roman" w:hAnsi="Times New Roman" w:cs="Times New Roman"/>
            </w:rPr>
            <w:t>Оглавление</w:t>
          </w:r>
          <w:proofErr w:type="spellEnd"/>
        </w:p>
        <w:p w:rsidR="00DC25E6" w:rsidRDefault="00DC25E6" w:rsidP="00DC25E6">
          <w:pPr>
            <w:spacing w:line="360" w:lineRule="auto"/>
            <w:rPr>
              <w:rFonts w:ascii="Times New Roman" w:hAnsi="Times New Roman" w:cs="Times New Roman"/>
            </w:rPr>
          </w:pPr>
        </w:p>
        <w:p w:rsidR="00DC25E6" w:rsidRDefault="00DC25E6" w:rsidP="00DC25E6">
          <w:pPr>
            <w:pStyle w:val="11"/>
            <w:tabs>
              <w:tab w:val="right" w:leader="dot" w:pos="9345"/>
            </w:tabs>
            <w:jc w:val="both"/>
            <w:rPr>
              <w:rFonts w:eastAsiaTheme="minorEastAsia"/>
              <w:noProof/>
            </w:rPr>
          </w:pPr>
          <w:r>
            <w:fldChar w:fldCharType="begin"/>
          </w:r>
          <w:r>
            <w:instrText xml:space="preserve"> TOC \o "1-3" \h \z \u </w:instrText>
          </w:r>
          <w:r>
            <w:fldChar w:fldCharType="separate"/>
          </w:r>
          <w:hyperlink r:id="rId8" w:anchor="_Toc453750942"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noProof/>
                <w:webHidden/>
              </w:rPr>
              <w:tab/>
            </w:r>
            <w:r>
              <w:rPr>
                <w:rStyle w:val="a3"/>
                <w:noProof/>
                <w:webHidden/>
              </w:rPr>
              <w:fldChar w:fldCharType="begin"/>
            </w:r>
            <w:r>
              <w:rPr>
                <w:rStyle w:val="a3"/>
                <w:noProof/>
                <w:webHidden/>
              </w:rPr>
              <w:instrText xml:space="preserve"> PAGEREF _Toc453750942 \h </w:instrText>
            </w:r>
            <w:r>
              <w:rPr>
                <w:rStyle w:val="a3"/>
                <w:noProof/>
                <w:webHidden/>
              </w:rPr>
            </w:r>
            <w:r>
              <w:rPr>
                <w:rStyle w:val="a3"/>
                <w:noProof/>
                <w:webHidden/>
              </w:rPr>
              <w:fldChar w:fldCharType="separate"/>
            </w:r>
            <w:r>
              <w:rPr>
                <w:rStyle w:val="a3"/>
                <w:noProof/>
                <w:webHidden/>
              </w:rPr>
              <w:t>3</w:t>
            </w:r>
            <w:r>
              <w:rPr>
                <w:rStyle w:val="a3"/>
                <w:noProof/>
                <w:webHidden/>
              </w:rPr>
              <w:fldChar w:fldCharType="end"/>
            </w:r>
          </w:hyperlink>
        </w:p>
        <w:p w:rsidR="00DC25E6" w:rsidRDefault="00DC25E6" w:rsidP="00DC25E6">
          <w:pPr>
            <w:pStyle w:val="11"/>
            <w:tabs>
              <w:tab w:val="right" w:leader="dot" w:pos="9345"/>
            </w:tabs>
            <w:jc w:val="both"/>
            <w:rPr>
              <w:rFonts w:eastAsiaTheme="minorEastAsia"/>
              <w:noProof/>
            </w:rPr>
          </w:pPr>
          <w:hyperlink r:id="rId9" w:anchor="_Toc453750943" w:history="1">
            <w:r>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rStyle w:val="a3"/>
                <w:noProof/>
                <w:webHidden/>
              </w:rPr>
              <w:tab/>
            </w:r>
            <w:r>
              <w:rPr>
                <w:rStyle w:val="a3"/>
                <w:noProof/>
                <w:webHidden/>
              </w:rPr>
              <w:fldChar w:fldCharType="begin"/>
            </w:r>
            <w:r>
              <w:rPr>
                <w:rStyle w:val="a3"/>
                <w:noProof/>
                <w:webHidden/>
              </w:rPr>
              <w:instrText xml:space="preserve"> PAGEREF _Toc453750943 \h </w:instrText>
            </w:r>
            <w:r>
              <w:rPr>
                <w:rStyle w:val="a3"/>
                <w:noProof/>
                <w:webHidden/>
              </w:rPr>
            </w:r>
            <w:r>
              <w:rPr>
                <w:rStyle w:val="a3"/>
                <w:noProof/>
                <w:webHidden/>
              </w:rPr>
              <w:fldChar w:fldCharType="separate"/>
            </w:r>
            <w:r>
              <w:rPr>
                <w:rStyle w:val="a3"/>
                <w:noProof/>
                <w:webHidden/>
              </w:rPr>
              <w:t>3</w:t>
            </w:r>
            <w:r>
              <w:rPr>
                <w:rStyle w:val="a3"/>
                <w:noProof/>
                <w:webHidden/>
              </w:rPr>
              <w:fldChar w:fldCharType="end"/>
            </w:r>
          </w:hyperlink>
        </w:p>
        <w:p w:rsidR="00DC25E6" w:rsidRDefault="00DC25E6" w:rsidP="00DC25E6">
          <w:pPr>
            <w:pStyle w:val="11"/>
            <w:tabs>
              <w:tab w:val="right" w:leader="dot" w:pos="9345"/>
            </w:tabs>
            <w:jc w:val="both"/>
            <w:rPr>
              <w:rFonts w:eastAsia="Times New Roman"/>
              <w:noProof/>
            </w:rPr>
          </w:pPr>
          <w:hyperlink r:id="rId10" w:anchor="_Toc453750944" w:history="1">
            <w:r>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3"/>
                <w:noProof/>
                <w:webHidden/>
              </w:rPr>
              <w:tab/>
            </w:r>
          </w:hyperlink>
          <w:r>
            <w:rPr>
              <w:noProof/>
            </w:rPr>
            <w:t>7</w:t>
          </w:r>
        </w:p>
        <w:p w:rsidR="00DC25E6" w:rsidRDefault="00DC25E6" w:rsidP="00DC25E6">
          <w:pPr>
            <w:jc w:val="both"/>
            <w:rPr>
              <w:rFonts w:ascii="Times New Roman" w:hAnsi="Times New Roman" w:cs="Times New Roman"/>
              <w:noProof/>
              <w:sz w:val="24"/>
              <w:szCs w:val="24"/>
              <w:lang w:val="ru-RU"/>
            </w:rPr>
          </w:pPr>
          <w:r>
            <w:rPr>
              <w:rFonts w:ascii="Times New Roman" w:hAnsi="Times New Roman" w:cs="Times New Roman"/>
              <w:noProof/>
              <w:sz w:val="24"/>
              <w:szCs w:val="24"/>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13</w:t>
          </w:r>
        </w:p>
        <w:p w:rsidR="00DC25E6" w:rsidRDefault="00DC25E6" w:rsidP="00DC25E6">
          <w:pPr>
            <w:spacing w:line="360" w:lineRule="auto"/>
            <w:jc w:val="both"/>
          </w:pPr>
          <w:r>
            <w:rPr>
              <w:rFonts w:ascii="Times New Roman" w:hAnsi="Times New Roman" w:cs="Times New Roman"/>
              <w:b/>
              <w:bCs/>
              <w:sz w:val="24"/>
              <w:szCs w:val="24"/>
            </w:rPr>
            <w:fldChar w:fldCharType="end"/>
          </w:r>
        </w:p>
      </w:sdtContent>
    </w:sdt>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rPr>
          <w:rFonts w:ascii="Times New Roman" w:eastAsia="Calibri" w:hAnsi="Times New Roman" w:cs="Times New Roman"/>
          <w:b/>
          <w:spacing w:val="-3"/>
          <w:sz w:val="24"/>
          <w:szCs w:val="24"/>
          <w:lang w:val="ru-RU" w:eastAsia="ru-RU"/>
        </w:rPr>
      </w:pPr>
      <w:bookmarkStart w:id="1" w:name="_Toc453750942"/>
    </w:p>
    <w:p w:rsidR="00DC25E6" w:rsidRDefault="00DC25E6" w:rsidP="00DC25E6">
      <w:pPr>
        <w:pStyle w:val="1"/>
        <w:rPr>
          <w:rFonts w:ascii="Times New Roman" w:hAnsi="Times New Roman"/>
          <w:color w:val="auto"/>
          <w:sz w:val="24"/>
          <w:szCs w:val="24"/>
        </w:rPr>
      </w:pPr>
      <w:r>
        <w:rPr>
          <w:rFonts w:ascii="Times New Roman" w:hAnsi="Times New Roman"/>
          <w:color w:val="auto"/>
          <w:sz w:val="24"/>
          <w:szCs w:val="24"/>
        </w:rPr>
        <w:t>1 Перечень компетенций с указанием этапов их формирования в процессе освоения образовательной программы</w:t>
      </w:r>
      <w:bookmarkEnd w:id="1"/>
    </w:p>
    <w:p w:rsidR="00DC25E6" w:rsidRDefault="00DC25E6" w:rsidP="00DC25E6">
      <w:pPr>
        <w:tabs>
          <w:tab w:val="left" w:pos="2295"/>
        </w:tabs>
        <w:spacing w:after="0" w:line="240" w:lineRule="auto"/>
        <w:jc w:val="center"/>
        <w:rPr>
          <w:rFonts w:ascii="Times New Roman" w:hAnsi="Times New Roman" w:cs="Times New Roman"/>
          <w:b/>
          <w:sz w:val="24"/>
          <w:szCs w:val="24"/>
          <w:lang w:val="ru-RU"/>
        </w:rPr>
      </w:pPr>
    </w:p>
    <w:p w:rsidR="00DC25E6" w:rsidRDefault="00DC25E6" w:rsidP="00DC25E6">
      <w:pPr>
        <w:pStyle w:val="ab"/>
        <w:tabs>
          <w:tab w:val="left" w:pos="360"/>
        </w:tabs>
        <w:ind w:left="0" w:firstLine="709"/>
        <w:jc w:val="both"/>
        <w:rPr>
          <w:rFonts w:ascii="Times New Roman" w:hAnsi="Times New Roman"/>
          <w:szCs w:val="24"/>
        </w:rPr>
      </w:pPr>
      <w:r>
        <w:rPr>
          <w:rFonts w:ascii="Times New Roman" w:hAnsi="Times New Roman"/>
          <w:szCs w:val="24"/>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C25E6" w:rsidRDefault="00DC25E6" w:rsidP="00DC25E6">
      <w:pPr>
        <w:pStyle w:val="1"/>
        <w:rPr>
          <w:rFonts w:ascii="Times New Roman" w:hAnsi="Times New Roman"/>
          <w:color w:val="auto"/>
          <w:sz w:val="24"/>
          <w:szCs w:val="24"/>
        </w:rPr>
      </w:pPr>
      <w:bookmarkStart w:id="2" w:name="_Toc453750943"/>
    </w:p>
    <w:p w:rsidR="00DC25E6" w:rsidRDefault="00DC25E6" w:rsidP="00DC25E6">
      <w:pPr>
        <w:pStyle w:val="1"/>
        <w:rPr>
          <w:rFonts w:ascii="Times New Roman" w:hAnsi="Times New Roman"/>
          <w:color w:val="auto"/>
          <w:sz w:val="24"/>
          <w:szCs w:val="24"/>
        </w:rPr>
      </w:pPr>
      <w:r>
        <w:rPr>
          <w:rFonts w:ascii="Times New Roman" w:hAnsi="Times New Roman"/>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2"/>
      <w:r>
        <w:rPr>
          <w:rFonts w:ascii="Times New Roman" w:hAnsi="Times New Roman"/>
          <w:color w:val="auto"/>
          <w:sz w:val="24"/>
          <w:szCs w:val="24"/>
        </w:rPr>
        <w:t xml:space="preserve">  </w:t>
      </w:r>
    </w:p>
    <w:p w:rsidR="00DC25E6" w:rsidRDefault="00DC25E6" w:rsidP="00DC25E6">
      <w:pPr>
        <w:tabs>
          <w:tab w:val="left" w:pos="828"/>
        </w:tabs>
        <w:autoSpaceDE w:val="0"/>
        <w:autoSpaceDN w:val="0"/>
        <w:adjustRightInd w:val="0"/>
        <w:spacing w:after="0" w:line="240" w:lineRule="auto"/>
        <w:ind w:firstLine="709"/>
        <w:rPr>
          <w:rFonts w:ascii="Times New Roman" w:hAnsi="Times New Roman" w:cs="Times New Roman"/>
          <w:sz w:val="24"/>
          <w:szCs w:val="24"/>
          <w:lang w:val="ru-RU"/>
        </w:rPr>
      </w:pPr>
    </w:p>
    <w:p w:rsidR="00DC25E6" w:rsidRDefault="00DC25E6" w:rsidP="00DC25E6">
      <w:pPr>
        <w:spacing w:after="0" w:line="240" w:lineRule="auto"/>
        <w:ind w:firstLine="708"/>
        <w:rPr>
          <w:rFonts w:ascii="Times New Roman" w:hAnsi="Times New Roman" w:cs="Times New Roman"/>
          <w:sz w:val="24"/>
          <w:szCs w:val="24"/>
          <w:lang w:val="ru-RU"/>
        </w:rPr>
      </w:pPr>
      <w:r>
        <w:rPr>
          <w:rFonts w:ascii="Times New Roman" w:hAnsi="Times New Roman" w:cs="Times New Roman"/>
          <w:sz w:val="24"/>
          <w:szCs w:val="24"/>
          <w:lang w:val="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518"/>
        <w:gridCol w:w="2453"/>
        <w:gridCol w:w="2489"/>
        <w:gridCol w:w="2071"/>
      </w:tblGrid>
      <w:tr w:rsidR="00DC25E6" w:rsidTr="00DC25E6">
        <w:trPr>
          <w:trHeight w:val="504"/>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ЗУН, </w:t>
            </w:r>
            <w:proofErr w:type="spellStart"/>
            <w:r>
              <w:rPr>
                <w:rFonts w:ascii="Times New Roman" w:hAnsi="Times New Roman" w:cs="Times New Roman"/>
                <w:sz w:val="24"/>
                <w:szCs w:val="24"/>
              </w:rPr>
              <w:t>составляющие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компетенцию</w:t>
            </w:r>
            <w:proofErr w:type="spellEnd"/>
            <w:r>
              <w:rPr>
                <w:rFonts w:ascii="Times New Roman" w:hAnsi="Times New Roman" w:cs="Times New Roman"/>
                <w:sz w:val="24"/>
                <w:szCs w:val="24"/>
              </w:rPr>
              <w:t xml:space="preserve"> </w:t>
            </w: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Показатели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Критерии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r>
      <w:tr w:rsidR="00DC25E6" w:rsidTr="00DC25E6">
        <w:trPr>
          <w:trHeight w:val="484"/>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ОПК -2 - Способность осуществлять сбор, анализ  и обработку данных, необходимых для решения профессиональных задач.</w:t>
            </w:r>
          </w:p>
        </w:tc>
      </w:tr>
      <w:tr w:rsidR="00DC25E6" w:rsidTr="00DC25E6">
        <w:trPr>
          <w:trHeight w:val="752"/>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Pr="00DC25E6" w:rsidRDefault="00DC25E6">
            <w:pPr>
              <w:pStyle w:val="Default"/>
              <w:spacing w:line="276" w:lineRule="auto"/>
              <w:jc w:val="both"/>
              <w:rPr>
                <w:color w:val="auto"/>
              </w:rPr>
            </w:pPr>
            <w:r w:rsidRPr="00DC25E6">
              <w:rPr>
                <w:b/>
                <w:color w:val="auto"/>
              </w:rPr>
              <w:t xml:space="preserve">З </w:t>
            </w:r>
            <w:r w:rsidRPr="00DC25E6">
              <w:rPr>
                <w:color w:val="auto"/>
              </w:rPr>
              <w:t>Особенности  ведения и нормативно-правового  регулирования бухгалтерского учета и формирования бухгалтерской финансовой отчетности в холдингах</w:t>
            </w:r>
          </w:p>
          <w:p w:rsidR="00DC25E6" w:rsidRPr="00DC25E6" w:rsidRDefault="00DC25E6">
            <w:pPr>
              <w:pStyle w:val="Default"/>
              <w:spacing w:line="276" w:lineRule="auto"/>
              <w:jc w:val="both"/>
              <w:rPr>
                <w:color w:val="auto"/>
              </w:rPr>
            </w:pPr>
            <w:r w:rsidRPr="00DC25E6">
              <w:rPr>
                <w:b/>
                <w:color w:val="auto"/>
              </w:rPr>
              <w:t>У</w:t>
            </w:r>
            <w:r w:rsidRPr="00DC25E6">
              <w:rPr>
                <w:color w:val="auto"/>
              </w:rPr>
              <w:t xml:space="preserve"> Систематизировать и анализировать информацию различных подразделений холдинга в рамках  конкретных управленческих задач</w:t>
            </w:r>
          </w:p>
          <w:p w:rsidR="00DC25E6" w:rsidRPr="00DC25E6" w:rsidRDefault="00DC25E6">
            <w:pPr>
              <w:pStyle w:val="Default"/>
              <w:spacing w:line="276" w:lineRule="auto"/>
              <w:jc w:val="both"/>
              <w:rPr>
                <w:color w:val="auto"/>
              </w:rPr>
            </w:pPr>
            <w:r w:rsidRPr="00DC25E6">
              <w:rPr>
                <w:b/>
                <w:color w:val="auto"/>
              </w:rPr>
              <w:t>В</w:t>
            </w:r>
            <w:r w:rsidRPr="00DC25E6">
              <w:rPr>
                <w:color w:val="auto"/>
              </w:rPr>
              <w:t xml:space="preserve"> Методами сбора и обработки релевантной информации </w:t>
            </w:r>
            <w:r w:rsidRPr="00DC25E6">
              <w:t xml:space="preserve"> </w:t>
            </w: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C25E6" w:rsidRDefault="00DC25E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Составить  обзор нормативно-правовой базы, поиск и сбор необходимой литературы,  использование различных баз данных, </w:t>
            </w:r>
            <w:r>
              <w:rPr>
                <w:rFonts w:ascii="Times New Roman" w:hAnsi="Times New Roman" w:cs="Times New Roman"/>
                <w:iCs/>
                <w:sz w:val="24"/>
                <w:szCs w:val="24"/>
                <w:lang w:val="ru-RU"/>
              </w:rPr>
              <w:t>использование современных информационно- коммуникационных технологий  и глобальных информационных ресурсов</w:t>
            </w:r>
          </w:p>
          <w:p w:rsidR="00DC25E6" w:rsidRDefault="00DC25E6">
            <w:pPr>
              <w:spacing w:after="0" w:line="240" w:lineRule="auto"/>
              <w:rPr>
                <w:rFonts w:ascii="Times New Roman" w:hAnsi="Times New Roman" w:cs="Times New Roman"/>
                <w:sz w:val="24"/>
                <w:szCs w:val="24"/>
                <w:lang w:val="ru-RU"/>
              </w:rPr>
            </w:pPr>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rPr>
                <w:rFonts w:ascii="Times New Roman" w:hAnsi="Times New Roman" w:cs="Times New Roman"/>
                <w:iCs/>
                <w:sz w:val="24"/>
                <w:szCs w:val="24"/>
                <w:lang w:val="ru-RU"/>
              </w:rPr>
            </w:pPr>
            <w:r>
              <w:rPr>
                <w:rFonts w:ascii="Times New Roman" w:hAnsi="Times New Roman" w:cs="Times New Roman"/>
                <w:iCs/>
                <w:sz w:val="24"/>
                <w:szCs w:val="24"/>
                <w:lang w:val="ru-RU"/>
              </w:rPr>
              <w:t xml:space="preserve">Соответствие проблеме исследования; </w:t>
            </w:r>
            <w:r>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sz w:val="24"/>
                <w:szCs w:val="24"/>
                <w:lang w:val="ru-RU"/>
              </w:rPr>
              <w:t>обоснованность обращения к базам данных;</w:t>
            </w:r>
            <w:r>
              <w:rPr>
                <w:rFonts w:ascii="Times New Roman" w:hAnsi="Times New Roman" w:cs="Times New Roman"/>
                <w:sz w:val="24"/>
                <w:szCs w:val="24"/>
                <w:lang w:val="ru-RU"/>
              </w:rPr>
              <w:t xml:space="preserve"> </w:t>
            </w:r>
            <w:r>
              <w:rPr>
                <w:rFonts w:ascii="Times New Roman" w:hAnsi="Times New Roman" w:cs="Times New Roman"/>
                <w:iCs/>
                <w:sz w:val="24"/>
                <w:szCs w:val="24"/>
                <w:lang w:val="ru-RU"/>
              </w:rPr>
              <w:t>целенаправленность поиска и отбора; объем выполненных работы; соответствие отчета требованиям</w:t>
            </w:r>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О – опрос, СР – самостоятельная работа, КР – контрольная работа, Д – доклад</w:t>
            </w:r>
          </w:p>
        </w:tc>
      </w:tr>
      <w:tr w:rsidR="00DC25E6" w:rsidTr="00DC25E6">
        <w:trPr>
          <w:trHeight w:val="32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DC25E6" w:rsidRDefault="00DC25E6">
            <w:pPr>
              <w:widowControl w:val="0"/>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ОПК-3 Способность выбрать инструментальные средства  для обработки поставленных задач, проанализировать  результаты расчетов и обосновать полученные выводы</w:t>
            </w:r>
          </w:p>
        </w:tc>
      </w:tr>
      <w:tr w:rsidR="00DC25E6" w:rsidTr="00DC25E6">
        <w:trPr>
          <w:trHeight w:val="752"/>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Pr="00DC25E6" w:rsidRDefault="00DC25E6">
            <w:pPr>
              <w:pStyle w:val="Default"/>
              <w:spacing w:line="276" w:lineRule="auto"/>
              <w:jc w:val="both"/>
              <w:rPr>
                <w:b/>
                <w:color w:val="auto"/>
                <w:sz w:val="22"/>
                <w:szCs w:val="22"/>
              </w:rPr>
            </w:pPr>
            <w:r w:rsidRPr="00DC25E6">
              <w:rPr>
                <w:b/>
                <w:color w:val="auto"/>
                <w:sz w:val="22"/>
                <w:szCs w:val="22"/>
              </w:rPr>
              <w:t xml:space="preserve">З </w:t>
            </w:r>
            <w:r w:rsidRPr="00DC25E6">
              <w:rPr>
                <w:color w:val="auto"/>
                <w:sz w:val="22"/>
                <w:szCs w:val="22"/>
              </w:rPr>
              <w:t xml:space="preserve">Совокупность инструментов для  обработки информации, </w:t>
            </w:r>
            <w:r>
              <w:rPr>
                <w:color w:val="auto"/>
                <w:sz w:val="22"/>
                <w:szCs w:val="22"/>
                <w:lang w:val="en-US"/>
              </w:rPr>
              <w:t>a</w:t>
            </w:r>
            <w:r w:rsidRPr="00DC25E6">
              <w:rPr>
                <w:color w:val="auto"/>
                <w:sz w:val="22"/>
                <w:szCs w:val="22"/>
              </w:rPr>
              <w:t xml:space="preserve"> также анализа всех поставленных задач, и обоснование </w:t>
            </w:r>
            <w:r>
              <w:rPr>
                <w:color w:val="auto"/>
                <w:sz w:val="22"/>
                <w:szCs w:val="22"/>
                <w:lang w:val="en-US"/>
              </w:rPr>
              <w:t>c</w:t>
            </w:r>
            <w:r w:rsidRPr="00DC25E6">
              <w:rPr>
                <w:color w:val="auto"/>
                <w:sz w:val="22"/>
                <w:szCs w:val="22"/>
              </w:rPr>
              <w:t xml:space="preserve"> помощью аргументов выводов</w:t>
            </w:r>
            <w:r w:rsidRPr="00DC25E6">
              <w:rPr>
                <w:b/>
                <w:color w:val="auto"/>
                <w:sz w:val="22"/>
                <w:szCs w:val="22"/>
              </w:rPr>
              <w:t xml:space="preserve"> </w:t>
            </w:r>
          </w:p>
          <w:p w:rsidR="00DC25E6" w:rsidRPr="00DC25E6" w:rsidRDefault="00DC25E6">
            <w:pPr>
              <w:pStyle w:val="Default"/>
              <w:spacing w:line="276" w:lineRule="auto"/>
              <w:jc w:val="both"/>
              <w:rPr>
                <w:color w:val="auto"/>
                <w:sz w:val="22"/>
                <w:szCs w:val="22"/>
                <w:highlight w:val="green"/>
              </w:rPr>
            </w:pPr>
            <w:r w:rsidRPr="00DC25E6">
              <w:rPr>
                <w:b/>
                <w:color w:val="auto"/>
                <w:sz w:val="22"/>
                <w:szCs w:val="22"/>
              </w:rPr>
              <w:t>У</w:t>
            </w:r>
            <w:r w:rsidRPr="00DC25E6">
              <w:rPr>
                <w:color w:val="auto"/>
                <w:sz w:val="22"/>
                <w:szCs w:val="22"/>
              </w:rPr>
              <w:t xml:space="preserve"> Использовать современные инструменты  обработки  информации </w:t>
            </w:r>
          </w:p>
          <w:p w:rsidR="00DC25E6" w:rsidRPr="00DC25E6" w:rsidRDefault="00DC25E6">
            <w:pPr>
              <w:pStyle w:val="Default"/>
              <w:spacing w:line="276" w:lineRule="auto"/>
              <w:jc w:val="both"/>
              <w:rPr>
                <w:b/>
                <w:color w:val="auto"/>
                <w:sz w:val="22"/>
                <w:szCs w:val="22"/>
              </w:rPr>
            </w:pPr>
            <w:r w:rsidRPr="00DC25E6">
              <w:rPr>
                <w:b/>
                <w:color w:val="auto"/>
                <w:sz w:val="22"/>
                <w:szCs w:val="22"/>
              </w:rPr>
              <w:t>В</w:t>
            </w:r>
            <w:r w:rsidRPr="00DC25E6">
              <w:rPr>
                <w:color w:val="auto"/>
                <w:sz w:val="22"/>
                <w:szCs w:val="22"/>
              </w:rPr>
              <w:t xml:space="preserve"> Методами сбора и обработки релевантной информации, </w:t>
            </w:r>
            <w:r>
              <w:rPr>
                <w:color w:val="auto"/>
                <w:sz w:val="22"/>
                <w:szCs w:val="22"/>
                <w:lang w:val="en-US"/>
              </w:rPr>
              <w:t>a</w:t>
            </w:r>
            <w:r w:rsidRPr="00DC25E6">
              <w:rPr>
                <w:color w:val="auto"/>
                <w:sz w:val="22"/>
                <w:szCs w:val="22"/>
              </w:rPr>
              <w:t xml:space="preserve"> также принятия управленческих решений </w:t>
            </w:r>
            <w:r w:rsidRPr="00DC25E6">
              <w:rPr>
                <w:sz w:val="22"/>
                <w:szCs w:val="22"/>
              </w:rPr>
              <w:t xml:space="preserve"> </w:t>
            </w: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C25E6" w:rsidRDefault="00DC25E6">
            <w:pPr>
              <w:spacing w:after="0" w:line="240" w:lineRule="auto"/>
              <w:rPr>
                <w:rFonts w:ascii="Times New Roman" w:hAnsi="Times New Roman" w:cs="Times New Roman"/>
                <w:lang w:val="ru-RU"/>
              </w:rPr>
            </w:pPr>
            <w:r>
              <w:rPr>
                <w:rFonts w:ascii="Times New Roman" w:hAnsi="Times New Roman" w:cs="Times New Roman"/>
                <w:lang w:val="ru-RU"/>
              </w:rPr>
              <w:t xml:space="preserve">Составить  обзор нормативно-правовой базы, поиск и сбор необходимой литературы,  использование различных баз данных, </w:t>
            </w:r>
            <w:r>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DC25E6" w:rsidRDefault="00DC25E6">
            <w:pPr>
              <w:spacing w:after="0" w:line="240" w:lineRule="auto"/>
              <w:rPr>
                <w:rFonts w:ascii="Times New Roman" w:hAnsi="Times New Roman" w:cs="Times New Roman"/>
                <w:lang w:val="ru-RU"/>
              </w:rPr>
            </w:pPr>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rPr>
                <w:rFonts w:ascii="Times New Roman" w:hAnsi="Times New Roman" w:cs="Times New Roman"/>
                <w:iCs/>
                <w:lang w:val="ru-RU"/>
              </w:rPr>
            </w:pPr>
            <w:r>
              <w:rPr>
                <w:rFonts w:ascii="Times New Roman" w:hAnsi="Times New Roman" w:cs="Times New Roman"/>
                <w:iCs/>
                <w:lang w:val="ru-RU"/>
              </w:rPr>
              <w:t xml:space="preserve">Соответствие проблеме исследования; </w:t>
            </w:r>
            <w:r>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lang w:val="ru-RU"/>
              </w:rPr>
              <w:t>обоснованность обращения к базам данных;</w:t>
            </w:r>
            <w:r>
              <w:rPr>
                <w:rFonts w:ascii="Times New Roman" w:hAnsi="Times New Roman" w:cs="Times New Roman"/>
                <w:lang w:val="ru-RU"/>
              </w:rPr>
              <w:t xml:space="preserve"> </w:t>
            </w:r>
            <w:r>
              <w:rPr>
                <w:rFonts w:ascii="Times New Roman" w:hAnsi="Times New Roman" w:cs="Times New Roman"/>
                <w:iCs/>
                <w:lang w:val="ru-RU"/>
              </w:rPr>
              <w:t>целенаправленность поиска и отбора; объем выполненных работы; соответствие отчета требованиям</w:t>
            </w:r>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rPr>
                <w:rFonts w:ascii="Times New Roman" w:hAnsi="Times New Roman" w:cs="Times New Roman"/>
                <w:lang w:val="ru-RU"/>
              </w:rPr>
            </w:pPr>
            <w:r>
              <w:rPr>
                <w:rFonts w:ascii="Times New Roman" w:hAnsi="Times New Roman" w:cs="Times New Roman"/>
                <w:iCs/>
                <w:lang w:val="ru-RU"/>
              </w:rPr>
              <w:t>О – опрос, СР – самостоятельная работа, КР – контрольная работа, Д – доклад</w:t>
            </w:r>
          </w:p>
        </w:tc>
      </w:tr>
      <w:tr w:rsidR="00DC25E6" w:rsidTr="00DC25E6">
        <w:trPr>
          <w:trHeight w:val="430"/>
        </w:trPr>
        <w:tc>
          <w:tcPr>
            <w:tcW w:w="9531"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ПК 5 - 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DC25E6" w:rsidTr="00DC25E6">
        <w:trPr>
          <w:trHeight w:val="887"/>
        </w:trPr>
        <w:tc>
          <w:tcPr>
            <w:tcW w:w="251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Pr="00DC25E6" w:rsidRDefault="00DC25E6">
            <w:pPr>
              <w:pStyle w:val="Default"/>
              <w:spacing w:line="276" w:lineRule="auto"/>
              <w:jc w:val="both"/>
              <w:rPr>
                <w:color w:val="auto"/>
                <w:sz w:val="22"/>
                <w:szCs w:val="22"/>
              </w:rPr>
            </w:pPr>
            <w:r w:rsidRPr="00DC25E6">
              <w:rPr>
                <w:b/>
                <w:color w:val="auto"/>
                <w:sz w:val="22"/>
                <w:szCs w:val="22"/>
              </w:rPr>
              <w:t xml:space="preserve">З </w:t>
            </w:r>
            <w:r w:rsidRPr="00DC25E6">
              <w:rPr>
                <w:color w:val="auto"/>
                <w:sz w:val="22"/>
                <w:szCs w:val="22"/>
              </w:rPr>
              <w:t xml:space="preserve">Современную нормативно-правовую базу в области бухгалтерского учета, </w:t>
            </w:r>
            <w:r>
              <w:rPr>
                <w:color w:val="auto"/>
                <w:sz w:val="22"/>
                <w:szCs w:val="22"/>
                <w:lang w:val="en-US"/>
              </w:rPr>
              <w:t>a</w:t>
            </w:r>
            <w:r w:rsidRPr="00DC25E6">
              <w:rPr>
                <w:color w:val="auto"/>
                <w:sz w:val="22"/>
                <w:szCs w:val="22"/>
              </w:rPr>
              <w:t xml:space="preserve"> также особенности  учета и формирования  отчетности предприятий различных форм собственности, отраслевые особенности, влияющие на  формирование   различных видов отчетности</w:t>
            </w:r>
          </w:p>
          <w:p w:rsidR="00DC25E6" w:rsidRPr="00DC25E6" w:rsidRDefault="00DC25E6">
            <w:pPr>
              <w:pStyle w:val="Default"/>
              <w:spacing w:line="276" w:lineRule="auto"/>
              <w:jc w:val="both"/>
              <w:rPr>
                <w:color w:val="auto"/>
                <w:sz w:val="22"/>
                <w:szCs w:val="22"/>
              </w:rPr>
            </w:pPr>
            <w:r w:rsidRPr="00DC25E6">
              <w:rPr>
                <w:b/>
                <w:color w:val="auto"/>
                <w:sz w:val="22"/>
                <w:szCs w:val="22"/>
              </w:rPr>
              <w:t>У</w:t>
            </w:r>
            <w:r w:rsidRPr="00DC25E6">
              <w:rPr>
                <w:color w:val="auto"/>
                <w:sz w:val="22"/>
                <w:szCs w:val="22"/>
              </w:rPr>
              <w:t xml:space="preserve"> Ставить задачи и выбирать методы  исследования, интерпретировать их  результаты, читать отчетности и принимать на ее основе квалифицированные управленческие решения</w:t>
            </w:r>
          </w:p>
          <w:p w:rsidR="00DC25E6" w:rsidRPr="00DC25E6" w:rsidRDefault="00DC25E6">
            <w:pPr>
              <w:pStyle w:val="Default"/>
              <w:spacing w:line="276" w:lineRule="auto"/>
              <w:jc w:val="both"/>
              <w:rPr>
                <w:color w:val="auto"/>
                <w:sz w:val="22"/>
                <w:szCs w:val="22"/>
              </w:rPr>
            </w:pPr>
            <w:r w:rsidRPr="00DC25E6">
              <w:rPr>
                <w:b/>
                <w:color w:val="auto"/>
                <w:sz w:val="22"/>
                <w:szCs w:val="22"/>
              </w:rPr>
              <w:t>Н</w:t>
            </w:r>
            <w:r w:rsidRPr="00DC25E6">
              <w:rPr>
                <w:color w:val="auto"/>
                <w:sz w:val="22"/>
                <w:szCs w:val="22"/>
              </w:rPr>
              <w:t xml:space="preserve"> Методикой составления  бухгалтерской финансовой отчетности </w:t>
            </w:r>
          </w:p>
        </w:tc>
        <w:tc>
          <w:tcPr>
            <w:tcW w:w="245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C25E6" w:rsidRDefault="00DC25E6">
            <w:pPr>
              <w:spacing w:after="0" w:line="240" w:lineRule="auto"/>
              <w:rPr>
                <w:rFonts w:ascii="Times New Roman" w:hAnsi="Times New Roman" w:cs="Times New Roman"/>
                <w:lang w:val="ru-RU"/>
              </w:rPr>
            </w:pPr>
            <w:r>
              <w:rPr>
                <w:rFonts w:ascii="Times New Roman" w:hAnsi="Times New Roman" w:cs="Times New Roman"/>
                <w:lang w:val="ru-RU"/>
              </w:rPr>
              <w:t xml:space="preserve">Составить  обзор нормативно-правовой базы, поиск и сбор необходимой литературы,  использование различных баз данных, </w:t>
            </w:r>
            <w:r>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DC25E6" w:rsidRDefault="00DC25E6">
            <w:pPr>
              <w:spacing w:after="0" w:line="240" w:lineRule="auto"/>
              <w:rPr>
                <w:rFonts w:ascii="Times New Roman" w:hAnsi="Times New Roman" w:cs="Times New Roman"/>
                <w:lang w:val="ru-RU"/>
              </w:rPr>
            </w:pPr>
          </w:p>
        </w:tc>
        <w:tc>
          <w:tcPr>
            <w:tcW w:w="249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rPr>
                <w:rFonts w:ascii="Times New Roman" w:hAnsi="Times New Roman" w:cs="Times New Roman"/>
                <w:iCs/>
                <w:lang w:val="ru-RU"/>
              </w:rPr>
            </w:pPr>
            <w:r>
              <w:rPr>
                <w:rFonts w:ascii="Times New Roman" w:hAnsi="Times New Roman" w:cs="Times New Roman"/>
                <w:iCs/>
                <w:lang w:val="ru-RU"/>
              </w:rPr>
              <w:t xml:space="preserve">Соответствие проблеме исследования; </w:t>
            </w:r>
            <w:r>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lang w:val="ru-RU"/>
              </w:rPr>
              <w:t>обоснованность обращения к базам данных;</w:t>
            </w:r>
            <w:r>
              <w:rPr>
                <w:rFonts w:ascii="Times New Roman" w:hAnsi="Times New Roman" w:cs="Times New Roman"/>
                <w:lang w:val="ru-RU"/>
              </w:rPr>
              <w:t xml:space="preserve"> </w:t>
            </w:r>
            <w:r>
              <w:rPr>
                <w:rFonts w:ascii="Times New Roman" w:hAnsi="Times New Roman" w:cs="Times New Roman"/>
                <w:iCs/>
                <w:lang w:val="ru-RU"/>
              </w:rPr>
              <w:t>целенаправленность поиска и отбора; объем выполненных работы; соответствие отчета требованиям</w:t>
            </w:r>
          </w:p>
        </w:tc>
        <w:tc>
          <w:tcPr>
            <w:tcW w:w="207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5E6" w:rsidRDefault="00DC25E6">
            <w:pPr>
              <w:spacing w:after="0" w:line="240" w:lineRule="auto"/>
              <w:rPr>
                <w:rFonts w:ascii="Times New Roman" w:hAnsi="Times New Roman" w:cs="Times New Roman"/>
                <w:lang w:val="ru-RU"/>
              </w:rPr>
            </w:pPr>
            <w:r>
              <w:rPr>
                <w:rFonts w:ascii="Times New Roman" w:hAnsi="Times New Roman" w:cs="Times New Roman"/>
                <w:iCs/>
                <w:lang w:val="ru-RU"/>
              </w:rPr>
              <w:t>О – опрос, СР – самостоятельная работа, КР – контрольная работа, Д – доклад</w:t>
            </w:r>
          </w:p>
        </w:tc>
      </w:tr>
    </w:tbl>
    <w:p w:rsidR="00DC25E6" w:rsidRDefault="00DC25E6" w:rsidP="00DC25E6">
      <w:pPr>
        <w:spacing w:after="0" w:line="240" w:lineRule="auto"/>
        <w:ind w:firstLine="708"/>
        <w:jc w:val="both"/>
        <w:rPr>
          <w:rFonts w:ascii="Times New Roman" w:hAnsi="Times New Roman" w:cs="Times New Roman"/>
          <w:i/>
          <w:sz w:val="28"/>
          <w:szCs w:val="28"/>
          <w:lang w:val="ru-RU"/>
        </w:rPr>
      </w:pPr>
    </w:p>
    <w:p w:rsidR="00DC25E6" w:rsidRDefault="00DC25E6" w:rsidP="00DC25E6">
      <w:pPr>
        <w:spacing w:after="0" w:line="240" w:lineRule="auto"/>
        <w:ind w:firstLine="708"/>
        <w:rPr>
          <w:rFonts w:ascii="Times New Roman" w:hAnsi="Times New Roman" w:cs="Times New Roman"/>
          <w:sz w:val="24"/>
          <w:szCs w:val="24"/>
          <w:lang w:val="ru-RU"/>
        </w:rPr>
      </w:pPr>
    </w:p>
    <w:p w:rsidR="00DC25E6" w:rsidRDefault="00DC25E6" w:rsidP="00DC25E6">
      <w:pPr>
        <w:spacing w:after="0" w:line="240" w:lineRule="auto"/>
        <w:ind w:firstLine="708"/>
        <w:rPr>
          <w:rFonts w:ascii="Times New Roman" w:hAnsi="Times New Roman" w:cs="Times New Roman"/>
          <w:sz w:val="24"/>
          <w:szCs w:val="24"/>
          <w:lang w:val="ru-RU"/>
        </w:rPr>
      </w:pPr>
      <w:r>
        <w:rPr>
          <w:rFonts w:ascii="Times New Roman" w:hAnsi="Times New Roman" w:cs="Times New Roman"/>
          <w:sz w:val="24"/>
          <w:szCs w:val="24"/>
          <w:lang w:val="ru-RU"/>
        </w:rPr>
        <w:t xml:space="preserve">3.2 Шкалы оценивания:   </w:t>
      </w:r>
    </w:p>
    <w:p w:rsidR="00DC25E6" w:rsidRDefault="00DC25E6" w:rsidP="00DC25E6">
      <w:pPr>
        <w:spacing w:after="0" w:line="24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Pr>
          <w:rFonts w:ascii="Times New Roman" w:hAnsi="Times New Roman" w:cs="Times New Roman"/>
          <w:sz w:val="24"/>
          <w:szCs w:val="24"/>
          <w:lang w:val="ru-RU"/>
        </w:rPr>
        <w:t>балльно</w:t>
      </w:r>
      <w:proofErr w:type="spellEnd"/>
      <w:r>
        <w:rPr>
          <w:rFonts w:ascii="Times New Roman" w:hAnsi="Times New Roman" w:cs="Times New Roman"/>
          <w:sz w:val="24"/>
          <w:szCs w:val="24"/>
          <w:lang w:val="ru-RU"/>
        </w:rPr>
        <w:t>-рейтинговой системы в 100-балльной шкале.</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DC25E6" w:rsidTr="00DC25E6">
        <w:tc>
          <w:tcPr>
            <w:tcW w:w="9629" w:type="dxa"/>
            <w:gridSpan w:val="6"/>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Объем видов учебной работы в %</w:t>
            </w:r>
          </w:p>
          <w:p w:rsidR="00DC25E6" w:rsidRDefault="00DC25E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(максимально возможный балл по виду учебной работы)</w:t>
            </w:r>
          </w:p>
        </w:tc>
      </w:tr>
      <w:tr w:rsidR="00DC25E6" w:rsidTr="00DC25E6">
        <w:tc>
          <w:tcPr>
            <w:tcW w:w="3272" w:type="dxa"/>
            <w:vMerge w:val="restart"/>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Модули</w:t>
            </w:r>
            <w:proofErr w:type="spellEnd"/>
            <w:r>
              <w:rPr>
                <w:rFonts w:ascii="Times New Roman" w:hAnsi="Times New Roman" w:cs="Times New Roman"/>
                <w:sz w:val="28"/>
                <w:szCs w:val="28"/>
              </w:rPr>
              <w:t xml:space="preserve"> </w:t>
            </w:r>
          </w:p>
        </w:tc>
        <w:tc>
          <w:tcPr>
            <w:tcW w:w="5598" w:type="dxa"/>
            <w:gridSpan w:val="4"/>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Текущая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аттестация</w:t>
            </w:r>
            <w:proofErr w:type="spellEnd"/>
          </w:p>
        </w:tc>
        <w:tc>
          <w:tcPr>
            <w:tcW w:w="759" w:type="dxa"/>
            <w:vMerge w:val="restart"/>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Итого</w:t>
            </w:r>
            <w:proofErr w:type="spellEnd"/>
            <w:r>
              <w:rPr>
                <w:rFonts w:ascii="Times New Roman" w:hAnsi="Times New Roman" w:cs="Times New Roman"/>
                <w:sz w:val="28"/>
                <w:szCs w:val="28"/>
              </w:rPr>
              <w:t xml:space="preserve"> </w:t>
            </w:r>
          </w:p>
        </w:tc>
      </w:tr>
      <w:tr w:rsidR="00DC25E6" w:rsidTr="00DC25E6">
        <w:tc>
          <w:tcPr>
            <w:tcW w:w="9629" w:type="dxa"/>
            <w:vMerge/>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rPr>
                <w:rFonts w:ascii="Times New Roman" w:hAnsi="Times New Roman" w:cs="Times New Roman"/>
                <w:sz w:val="28"/>
                <w:szCs w:val="28"/>
              </w:rPr>
            </w:pPr>
          </w:p>
        </w:tc>
        <w:tc>
          <w:tcPr>
            <w:tcW w:w="894" w:type="dxa"/>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Лекции</w:t>
            </w:r>
            <w:proofErr w:type="spellEnd"/>
          </w:p>
        </w:tc>
        <w:tc>
          <w:tcPr>
            <w:tcW w:w="1477" w:type="dxa"/>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Практические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занятия</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Самостоятельная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работа</w:t>
            </w:r>
            <w:proofErr w:type="spellEnd"/>
          </w:p>
        </w:tc>
        <w:tc>
          <w:tcPr>
            <w:tcW w:w="1460" w:type="dxa"/>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Тестирование</w:t>
            </w:r>
            <w:proofErr w:type="spellEnd"/>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rPr>
                <w:rFonts w:ascii="Times New Roman" w:hAnsi="Times New Roman" w:cs="Times New Roman"/>
                <w:sz w:val="28"/>
                <w:szCs w:val="28"/>
              </w:rPr>
            </w:pPr>
          </w:p>
        </w:tc>
      </w:tr>
      <w:tr w:rsidR="00DC25E6" w:rsidTr="00DC25E6">
        <w:tc>
          <w:tcPr>
            <w:tcW w:w="3272" w:type="dxa"/>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Контрольная точка 1</w:t>
            </w:r>
          </w:p>
          <w:p w:rsidR="00DC25E6" w:rsidRDefault="00DC25E6">
            <w:pPr>
              <w:spacing w:after="0" w:line="240" w:lineRule="auto"/>
              <w:rPr>
                <w:rFonts w:ascii="Times New Roman" w:hAnsi="Times New Roman" w:cs="Times New Roman"/>
                <w:i/>
                <w:sz w:val="24"/>
                <w:szCs w:val="24"/>
                <w:lang w:val="ru-RU"/>
              </w:rPr>
            </w:pPr>
            <w:r>
              <w:rPr>
                <w:rFonts w:ascii="Times New Roman" w:hAnsi="Times New Roman" w:cs="Times New Roman"/>
                <w:i/>
                <w:sz w:val="24"/>
                <w:szCs w:val="24"/>
                <w:lang w:val="ru-RU"/>
              </w:rPr>
              <w:t>(по итогам 24- 31 недели обучения)</w:t>
            </w:r>
          </w:p>
          <w:p w:rsidR="00DC25E6" w:rsidRDefault="00DC25E6">
            <w:pPr>
              <w:spacing w:after="0" w:line="240" w:lineRule="auto"/>
              <w:rPr>
                <w:rFonts w:ascii="Times New Roman" w:hAnsi="Times New Roman"/>
                <w:sz w:val="24"/>
                <w:szCs w:val="24"/>
                <w:lang w:val="ru-RU"/>
              </w:rPr>
            </w:pPr>
            <w:r>
              <w:rPr>
                <w:rFonts w:ascii="Times New Roman" w:hAnsi="Times New Roman" w:cs="Times New Roman"/>
                <w:sz w:val="24"/>
                <w:szCs w:val="24"/>
                <w:lang w:val="ru-RU"/>
              </w:rPr>
              <w:t xml:space="preserve"> </w:t>
            </w:r>
            <w:r>
              <w:rPr>
                <w:rFonts w:ascii="Times New Roman" w:hAnsi="Times New Roman"/>
                <w:b/>
                <w:sz w:val="24"/>
                <w:szCs w:val="24"/>
                <w:lang w:val="ru-RU"/>
              </w:rPr>
              <w:t>Модуль 1.</w:t>
            </w:r>
            <w:r>
              <w:rPr>
                <w:rFonts w:ascii="Times New Roman" w:hAnsi="Times New Roman"/>
                <w:sz w:val="24"/>
                <w:szCs w:val="24"/>
                <w:lang w:val="ru-RU"/>
              </w:rPr>
              <w:t xml:space="preserve"> Теоретико-практические аспекты организация учета денежных средств и расчетов в холдингах </w:t>
            </w:r>
          </w:p>
          <w:p w:rsidR="00DC25E6" w:rsidRDefault="00DC25E6">
            <w:pPr>
              <w:spacing w:after="0" w:line="240" w:lineRule="auto"/>
              <w:rPr>
                <w:rFonts w:ascii="Times New Roman" w:hAnsi="Times New Roman" w:cs="Times New Roman"/>
                <w:sz w:val="24"/>
                <w:szCs w:val="24"/>
                <w:lang w:val="ru-RU"/>
              </w:rPr>
            </w:pPr>
            <w:r>
              <w:rPr>
                <w:rFonts w:ascii="Times New Roman" w:hAnsi="Times New Roman"/>
                <w:b/>
                <w:sz w:val="24"/>
                <w:szCs w:val="24"/>
                <w:lang w:val="ru-RU"/>
              </w:rPr>
              <w:t>Модуль 2.</w:t>
            </w:r>
            <w:r>
              <w:rPr>
                <w:rFonts w:ascii="Times New Roman" w:hAnsi="Times New Roman"/>
                <w:sz w:val="24"/>
                <w:szCs w:val="24"/>
                <w:lang w:val="ru-RU"/>
              </w:rPr>
              <w:t xml:space="preserve">  Методология и методика учета </w:t>
            </w:r>
            <w:proofErr w:type="spellStart"/>
            <w:r>
              <w:rPr>
                <w:rFonts w:ascii="Times New Roman" w:hAnsi="Times New Roman"/>
                <w:sz w:val="24"/>
                <w:szCs w:val="24"/>
                <w:lang w:val="ru-RU"/>
              </w:rPr>
              <w:t>внеоборотных</w:t>
            </w:r>
            <w:proofErr w:type="spellEnd"/>
            <w:r>
              <w:rPr>
                <w:rFonts w:ascii="Times New Roman" w:hAnsi="Times New Roman"/>
                <w:sz w:val="24"/>
                <w:szCs w:val="24"/>
                <w:lang w:val="ru-RU"/>
              </w:rPr>
              <w:t xml:space="preserve"> активов организации  в холдингах</w:t>
            </w:r>
          </w:p>
        </w:tc>
        <w:tc>
          <w:tcPr>
            <w:tcW w:w="894"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67"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60"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DC25E6" w:rsidTr="00DC25E6">
        <w:trPr>
          <w:trHeight w:val="1620"/>
        </w:trPr>
        <w:tc>
          <w:tcPr>
            <w:tcW w:w="3272" w:type="dxa"/>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Контрольная точка 2 </w:t>
            </w:r>
          </w:p>
          <w:p w:rsidR="00DC25E6" w:rsidRDefault="00DC25E6">
            <w:pPr>
              <w:spacing w:after="0" w:line="240" w:lineRule="auto"/>
              <w:rPr>
                <w:rFonts w:ascii="Times New Roman" w:hAnsi="Times New Roman" w:cs="Times New Roman"/>
                <w:i/>
                <w:sz w:val="24"/>
                <w:szCs w:val="24"/>
                <w:lang w:val="ru-RU"/>
              </w:rPr>
            </w:pPr>
            <w:r>
              <w:rPr>
                <w:rFonts w:ascii="Times New Roman" w:hAnsi="Times New Roman" w:cs="Times New Roman"/>
                <w:i/>
                <w:sz w:val="24"/>
                <w:szCs w:val="24"/>
                <w:lang w:val="ru-RU"/>
              </w:rPr>
              <w:t>(по итогам 32-41  недели обучения)</w:t>
            </w:r>
          </w:p>
          <w:p w:rsidR="00DC25E6" w:rsidRDefault="00DC25E6">
            <w:pPr>
              <w:spacing w:after="0" w:line="240" w:lineRule="auto"/>
              <w:rPr>
                <w:rFonts w:ascii="Times New Roman" w:hAnsi="Times New Roman" w:cs="Times New Roman"/>
                <w:sz w:val="24"/>
                <w:szCs w:val="24"/>
                <w:lang w:val="ru-RU"/>
              </w:rPr>
            </w:pPr>
            <w:r>
              <w:rPr>
                <w:rFonts w:ascii="Times New Roman" w:hAnsi="Times New Roman" w:cs="Times New Roman"/>
                <w:b/>
                <w:sz w:val="24"/>
                <w:szCs w:val="24"/>
                <w:lang w:val="ru-RU"/>
              </w:rPr>
              <w:t xml:space="preserve">Модуль  3 </w:t>
            </w:r>
            <w:r>
              <w:rPr>
                <w:rFonts w:ascii="Times New Roman" w:hAnsi="Times New Roman" w:cs="Times New Roman"/>
                <w:sz w:val="24"/>
                <w:szCs w:val="24"/>
                <w:lang w:val="ru-RU"/>
              </w:rPr>
              <w:t>Теоретические аспекты бухгалтерской (финансовой) отчетности  и формирование основных форм бухгалтерской (финансовой) отчетности в холдингах</w:t>
            </w:r>
          </w:p>
          <w:p w:rsidR="00DC25E6" w:rsidRDefault="00DC25E6">
            <w:pPr>
              <w:spacing w:after="0" w:line="240" w:lineRule="auto"/>
              <w:rPr>
                <w:rFonts w:ascii="Times New Roman" w:hAnsi="Times New Roman" w:cs="Times New Roman"/>
                <w:sz w:val="24"/>
                <w:szCs w:val="24"/>
                <w:lang w:val="ru-RU"/>
              </w:rPr>
            </w:pPr>
            <w:r>
              <w:rPr>
                <w:rFonts w:ascii="Times New Roman" w:hAnsi="Times New Roman" w:cs="Times New Roman"/>
                <w:b/>
                <w:sz w:val="24"/>
                <w:szCs w:val="24"/>
                <w:lang w:val="ru-RU"/>
              </w:rPr>
              <w:t>Модуль  4</w:t>
            </w:r>
            <w:r>
              <w:rPr>
                <w:rFonts w:ascii="Times New Roman" w:hAnsi="Times New Roman" w:cs="Times New Roman"/>
                <w:sz w:val="24"/>
                <w:szCs w:val="24"/>
                <w:lang w:val="ru-RU"/>
              </w:rPr>
              <w:t xml:space="preserve"> Формирование консолидированной  отчетности в холдингах</w:t>
            </w:r>
          </w:p>
        </w:tc>
        <w:tc>
          <w:tcPr>
            <w:tcW w:w="894" w:type="dxa"/>
            <w:tcBorders>
              <w:top w:val="single" w:sz="4" w:space="0" w:color="auto"/>
              <w:left w:val="single" w:sz="4" w:space="0" w:color="auto"/>
              <w:bottom w:val="single" w:sz="4" w:space="0" w:color="auto"/>
              <w:right w:val="single" w:sz="4" w:space="0" w:color="auto"/>
            </w:tcBorders>
            <w:vAlign w:val="center"/>
            <w:hideMark/>
          </w:tcPr>
          <w:p w:rsidR="00DC25E6" w:rsidRDefault="00DC25E6">
            <w:pPr>
              <w:tabs>
                <w:tab w:val="left" w:pos="240"/>
                <w:tab w:val="center" w:pos="33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67"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460"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DC25E6" w:rsidTr="00DC25E6">
        <w:tc>
          <w:tcPr>
            <w:tcW w:w="3272" w:type="dxa"/>
            <w:tcBorders>
              <w:top w:val="single" w:sz="4" w:space="0" w:color="auto"/>
              <w:left w:val="single" w:sz="4" w:space="0" w:color="auto"/>
              <w:bottom w:val="single" w:sz="4" w:space="0" w:color="auto"/>
              <w:right w:val="single" w:sz="4" w:space="0" w:color="auto"/>
            </w:tcBorders>
            <w:hideMark/>
          </w:tcPr>
          <w:p w:rsidR="00DC25E6" w:rsidRDefault="00DC25E6">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Итого</w:t>
            </w:r>
            <w:proofErr w:type="spellEnd"/>
            <w:r>
              <w:rPr>
                <w:rFonts w:ascii="Times New Roman" w:hAnsi="Times New Roman" w:cs="Times New Roman"/>
                <w:sz w:val="28"/>
                <w:szCs w:val="28"/>
              </w:rPr>
              <w:t>:</w:t>
            </w:r>
          </w:p>
        </w:tc>
        <w:tc>
          <w:tcPr>
            <w:tcW w:w="894" w:type="dxa"/>
            <w:tcBorders>
              <w:top w:val="single" w:sz="4" w:space="0" w:color="auto"/>
              <w:left w:val="single" w:sz="4" w:space="0" w:color="auto"/>
              <w:bottom w:val="single" w:sz="4" w:space="0" w:color="auto"/>
              <w:right w:val="single" w:sz="4" w:space="0" w:color="auto"/>
            </w:tcBorders>
            <w:vAlign w:val="center"/>
            <w:hideMark/>
          </w:tcPr>
          <w:p w:rsidR="00DC25E6" w:rsidRDefault="00DC25E6">
            <w:pPr>
              <w:tabs>
                <w:tab w:val="left" w:pos="240"/>
                <w:tab w:val="center" w:pos="33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767"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DC25E6" w:rsidRDefault="00DC25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r>
    </w:tbl>
    <w:p w:rsidR="00DC25E6" w:rsidRDefault="00DC25E6" w:rsidP="00DC25E6">
      <w:pPr>
        <w:spacing w:after="0" w:line="240" w:lineRule="auto"/>
        <w:ind w:firstLine="709"/>
        <w:rPr>
          <w:rFonts w:ascii="Times New Roman" w:hAnsi="Times New Roman" w:cs="Times New Roman"/>
          <w:sz w:val="28"/>
          <w:szCs w:val="28"/>
        </w:rPr>
      </w:pPr>
    </w:p>
    <w:p w:rsidR="00DC25E6" w:rsidRDefault="00DC25E6" w:rsidP="00DC25E6">
      <w:pPr>
        <w:spacing w:after="0" w:line="240" w:lineRule="auto"/>
        <w:ind w:firstLine="708"/>
        <w:jc w:val="both"/>
        <w:rPr>
          <w:rFonts w:ascii="Times New Roman" w:hAnsi="Times New Roman" w:cs="Times New Roman"/>
          <w:i/>
          <w:color w:val="00B050"/>
          <w:sz w:val="28"/>
          <w:szCs w:val="28"/>
        </w:rPr>
      </w:pPr>
    </w:p>
    <w:p w:rsidR="00DC25E6" w:rsidRDefault="00DC25E6" w:rsidP="00DC25E6">
      <w:pPr>
        <w:spacing w:after="0" w:line="240" w:lineRule="auto"/>
        <w:ind w:firstLine="709"/>
        <w:jc w:val="both"/>
        <w:rPr>
          <w:rFonts w:ascii="Times New Roman" w:hAnsi="Times New Roman" w:cs="Times New Roman"/>
          <w:sz w:val="24"/>
          <w:szCs w:val="24"/>
          <w:lang w:val="ru-RU"/>
        </w:rPr>
      </w:pPr>
      <w:bookmarkStart w:id="3" w:name="_Toc453750944"/>
      <w:r>
        <w:rPr>
          <w:rFonts w:ascii="Times New Roman" w:hAnsi="Times New Roman" w:cs="Times New Roman"/>
          <w:sz w:val="24"/>
          <w:szCs w:val="24"/>
          <w:lang w:val="ru-RU"/>
        </w:rPr>
        <w:t xml:space="preserve">В приведенной выше таблице указаны </w:t>
      </w:r>
      <w:r>
        <w:rPr>
          <w:rFonts w:ascii="Times New Roman" w:hAnsi="Times New Roman" w:cs="Times New Roman"/>
          <w:i/>
          <w:sz w:val="24"/>
          <w:szCs w:val="24"/>
          <w:u w:val="single"/>
          <w:lang w:val="ru-RU"/>
        </w:rPr>
        <w:t>максимально возможные</w:t>
      </w:r>
      <w:r>
        <w:rPr>
          <w:rFonts w:ascii="Times New Roman" w:hAnsi="Times New Roman" w:cs="Times New Roman"/>
          <w:sz w:val="24"/>
          <w:szCs w:val="24"/>
          <w:lang w:val="ru-RU"/>
        </w:rPr>
        <w:t xml:space="preserve"> баллы, которые студент </w:t>
      </w:r>
      <w:r>
        <w:rPr>
          <w:rFonts w:ascii="Times New Roman" w:hAnsi="Times New Roman" w:cs="Times New Roman"/>
          <w:i/>
          <w:sz w:val="24"/>
          <w:szCs w:val="24"/>
          <w:lang w:val="ru-RU"/>
        </w:rPr>
        <w:t xml:space="preserve">может </w:t>
      </w:r>
      <w:r>
        <w:rPr>
          <w:rFonts w:ascii="Times New Roman" w:hAnsi="Times New Roman" w:cs="Times New Roman"/>
          <w:sz w:val="24"/>
          <w:szCs w:val="24"/>
          <w:lang w:val="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DC25E6" w:rsidRDefault="00DC25E6" w:rsidP="00DC25E6">
      <w:pPr>
        <w:tabs>
          <w:tab w:val="left" w:pos="709"/>
        </w:tabs>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 Лекции. Студенту зачисляется по 1,1</w:t>
      </w:r>
      <w:r>
        <w:rPr>
          <w:rFonts w:ascii="Times New Roman" w:hAnsi="Times New Roman" w:cs="Times New Roman"/>
          <w:i/>
          <w:sz w:val="24"/>
          <w:szCs w:val="24"/>
          <w:lang w:val="ru-RU"/>
        </w:rPr>
        <w:t xml:space="preserve"> баллу</w:t>
      </w:r>
      <w:r>
        <w:rPr>
          <w:rFonts w:ascii="Times New Roman" w:hAnsi="Times New Roman" w:cs="Times New Roman"/>
          <w:sz w:val="24"/>
          <w:szCs w:val="24"/>
          <w:lang w:val="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Практические занятия. Студенту зачисляется по 5,5 </w:t>
      </w:r>
      <w:r>
        <w:rPr>
          <w:rFonts w:ascii="Times New Roman" w:hAnsi="Times New Roman" w:cs="Times New Roman"/>
          <w:i/>
          <w:sz w:val="24"/>
          <w:szCs w:val="24"/>
          <w:lang w:val="ru-RU"/>
        </w:rPr>
        <w:t>балла</w:t>
      </w:r>
      <w:r>
        <w:rPr>
          <w:rFonts w:ascii="Times New Roman" w:hAnsi="Times New Roman" w:cs="Times New Roman"/>
          <w:sz w:val="24"/>
          <w:szCs w:val="24"/>
          <w:lang w:val="ru-RU"/>
        </w:rPr>
        <w:t xml:space="preserve"> (максимально 50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изучения  и проверяет степень усвоения материала по качеству рефератов (по выбору студента). </w:t>
      </w:r>
      <w:r>
        <w:rPr>
          <w:rFonts w:ascii="Times New Roman" w:hAnsi="Times New Roman" w:cs="Times New Roman"/>
          <w:i/>
          <w:sz w:val="24"/>
          <w:szCs w:val="24"/>
          <w:lang w:val="ru-RU"/>
        </w:rPr>
        <w:t>Число баллов</w:t>
      </w:r>
      <w:r>
        <w:rPr>
          <w:rFonts w:ascii="Times New Roman" w:hAnsi="Times New Roman" w:cs="Times New Roman"/>
          <w:sz w:val="24"/>
          <w:szCs w:val="24"/>
          <w:lang w:val="ru-RU"/>
        </w:rPr>
        <w:t xml:space="preserve"> в этом случае зависит от качества работы студента (максимально 20 баллов по результатам двух контрольных точек). </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Pr>
          <w:rFonts w:ascii="Times New Roman" w:hAnsi="Times New Roman" w:cs="Times New Roman"/>
          <w:i/>
          <w:sz w:val="24"/>
          <w:szCs w:val="24"/>
          <w:lang w:val="ru-RU"/>
        </w:rPr>
        <w:t xml:space="preserve"> баллов</w:t>
      </w:r>
      <w:r>
        <w:rPr>
          <w:rFonts w:ascii="Times New Roman" w:hAnsi="Times New Roman" w:cs="Times New Roman"/>
          <w:sz w:val="24"/>
          <w:szCs w:val="24"/>
          <w:lang w:val="ru-RU"/>
        </w:rPr>
        <w:t>. Оценка снижается по мере роста числа ошибочных ответов (максимально 20 баллов по результатам двух контрольных точек).</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Путем суммирования баллов контрольных точек формируется </w:t>
      </w:r>
      <w:r>
        <w:rPr>
          <w:rFonts w:ascii="Times New Roman" w:hAnsi="Times New Roman" w:cs="Times New Roman"/>
          <w:i/>
          <w:sz w:val="24"/>
          <w:szCs w:val="24"/>
          <w:lang w:val="ru-RU"/>
        </w:rPr>
        <w:t>общее число баллов текущей аттестации</w:t>
      </w:r>
      <w:r>
        <w:rPr>
          <w:rFonts w:ascii="Times New Roman" w:hAnsi="Times New Roman" w:cs="Times New Roman"/>
          <w:sz w:val="24"/>
          <w:szCs w:val="24"/>
          <w:lang w:val="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студента не устраивает балльная оценка, полученная по итогам учёта текущей успеваемости, он имеет право </w:t>
      </w:r>
      <w:r>
        <w:rPr>
          <w:rFonts w:ascii="Times New Roman" w:hAnsi="Times New Roman" w:cs="Times New Roman"/>
          <w:i/>
          <w:sz w:val="24"/>
          <w:szCs w:val="24"/>
          <w:lang w:val="ru-RU"/>
        </w:rPr>
        <w:t>отказаться от неё</w:t>
      </w:r>
      <w:r>
        <w:rPr>
          <w:rFonts w:ascii="Times New Roman" w:hAnsi="Times New Roman" w:cs="Times New Roman"/>
          <w:sz w:val="24"/>
          <w:szCs w:val="24"/>
          <w:lang w:val="ru-RU"/>
        </w:rPr>
        <w:t xml:space="preserve"> и попробовать повысить балл посредством </w:t>
      </w:r>
      <w:r>
        <w:rPr>
          <w:rFonts w:ascii="Times New Roman" w:hAnsi="Times New Roman" w:cs="Times New Roman"/>
          <w:b/>
          <w:i/>
          <w:sz w:val="24"/>
          <w:szCs w:val="24"/>
          <w:lang w:val="ru-RU"/>
        </w:rPr>
        <w:t>сдачи экзамена</w:t>
      </w:r>
      <w:r>
        <w:rPr>
          <w:rFonts w:ascii="Times New Roman" w:hAnsi="Times New Roman" w:cs="Times New Roman"/>
          <w:sz w:val="24"/>
          <w:szCs w:val="24"/>
          <w:lang w:val="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Pr>
          <w:rFonts w:ascii="Times New Roman" w:hAnsi="Times New Roman" w:cs="Times New Roman"/>
          <w:i/>
          <w:sz w:val="24"/>
          <w:szCs w:val="24"/>
          <w:u w:val="single"/>
          <w:lang w:val="ru-RU"/>
        </w:rPr>
        <w:t>обязательно согласована</w:t>
      </w:r>
      <w:r>
        <w:rPr>
          <w:rFonts w:ascii="Times New Roman" w:hAnsi="Times New Roman" w:cs="Times New Roman"/>
          <w:sz w:val="24"/>
          <w:szCs w:val="24"/>
          <w:lang w:val="ru-RU"/>
        </w:rPr>
        <w:t xml:space="preserve"> с преподавателем и деканатом.</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bCs/>
          <w:spacing w:val="-2"/>
          <w:sz w:val="24"/>
          <w:szCs w:val="24"/>
          <w:lang w:val="ru-RU"/>
        </w:rPr>
        <w:t>Критерии оценивания промежуточной аттестации</w:t>
      </w:r>
      <w:r>
        <w:rPr>
          <w:rFonts w:ascii="Times New Roman" w:hAnsi="Times New Roman" w:cs="Times New Roman"/>
          <w:sz w:val="24"/>
          <w:szCs w:val="24"/>
          <w:lang w:val="ru-RU"/>
        </w:rPr>
        <w:t xml:space="preserve"> по 100-балльной шкале:</w:t>
      </w:r>
    </w:p>
    <w:p w:rsidR="00DC25E6" w:rsidRDefault="00DC25E6" w:rsidP="00DC25E6">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DC25E6" w:rsidRDefault="00DC25E6" w:rsidP="00DC25E6">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C25E6" w:rsidRDefault="00DC25E6" w:rsidP="00DC25E6">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DC25E6" w:rsidRDefault="00DC25E6" w:rsidP="00DC25E6">
      <w:pPr>
        <w:spacing w:after="0" w:line="240" w:lineRule="auto"/>
        <w:ind w:firstLine="851"/>
        <w:jc w:val="both"/>
        <w:rPr>
          <w:rFonts w:ascii="Times New Roman" w:hAnsi="Times New Roman" w:cs="Times New Roman"/>
          <w:bCs/>
          <w:spacing w:val="-2"/>
          <w:sz w:val="24"/>
          <w:szCs w:val="24"/>
          <w:lang w:val="ru-RU"/>
        </w:rPr>
      </w:pPr>
      <w:r>
        <w:rPr>
          <w:rFonts w:ascii="Times New Roman" w:hAnsi="Times New Roman" w:cs="Times New Roman"/>
          <w:bCs/>
          <w:spacing w:val="-2"/>
          <w:sz w:val="24"/>
          <w:szCs w:val="24"/>
          <w:lang w:val="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C25E6" w:rsidRDefault="00DC25E6" w:rsidP="00DC25E6">
      <w:pPr>
        <w:rPr>
          <w:color w:val="FF0000"/>
          <w:lang w:val="ru-RU"/>
        </w:rPr>
      </w:pPr>
    </w:p>
    <w:p w:rsidR="00DC25E6" w:rsidRDefault="00DC25E6" w:rsidP="00DC25E6">
      <w:pPr>
        <w:pStyle w:val="1"/>
        <w:jc w:val="center"/>
        <w:rPr>
          <w:rFonts w:ascii="Times New Roman" w:hAnsi="Times New Roman"/>
          <w:sz w:val="24"/>
          <w:szCs w:val="24"/>
        </w:rPr>
      </w:pPr>
      <w:r>
        <w:rPr>
          <w:rFonts w:ascii="Times New Roman" w:hAnsi="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DC25E6" w:rsidRDefault="00DC25E6" w:rsidP="00DC25E6">
      <w:pPr>
        <w:spacing w:after="0" w:line="240" w:lineRule="auto"/>
        <w:rPr>
          <w:rFonts w:ascii="Times New Roman" w:hAnsi="Times New Roman" w:cs="Times New Roman"/>
          <w:sz w:val="24"/>
          <w:szCs w:val="24"/>
          <w:lang w:val="ru-RU"/>
        </w:rPr>
      </w:pPr>
    </w:p>
    <w:p w:rsidR="00DC25E6" w:rsidRDefault="00DC25E6" w:rsidP="00DC25E6">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Министерство образования и науки Российской Федерации</w:t>
      </w:r>
    </w:p>
    <w:p w:rsidR="00DC25E6" w:rsidRDefault="00DC25E6" w:rsidP="00DC25E6">
      <w:pPr>
        <w:shd w:val="clear" w:color="auto" w:fill="FFFFFF"/>
        <w:spacing w:after="0" w:line="24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DC25E6" w:rsidRDefault="00DC25E6" w:rsidP="00DC25E6">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«Ростовский государственный экономический университет (РИНХ)»</w:t>
      </w:r>
    </w:p>
    <w:p w:rsidR="00DC25E6" w:rsidRDefault="00DC25E6" w:rsidP="00DC25E6">
      <w:pPr>
        <w:spacing w:after="0" w:line="240" w:lineRule="auto"/>
        <w:jc w:val="center"/>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Кафедра бухгалтерского учета</w:t>
      </w:r>
    </w:p>
    <w:p w:rsidR="00DC25E6" w:rsidRDefault="00DC25E6" w:rsidP="00DC25E6">
      <w:pPr>
        <w:spacing w:after="0" w:line="240" w:lineRule="auto"/>
        <w:jc w:val="center"/>
        <w:rPr>
          <w:rFonts w:ascii="Times New Roman" w:hAnsi="Times New Roman" w:cs="Times New Roman"/>
          <w:b/>
          <w:sz w:val="28"/>
          <w:szCs w:val="28"/>
          <w:lang w:val="ru-RU"/>
        </w:rPr>
      </w:pPr>
    </w:p>
    <w:p w:rsidR="00DC25E6" w:rsidRDefault="00DC25E6" w:rsidP="00DC25E6">
      <w:pPr>
        <w:pStyle w:val="a7"/>
        <w:rPr>
          <w:sz w:val="24"/>
          <w:szCs w:val="24"/>
        </w:rPr>
      </w:pPr>
      <w:r>
        <w:rPr>
          <w:sz w:val="24"/>
          <w:szCs w:val="24"/>
        </w:rPr>
        <w:t>Вопросы для подготовки к ЭКЗАМЕНУ</w:t>
      </w:r>
    </w:p>
    <w:p w:rsidR="00DC25E6" w:rsidRDefault="00DC25E6" w:rsidP="00DC25E6">
      <w:pPr>
        <w:pStyle w:val="a7"/>
        <w:rPr>
          <w:sz w:val="24"/>
          <w:szCs w:val="24"/>
        </w:rPr>
      </w:pP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денежных средств на расчетном и валютном счетах в банках.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кассовых операций. Инвентаризация кассы  в холдингах.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расчетов с подотчетными лицами в холдингах .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Основные средства, их классификация и оценка. </w:t>
      </w:r>
    </w:p>
    <w:p w:rsidR="00DC25E6" w:rsidRDefault="00DC25E6" w:rsidP="00DC25E6">
      <w:pPr>
        <w:pStyle w:val="a9"/>
        <w:numPr>
          <w:ilvl w:val="0"/>
          <w:numId w:val="1"/>
        </w:numPr>
        <w:spacing w:after="0"/>
        <w:jc w:val="both"/>
        <w:rPr>
          <w:rFonts w:ascii="Times New Roman" w:hAnsi="Times New Roman"/>
          <w:sz w:val="24"/>
          <w:szCs w:val="24"/>
        </w:rPr>
      </w:pPr>
      <w:r>
        <w:rPr>
          <w:rFonts w:ascii="Times New Roman" w:hAnsi="Times New Roman"/>
          <w:sz w:val="24"/>
          <w:szCs w:val="24"/>
        </w:rPr>
        <w:t>Документальное оформление, аналитический и синтетический учёт поступления и выбытия основных средств.</w:t>
      </w:r>
    </w:p>
    <w:p w:rsidR="00DC25E6" w:rsidRDefault="00DC25E6" w:rsidP="00DC25E6">
      <w:pPr>
        <w:pStyle w:val="a9"/>
        <w:numPr>
          <w:ilvl w:val="0"/>
          <w:numId w:val="1"/>
        </w:numPr>
        <w:spacing w:after="0"/>
        <w:jc w:val="both"/>
        <w:rPr>
          <w:rFonts w:ascii="Times New Roman" w:hAnsi="Times New Roman"/>
          <w:sz w:val="24"/>
          <w:szCs w:val="24"/>
        </w:rPr>
      </w:pPr>
      <w:r>
        <w:rPr>
          <w:rFonts w:ascii="Times New Roman" w:hAnsi="Times New Roman"/>
          <w:sz w:val="24"/>
          <w:szCs w:val="24"/>
        </w:rPr>
        <w:t xml:space="preserve">Учёт износа и амортизации основных средств. </w:t>
      </w:r>
    </w:p>
    <w:p w:rsidR="00DC25E6" w:rsidRDefault="00DC25E6" w:rsidP="00DC25E6">
      <w:pPr>
        <w:pStyle w:val="a9"/>
        <w:numPr>
          <w:ilvl w:val="0"/>
          <w:numId w:val="1"/>
        </w:numPr>
        <w:spacing w:after="0"/>
        <w:jc w:val="both"/>
        <w:rPr>
          <w:rFonts w:ascii="Times New Roman" w:hAnsi="Times New Roman"/>
          <w:sz w:val="24"/>
          <w:szCs w:val="24"/>
        </w:rPr>
      </w:pPr>
      <w:r>
        <w:rPr>
          <w:rFonts w:ascii="Times New Roman" w:hAnsi="Times New Roman"/>
          <w:sz w:val="24"/>
          <w:szCs w:val="24"/>
        </w:rPr>
        <w:t xml:space="preserve">Состав и содержание нематериальных активов, их оценка в холдингах. </w:t>
      </w:r>
    </w:p>
    <w:p w:rsidR="00DC25E6" w:rsidRDefault="00DC25E6" w:rsidP="00DC25E6">
      <w:pPr>
        <w:pStyle w:val="a9"/>
        <w:numPr>
          <w:ilvl w:val="0"/>
          <w:numId w:val="1"/>
        </w:numPr>
        <w:spacing w:after="0"/>
        <w:jc w:val="both"/>
        <w:rPr>
          <w:rFonts w:ascii="Times New Roman" w:hAnsi="Times New Roman"/>
          <w:sz w:val="24"/>
          <w:szCs w:val="24"/>
        </w:rPr>
      </w:pPr>
      <w:r>
        <w:rPr>
          <w:rFonts w:ascii="Times New Roman" w:hAnsi="Times New Roman"/>
          <w:sz w:val="24"/>
          <w:szCs w:val="24"/>
        </w:rPr>
        <w:t xml:space="preserve">Документальное оформление, аналитический и синтетический учёт приобретения нематериальных активов в холдингах. </w:t>
      </w:r>
    </w:p>
    <w:p w:rsidR="00DC25E6" w:rsidRDefault="00DC25E6" w:rsidP="00DC25E6">
      <w:pPr>
        <w:pStyle w:val="a9"/>
        <w:numPr>
          <w:ilvl w:val="0"/>
          <w:numId w:val="1"/>
        </w:numPr>
        <w:spacing w:after="0"/>
        <w:jc w:val="both"/>
        <w:rPr>
          <w:rFonts w:ascii="Times New Roman" w:hAnsi="Times New Roman"/>
          <w:sz w:val="24"/>
          <w:szCs w:val="24"/>
        </w:rPr>
      </w:pPr>
      <w:r>
        <w:rPr>
          <w:rFonts w:ascii="Times New Roman" w:hAnsi="Times New Roman"/>
          <w:sz w:val="24"/>
          <w:szCs w:val="24"/>
        </w:rPr>
        <w:t>Учёт амортизации нематериальных активов в холдингах.</w:t>
      </w:r>
    </w:p>
    <w:p w:rsidR="00DC25E6" w:rsidRDefault="00DC25E6" w:rsidP="00DC25E6">
      <w:pPr>
        <w:numPr>
          <w:ilvl w:val="0"/>
          <w:numId w:val="1"/>
        </w:num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Порядок формирования фактической себестоимости поступивших материальных ценностей в холдингах.  </w:t>
      </w:r>
    </w:p>
    <w:p w:rsidR="00DC25E6" w:rsidRDefault="00DC25E6" w:rsidP="00DC25E6">
      <w:pPr>
        <w:numPr>
          <w:ilvl w:val="0"/>
          <w:numId w:val="1"/>
        </w:num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Документальное оформление, синтетический учёт поступления материальных ценностей в холдингах. </w:t>
      </w:r>
    </w:p>
    <w:p w:rsidR="00DC25E6" w:rsidRDefault="00DC25E6" w:rsidP="00DC25E6">
      <w:pPr>
        <w:numPr>
          <w:ilvl w:val="0"/>
          <w:numId w:val="1"/>
        </w:numPr>
        <w:tabs>
          <w:tab w:val="left" w:pos="426"/>
        </w:tabs>
        <w:spacing w:after="0" w:line="240" w:lineRule="auto"/>
        <w:ind w:right="-201"/>
        <w:jc w:val="both"/>
        <w:rPr>
          <w:rFonts w:ascii="Times New Roman" w:hAnsi="Times New Roman" w:cs="Times New Roman"/>
          <w:sz w:val="24"/>
          <w:szCs w:val="24"/>
          <w:lang w:val="ru-RU"/>
        </w:rPr>
      </w:pPr>
      <w:r>
        <w:rPr>
          <w:rFonts w:ascii="Times New Roman" w:hAnsi="Times New Roman" w:cs="Times New Roman"/>
          <w:sz w:val="24"/>
          <w:szCs w:val="24"/>
          <w:lang w:val="ru-RU"/>
        </w:rPr>
        <w:t>Документальное оформление и синтетический учёт отпуска материальных ценностей в холдингах.</w:t>
      </w:r>
    </w:p>
    <w:p w:rsidR="00DC25E6" w:rsidRDefault="00DC25E6" w:rsidP="00DC25E6">
      <w:pPr>
        <w:numPr>
          <w:ilvl w:val="0"/>
          <w:numId w:val="1"/>
        </w:num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Методы оценки материальных ценностей, списываемых на счета издержек производства: ФИФО, по средней себестоимости и по себестоимости каждой единицы.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Формы, системы оплаты труда и виды заработной платы.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Документальное оформление и учёт выработки работников.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Учёт удержаний и вычетов из заработной платы работников: налога на доходы физических лиц, по исполнительным листам и т.д.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Синтетический учёт расчетов по зарплате.</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Затраты на производство, их классификация.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Учёт прямых и косвенных затрат на производство.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Методы учёта затрат и </w:t>
      </w:r>
      <w:proofErr w:type="spellStart"/>
      <w:r>
        <w:rPr>
          <w:rFonts w:ascii="Times New Roman" w:hAnsi="Times New Roman" w:cs="Times New Roman"/>
          <w:sz w:val="24"/>
          <w:szCs w:val="24"/>
          <w:lang w:val="ru-RU"/>
        </w:rPr>
        <w:t>калькулирования</w:t>
      </w:r>
      <w:proofErr w:type="spellEnd"/>
      <w:r>
        <w:rPr>
          <w:rFonts w:ascii="Times New Roman" w:hAnsi="Times New Roman" w:cs="Times New Roman"/>
          <w:sz w:val="24"/>
          <w:szCs w:val="24"/>
          <w:lang w:val="ru-RU"/>
        </w:rPr>
        <w:t xml:space="preserve"> себестоимости продукции.</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Характеристика готовой продукции, ее оценка.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Документальное оформление, синтетический учёт выпущенной из производства готовой продукции.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Учёт доходов и расходов организации.</w:t>
      </w:r>
    </w:p>
    <w:p w:rsidR="00DC25E6" w:rsidRDefault="00DC25E6" w:rsidP="00DC25E6">
      <w:pPr>
        <w:numPr>
          <w:ilvl w:val="0"/>
          <w:numId w:val="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Учёт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формирования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финансовых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результатов</w:t>
      </w:r>
      <w:proofErr w:type="spellEnd"/>
      <w:r>
        <w:rPr>
          <w:rFonts w:ascii="Times New Roman" w:hAnsi="Times New Roman" w:cs="Times New Roman"/>
          <w:sz w:val="24"/>
          <w:szCs w:val="24"/>
        </w:rPr>
        <w:t xml:space="preserve">.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Особенности формирования и учёта собственного капитала: уставного, добавочного, резервного. </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виды бухгалтерской отчётности. Сущность и назначение бухгалтерской финансовой отчётности в холдингах.</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Требования, предъявляемые к бухгалтерской отчётности.</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Состав и сроки представления бухгалтерской финансовой отчётности пользователям.</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Структура бухгалтерского баланса. Классификация бухгалтерских балансов.</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и содержание отчёта о финансовых результатах.</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и содержание отчёта об изменениях капитала.</w:t>
      </w:r>
    </w:p>
    <w:p w:rsidR="00DC25E6" w:rsidRDefault="00DC25E6" w:rsidP="00DC25E6">
      <w:pPr>
        <w:numPr>
          <w:ilvl w:val="0"/>
          <w:numId w:val="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Порядок формирования показателей отчёта о движении денежных средств.</w:t>
      </w:r>
    </w:p>
    <w:p w:rsidR="00DC25E6" w:rsidRDefault="00DC25E6" w:rsidP="00DC25E6">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Понятие финансовой отчетности и принципы ее составления.</w:t>
      </w:r>
    </w:p>
    <w:p w:rsidR="00DC25E6" w:rsidRDefault="00DC25E6" w:rsidP="00DC25E6">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Виды бухгалтерской отчетности, ее состав и содержание.</w:t>
      </w:r>
    </w:p>
    <w:p w:rsidR="00DC25E6" w:rsidRDefault="00DC25E6" w:rsidP="00DC25E6">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Цель нормативного регулирования бухгалтерского учета и финансовой отчетности.</w:t>
      </w:r>
    </w:p>
    <w:p w:rsidR="00DC25E6" w:rsidRDefault="00DC25E6" w:rsidP="00DC25E6">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Определение и область применения консолидированной отчетности.</w:t>
      </w:r>
    </w:p>
    <w:p w:rsidR="00DC25E6" w:rsidRDefault="00DC25E6" w:rsidP="00DC25E6">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Состав и структура консолидированной отчетности, принципы консолидации.</w:t>
      </w:r>
    </w:p>
    <w:p w:rsidR="00DC25E6" w:rsidRDefault="00DC25E6" w:rsidP="00DC25E6">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Методы составления консолидированной отчетности в соответствии с МСФО 3.</w:t>
      </w:r>
    </w:p>
    <w:p w:rsidR="00DC25E6" w:rsidRDefault="00DC25E6" w:rsidP="00DC25E6">
      <w:pPr>
        <w:numPr>
          <w:ilvl w:val="0"/>
          <w:numId w:val="1"/>
        </w:numPr>
        <w:tabs>
          <w:tab w:val="num" w:pos="927"/>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Сводная бухгалтерская (финансовая) отчетность и ее отличие от консолидированной.</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бухгалтерского баланса</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отчета о прибылях и убытках</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отчета об изменении капитала</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Формирование консолидированного отчета о движении денежных средств</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Какие показатели исключаются при составлении консолидированного бухгалтерского баланса</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Учетная политика в целях составления консолидированной финансовой отчетности</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Составление консолидированной финансовой отчетности группы компаний</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Перспективы развития консолидированной финансовой отчетности</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Обеспечение сопоставимости показателей консолидируемой финансовой отчетности</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Автоматизация формирования консолидированной финансовой отчетности</w:t>
      </w:r>
    </w:p>
    <w:p w:rsidR="00DC25E6" w:rsidRDefault="00DC25E6" w:rsidP="00DC25E6">
      <w:pPr>
        <w:pStyle w:val="ab"/>
        <w:numPr>
          <w:ilvl w:val="0"/>
          <w:numId w:val="1"/>
        </w:numPr>
        <w:rPr>
          <w:rFonts w:ascii="Times New Roman" w:hAnsi="Times New Roman"/>
          <w:szCs w:val="24"/>
        </w:rPr>
      </w:pPr>
      <w:r>
        <w:rPr>
          <w:rFonts w:ascii="Times New Roman" w:hAnsi="Times New Roman"/>
          <w:szCs w:val="24"/>
        </w:rPr>
        <w:t>История возникновения консолидированной финансовой отчетности</w:t>
      </w:r>
    </w:p>
    <w:p w:rsidR="00DC25E6" w:rsidRDefault="00DC25E6" w:rsidP="00DC25E6">
      <w:pPr>
        <w:tabs>
          <w:tab w:val="num" w:pos="927"/>
        </w:tabs>
        <w:spacing w:after="0" w:line="240" w:lineRule="auto"/>
        <w:jc w:val="both"/>
        <w:rPr>
          <w:rFonts w:ascii="Times New Roman" w:hAnsi="Times New Roman" w:cs="Times New Roman"/>
          <w:sz w:val="24"/>
          <w:szCs w:val="24"/>
        </w:rPr>
      </w:pPr>
    </w:p>
    <w:p w:rsidR="00DC25E6" w:rsidRDefault="00DC25E6" w:rsidP="00DC25E6">
      <w:pPr>
        <w:shd w:val="clear" w:color="auto" w:fill="FFFFFF"/>
        <w:jc w:val="center"/>
        <w:rPr>
          <w:rFonts w:ascii="Times New Roman" w:hAnsi="Times New Roman" w:cs="Times New Roman"/>
          <w:b/>
          <w:bCs/>
          <w:caps/>
          <w:sz w:val="28"/>
          <w:szCs w:val="28"/>
        </w:rPr>
      </w:pPr>
    </w:p>
    <w:p w:rsidR="00DC25E6" w:rsidRDefault="00DC25E6" w:rsidP="00DC25E6">
      <w:pPr>
        <w:shd w:val="clear" w:color="auto" w:fill="FFFFFF"/>
        <w:spacing w:after="0" w:line="240" w:lineRule="auto"/>
        <w:ind w:firstLine="709"/>
        <w:jc w:val="center"/>
        <w:rPr>
          <w:rFonts w:ascii="Times New Roman" w:hAnsi="Times New Roman" w:cs="Times New Roman"/>
          <w:b/>
          <w:bCs/>
          <w:caps/>
          <w:sz w:val="24"/>
          <w:szCs w:val="24"/>
        </w:rPr>
      </w:pPr>
      <w:r>
        <w:rPr>
          <w:rFonts w:ascii="Times New Roman" w:hAnsi="Times New Roman" w:cs="Times New Roman"/>
          <w:b/>
          <w:bCs/>
          <w:caps/>
          <w:sz w:val="24"/>
          <w:szCs w:val="24"/>
        </w:rPr>
        <w:t>Примерные тестовые задания</w:t>
      </w:r>
    </w:p>
    <w:p w:rsidR="00DC25E6" w:rsidRDefault="00DC25E6" w:rsidP="00DC25E6">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Текущий контроль  по модулю 1 предусматривающий решение  15 тестов  и ответов на теоретический вопрос. За каждый  правильно решенный  тест студент зарабатывает 2 балла, полный ответ на теоретический вопрос 20 баллов.</w:t>
      </w:r>
    </w:p>
    <w:p w:rsidR="00DC25E6" w:rsidRDefault="00DC25E6" w:rsidP="00DC25E6">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4"/>
          <w:szCs w:val="24"/>
          <w:lang w:val="ru-RU"/>
        </w:rPr>
      </w:pPr>
    </w:p>
    <w:p w:rsidR="00DC25E6" w:rsidRDefault="00DC25E6" w:rsidP="00DC25E6">
      <w:pPr>
        <w:shd w:val="clear" w:color="auto" w:fill="FFFFFF"/>
        <w:autoSpaceDE w:val="0"/>
        <w:autoSpaceDN w:val="0"/>
        <w:adjustRightInd w:val="0"/>
        <w:spacing w:after="0" w:line="240" w:lineRule="auto"/>
        <w:ind w:firstLine="709"/>
        <w:jc w:val="center"/>
        <w:rPr>
          <w:rFonts w:ascii="Times New Roman" w:hAnsi="Times New Roman" w:cs="Times New Roman"/>
          <w:b/>
          <w:sz w:val="24"/>
          <w:szCs w:val="24"/>
          <w:lang w:val="ru-RU"/>
        </w:rPr>
      </w:pPr>
      <w:r>
        <w:rPr>
          <w:rFonts w:ascii="Times New Roman" w:hAnsi="Times New Roman" w:cs="Times New Roman"/>
          <w:b/>
          <w:bCs/>
          <w:color w:val="000000"/>
          <w:sz w:val="24"/>
          <w:szCs w:val="24"/>
          <w:lang w:val="ru-RU"/>
        </w:rPr>
        <w:t xml:space="preserve">МОДУЛЬ 1. </w:t>
      </w:r>
      <w:r>
        <w:rPr>
          <w:rFonts w:ascii="Times New Roman" w:hAnsi="Times New Roman" w:cs="Times New Roman"/>
          <w:b/>
          <w:sz w:val="24"/>
          <w:szCs w:val="24"/>
          <w:lang w:val="ru-RU"/>
        </w:rPr>
        <w:t>НОРМАТИВНОЕ РЕГУЛИРОВАНИЕ КОНСОЛИДИРОВАННОЙ ФИНАНСОВОЙ ОТЧЕТНОСТИ</w:t>
      </w:r>
    </w:p>
    <w:p w:rsidR="00DC25E6" w:rsidRDefault="00DC25E6" w:rsidP="00DC25E6">
      <w:pPr>
        <w:shd w:val="clear" w:color="auto" w:fill="FFFFFF"/>
        <w:autoSpaceDE w:val="0"/>
        <w:autoSpaceDN w:val="0"/>
        <w:adjustRightInd w:val="0"/>
        <w:spacing w:after="0" w:line="240" w:lineRule="auto"/>
        <w:ind w:firstLine="709"/>
        <w:jc w:val="center"/>
        <w:rPr>
          <w:rFonts w:ascii="Times New Roman" w:hAnsi="Times New Roman" w:cs="Times New Roman"/>
          <w:b/>
          <w:bCs/>
          <w:caps/>
          <w:color w:val="000000"/>
          <w:sz w:val="24"/>
          <w:szCs w:val="24"/>
          <w:lang w:val="ru-RU"/>
        </w:rPr>
      </w:pP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 Целью деятельности Совета по МСФО является: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разработка стандартов финансовой отчетности;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продвижение внедрения стандартов, сотрудничество с национальными органами, отвечающими за внедрение стандартов;</w:t>
      </w:r>
    </w:p>
    <w:p w:rsidR="00DC25E6" w:rsidRDefault="00DC25E6" w:rsidP="00DC25E6">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DC25E6" w:rsidRDefault="00DC25E6" w:rsidP="00DC25E6">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2. Принципы подготовки и составления МСФО являются: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одним из международных стандартов финансовой отчетности;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документом, формирующим концептуальную основу МСФО;</w:t>
      </w:r>
    </w:p>
    <w:p w:rsidR="00DC25E6" w:rsidRDefault="00DC25E6" w:rsidP="00DC25E6">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интерпретацией Стандарта финансовой отчетности.</w:t>
      </w:r>
    </w:p>
    <w:p w:rsidR="00DC25E6" w:rsidRDefault="00DC25E6" w:rsidP="00DC25E6">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3. Принципы подготовки и составления МСФО:</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имеют преимущества над положениями МСФО;</w:t>
      </w:r>
    </w:p>
    <w:p w:rsidR="00DC25E6" w:rsidRDefault="00DC25E6" w:rsidP="00DC25E6">
      <w:pPr>
        <w:pStyle w:val="2"/>
        <w:spacing w:after="0" w:line="240" w:lineRule="auto"/>
        <w:ind w:firstLine="709"/>
        <w:rPr>
          <w:rFonts w:ascii="Times New Roman" w:hAnsi="Times New Roman"/>
          <w:sz w:val="24"/>
          <w:szCs w:val="24"/>
        </w:rPr>
      </w:pPr>
      <w:r>
        <w:rPr>
          <w:rFonts w:ascii="Times New Roman" w:hAnsi="Times New Roman"/>
          <w:sz w:val="24"/>
          <w:szCs w:val="24"/>
        </w:rPr>
        <w:t>б) при конфликте между Принципами и каким-либо из МСФО последний имеет преимущество;</w:t>
      </w:r>
    </w:p>
    <w:p w:rsidR="00DC25E6" w:rsidRDefault="00DC25E6" w:rsidP="00DC25E6">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неверны.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4. Совет по МСФО отвечает за:</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подготовку и публикацию проектов МСФО, установление порядка рассмотрения комментариев;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подготовку и издание МСФО;</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DC25E6" w:rsidRDefault="00DC25E6" w:rsidP="00DC25E6">
      <w:pPr>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5. В отчете о финансовом положении содержится информация: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об экономических ресурсах компании;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 ликвидности и платежеспособности;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оба ответа верны.</w:t>
      </w:r>
    </w:p>
    <w:p w:rsidR="00DC25E6" w:rsidRDefault="00DC25E6" w:rsidP="00DC25E6">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6. В Отчете о совокупном доходе содержится информация: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необходимая для оценки инвестиционной, финансовой и операционной деятельности компании,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 ликвидности и платежеспособности;</w:t>
      </w:r>
    </w:p>
    <w:p w:rsidR="00DC25E6" w:rsidRDefault="00DC25E6" w:rsidP="00DC25E6">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DC25E6" w:rsidRDefault="00DC25E6" w:rsidP="00DC25E6">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7. В Отчете об изменении капитала содержится информация: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об экономических ресурсах компании;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 ликвидности и платежеспособности;</w:t>
      </w:r>
    </w:p>
    <w:p w:rsidR="00DC25E6" w:rsidRDefault="00DC25E6" w:rsidP="00DC25E6">
      <w:pPr>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8. Элемент отчетности признается активом, если: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контролируется компанией и принадлежит ей компании в результате событий прошлых периодов;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обеспечит компании получение экономических выгод;</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выполняются условия а) и б)</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9. Компания должна формировать финансовую отчетность (за исключением отчета о движении денежных средств):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методом начисления;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кассовым методом;</w:t>
      </w:r>
    </w:p>
    <w:p w:rsidR="00DC25E6" w:rsidRDefault="00DC25E6" w:rsidP="00DC25E6">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 любым методом, зафиксированным в учетной политике. </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10. Взаимозачет активов и обязательств: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обязателен;</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допускается;</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не допускается.</w:t>
      </w:r>
    </w:p>
    <w:p w:rsidR="00DC25E6" w:rsidRDefault="00DC25E6" w:rsidP="00DC25E6">
      <w:pPr>
        <w:shd w:val="clear" w:color="auto" w:fill="FFFFFF"/>
        <w:spacing w:after="0" w:line="240" w:lineRule="auto"/>
        <w:ind w:firstLine="709"/>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11. Активы – это:</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ресурсы, контролируемые компанией в результате событий прошлых периодов, от которых ожидаются экономические выгоды;</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 </w:t>
      </w:r>
      <w:proofErr w:type="spellStart"/>
      <w:r>
        <w:rPr>
          <w:rFonts w:ascii="Times New Roman" w:hAnsi="Times New Roman" w:cs="Times New Roman"/>
          <w:color w:val="000000"/>
          <w:sz w:val="24"/>
          <w:szCs w:val="24"/>
          <w:lang w:val="ru-RU"/>
        </w:rPr>
        <w:t>хозяйст</w:t>
      </w:r>
      <w:proofErr w:type="spellEnd"/>
      <w:r>
        <w:rPr>
          <w:rFonts w:ascii="Times New Roman" w:hAnsi="Times New Roman" w:cs="Times New Roman"/>
          <w:color w:val="000000"/>
          <w:sz w:val="24"/>
          <w:szCs w:val="24"/>
          <w:lang w:val="ru-RU"/>
        </w:rPr>
        <w:t>. средства, необходимые компании для коммерческой  деятельности;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 капитал, необходимый для ведения коммерческих операций.</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12. Обязательство – это:</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ресурсы, контролируемые компанией в результате событий прошлых периодов;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кредиторская задолженность как следствие осуществления хоз. деятельности;</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 текущая задолженность, возникающая из событий прошлых периодов, потенциально ведущая к оттоку ресурсов, содержащих </w:t>
      </w:r>
      <w:proofErr w:type="spellStart"/>
      <w:r>
        <w:rPr>
          <w:rFonts w:ascii="Times New Roman" w:hAnsi="Times New Roman" w:cs="Times New Roman"/>
          <w:color w:val="000000"/>
          <w:sz w:val="24"/>
          <w:szCs w:val="24"/>
          <w:lang w:val="ru-RU"/>
        </w:rPr>
        <w:t>экон</w:t>
      </w:r>
      <w:proofErr w:type="spellEnd"/>
      <w:r>
        <w:rPr>
          <w:rFonts w:ascii="Times New Roman" w:hAnsi="Times New Roman" w:cs="Times New Roman"/>
          <w:color w:val="000000"/>
          <w:sz w:val="24"/>
          <w:szCs w:val="24"/>
          <w:lang w:val="ru-RU"/>
        </w:rPr>
        <w:t>. выгоды.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13. Являются обязательствами компании: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задолженность, возникающая при предоплате клиентами;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обязательства, возникающие как следствие приобретения товаров и услуг;</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вышеперечисленное.</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14. Капитал – это:</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доля в активах компании, остающаяся после вычета всех ее обязательств;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чистая прибыль организации;</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денежные средства, вложенные в деятельность организации.</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15. В состав капитала включаются: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средства, внесенные акционерами и нераспределенная прибыль;</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резервы и фонды, созданные за счет нераспределенной прибыли;</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вышеперечисленное.</w:t>
      </w:r>
    </w:p>
    <w:p w:rsidR="00DC25E6" w:rsidRDefault="00DC25E6" w:rsidP="00DC25E6">
      <w:pPr>
        <w:shd w:val="clear" w:color="auto" w:fill="FFFFFF"/>
        <w:spacing w:after="0" w:line="240" w:lineRule="auto"/>
        <w:ind w:firstLine="709"/>
        <w:jc w:val="both"/>
        <w:rPr>
          <w:rFonts w:ascii="Times New Roman" w:hAnsi="Times New Roman" w:cs="Times New Roman"/>
          <w:color w:val="000000"/>
          <w:sz w:val="24"/>
          <w:szCs w:val="24"/>
          <w:lang w:val="ru-RU"/>
        </w:rPr>
      </w:pPr>
    </w:p>
    <w:p w:rsidR="00DC25E6" w:rsidRDefault="00DC25E6" w:rsidP="00DC25E6">
      <w:pPr>
        <w:shd w:val="clear" w:color="auto" w:fill="FFFFFF"/>
        <w:spacing w:after="0" w:line="240" w:lineRule="auto"/>
        <w:ind w:firstLine="709"/>
        <w:jc w:val="both"/>
        <w:rPr>
          <w:rFonts w:ascii="Times New Roman" w:hAnsi="Times New Roman" w:cs="Times New Roman"/>
          <w:color w:val="000000"/>
          <w:sz w:val="24"/>
          <w:szCs w:val="24"/>
          <w:lang w:val="ru-RU"/>
        </w:rPr>
      </w:pPr>
    </w:p>
    <w:p w:rsidR="00DC25E6" w:rsidRDefault="00DC25E6" w:rsidP="00DC25E6">
      <w:pPr>
        <w:shd w:val="clear" w:color="auto" w:fill="FFFFFF"/>
        <w:spacing w:after="0" w:line="240" w:lineRule="auto"/>
        <w:ind w:firstLine="709"/>
        <w:jc w:val="center"/>
        <w:rPr>
          <w:rFonts w:ascii="Times New Roman" w:hAnsi="Times New Roman" w:cs="Times New Roman"/>
          <w:color w:val="000000"/>
          <w:sz w:val="24"/>
          <w:szCs w:val="24"/>
          <w:lang w:val="ru-RU"/>
        </w:rPr>
      </w:pPr>
      <w:r>
        <w:rPr>
          <w:rFonts w:ascii="Times New Roman" w:hAnsi="Times New Roman" w:cs="Times New Roman"/>
          <w:b/>
          <w:sz w:val="24"/>
          <w:szCs w:val="24"/>
          <w:lang w:val="ru-RU"/>
        </w:rPr>
        <w:t>МОДУЛЬ 2. СОСТАВЛЕНИЕ КОНСОЛИДИРОВАННОЙ ФИНАНСОВОЙ ОТЧЕТНОСТИ</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 В состав отчета о движении денежных средств включаются: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денежные средства;</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эквиваленты денежных средств;</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денежные средства и эквиваленты денежных средств.</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2. Доля меньшинства – это:</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часть акционерного капитала дочерних компаний, принадлежащая материнской компании;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часть акционерного капитала дочерних компаний, не принадлежащая материнской компании;</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часть акционерного капитала, сформированная за счет эмиссии привилегированных акций.</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3. Запасы – это активы, которые:</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используются в деятельности компании для производства или продажи товаров (услуг), для сдачи в аренду другим компаниям иди в административных целях;</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предполагаются к использованию на протяжении более одного года;</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4. Запасы – это активы:</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предназначенные для продажи, а также сырье и материалы, предназначенные для использования в производстве;</w:t>
      </w:r>
    </w:p>
    <w:p w:rsidR="00DC25E6" w:rsidRDefault="00DC25E6" w:rsidP="00DC25E6">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 созданные в процессе производства для реализации;</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5. В состав запасов входят:</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товары, закупленные для перепродажи и готовая продукция;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незавершенная продукция, подлежащая дальнейшей переработке;</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все ответы верны.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6. Основные средства – это материальные активы, которые:</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предназначены для продажи, а также сырье и материалы, предназначенные для использования в производстве;</w:t>
      </w:r>
    </w:p>
    <w:p w:rsidR="00DC25E6" w:rsidRDefault="00DC25E6" w:rsidP="00DC25E6">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 созданы в процессе производства для реализации;</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7. Признание запасов в качестве расхода производится: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в момент их приобретения;</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после их продажи;</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ни один ответ не верен.</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8. МСФО 16 регламентирует порядок отражения основных средств: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только предназначенных для сдачи в аренду;</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за исключением предназначенных для сдачи в аренду;</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верны.</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9. Объект основных средств признается в качестве актива компании, если:</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стоимость его может быть надежно оценена и компания получит связанные с активом будущие экономические выгоды;</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актив будет эксплуатироваться более 1 года;</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при выполнении условия а) и б)</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b/>
          <w:color w:val="000000"/>
          <w:sz w:val="24"/>
          <w:szCs w:val="24"/>
          <w:lang w:val="ru-RU"/>
        </w:rPr>
        <w:t>10. МСФО 16 не регламентирует порядок отражения основных средств:</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а) предназначенных для сдачи в аренду;</w:t>
      </w:r>
    </w:p>
    <w:p w:rsidR="00DC25E6" w:rsidRDefault="00DC25E6" w:rsidP="00DC25E6">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б) контролируемых компанией;</w:t>
      </w:r>
    </w:p>
    <w:p w:rsidR="00DC25E6" w:rsidRDefault="00DC25E6" w:rsidP="00DC25E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оба ответа не верны</w:t>
      </w:r>
    </w:p>
    <w:p w:rsidR="00DC25E6" w:rsidRDefault="00DC25E6" w:rsidP="00DC25E6">
      <w:pPr>
        <w:spacing w:after="0" w:line="240" w:lineRule="auto"/>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Pr>
          <w:rFonts w:ascii="Times New Roman" w:hAnsi="Times New Roman" w:cs="Times New Roman"/>
          <w:b/>
          <w:sz w:val="24"/>
          <w:szCs w:val="24"/>
          <w:lang w:val="ru-RU"/>
        </w:rPr>
        <w:t xml:space="preserve"> Согласно МСФО 1, к долгосрочным активам относятся:</w:t>
      </w:r>
      <w:r>
        <w:rPr>
          <w:rFonts w:ascii="Times New Roman" w:hAnsi="Times New Roman" w:cs="Times New Roman"/>
          <w:sz w:val="24"/>
          <w:szCs w:val="24"/>
          <w:lang w:val="ru-RU"/>
        </w:rPr>
        <w:t xml:space="preserve"> </w:t>
      </w:r>
      <w:r>
        <w:rPr>
          <w:rFonts w:ascii="Times New Roman" w:hAnsi="Times New Roman" w:cs="Times New Roman"/>
          <w:sz w:val="24"/>
          <w:szCs w:val="24"/>
          <w:lang w:val="ru-RU"/>
        </w:rPr>
        <w:br/>
        <w:t xml:space="preserve">1.основные средства; НМА; финансовые вложения (более 1 года); </w:t>
      </w:r>
      <w:r>
        <w:rPr>
          <w:rFonts w:ascii="Times New Roman" w:hAnsi="Times New Roman" w:cs="Times New Roman"/>
          <w:sz w:val="24"/>
          <w:szCs w:val="24"/>
          <w:lang w:val="ru-RU"/>
        </w:rPr>
        <w:br/>
      </w:r>
      <w:r>
        <w:rPr>
          <w:rFonts w:ascii="Times New Roman" w:hAnsi="Times New Roman" w:cs="Times New Roman"/>
          <w:i/>
          <w:sz w:val="24"/>
          <w:szCs w:val="24"/>
          <w:lang w:val="ru-RU"/>
        </w:rPr>
        <w:t>2.</w:t>
      </w:r>
      <w:r>
        <w:rPr>
          <w:rFonts w:ascii="Times New Roman" w:hAnsi="Times New Roman" w:cs="Times New Roman"/>
          <w:sz w:val="24"/>
          <w:szCs w:val="24"/>
          <w:lang w:val="ru-RU"/>
        </w:rPr>
        <w:t>основные средства; НМА; дебиторская задолженность;</w:t>
      </w:r>
      <w:r>
        <w:rPr>
          <w:rFonts w:ascii="Times New Roman" w:hAnsi="Times New Roman" w:cs="Times New Roman"/>
          <w:sz w:val="24"/>
          <w:szCs w:val="24"/>
          <w:lang w:val="ru-RU"/>
        </w:rPr>
        <w:br/>
        <w:t>3.основные средства; НМА; финансовые вложения (менее 1 года)</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12. По МСФО 1, к основным средствам относятся</w:t>
      </w:r>
      <w:r>
        <w:rPr>
          <w:rFonts w:ascii="Times New Roman" w:hAnsi="Times New Roman"/>
          <w:szCs w:val="24"/>
        </w:rPr>
        <w:t xml:space="preserve">: </w:t>
      </w:r>
      <w:r>
        <w:rPr>
          <w:rFonts w:ascii="Times New Roman" w:hAnsi="Times New Roman"/>
          <w:szCs w:val="24"/>
        </w:rPr>
        <w:br/>
        <w:t>1.земля и здания; сооружения и оборудование;</w:t>
      </w:r>
      <w:r>
        <w:rPr>
          <w:rFonts w:ascii="Times New Roman" w:hAnsi="Times New Roman"/>
          <w:szCs w:val="24"/>
        </w:rPr>
        <w:br/>
        <w:t>2.земля и здания; сооружения и оборудование; НМА;</w:t>
      </w:r>
      <w:r>
        <w:rPr>
          <w:rFonts w:ascii="Times New Roman" w:hAnsi="Times New Roman"/>
          <w:szCs w:val="24"/>
        </w:rPr>
        <w:br/>
        <w:t>3.земля и здания; сооружения и оборудование; начисленный износ.</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13. Отчет о прибылях и убытках не должен включать линейные статьи, которые представляют: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выручку;</w:t>
      </w:r>
      <w:r>
        <w:rPr>
          <w:rFonts w:ascii="Times New Roman" w:hAnsi="Times New Roman"/>
          <w:szCs w:val="24"/>
        </w:rPr>
        <w:br/>
        <w:t>2.результаты операционной деятельности;</w:t>
      </w:r>
      <w:r>
        <w:rPr>
          <w:rFonts w:ascii="Times New Roman" w:hAnsi="Times New Roman"/>
          <w:szCs w:val="24"/>
        </w:rPr>
        <w:br/>
        <w:t>3.результаты финансовой деятельности.</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14.</w:t>
      </w:r>
      <w:r>
        <w:rPr>
          <w:rFonts w:ascii="Times New Roman" w:hAnsi="Times New Roman"/>
          <w:szCs w:val="24"/>
        </w:rPr>
        <w:t xml:space="preserve"> </w:t>
      </w:r>
      <w:r>
        <w:rPr>
          <w:rFonts w:ascii="Times New Roman" w:hAnsi="Times New Roman"/>
          <w:b/>
          <w:szCs w:val="24"/>
        </w:rPr>
        <w:t>При подготовке финансовой отчетности в соответствии с МСФО отступления от применения данных стандартов:</w:t>
      </w:r>
      <w:r>
        <w:rPr>
          <w:rFonts w:ascii="Times New Roman" w:hAnsi="Times New Roman"/>
          <w:szCs w:val="24"/>
        </w:rPr>
        <w:t xml:space="preserve"> </w:t>
      </w:r>
      <w:r>
        <w:rPr>
          <w:rFonts w:ascii="Times New Roman" w:hAnsi="Times New Roman"/>
          <w:szCs w:val="24"/>
        </w:rPr>
        <w:br/>
        <w:t xml:space="preserve">1.Допускаются, если соответствие требованиям стандартов будет вводить в заблуждение. </w:t>
      </w:r>
      <w:r>
        <w:rPr>
          <w:rFonts w:ascii="Times New Roman" w:hAnsi="Times New Roman"/>
          <w:szCs w:val="24"/>
        </w:rPr>
        <w:br/>
        <w:t>2.Допускаются при наличии национальных стандартов.</w:t>
      </w:r>
      <w:r>
        <w:rPr>
          <w:rFonts w:ascii="Times New Roman" w:hAnsi="Times New Roman"/>
          <w:szCs w:val="24"/>
        </w:rPr>
        <w:br/>
        <w:t>3.Не допускаются ни при каких обстоятельствах.</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15. По методу начисления операции и события признаются:</w:t>
      </w:r>
      <w:r>
        <w:rPr>
          <w:rFonts w:ascii="Times New Roman" w:hAnsi="Times New Roman"/>
          <w:szCs w:val="24"/>
        </w:rPr>
        <w:t xml:space="preserve"> </w:t>
      </w:r>
      <w:r>
        <w:rPr>
          <w:rFonts w:ascii="Times New Roman" w:hAnsi="Times New Roman"/>
          <w:szCs w:val="24"/>
        </w:rPr>
        <w:br/>
        <w:t xml:space="preserve">1.В момент их наступления. </w:t>
      </w:r>
      <w:r>
        <w:rPr>
          <w:rFonts w:ascii="Times New Roman" w:hAnsi="Times New Roman"/>
          <w:szCs w:val="24"/>
        </w:rPr>
        <w:br/>
        <w:t>2</w:t>
      </w:r>
      <w:r>
        <w:rPr>
          <w:rFonts w:ascii="Times New Roman" w:hAnsi="Times New Roman"/>
          <w:i/>
          <w:szCs w:val="24"/>
        </w:rPr>
        <w:t>.</w:t>
      </w:r>
      <w:r>
        <w:rPr>
          <w:rFonts w:ascii="Times New Roman" w:hAnsi="Times New Roman"/>
          <w:szCs w:val="24"/>
        </w:rPr>
        <w:t xml:space="preserve">В конце отчетного периода. </w:t>
      </w:r>
      <w:r>
        <w:rPr>
          <w:rFonts w:ascii="Times New Roman" w:hAnsi="Times New Roman"/>
          <w:szCs w:val="24"/>
        </w:rPr>
        <w:br/>
        <w:t>3.Вмомент составления ежеквартальной бухгалтерской отчетности.</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16. Должны ли сохраняться представление и классификация статей в финансовой отчетности от одного периода к следующему?</w:t>
      </w:r>
      <w:r>
        <w:rPr>
          <w:rFonts w:ascii="Times New Roman" w:hAnsi="Times New Roman"/>
          <w:szCs w:val="24"/>
        </w:rPr>
        <w:t xml:space="preserve"> </w:t>
      </w:r>
      <w:r>
        <w:rPr>
          <w:rFonts w:ascii="Times New Roman" w:hAnsi="Times New Roman"/>
          <w:szCs w:val="24"/>
        </w:rPr>
        <w:br/>
        <w:t>1.Нет.</w:t>
      </w:r>
      <w:r>
        <w:rPr>
          <w:rFonts w:ascii="Times New Roman" w:hAnsi="Times New Roman"/>
          <w:szCs w:val="24"/>
        </w:rPr>
        <w:br/>
        <w:t>2.Да.</w:t>
      </w:r>
      <w:r>
        <w:rPr>
          <w:rFonts w:ascii="Times New Roman" w:hAnsi="Times New Roman"/>
          <w:szCs w:val="24"/>
        </w:rPr>
        <w:br/>
        <w:t>3.Да, за исключением значительного изменения в характере операций предприятия.</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17. Активы и обязательства: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Взаимозачитываются только когда это разрешается МСФО.</w:t>
      </w:r>
      <w:r>
        <w:rPr>
          <w:rFonts w:ascii="Times New Roman" w:hAnsi="Times New Roman"/>
          <w:szCs w:val="24"/>
        </w:rPr>
        <w:br/>
        <w:t>2</w:t>
      </w:r>
      <w:r>
        <w:rPr>
          <w:rFonts w:ascii="Times New Roman" w:hAnsi="Times New Roman"/>
          <w:i/>
          <w:szCs w:val="24"/>
        </w:rPr>
        <w:t>.</w:t>
      </w:r>
      <w:r>
        <w:rPr>
          <w:rFonts w:ascii="Times New Roman" w:hAnsi="Times New Roman"/>
          <w:szCs w:val="24"/>
        </w:rPr>
        <w:t>Взаимозачитываются, если учетная политика разрешает это.</w:t>
      </w:r>
      <w:r>
        <w:rPr>
          <w:rFonts w:ascii="Times New Roman" w:hAnsi="Times New Roman"/>
          <w:szCs w:val="24"/>
        </w:rPr>
        <w:br/>
        <w:t xml:space="preserve">3.Никогда не </w:t>
      </w:r>
      <w:proofErr w:type="spellStart"/>
      <w:r>
        <w:rPr>
          <w:rFonts w:ascii="Times New Roman" w:hAnsi="Times New Roman"/>
          <w:szCs w:val="24"/>
        </w:rPr>
        <w:t>взаимозачитываются</w:t>
      </w:r>
      <w:proofErr w:type="spellEnd"/>
      <w:r>
        <w:rPr>
          <w:rFonts w:ascii="Times New Roman" w:hAnsi="Times New Roman"/>
          <w:szCs w:val="24"/>
        </w:rPr>
        <w:t>.</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18. Какова регулярность обязательного представления </w:t>
      </w:r>
      <w:proofErr w:type="spellStart"/>
      <w:r>
        <w:rPr>
          <w:rFonts w:ascii="Times New Roman" w:hAnsi="Times New Roman"/>
          <w:b/>
          <w:szCs w:val="24"/>
        </w:rPr>
        <w:t>фин.отчетности</w:t>
      </w:r>
      <w:proofErr w:type="spellEnd"/>
      <w:r>
        <w:rPr>
          <w:rFonts w:ascii="Times New Roman" w:hAnsi="Times New Roman"/>
          <w:b/>
          <w:szCs w:val="24"/>
        </w:rPr>
        <w:t>:</w:t>
      </w:r>
      <w:r>
        <w:rPr>
          <w:rFonts w:ascii="Times New Roman" w:hAnsi="Times New Roman"/>
          <w:szCs w:val="24"/>
        </w:rPr>
        <w:t xml:space="preserve"> </w:t>
      </w:r>
      <w:r>
        <w:rPr>
          <w:rFonts w:ascii="Times New Roman" w:hAnsi="Times New Roman"/>
          <w:szCs w:val="24"/>
        </w:rPr>
        <w:br/>
        <w:t xml:space="preserve">1.Ежегодно. </w:t>
      </w:r>
      <w:r>
        <w:rPr>
          <w:rFonts w:ascii="Times New Roman" w:hAnsi="Times New Roman"/>
          <w:szCs w:val="24"/>
        </w:rPr>
        <w:br/>
        <w:t>2</w:t>
      </w:r>
      <w:r>
        <w:rPr>
          <w:rFonts w:ascii="Times New Roman" w:hAnsi="Times New Roman"/>
          <w:i/>
          <w:szCs w:val="24"/>
        </w:rPr>
        <w:t>.</w:t>
      </w:r>
      <w:r>
        <w:rPr>
          <w:rFonts w:ascii="Times New Roman" w:hAnsi="Times New Roman"/>
          <w:szCs w:val="24"/>
        </w:rPr>
        <w:t xml:space="preserve">Ежеквартально. </w:t>
      </w:r>
      <w:r>
        <w:rPr>
          <w:rFonts w:ascii="Times New Roman" w:hAnsi="Times New Roman"/>
          <w:szCs w:val="24"/>
        </w:rPr>
        <w:br/>
        <w:t>3.Ежемесячно.</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19. Всегда ли нужно приводить в бухгалтерском балансе активы и обязательства в разрезе краткосрочных и долгосрочных: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Нет.</w:t>
      </w:r>
      <w:r>
        <w:rPr>
          <w:rFonts w:ascii="Times New Roman" w:hAnsi="Times New Roman"/>
          <w:szCs w:val="24"/>
        </w:rPr>
        <w:br/>
        <w:t>2.Да, за исключением случаев, когда это разрешается или требуется МСФО.</w:t>
      </w:r>
      <w:r>
        <w:rPr>
          <w:rFonts w:ascii="Times New Roman" w:hAnsi="Times New Roman"/>
          <w:szCs w:val="24"/>
        </w:rPr>
        <w:br/>
        <w:t>3</w:t>
      </w:r>
      <w:r>
        <w:rPr>
          <w:rFonts w:ascii="Times New Roman" w:hAnsi="Times New Roman"/>
          <w:i/>
          <w:szCs w:val="24"/>
        </w:rPr>
        <w:t>.</w:t>
      </w:r>
      <w:r>
        <w:rPr>
          <w:rFonts w:ascii="Times New Roman" w:hAnsi="Times New Roman"/>
          <w:szCs w:val="24"/>
        </w:rPr>
        <w:t>Да, всегда.</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20. В соответствии с МСФО 1, обязательство классифицируется как краткосрочное, если оно подлежит погашению в течение: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Один месяц, после отчетной даты.</w:t>
      </w:r>
      <w:r>
        <w:rPr>
          <w:rFonts w:ascii="Times New Roman" w:hAnsi="Times New Roman"/>
          <w:szCs w:val="24"/>
        </w:rPr>
        <w:br/>
        <w:t>2.Шесть месяцев, после отчетной даты.</w:t>
      </w:r>
      <w:r>
        <w:rPr>
          <w:rFonts w:ascii="Times New Roman" w:hAnsi="Times New Roman"/>
          <w:szCs w:val="24"/>
        </w:rPr>
        <w:br/>
        <w:t>3.Двенадцать месяцев, после отчетной даты.</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21</w:t>
      </w:r>
      <w:r>
        <w:rPr>
          <w:rFonts w:ascii="Times New Roman" w:hAnsi="Times New Roman"/>
          <w:szCs w:val="24"/>
        </w:rPr>
        <w:t>. А</w:t>
      </w:r>
      <w:r>
        <w:rPr>
          <w:rFonts w:ascii="Times New Roman" w:hAnsi="Times New Roman"/>
          <w:b/>
          <w:szCs w:val="24"/>
        </w:rPr>
        <w:t xml:space="preserve">ренда – это соглашение, по  которому арендодатель  передает  арендатору на  согласованный срок  в  обмен  на  арендную  плату: </w:t>
      </w:r>
      <w:r>
        <w:rPr>
          <w:rFonts w:ascii="Times New Roman" w:hAnsi="Times New Roman"/>
          <w:b/>
          <w:szCs w:val="24"/>
        </w:rPr>
        <w:br/>
      </w:r>
      <w:r>
        <w:rPr>
          <w:rFonts w:ascii="Times New Roman" w:hAnsi="Times New Roman"/>
          <w:szCs w:val="24"/>
        </w:rPr>
        <w:t>1</w:t>
      </w:r>
      <w:r>
        <w:rPr>
          <w:rFonts w:ascii="Times New Roman" w:hAnsi="Times New Roman"/>
          <w:b/>
          <w:szCs w:val="24"/>
        </w:rPr>
        <w:t>.</w:t>
      </w:r>
      <w:r>
        <w:rPr>
          <w:rFonts w:ascii="Times New Roman" w:hAnsi="Times New Roman"/>
          <w:szCs w:val="24"/>
        </w:rPr>
        <w:t>Право владения  активом.</w:t>
      </w:r>
      <w:r>
        <w:rPr>
          <w:rFonts w:ascii="Times New Roman" w:hAnsi="Times New Roman"/>
          <w:szCs w:val="24"/>
        </w:rPr>
        <w:br/>
        <w:t>2.Право  распоряжения активом.</w:t>
      </w:r>
      <w:r>
        <w:rPr>
          <w:rFonts w:ascii="Times New Roman" w:hAnsi="Times New Roman"/>
          <w:szCs w:val="24"/>
        </w:rPr>
        <w:br/>
        <w:t>3.Все вышеперечисленные права..</w:t>
      </w:r>
    </w:p>
    <w:p w:rsidR="00DC25E6" w:rsidRDefault="00DC25E6" w:rsidP="00DC25E6">
      <w:pPr>
        <w:pStyle w:val="a6"/>
        <w:spacing w:before="0" w:beforeAutospacing="0" w:after="0" w:afterAutospacing="0"/>
        <w:ind w:firstLine="709"/>
        <w:rPr>
          <w:rFonts w:ascii="Times New Roman" w:hAnsi="Times New Roman"/>
          <w:szCs w:val="24"/>
        </w:rPr>
      </w:pPr>
      <w:r>
        <w:rPr>
          <w:rFonts w:ascii="Times New Roman" w:hAnsi="Times New Roman"/>
          <w:b/>
          <w:szCs w:val="24"/>
        </w:rPr>
        <w:t xml:space="preserve">22.Входит ли  отчет  о  движении  денежных  средств  в  минимальный  состав  промежуточной  финансовой  отчетности:                                                                              </w:t>
      </w:r>
      <w:r>
        <w:rPr>
          <w:rFonts w:ascii="Times New Roman" w:hAnsi="Times New Roman"/>
          <w:szCs w:val="24"/>
        </w:rPr>
        <w:t>1.Да.                                                                                                                                                 2.Нет</w:t>
      </w:r>
    </w:p>
    <w:p w:rsidR="00DC25E6" w:rsidRDefault="00DC25E6" w:rsidP="00DC25E6">
      <w:pPr>
        <w:pStyle w:val="a6"/>
        <w:spacing w:before="0" w:beforeAutospacing="0" w:after="0" w:afterAutospacing="0"/>
        <w:ind w:firstLine="709"/>
        <w:rPr>
          <w:rFonts w:ascii="Times New Roman" w:hAnsi="Times New Roman"/>
          <w:b/>
          <w:szCs w:val="24"/>
        </w:rPr>
      </w:pPr>
      <w:r>
        <w:rPr>
          <w:rFonts w:ascii="Times New Roman" w:hAnsi="Times New Roman"/>
          <w:b/>
          <w:szCs w:val="24"/>
        </w:rPr>
        <w:t xml:space="preserve">23. Обязаны ли компании в  промежуточной  финансовой отчетности применять в точности ту же учетную политику, что и в своей  годовой финансовой отчетности:                                                                                                           </w:t>
      </w:r>
    </w:p>
    <w:p w:rsidR="00DC25E6" w:rsidRDefault="00DC25E6" w:rsidP="00DC25E6">
      <w:pPr>
        <w:pStyle w:val="a6"/>
        <w:spacing w:before="0" w:beforeAutospacing="0" w:after="0" w:afterAutospacing="0"/>
        <w:ind w:firstLine="0"/>
        <w:rPr>
          <w:rFonts w:ascii="Times New Roman" w:hAnsi="Times New Roman"/>
          <w:b/>
          <w:szCs w:val="24"/>
        </w:rPr>
      </w:pPr>
      <w:r>
        <w:rPr>
          <w:rFonts w:ascii="Times New Roman" w:hAnsi="Times New Roman"/>
          <w:szCs w:val="24"/>
        </w:rPr>
        <w:t>1.Да, всегда.                                                                                                                                 2.Нет, не обязаны в любом случае.                                                                                             3.Нет, если произошли изменения в учетной политике после даты составления последней годовой отчетности</w:t>
      </w:r>
    </w:p>
    <w:p w:rsidR="00DC25E6" w:rsidRDefault="00DC25E6" w:rsidP="00DC25E6">
      <w:pPr>
        <w:pStyle w:val="a6"/>
        <w:spacing w:before="0" w:beforeAutospacing="0" w:after="0" w:afterAutospacing="0"/>
        <w:ind w:firstLine="709"/>
        <w:rPr>
          <w:rFonts w:ascii="Times New Roman" w:hAnsi="Times New Roman"/>
          <w:color w:val="050505"/>
          <w:szCs w:val="24"/>
        </w:rPr>
      </w:pPr>
      <w:r>
        <w:rPr>
          <w:rFonts w:ascii="Times New Roman" w:hAnsi="Times New Roman"/>
          <w:b/>
          <w:szCs w:val="24"/>
        </w:rPr>
        <w:t>24.</w:t>
      </w:r>
      <w:r>
        <w:rPr>
          <w:rFonts w:ascii="Times New Roman" w:hAnsi="Times New Roman"/>
          <w:szCs w:val="24"/>
        </w:rPr>
        <w:t xml:space="preserve"> </w:t>
      </w:r>
      <w:r>
        <w:rPr>
          <w:rFonts w:ascii="Times New Roman" w:hAnsi="Times New Roman"/>
          <w:b/>
          <w:color w:val="050505"/>
          <w:szCs w:val="24"/>
        </w:rPr>
        <w:t>Элементами затрат являются:</w:t>
      </w:r>
      <w:r>
        <w:rPr>
          <w:rFonts w:ascii="Times New Roman" w:hAnsi="Times New Roman"/>
          <w:b/>
          <w:color w:val="050505"/>
          <w:szCs w:val="24"/>
        </w:rPr>
        <w:br/>
      </w:r>
      <w:r>
        <w:rPr>
          <w:rFonts w:ascii="Times New Roman" w:hAnsi="Times New Roman"/>
          <w:color w:val="050505"/>
          <w:szCs w:val="24"/>
        </w:rPr>
        <w:t>а) покупная цена;</w:t>
      </w:r>
      <w:r>
        <w:rPr>
          <w:rFonts w:ascii="Times New Roman" w:hAnsi="Times New Roman"/>
          <w:color w:val="050505"/>
          <w:szCs w:val="24"/>
        </w:rPr>
        <w:br/>
        <w:t>б) затраты, напрямую связанные с доставкой актива на место его предполагаемого использования;</w:t>
      </w:r>
      <w:r>
        <w:rPr>
          <w:rFonts w:ascii="Times New Roman" w:hAnsi="Times New Roman"/>
          <w:color w:val="050505"/>
          <w:szCs w:val="24"/>
        </w:rPr>
        <w:br/>
        <w:t>в) первоначальная оценка стоимости демонтажа и удаления актива;</w:t>
      </w:r>
      <w:r>
        <w:rPr>
          <w:rFonts w:ascii="Times New Roman" w:hAnsi="Times New Roman"/>
          <w:color w:val="050505"/>
          <w:szCs w:val="24"/>
        </w:rPr>
        <w:br/>
        <w:t xml:space="preserve">г) накладные расходы отдела закупок, связанные с приобретением актива. </w:t>
      </w:r>
    </w:p>
    <w:p w:rsidR="00DC25E6" w:rsidRDefault="00DC25E6" w:rsidP="00DC25E6">
      <w:pPr>
        <w:tabs>
          <w:tab w:val="left" w:pos="0"/>
        </w:tabs>
        <w:spacing w:after="0" w:line="240" w:lineRule="auto"/>
        <w:ind w:firstLine="709"/>
        <w:rPr>
          <w:rFonts w:ascii="Times New Roman" w:hAnsi="Times New Roman" w:cs="Times New Roman"/>
          <w:color w:val="050505"/>
          <w:sz w:val="24"/>
          <w:szCs w:val="24"/>
          <w:lang w:val="ru-RU"/>
        </w:rPr>
      </w:pPr>
      <w:r>
        <w:rPr>
          <w:rFonts w:ascii="Times New Roman" w:hAnsi="Times New Roman" w:cs="Times New Roman"/>
          <w:b/>
          <w:color w:val="050505"/>
          <w:sz w:val="24"/>
          <w:szCs w:val="24"/>
          <w:lang w:val="ru-RU"/>
        </w:rPr>
        <w:t>25.Когда основные средства приобретаются на условиях отсрочки</w:t>
      </w:r>
      <w:r>
        <w:rPr>
          <w:rFonts w:ascii="Times New Roman" w:hAnsi="Times New Roman" w:cs="Times New Roman"/>
          <w:color w:val="050505"/>
          <w:sz w:val="24"/>
          <w:szCs w:val="24"/>
          <w:lang w:val="ru-RU"/>
        </w:rPr>
        <w:t xml:space="preserve"> платежа на период, превышающий обычные условия кредитования, любая дополнительная оплата сверх цены актива учитывается как:</w:t>
      </w:r>
      <w:r>
        <w:rPr>
          <w:rFonts w:ascii="Times New Roman" w:hAnsi="Times New Roman" w:cs="Times New Roman"/>
          <w:color w:val="050505"/>
          <w:sz w:val="24"/>
          <w:szCs w:val="24"/>
          <w:lang w:val="ru-RU"/>
        </w:rPr>
        <w:br/>
        <w:t>а) элемент первоначальной стоимости основных средств;</w:t>
      </w:r>
      <w:r>
        <w:rPr>
          <w:rFonts w:ascii="Times New Roman" w:hAnsi="Times New Roman" w:cs="Times New Roman"/>
          <w:color w:val="050505"/>
          <w:sz w:val="24"/>
          <w:szCs w:val="24"/>
          <w:lang w:val="ru-RU"/>
        </w:rPr>
        <w:br/>
        <w:t>б) финансовые расходы текущего периода (процентные затраты);</w:t>
      </w:r>
      <w:r>
        <w:rPr>
          <w:rFonts w:ascii="Times New Roman" w:hAnsi="Times New Roman" w:cs="Times New Roman"/>
          <w:color w:val="050505"/>
          <w:sz w:val="24"/>
          <w:szCs w:val="24"/>
          <w:lang w:val="ru-RU"/>
        </w:rPr>
        <w:br/>
        <w:t xml:space="preserve">в) затраты на ремонт и техническое обслуживание. </w:t>
      </w:r>
    </w:p>
    <w:p w:rsidR="00DC25E6" w:rsidRDefault="00DC25E6" w:rsidP="00DC25E6">
      <w:pPr>
        <w:spacing w:after="0" w:line="240" w:lineRule="auto"/>
        <w:ind w:firstLine="709"/>
        <w:rPr>
          <w:rFonts w:ascii="Times New Roman" w:hAnsi="Times New Roman" w:cs="Times New Roman"/>
          <w:color w:val="050505"/>
          <w:sz w:val="24"/>
          <w:szCs w:val="24"/>
          <w:lang w:val="ru-RU"/>
        </w:rPr>
      </w:pPr>
      <w:r>
        <w:rPr>
          <w:rFonts w:ascii="Times New Roman" w:hAnsi="Times New Roman" w:cs="Times New Roman"/>
          <w:b/>
          <w:color w:val="050505"/>
          <w:sz w:val="24"/>
          <w:szCs w:val="24"/>
          <w:lang w:val="ru-RU"/>
        </w:rPr>
        <w:t>26.Когда один или несколько объектов основных средств обмениваются</w:t>
      </w:r>
      <w:r>
        <w:rPr>
          <w:rFonts w:ascii="Times New Roman" w:hAnsi="Times New Roman" w:cs="Times New Roman"/>
          <w:color w:val="050505"/>
          <w:sz w:val="24"/>
          <w:szCs w:val="24"/>
          <w:lang w:val="ru-RU"/>
        </w:rPr>
        <w:t xml:space="preserve"> на новый актив, новый объект основных средств оценивается по:</w:t>
      </w:r>
      <w:r>
        <w:rPr>
          <w:rFonts w:ascii="Times New Roman" w:hAnsi="Times New Roman" w:cs="Times New Roman"/>
          <w:color w:val="050505"/>
          <w:sz w:val="24"/>
          <w:szCs w:val="24"/>
          <w:lang w:val="ru-RU"/>
        </w:rPr>
        <w:br/>
        <w:t>а) стоимости замещения имущества;</w:t>
      </w:r>
      <w:r>
        <w:rPr>
          <w:rFonts w:ascii="Times New Roman" w:hAnsi="Times New Roman" w:cs="Times New Roman"/>
          <w:color w:val="050505"/>
          <w:sz w:val="24"/>
          <w:szCs w:val="24"/>
          <w:lang w:val="ru-RU"/>
        </w:rPr>
        <w:br/>
        <w:t>б) справедливой стоимости полученного объекта;</w:t>
      </w:r>
      <w:r>
        <w:rPr>
          <w:rFonts w:ascii="Times New Roman" w:hAnsi="Times New Roman" w:cs="Times New Roman"/>
          <w:color w:val="050505"/>
          <w:sz w:val="24"/>
          <w:szCs w:val="24"/>
          <w:lang w:val="ru-RU"/>
        </w:rPr>
        <w:br/>
        <w:t xml:space="preserve">в) балансовой стоимости переданного объекта. </w:t>
      </w:r>
    </w:p>
    <w:p w:rsidR="00DC25E6" w:rsidRDefault="00DC25E6" w:rsidP="00DC25E6">
      <w:pPr>
        <w:spacing w:after="0" w:line="240" w:lineRule="auto"/>
        <w:ind w:firstLine="709"/>
        <w:rPr>
          <w:rFonts w:ascii="Times New Roman" w:hAnsi="Times New Roman" w:cs="Times New Roman"/>
          <w:color w:val="050505"/>
          <w:sz w:val="24"/>
          <w:szCs w:val="24"/>
          <w:lang w:val="ru-RU"/>
        </w:rPr>
      </w:pPr>
      <w:r>
        <w:rPr>
          <w:rFonts w:ascii="Times New Roman" w:hAnsi="Times New Roman" w:cs="Times New Roman"/>
          <w:b/>
          <w:color w:val="050505"/>
          <w:sz w:val="24"/>
          <w:szCs w:val="24"/>
          <w:lang w:val="ru-RU"/>
        </w:rPr>
        <w:t>27.При учете по фактической стоимости актив учитывается по:</w:t>
      </w:r>
      <w:r w:rsidRPr="00DC25E6">
        <w:rPr>
          <w:rStyle w:val="a4"/>
          <w:color w:val="050505"/>
          <w:szCs w:val="24"/>
          <w:lang w:val="ru-RU"/>
        </w:rPr>
        <w:t xml:space="preserve"> </w:t>
      </w:r>
      <w:r>
        <w:rPr>
          <w:rFonts w:ascii="Times New Roman" w:hAnsi="Times New Roman" w:cs="Times New Roman"/>
          <w:b/>
          <w:color w:val="050505"/>
          <w:sz w:val="24"/>
          <w:szCs w:val="24"/>
          <w:lang w:val="ru-RU"/>
        </w:rPr>
        <w:br/>
      </w:r>
      <w:r>
        <w:rPr>
          <w:rFonts w:ascii="Times New Roman" w:hAnsi="Times New Roman" w:cs="Times New Roman"/>
          <w:color w:val="050505"/>
          <w:sz w:val="24"/>
          <w:szCs w:val="24"/>
          <w:lang w:val="ru-RU"/>
        </w:rPr>
        <w:t>а) фактической стоимости;</w:t>
      </w:r>
      <w:r>
        <w:rPr>
          <w:rFonts w:ascii="Times New Roman" w:hAnsi="Times New Roman" w:cs="Times New Roman"/>
          <w:color w:val="050505"/>
          <w:sz w:val="24"/>
          <w:szCs w:val="24"/>
          <w:lang w:val="ru-RU"/>
        </w:rPr>
        <w:br/>
        <w:t>б) фактической стоимости за вычетом накопленной амортизации;</w:t>
      </w:r>
      <w:r>
        <w:rPr>
          <w:rFonts w:ascii="Times New Roman" w:hAnsi="Times New Roman" w:cs="Times New Roman"/>
          <w:color w:val="050505"/>
          <w:sz w:val="24"/>
          <w:szCs w:val="24"/>
          <w:lang w:val="ru-RU"/>
        </w:rPr>
        <w:br/>
        <w:t xml:space="preserve">в) фактической стоимости за вычетом накопленной амортизации и убытков от обесценения. </w:t>
      </w:r>
    </w:p>
    <w:p w:rsidR="00DC25E6" w:rsidRDefault="00DC25E6" w:rsidP="00DC25E6">
      <w:pPr>
        <w:spacing w:after="0" w:line="240" w:lineRule="auto"/>
        <w:ind w:firstLine="709"/>
        <w:rPr>
          <w:rFonts w:ascii="Times New Roman" w:hAnsi="Times New Roman" w:cs="Times New Roman"/>
          <w:b/>
          <w:sz w:val="24"/>
          <w:szCs w:val="24"/>
          <w:lang w:val="ru-RU"/>
        </w:rPr>
      </w:pPr>
      <w:r>
        <w:rPr>
          <w:rFonts w:ascii="Times New Roman" w:hAnsi="Times New Roman" w:cs="Times New Roman"/>
          <w:b/>
          <w:sz w:val="24"/>
          <w:szCs w:val="24"/>
          <w:lang w:val="ru-RU"/>
        </w:rPr>
        <w:t xml:space="preserve">28. МСФО – это </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а) система документов, состоящая из предисловий к положениям по МСФО, разъяснений принципов подготовки и представлений финансовой отчетности.</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б) совокупность общепринятых правил квалификации, признания, оценки и раскрытия хозяйственных операций и финансовых показателей для составления финансовой отчетности предприятиями большинства стран мира.</w:t>
      </w:r>
    </w:p>
    <w:p w:rsidR="00DC25E6" w:rsidRDefault="00DC25E6" w:rsidP="00DC25E6">
      <w:pPr>
        <w:spacing w:after="0" w:line="240" w:lineRule="auto"/>
        <w:jc w:val="center"/>
        <w:rPr>
          <w:rFonts w:ascii="Times New Roman" w:hAnsi="Times New Roman" w:cs="Times New Roman"/>
          <w:b/>
          <w:sz w:val="28"/>
          <w:szCs w:val="28"/>
          <w:lang w:val="ru-RU"/>
        </w:rPr>
      </w:pPr>
    </w:p>
    <w:p w:rsidR="00DC25E6" w:rsidRDefault="00DC25E6" w:rsidP="00DC25E6">
      <w:pPr>
        <w:spacing w:after="0" w:line="240" w:lineRule="auto"/>
        <w:jc w:val="center"/>
        <w:rPr>
          <w:rFonts w:ascii="Times New Roman" w:hAnsi="Times New Roman" w:cs="Times New Roman"/>
          <w:b/>
          <w:sz w:val="28"/>
          <w:szCs w:val="28"/>
          <w:lang w:val="ru-RU"/>
        </w:rPr>
      </w:pPr>
    </w:p>
    <w:p w:rsidR="00DC25E6" w:rsidRDefault="00DC25E6" w:rsidP="00DC25E6">
      <w:pPr>
        <w:spacing w:after="0" w:line="240" w:lineRule="auto"/>
        <w:jc w:val="center"/>
        <w:rPr>
          <w:rFonts w:ascii="Times New Roman" w:hAnsi="Times New Roman" w:cs="Times New Roman"/>
          <w:b/>
          <w:sz w:val="28"/>
          <w:szCs w:val="28"/>
          <w:lang w:val="ru-RU"/>
        </w:rPr>
      </w:pPr>
    </w:p>
    <w:p w:rsidR="00DC25E6" w:rsidRDefault="00DC25E6" w:rsidP="00DC25E6">
      <w:pPr>
        <w:spacing w:after="0" w:line="240" w:lineRule="auto"/>
        <w:jc w:val="center"/>
        <w:rPr>
          <w:rFonts w:ascii="Times New Roman" w:hAnsi="Times New Roman" w:cs="Times New Roman"/>
          <w:b/>
          <w:sz w:val="28"/>
          <w:szCs w:val="28"/>
          <w:lang w:val="ru-RU"/>
        </w:rPr>
      </w:pPr>
    </w:p>
    <w:p w:rsidR="00DC25E6" w:rsidRDefault="00DC25E6" w:rsidP="00DC25E6">
      <w:pPr>
        <w:keepNext/>
        <w:keepLines/>
        <w:spacing w:after="0" w:line="240" w:lineRule="auto"/>
        <w:ind w:firstLine="709"/>
        <w:jc w:val="both"/>
        <w:outlineLvl w:val="0"/>
        <w:rPr>
          <w:rFonts w:ascii="Times New Roman" w:hAnsi="Times New Roman" w:cs="Times New Roman"/>
          <w:b/>
          <w:sz w:val="24"/>
          <w:szCs w:val="24"/>
          <w:lang w:val="ru-RU"/>
        </w:rPr>
      </w:pPr>
      <w:r>
        <w:rPr>
          <w:rFonts w:ascii="Times New Roman" w:hAnsi="Times New Roman" w:cs="Times New Roman"/>
          <w:b/>
          <w:sz w:val="24"/>
          <w:szCs w:val="24"/>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C25E6" w:rsidRDefault="00DC25E6" w:rsidP="00DC25E6">
      <w:pPr>
        <w:spacing w:after="0" w:line="240" w:lineRule="auto"/>
        <w:ind w:firstLine="709"/>
        <w:rPr>
          <w:rFonts w:ascii="Times New Roman" w:hAnsi="Times New Roman" w:cs="Times New Roman"/>
          <w:sz w:val="24"/>
          <w:szCs w:val="24"/>
          <w:lang w:val="ru-RU"/>
        </w:rPr>
      </w:pP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Процедуры оценивания включают в себя текущий контроль и промежуточную аттестацию.</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проводится в форме экзамена. </w:t>
      </w:r>
    </w:p>
    <w:p w:rsidR="00DC25E6" w:rsidRDefault="00DC25E6" w:rsidP="00DC25E6">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C25E6" w:rsidRDefault="00DC25E6" w:rsidP="00DC25E6">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DC25E6" w:rsidRDefault="00DC25E6" w:rsidP="00DC25E6">
      <w:pPr>
        <w:widowControl w:val="0"/>
        <w:spacing w:after="0" w:line="240" w:lineRule="auto"/>
        <w:jc w:val="right"/>
        <w:rPr>
          <w:rFonts w:ascii="Times New Roman" w:hAnsi="Times New Roman" w:cs="Times New Roman"/>
          <w:sz w:val="28"/>
          <w:szCs w:val="28"/>
          <w:lang w:val="ru-RU"/>
        </w:rPr>
      </w:pPr>
    </w:p>
    <w:p w:rsidR="00DC25E6" w:rsidRDefault="00DC25E6" w:rsidP="00DC25E6">
      <w:pPr>
        <w:pStyle w:val="ab"/>
        <w:widowControl w:val="0"/>
        <w:ind w:left="0"/>
        <w:jc w:val="center"/>
        <w:rPr>
          <w:rFonts w:ascii="Times New Roman" w:hAnsi="Times New Roman"/>
          <w:bCs/>
          <w:sz w:val="28"/>
          <w:szCs w:val="28"/>
        </w:rPr>
      </w:pPr>
      <w:r>
        <w:rPr>
          <w:rFonts w:ascii="Times New Roman" w:hAnsi="Times New Roman"/>
          <w:noProof/>
          <w:sz w:val="28"/>
          <w:szCs w:val="28"/>
        </w:rPr>
        <w:drawing>
          <wp:inline distT="0" distB="0" distL="0" distR="0">
            <wp:extent cx="6488430" cy="8913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DC25E6" w:rsidRDefault="00DC25E6" w:rsidP="00DC25E6">
      <w:pPr>
        <w:rPr>
          <w:rFonts w:ascii="Times New Roman" w:eastAsia="Calibri" w:hAnsi="Times New Roman" w:cs="Times New Roman"/>
          <w:bCs/>
          <w:sz w:val="28"/>
          <w:szCs w:val="28"/>
          <w:lang w:val="ru-RU" w:eastAsia="ru-RU"/>
        </w:rPr>
      </w:pPr>
      <w:r>
        <w:rPr>
          <w:rFonts w:ascii="Times New Roman" w:hAnsi="Times New Roman"/>
          <w:bCs/>
          <w:sz w:val="28"/>
          <w:szCs w:val="28"/>
        </w:rPr>
        <w:br w:type="page"/>
      </w:r>
    </w:p>
    <w:p w:rsidR="00DC25E6" w:rsidRDefault="00DC25E6" w:rsidP="00DC25E6">
      <w:pPr>
        <w:pStyle w:val="ab"/>
        <w:widowControl w:val="0"/>
        <w:ind w:left="0"/>
        <w:jc w:val="center"/>
        <w:rPr>
          <w:rFonts w:ascii="Times New Roman" w:hAnsi="Times New Roman"/>
          <w:bCs/>
          <w:sz w:val="28"/>
          <w:szCs w:val="28"/>
        </w:rPr>
      </w:pPr>
    </w:p>
    <w:p w:rsidR="00DC25E6" w:rsidRDefault="00DC25E6" w:rsidP="00DC25E6">
      <w:pPr>
        <w:pStyle w:val="ab"/>
        <w:widowControl w:val="0"/>
        <w:ind w:left="0" w:firstLine="709"/>
        <w:jc w:val="both"/>
        <w:rPr>
          <w:rFonts w:ascii="Times New Roman" w:hAnsi="Times New Roman"/>
          <w:bCs/>
          <w:szCs w:val="24"/>
        </w:rPr>
      </w:pPr>
      <w:r>
        <w:rPr>
          <w:rFonts w:ascii="Times New Roman" w:hAnsi="Times New Roman"/>
          <w:bCs/>
          <w:szCs w:val="24"/>
        </w:rPr>
        <w:t xml:space="preserve">Методические  указания  по  освоению  дисциплины  </w:t>
      </w:r>
      <w:r>
        <w:rPr>
          <w:rFonts w:ascii="Times New Roman" w:hAnsi="Times New Roman"/>
          <w:b/>
          <w:bCs/>
          <w:szCs w:val="24"/>
          <w:u w:val="single"/>
        </w:rPr>
        <w:t xml:space="preserve">«Консолидированный </w:t>
      </w:r>
      <w:r>
        <w:rPr>
          <w:rFonts w:ascii="Times New Roman" w:hAnsi="Times New Roman"/>
          <w:b/>
          <w:color w:val="000000"/>
          <w:szCs w:val="24"/>
          <w:u w:val="single"/>
        </w:rPr>
        <w:t>учет и отчетность</w:t>
      </w:r>
      <w:r>
        <w:rPr>
          <w:rFonts w:ascii="Times New Roman" w:hAnsi="Times New Roman"/>
          <w:b/>
          <w:bCs/>
          <w:szCs w:val="24"/>
          <w:u w:val="single"/>
        </w:rPr>
        <w:t>»</w:t>
      </w:r>
      <w:r>
        <w:rPr>
          <w:rFonts w:ascii="Times New Roman" w:hAnsi="Times New Roman"/>
          <w:bCs/>
          <w:szCs w:val="24"/>
        </w:rPr>
        <w:t xml:space="preserve"> адресованы  студентам </w:t>
      </w:r>
      <w:r>
        <w:rPr>
          <w:rFonts w:ascii="Times New Roman" w:hAnsi="Times New Roman"/>
          <w:bCs/>
          <w:color w:val="000000"/>
          <w:szCs w:val="24"/>
        </w:rPr>
        <w:t xml:space="preserve">всех </w:t>
      </w:r>
      <w:r>
        <w:rPr>
          <w:rFonts w:ascii="Times New Roman" w:hAnsi="Times New Roman"/>
          <w:bCs/>
          <w:szCs w:val="24"/>
        </w:rPr>
        <w:t xml:space="preserve">форм обучения.  </w:t>
      </w:r>
    </w:p>
    <w:p w:rsidR="00DC25E6" w:rsidRDefault="00DC25E6" w:rsidP="00DC25E6">
      <w:pPr>
        <w:shd w:val="clear" w:color="auto" w:fill="FFFFFF"/>
        <w:spacing w:after="0" w:line="240" w:lineRule="auto"/>
        <w:ind w:firstLine="709"/>
        <w:jc w:val="both"/>
        <w:rPr>
          <w:rFonts w:ascii="Times New Roman" w:hAnsi="Times New Roman" w:cs="Times New Roman"/>
          <w:b/>
          <w:sz w:val="24"/>
          <w:szCs w:val="24"/>
          <w:lang w:val="ru-RU"/>
        </w:rPr>
      </w:pPr>
      <w:r>
        <w:rPr>
          <w:rFonts w:ascii="Times New Roman" w:hAnsi="Times New Roman" w:cs="Times New Roman"/>
          <w:sz w:val="24"/>
          <w:szCs w:val="24"/>
          <w:lang w:val="ru-RU"/>
        </w:rPr>
        <w:t>Учебным планом по направлению подготовки 38.03.01 «Экономика»</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предусмотрены следующие виды занятий:</w:t>
      </w:r>
    </w:p>
    <w:p w:rsidR="00DC25E6" w:rsidRDefault="00DC25E6" w:rsidP="00DC25E6">
      <w:pPr>
        <w:pStyle w:val="ab"/>
        <w:widowControl w:val="0"/>
        <w:ind w:left="0" w:firstLine="709"/>
        <w:jc w:val="both"/>
        <w:rPr>
          <w:rFonts w:ascii="Times New Roman" w:hAnsi="Times New Roman"/>
          <w:bCs/>
          <w:color w:val="000000"/>
          <w:szCs w:val="24"/>
        </w:rPr>
      </w:pPr>
      <w:r>
        <w:rPr>
          <w:rFonts w:ascii="Times New Roman" w:hAnsi="Times New Roman"/>
          <w:bCs/>
          <w:color w:val="000000"/>
          <w:szCs w:val="24"/>
        </w:rPr>
        <w:t>- лекции;</w:t>
      </w:r>
    </w:p>
    <w:p w:rsidR="00DC25E6" w:rsidRDefault="00DC25E6" w:rsidP="00DC25E6">
      <w:pPr>
        <w:pStyle w:val="ab"/>
        <w:widowControl w:val="0"/>
        <w:ind w:left="0" w:firstLine="709"/>
        <w:jc w:val="both"/>
        <w:rPr>
          <w:rFonts w:ascii="Times New Roman" w:hAnsi="Times New Roman"/>
          <w:bCs/>
          <w:color w:val="000000"/>
          <w:szCs w:val="24"/>
        </w:rPr>
      </w:pPr>
      <w:r>
        <w:rPr>
          <w:rFonts w:ascii="Times New Roman" w:hAnsi="Times New Roman"/>
          <w:bCs/>
          <w:color w:val="000000"/>
          <w:szCs w:val="24"/>
        </w:rPr>
        <w:t>- практические занятия.</w:t>
      </w:r>
    </w:p>
    <w:p w:rsidR="00DC25E6" w:rsidRDefault="00DC25E6" w:rsidP="00DC25E6">
      <w:pPr>
        <w:widowControl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DC25E6" w:rsidRDefault="00DC25E6" w:rsidP="00DC25E6">
      <w:pPr>
        <w:pStyle w:val="a9"/>
        <w:spacing w:after="0"/>
        <w:jc w:val="both"/>
        <w:rPr>
          <w:rFonts w:ascii="Times New Roman" w:hAnsi="Times New Roman"/>
          <w:b/>
          <w:sz w:val="24"/>
          <w:szCs w:val="24"/>
        </w:rPr>
      </w:pPr>
    </w:p>
    <w:p w:rsidR="00DC25E6" w:rsidRDefault="00DC25E6" w:rsidP="00DC25E6">
      <w:pPr>
        <w:pStyle w:val="a9"/>
        <w:spacing w:after="0"/>
        <w:jc w:val="both"/>
        <w:rPr>
          <w:rFonts w:ascii="Times New Roman" w:hAnsi="Times New Roman"/>
          <w:b/>
          <w:sz w:val="24"/>
          <w:szCs w:val="24"/>
        </w:rPr>
      </w:pPr>
      <w:r>
        <w:rPr>
          <w:rFonts w:ascii="Times New Roman" w:hAnsi="Times New Roman"/>
          <w:b/>
          <w:sz w:val="24"/>
          <w:szCs w:val="24"/>
        </w:rPr>
        <w:t>Модуль 1. Теоретико-практические аспекты организация учета денежных средств и расчетов в холдингах</w:t>
      </w:r>
    </w:p>
    <w:p w:rsidR="00DC25E6" w:rsidRDefault="00DC25E6" w:rsidP="00DC25E6">
      <w:pPr>
        <w:pStyle w:val="Default"/>
        <w:jc w:val="both"/>
      </w:pPr>
      <w:r>
        <w:rPr>
          <w:spacing w:val="-6"/>
        </w:rPr>
        <w:t>При изучении вопросов темы  студенты самостоятельно должны</w:t>
      </w:r>
      <w:r>
        <w:t xml:space="preserve">: 1. Теоретические основы организации финансового учета и отчетности  в организациях . 2.  Организация учета денежных средств и операций в иностранной валюте.  3.   Организация  учета  текущих обязательств и расчетов. 4. Методология и методика учета </w:t>
      </w:r>
      <w:proofErr w:type="spellStart"/>
      <w:r>
        <w:t>внеоборотных</w:t>
      </w:r>
      <w:proofErr w:type="spellEnd"/>
      <w:r>
        <w:t xml:space="preserve"> активов организации  в холдингах. 5.   Организация учета основных средств  в холдингах 6.  Учет нематериальных активов. </w:t>
      </w:r>
      <w:r>
        <w:rPr>
          <w:b/>
        </w:rPr>
        <w:t xml:space="preserve"> </w:t>
      </w:r>
      <w:r>
        <w:t>в холдингах. 7. Учет финансовых вложений и финансовых инструментов</w:t>
      </w:r>
      <w:r>
        <w:rPr>
          <w:b/>
        </w:rPr>
        <w:t xml:space="preserve"> </w:t>
      </w:r>
      <w:r>
        <w:t>в холдингах.  8.  Учет материально-производственных запасов</w:t>
      </w:r>
      <w:r>
        <w:rPr>
          <w:b/>
        </w:rPr>
        <w:t xml:space="preserve"> </w:t>
      </w:r>
      <w:r>
        <w:t xml:space="preserve">в холдингах. 9. Учет затрат на производство и  готовой продукции </w:t>
      </w:r>
      <w:r>
        <w:rPr>
          <w:b/>
        </w:rPr>
        <w:t xml:space="preserve"> </w:t>
      </w:r>
      <w:r>
        <w:t xml:space="preserve">в холдингах.  10. Организации учета   расчетов с персоналом предприятия </w:t>
      </w:r>
      <w:r>
        <w:rPr>
          <w:b/>
        </w:rPr>
        <w:t xml:space="preserve"> </w:t>
      </w:r>
      <w:r>
        <w:t>в холдингах</w:t>
      </w:r>
    </w:p>
    <w:p w:rsidR="00DC25E6" w:rsidRDefault="00DC25E6" w:rsidP="00DC25E6">
      <w:pPr>
        <w:pStyle w:val="Default"/>
        <w:jc w:val="both"/>
      </w:pPr>
    </w:p>
    <w:p w:rsidR="00DC25E6" w:rsidRDefault="00DC25E6" w:rsidP="00DC25E6">
      <w:pPr>
        <w:pStyle w:val="Default"/>
        <w:jc w:val="both"/>
        <w:rPr>
          <w:b/>
        </w:rPr>
      </w:pPr>
      <w:r>
        <w:rPr>
          <w:b/>
        </w:rPr>
        <w:t xml:space="preserve">Модуль 2.  Методология и методика учета </w:t>
      </w:r>
      <w:proofErr w:type="spellStart"/>
      <w:r>
        <w:rPr>
          <w:b/>
        </w:rPr>
        <w:t>внеоборотных</w:t>
      </w:r>
      <w:proofErr w:type="spellEnd"/>
      <w:r>
        <w:rPr>
          <w:b/>
        </w:rPr>
        <w:t xml:space="preserve"> активов организации  в холдингах</w:t>
      </w:r>
    </w:p>
    <w:p w:rsidR="00DC25E6" w:rsidRDefault="00DC25E6" w:rsidP="00DC25E6">
      <w:pPr>
        <w:pStyle w:val="a9"/>
        <w:framePr w:hSpace="180" w:wrap="around" w:vAnchor="text" w:hAnchor="text" w:x="108" w:y="1"/>
        <w:spacing w:after="0"/>
        <w:jc w:val="both"/>
        <w:rPr>
          <w:rFonts w:ascii="Times New Roman" w:hAnsi="Times New Roman"/>
          <w:sz w:val="24"/>
          <w:szCs w:val="24"/>
        </w:rPr>
      </w:pPr>
      <w:r>
        <w:rPr>
          <w:rFonts w:ascii="Times New Roman" w:hAnsi="Times New Roman"/>
          <w:spacing w:val="-6"/>
          <w:sz w:val="24"/>
          <w:szCs w:val="24"/>
        </w:rPr>
        <w:t>При изучении вопросов темы  студенты самостоятельно должны</w:t>
      </w:r>
      <w:r>
        <w:rPr>
          <w:rFonts w:ascii="Times New Roman" w:hAnsi="Times New Roman"/>
          <w:sz w:val="24"/>
          <w:szCs w:val="24"/>
        </w:rPr>
        <w:t>: . Основные средства, их характеристика, классификация и оценка. 4.2. Синтетический и аналитический учет основных средств. 4.3. Учет поступления основных средств.4.4.Формирование стоимости объектов основных средств в зависимости от источников поступления. 4.5. Учет амортизации основных средств. 4.6. Инвентаризация основных средств.</w:t>
      </w:r>
    </w:p>
    <w:p w:rsidR="00DC25E6" w:rsidRDefault="00DC25E6" w:rsidP="00DC25E6">
      <w:pPr>
        <w:pStyle w:val="Default"/>
        <w:jc w:val="both"/>
        <w:rPr>
          <w:b/>
        </w:rPr>
      </w:pPr>
    </w:p>
    <w:p w:rsidR="00DC25E6" w:rsidRDefault="00DC25E6" w:rsidP="00DC25E6">
      <w:pPr>
        <w:pStyle w:val="Default"/>
        <w:jc w:val="both"/>
      </w:pPr>
    </w:p>
    <w:p w:rsidR="00DC25E6" w:rsidRDefault="00DC25E6" w:rsidP="00DC25E6">
      <w:pPr>
        <w:jc w:val="both"/>
        <w:rPr>
          <w:rFonts w:ascii="Times New Roman" w:hAnsi="Times New Roman" w:cs="Times New Roman"/>
          <w:b/>
          <w:sz w:val="24"/>
          <w:szCs w:val="24"/>
          <w:lang w:val="ru-RU"/>
        </w:rPr>
      </w:pPr>
      <w:r>
        <w:rPr>
          <w:rFonts w:ascii="Times New Roman" w:hAnsi="Times New Roman" w:cs="Times New Roman"/>
          <w:b/>
          <w:sz w:val="24"/>
          <w:szCs w:val="24"/>
          <w:lang w:val="ru-RU"/>
        </w:rPr>
        <w:t>Модуль 3 Теоретические аспекты бухгалтерской (финансовой) отчетности</w:t>
      </w:r>
      <w:r>
        <w:rPr>
          <w:rFonts w:ascii="Times New Roman" w:hAnsi="Times New Roman" w:cs="Times New Roman"/>
          <w:sz w:val="24"/>
          <w:szCs w:val="24"/>
          <w:lang w:val="ru-RU"/>
        </w:rPr>
        <w:t xml:space="preserve"> и ф</w:t>
      </w:r>
      <w:r>
        <w:rPr>
          <w:rFonts w:ascii="Times New Roman" w:hAnsi="Times New Roman" w:cs="Times New Roman"/>
          <w:b/>
          <w:sz w:val="24"/>
          <w:szCs w:val="24"/>
          <w:lang w:val="ru-RU"/>
        </w:rPr>
        <w:t>ормирование основных форм бухгалтерской (финансовой) отчетности</w:t>
      </w:r>
    </w:p>
    <w:p w:rsidR="00DC25E6" w:rsidRDefault="00DC25E6" w:rsidP="00DC25E6">
      <w:pPr>
        <w:jc w:val="both"/>
        <w:rPr>
          <w:rFonts w:ascii="Times New Roman" w:hAnsi="Times New Roman" w:cs="Times New Roman"/>
          <w:b/>
          <w:sz w:val="24"/>
          <w:szCs w:val="24"/>
          <w:lang w:val="ru-RU"/>
        </w:rPr>
      </w:pPr>
      <w:r>
        <w:rPr>
          <w:rFonts w:ascii="Times New Roman" w:hAnsi="Times New Roman" w:cs="Times New Roman"/>
          <w:bCs/>
          <w:spacing w:val="-6"/>
          <w:sz w:val="24"/>
          <w:szCs w:val="24"/>
          <w:lang w:val="ru-RU"/>
        </w:rPr>
        <w:t>При изучении вопросов темы  студенты самостоятельно должны</w:t>
      </w:r>
      <w:r>
        <w:rPr>
          <w:rFonts w:ascii="Times New Roman" w:hAnsi="Times New Roman" w:cs="Times New Roman"/>
          <w:sz w:val="24"/>
          <w:szCs w:val="24"/>
          <w:lang w:val="ru-RU"/>
        </w:rPr>
        <w:t xml:space="preserve">:  1. Изучить сущность бухгалтерской (финансовой) отчетности, ее назначение,  принципы составления, виды отчетности, пользователи; 2. Рассмотреть понятие финансовой отчетности в соответствии с МСФО; 3. Ознакомиться </w:t>
      </w:r>
      <w:r>
        <w:rPr>
          <w:rFonts w:ascii="Times New Roman" w:hAnsi="Times New Roman" w:cs="Times New Roman"/>
          <w:sz w:val="24"/>
          <w:szCs w:val="24"/>
        </w:rPr>
        <w:t>c</w:t>
      </w:r>
      <w:r>
        <w:rPr>
          <w:rFonts w:ascii="Times New Roman" w:hAnsi="Times New Roman" w:cs="Times New Roman"/>
          <w:sz w:val="24"/>
          <w:szCs w:val="24"/>
          <w:lang w:val="ru-RU"/>
        </w:rPr>
        <w:t xml:space="preserve"> нормативное регулирование бухгалтерской (финансовой) отчетности по российским и международным стандартам; 4. Проанализировать требования, предъявляемые  к бухгалтерской отчетности; 5. Изучить состав и содержание бухгалтерской отчетности и сроки ее представления; 6. Рассмотреть методы трансформации  бухгалтерской отчетности  в соответствии с МСФО. 7.Изучить понятие и современные   классификации  бухгалтерских  балансов; 8. Составление бухгалтерского баланса (содержание актива баланса, содержание пассива);  9. Рассмотреть состав бухгалтерский баланс в соответствии с МСФО; 10. Систематизировать принципы составления отчета о финансовых результатах; 11. Рассмотреть структуру и содержание отчета о финансовых результатах; 12. Изучить методику  составления  отчета о финансовых результатах по российским и по международным стандартам. </w:t>
      </w:r>
    </w:p>
    <w:p w:rsidR="00DC25E6" w:rsidRDefault="00DC25E6" w:rsidP="00DC25E6">
      <w:pPr>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Модуль 4. Консолидированная финансовая отчетность в холдингах</w:t>
      </w:r>
    </w:p>
    <w:p w:rsidR="00DC25E6" w:rsidRDefault="00DC25E6" w:rsidP="00DC25E6">
      <w:pPr>
        <w:ind w:firstLine="720"/>
        <w:jc w:val="both"/>
        <w:rPr>
          <w:rFonts w:ascii="Times New Roman" w:hAnsi="Times New Roman" w:cs="Times New Roman"/>
          <w:bCs/>
          <w:spacing w:val="-6"/>
          <w:sz w:val="24"/>
          <w:szCs w:val="24"/>
          <w:lang w:val="ru-RU"/>
        </w:rPr>
      </w:pPr>
      <w:r>
        <w:rPr>
          <w:rFonts w:ascii="Times New Roman" w:hAnsi="Times New Roman" w:cs="Times New Roman"/>
          <w:bCs/>
          <w:spacing w:val="-6"/>
          <w:sz w:val="24"/>
          <w:szCs w:val="24"/>
          <w:lang w:val="ru-RU"/>
        </w:rPr>
        <w:t xml:space="preserve">При изучении вопросов темы студенты самостоятельно должны: 1. Изучить понятие, значение и методику составления  консолидированной финансовой отчетности  для внешних и внутренних пользователей; 2. Рассмотреть понятие, нормативное регулирование консолидированной отчетности, </w:t>
      </w:r>
      <w:r>
        <w:rPr>
          <w:rFonts w:ascii="Times New Roman" w:hAnsi="Times New Roman" w:cs="Times New Roman"/>
          <w:bCs/>
          <w:spacing w:val="-6"/>
          <w:sz w:val="24"/>
          <w:szCs w:val="24"/>
        </w:rPr>
        <w:t>a</w:t>
      </w:r>
      <w:r>
        <w:rPr>
          <w:rFonts w:ascii="Times New Roman" w:hAnsi="Times New Roman" w:cs="Times New Roman"/>
          <w:bCs/>
          <w:spacing w:val="-6"/>
          <w:sz w:val="24"/>
          <w:szCs w:val="24"/>
          <w:lang w:val="ru-RU"/>
        </w:rPr>
        <w:t xml:space="preserve"> также методику составления.</w:t>
      </w:r>
    </w:p>
    <w:p w:rsidR="00DC25E6" w:rsidRDefault="00DC25E6" w:rsidP="00DC25E6">
      <w:pPr>
        <w:pStyle w:val="ab"/>
        <w:widowControl w:val="0"/>
        <w:spacing w:line="276" w:lineRule="auto"/>
        <w:ind w:left="0" w:firstLine="708"/>
        <w:jc w:val="both"/>
        <w:rPr>
          <w:rFonts w:ascii="Times New Roman" w:hAnsi="Times New Roman"/>
          <w:szCs w:val="24"/>
          <w:lang w:eastAsia="en-US"/>
        </w:rPr>
      </w:pPr>
      <w:r>
        <w:rPr>
          <w:rFonts w:ascii="Times New Roman" w:hAnsi="Times New Roman"/>
          <w:bCs/>
          <w:szCs w:val="24"/>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Pr>
          <w:rFonts w:ascii="Times New Roman" w:hAnsi="Times New Roman"/>
          <w:szCs w:val="24"/>
          <w:lang w:eastAsia="en-US"/>
        </w:rPr>
        <w:t xml:space="preserve">экономического исследования, сбора, обработки и анализа экономических и социальных данных в сфере формирования  бухгалтерской финансовой отчетности;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в сфере формирования  бухгалтерской финансовой отчетности; экономического исследования процессов в бухгалтерской финансовой отчетности, терминологическим аппаратом  бухгалтерской финансовой отчетности, обобщения полученной информации в виде докладов, выступлений; информационными технологиями для решения задач по формирования  бухгалтерской финансовой отчетности.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При подготовке к практическим занятиям каждый студент должен: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 изучить рекомендованную учебную литературу;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 изучить конспекты лекций;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 подготовить ответы на все вопросы по изучаемой теме;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–письменно решить домашнее задание, рекомендованные преподавателем при изучении каждой темы.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Студент  должен  готовиться  к  предстоящему  практическому занятию  по  всем,  обозначенным  в  рабочей программе дисциплины вопросам.  </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При  реализации  различных  видов  учебной  работы  используются разнообразные (в </w:t>
      </w:r>
      <w:proofErr w:type="spellStart"/>
      <w:r>
        <w:rPr>
          <w:rFonts w:ascii="Times New Roman" w:hAnsi="Times New Roman"/>
          <w:bCs/>
          <w:color w:val="000000"/>
          <w:szCs w:val="24"/>
        </w:rPr>
        <w:t>т.ч</w:t>
      </w:r>
      <w:proofErr w:type="spellEnd"/>
      <w:r>
        <w:rPr>
          <w:rFonts w:ascii="Times New Roman" w:hAnsi="Times New Roman"/>
          <w:bCs/>
          <w:color w:val="000000"/>
          <w:szCs w:val="24"/>
        </w:rPr>
        <w:t xml:space="preserve">. интерактивные) методы обучения, в частности:   </w:t>
      </w:r>
    </w:p>
    <w:p w:rsidR="00DC25E6" w:rsidRDefault="00DC25E6" w:rsidP="00DC25E6">
      <w:pPr>
        <w:pStyle w:val="ab"/>
        <w:widowControl w:val="0"/>
        <w:numPr>
          <w:ilvl w:val="0"/>
          <w:numId w:val="2"/>
        </w:numPr>
        <w:spacing w:line="276" w:lineRule="auto"/>
        <w:jc w:val="both"/>
        <w:rPr>
          <w:rFonts w:ascii="Times New Roman" w:hAnsi="Times New Roman"/>
          <w:bCs/>
          <w:color w:val="000000"/>
          <w:szCs w:val="24"/>
        </w:rPr>
      </w:pPr>
      <w:r>
        <w:rPr>
          <w:rFonts w:ascii="Times New Roman" w:hAnsi="Times New Roman"/>
          <w:bCs/>
          <w:color w:val="000000"/>
          <w:szCs w:val="24"/>
        </w:rPr>
        <w:t xml:space="preserve">интерактивная доска для подготовки и проведения лекционных и семинарских занятий;  </w:t>
      </w:r>
    </w:p>
    <w:p w:rsidR="00DC25E6" w:rsidRDefault="00DC25E6" w:rsidP="00DC25E6">
      <w:pPr>
        <w:pStyle w:val="ab"/>
        <w:widowControl w:val="0"/>
        <w:numPr>
          <w:ilvl w:val="0"/>
          <w:numId w:val="2"/>
        </w:numPr>
        <w:spacing w:line="276" w:lineRule="auto"/>
        <w:jc w:val="both"/>
        <w:rPr>
          <w:rFonts w:ascii="Times New Roman" w:hAnsi="Times New Roman"/>
          <w:bCs/>
          <w:color w:val="000000"/>
          <w:szCs w:val="24"/>
        </w:rPr>
      </w:pPr>
      <w:r>
        <w:rPr>
          <w:rFonts w:ascii="Times New Roman" w:hAnsi="Times New Roman"/>
          <w:szCs w:val="24"/>
        </w:rPr>
        <w:t>использование информационных ресурсов и баз данных;</w:t>
      </w:r>
    </w:p>
    <w:p w:rsidR="00DC25E6" w:rsidRDefault="00DC25E6" w:rsidP="00DC25E6">
      <w:pPr>
        <w:pStyle w:val="ab"/>
        <w:widowControl w:val="0"/>
        <w:numPr>
          <w:ilvl w:val="0"/>
          <w:numId w:val="2"/>
        </w:numPr>
        <w:spacing w:line="276" w:lineRule="auto"/>
        <w:jc w:val="both"/>
        <w:rPr>
          <w:rFonts w:ascii="Times New Roman" w:hAnsi="Times New Roman"/>
          <w:bCs/>
          <w:color w:val="000000"/>
          <w:szCs w:val="24"/>
        </w:rPr>
      </w:pPr>
      <w:r>
        <w:rPr>
          <w:rFonts w:ascii="Times New Roman" w:hAnsi="Times New Roman"/>
          <w:bCs/>
          <w:color w:val="000000"/>
          <w:szCs w:val="24"/>
        </w:rPr>
        <w:t xml:space="preserve"> размещение  материалов  курса  в системе дистанционного обучения http://elearning.rsue.ru/</w:t>
      </w:r>
    </w:p>
    <w:p w:rsidR="00DC25E6" w:rsidRDefault="00DC25E6" w:rsidP="00DC25E6">
      <w:pPr>
        <w:pStyle w:val="ab"/>
        <w:widowControl w:val="0"/>
        <w:spacing w:line="276" w:lineRule="auto"/>
        <w:ind w:left="0" w:firstLine="708"/>
        <w:jc w:val="both"/>
        <w:rPr>
          <w:rFonts w:ascii="Times New Roman" w:hAnsi="Times New Roman"/>
          <w:bCs/>
          <w:color w:val="000000"/>
          <w:szCs w:val="24"/>
        </w:rPr>
      </w:pPr>
      <w:r>
        <w:rPr>
          <w:rFonts w:ascii="Times New Roman" w:hAnsi="Times New Roman"/>
          <w:bCs/>
          <w:color w:val="000000"/>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Pr>
            <w:rStyle w:val="a3"/>
            <w:bCs/>
            <w:szCs w:val="24"/>
          </w:rPr>
          <w:t>http://library.rsue.ru/</w:t>
        </w:r>
      </w:hyperlink>
      <w:r>
        <w:rPr>
          <w:rFonts w:ascii="Times New Roman" w:hAnsi="Times New Roman"/>
          <w:bCs/>
          <w:color w:val="000000"/>
          <w:szCs w:val="24"/>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C25E6" w:rsidRPr="00DC25E6" w:rsidRDefault="00DC25E6" w:rsidP="00DC25E6">
      <w:pPr>
        <w:rPr>
          <w:rFonts w:ascii="Times New Roman" w:hAnsi="Times New Roman" w:cs="Times New Roman"/>
          <w:lang w:val="ru-RU"/>
        </w:rPr>
      </w:pPr>
    </w:p>
    <w:p w:rsidR="00596223" w:rsidRPr="00DC25E6" w:rsidRDefault="00596223">
      <w:pPr>
        <w:rPr>
          <w:lang w:val="ru-RU"/>
        </w:rPr>
      </w:pPr>
    </w:p>
    <w:sectPr w:rsidR="00596223" w:rsidRPr="00DC25E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21BA1"/>
    <w:multiLevelType w:val="hybridMultilevel"/>
    <w:tmpl w:val="3640B16C"/>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80"/>
        </w:tabs>
        <w:ind w:left="-180" w:hanging="360"/>
      </w:pPr>
      <w:rPr>
        <w:rFonts w:cs="Times New Roman"/>
      </w:rPr>
    </w:lvl>
    <w:lvl w:ilvl="4" w:tplc="04190019">
      <w:start w:val="1"/>
      <w:numFmt w:val="lowerLetter"/>
      <w:lvlText w:val="%5."/>
      <w:lvlJc w:val="left"/>
      <w:pPr>
        <w:tabs>
          <w:tab w:val="num" w:pos="540"/>
        </w:tabs>
        <w:ind w:left="540" w:hanging="360"/>
      </w:pPr>
      <w:rPr>
        <w:rFonts w:cs="Times New Roman"/>
      </w:rPr>
    </w:lvl>
    <w:lvl w:ilvl="5" w:tplc="0419001B">
      <w:start w:val="1"/>
      <w:numFmt w:val="lowerRoman"/>
      <w:lvlText w:val="%6."/>
      <w:lvlJc w:val="right"/>
      <w:pPr>
        <w:tabs>
          <w:tab w:val="num" w:pos="1260"/>
        </w:tabs>
        <w:ind w:left="1260" w:hanging="180"/>
      </w:pPr>
      <w:rPr>
        <w:rFonts w:cs="Times New Roman"/>
      </w:rPr>
    </w:lvl>
    <w:lvl w:ilvl="6" w:tplc="0419000F">
      <w:start w:val="1"/>
      <w:numFmt w:val="decimal"/>
      <w:lvlText w:val="%7."/>
      <w:lvlJc w:val="left"/>
      <w:pPr>
        <w:tabs>
          <w:tab w:val="num" w:pos="1980"/>
        </w:tabs>
        <w:ind w:left="1980" w:hanging="360"/>
      </w:pPr>
      <w:rPr>
        <w:rFonts w:cs="Times New Roman"/>
      </w:rPr>
    </w:lvl>
    <w:lvl w:ilvl="7" w:tplc="04190019">
      <w:start w:val="1"/>
      <w:numFmt w:val="lowerLetter"/>
      <w:lvlText w:val="%8."/>
      <w:lvlJc w:val="left"/>
      <w:pPr>
        <w:tabs>
          <w:tab w:val="num" w:pos="2700"/>
        </w:tabs>
        <w:ind w:left="2700" w:hanging="360"/>
      </w:pPr>
      <w:rPr>
        <w:rFonts w:cs="Times New Roman"/>
      </w:rPr>
    </w:lvl>
    <w:lvl w:ilvl="8" w:tplc="0419001B">
      <w:start w:val="1"/>
      <w:numFmt w:val="lowerRoman"/>
      <w:lvlText w:val="%9."/>
      <w:lvlJc w:val="right"/>
      <w:pPr>
        <w:tabs>
          <w:tab w:val="num" w:pos="3420"/>
        </w:tabs>
        <w:ind w:left="3420" w:hanging="180"/>
      </w:pPr>
      <w:rPr>
        <w:rFonts w:cs="Times New Roman"/>
      </w:rPr>
    </w:lvl>
  </w:abstractNum>
  <w:abstractNum w:abstractNumId="1">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C3C39"/>
    <w:rsid w:val="00560CDA"/>
    <w:rsid w:val="00596223"/>
    <w:rsid w:val="00D31453"/>
    <w:rsid w:val="00DC25E6"/>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079ED24-909B-413B-A02B-BB655CBC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DC25E6"/>
    <w:pPr>
      <w:keepNext/>
      <w:spacing w:after="0" w:line="240" w:lineRule="auto"/>
      <w:jc w:val="both"/>
      <w:outlineLvl w:val="0"/>
    </w:pPr>
    <w:rPr>
      <w:rFonts w:ascii="Calibri" w:eastAsia="Calibri" w:hAnsi="Calibri" w:cs="Times New Roman"/>
      <w:b/>
      <w:color w:val="000000"/>
      <w:spacing w:val="-3"/>
      <w:sz w:val="32"/>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C25E6"/>
    <w:rPr>
      <w:rFonts w:ascii="Calibri" w:eastAsia="Calibri" w:hAnsi="Calibri" w:cs="Times New Roman"/>
      <w:b/>
      <w:color w:val="000000"/>
      <w:spacing w:val="-3"/>
      <w:sz w:val="32"/>
      <w:szCs w:val="20"/>
      <w:lang w:val="ru-RU" w:eastAsia="ru-RU"/>
    </w:rPr>
  </w:style>
  <w:style w:type="character" w:styleId="a3">
    <w:name w:val="Hyperlink"/>
    <w:basedOn w:val="a0"/>
    <w:uiPriority w:val="99"/>
    <w:semiHidden/>
    <w:unhideWhenUsed/>
    <w:rsid w:val="00DC25E6"/>
    <w:rPr>
      <w:rFonts w:ascii="Times New Roman" w:hAnsi="Times New Roman" w:cs="Times New Roman" w:hint="default"/>
      <w:strike w:val="0"/>
      <w:dstrike w:val="0"/>
      <w:color w:val="921712"/>
      <w:u w:val="none"/>
      <w:effect w:val="none"/>
    </w:rPr>
  </w:style>
  <w:style w:type="character" w:styleId="a4">
    <w:name w:val="Strong"/>
    <w:basedOn w:val="a0"/>
    <w:uiPriority w:val="99"/>
    <w:qFormat/>
    <w:rsid w:val="00DC25E6"/>
    <w:rPr>
      <w:rFonts w:ascii="Times New Roman" w:hAnsi="Times New Roman" w:cs="Times New Roman" w:hint="default"/>
      <w:b/>
      <w:bCs w:val="0"/>
    </w:rPr>
  </w:style>
  <w:style w:type="character" w:customStyle="1" w:styleId="a5">
    <w:name w:val="Обычный (веб) Знак"/>
    <w:link w:val="a6"/>
    <w:uiPriority w:val="99"/>
    <w:semiHidden/>
    <w:locked/>
    <w:rsid w:val="00DC25E6"/>
    <w:rPr>
      <w:rFonts w:ascii="Calibri" w:eastAsia="Calibri" w:hAnsi="Calibri" w:cs="Times New Roman"/>
      <w:sz w:val="24"/>
      <w:szCs w:val="20"/>
      <w:lang w:val="ru-RU" w:eastAsia="ru-RU"/>
    </w:rPr>
  </w:style>
  <w:style w:type="paragraph" w:styleId="a6">
    <w:name w:val="Normal (Web)"/>
    <w:basedOn w:val="a"/>
    <w:link w:val="a5"/>
    <w:uiPriority w:val="99"/>
    <w:semiHidden/>
    <w:unhideWhenUsed/>
    <w:rsid w:val="00DC25E6"/>
    <w:pPr>
      <w:spacing w:before="100" w:beforeAutospacing="1" w:after="100" w:afterAutospacing="1" w:line="240" w:lineRule="auto"/>
      <w:ind w:firstLine="300"/>
    </w:pPr>
    <w:rPr>
      <w:rFonts w:ascii="Calibri" w:eastAsia="Calibri" w:hAnsi="Calibri" w:cs="Times New Roman"/>
      <w:sz w:val="24"/>
      <w:szCs w:val="20"/>
      <w:lang w:val="ru-RU" w:eastAsia="ru-RU"/>
    </w:rPr>
  </w:style>
  <w:style w:type="paragraph" w:styleId="11">
    <w:name w:val="toc 1"/>
    <w:basedOn w:val="a"/>
    <w:next w:val="a"/>
    <w:autoRedefine/>
    <w:uiPriority w:val="99"/>
    <w:semiHidden/>
    <w:unhideWhenUsed/>
    <w:rsid w:val="00DC25E6"/>
    <w:pPr>
      <w:spacing w:after="100" w:line="240" w:lineRule="auto"/>
    </w:pPr>
    <w:rPr>
      <w:rFonts w:ascii="Times New Roman" w:eastAsia="Calibri" w:hAnsi="Times New Roman" w:cs="Times New Roman"/>
      <w:sz w:val="24"/>
      <w:szCs w:val="24"/>
      <w:lang w:val="ru-RU" w:eastAsia="ru-RU"/>
    </w:rPr>
  </w:style>
  <w:style w:type="paragraph" w:styleId="a7">
    <w:name w:val="Title"/>
    <w:basedOn w:val="a"/>
    <w:link w:val="a8"/>
    <w:uiPriority w:val="99"/>
    <w:qFormat/>
    <w:rsid w:val="00DC25E6"/>
    <w:pPr>
      <w:spacing w:after="0" w:line="240" w:lineRule="auto"/>
      <w:jc w:val="center"/>
    </w:pPr>
    <w:rPr>
      <w:rFonts w:ascii="Times New Roman" w:eastAsia="Calibri" w:hAnsi="Times New Roman" w:cs="Times New Roman"/>
      <w:b/>
      <w:sz w:val="20"/>
      <w:szCs w:val="20"/>
      <w:lang w:val="ru-RU" w:eastAsia="ru-RU"/>
    </w:rPr>
  </w:style>
  <w:style w:type="character" w:customStyle="1" w:styleId="a8">
    <w:name w:val="Название Знак"/>
    <w:basedOn w:val="a0"/>
    <w:link w:val="a7"/>
    <w:uiPriority w:val="99"/>
    <w:rsid w:val="00DC25E6"/>
    <w:rPr>
      <w:rFonts w:ascii="Times New Roman" w:eastAsia="Calibri" w:hAnsi="Times New Roman" w:cs="Times New Roman"/>
      <w:b/>
      <w:sz w:val="20"/>
      <w:szCs w:val="20"/>
      <w:lang w:val="ru-RU" w:eastAsia="ru-RU"/>
    </w:rPr>
  </w:style>
  <w:style w:type="paragraph" w:styleId="a9">
    <w:name w:val="Body Text"/>
    <w:basedOn w:val="a"/>
    <w:link w:val="aa"/>
    <w:uiPriority w:val="99"/>
    <w:semiHidden/>
    <w:unhideWhenUsed/>
    <w:rsid w:val="00DC25E6"/>
    <w:pPr>
      <w:spacing w:after="120" w:line="240" w:lineRule="auto"/>
    </w:pPr>
    <w:rPr>
      <w:rFonts w:ascii="Calibri" w:eastAsia="Calibri" w:hAnsi="Calibri" w:cs="Times New Roman"/>
      <w:sz w:val="20"/>
      <w:szCs w:val="20"/>
      <w:lang w:val="ru-RU" w:eastAsia="ru-RU"/>
    </w:rPr>
  </w:style>
  <w:style w:type="character" w:customStyle="1" w:styleId="aa">
    <w:name w:val="Основной текст Знак"/>
    <w:basedOn w:val="a0"/>
    <w:link w:val="a9"/>
    <w:uiPriority w:val="99"/>
    <w:semiHidden/>
    <w:rsid w:val="00DC25E6"/>
    <w:rPr>
      <w:rFonts w:ascii="Calibri" w:eastAsia="Calibri" w:hAnsi="Calibri" w:cs="Times New Roman"/>
      <w:sz w:val="20"/>
      <w:szCs w:val="20"/>
      <w:lang w:val="ru-RU" w:eastAsia="ru-RU"/>
    </w:rPr>
  </w:style>
  <w:style w:type="paragraph" w:styleId="ab">
    <w:name w:val="Body Text Indent"/>
    <w:basedOn w:val="a"/>
    <w:link w:val="ac"/>
    <w:uiPriority w:val="99"/>
    <w:semiHidden/>
    <w:unhideWhenUsed/>
    <w:rsid w:val="00DC25E6"/>
    <w:pPr>
      <w:spacing w:after="0" w:line="240" w:lineRule="auto"/>
      <w:ind w:left="5664"/>
    </w:pPr>
    <w:rPr>
      <w:rFonts w:ascii="Calibri" w:eastAsia="Calibri" w:hAnsi="Calibri" w:cs="Times New Roman"/>
      <w:sz w:val="24"/>
      <w:szCs w:val="20"/>
      <w:lang w:val="ru-RU" w:eastAsia="ru-RU"/>
    </w:rPr>
  </w:style>
  <w:style w:type="character" w:customStyle="1" w:styleId="ac">
    <w:name w:val="Основной текст с отступом Знак"/>
    <w:basedOn w:val="a0"/>
    <w:link w:val="ab"/>
    <w:uiPriority w:val="99"/>
    <w:semiHidden/>
    <w:rsid w:val="00DC25E6"/>
    <w:rPr>
      <w:rFonts w:ascii="Calibri" w:eastAsia="Calibri" w:hAnsi="Calibri" w:cs="Times New Roman"/>
      <w:sz w:val="24"/>
      <w:szCs w:val="20"/>
      <w:lang w:val="ru-RU" w:eastAsia="ru-RU"/>
    </w:rPr>
  </w:style>
  <w:style w:type="paragraph" w:styleId="2">
    <w:name w:val="Body Text 2"/>
    <w:basedOn w:val="a"/>
    <w:link w:val="20"/>
    <w:uiPriority w:val="99"/>
    <w:semiHidden/>
    <w:unhideWhenUsed/>
    <w:rsid w:val="00DC25E6"/>
    <w:pPr>
      <w:spacing w:after="120" w:line="480" w:lineRule="auto"/>
    </w:pPr>
    <w:rPr>
      <w:rFonts w:ascii="Calibri" w:eastAsia="Calibri" w:hAnsi="Calibri" w:cs="Times New Roman"/>
      <w:sz w:val="20"/>
      <w:szCs w:val="20"/>
      <w:lang w:val="ru-RU" w:eastAsia="ru-RU"/>
    </w:rPr>
  </w:style>
  <w:style w:type="character" w:customStyle="1" w:styleId="20">
    <w:name w:val="Основной текст 2 Знак"/>
    <w:basedOn w:val="a0"/>
    <w:link w:val="2"/>
    <w:uiPriority w:val="99"/>
    <w:semiHidden/>
    <w:rsid w:val="00DC25E6"/>
    <w:rPr>
      <w:rFonts w:ascii="Calibri" w:eastAsia="Calibri" w:hAnsi="Calibri" w:cs="Times New Roman"/>
      <w:sz w:val="20"/>
      <w:szCs w:val="20"/>
      <w:lang w:val="ru-RU" w:eastAsia="ru-RU"/>
    </w:rPr>
  </w:style>
  <w:style w:type="paragraph" w:customStyle="1" w:styleId="Default">
    <w:name w:val="Default"/>
    <w:uiPriority w:val="99"/>
    <w:rsid w:val="00DC25E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205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Local\Temp\Temp1_&#1087;&#1088;&#1080;&#1084;&#1077;&#1088;%20&#1092;&#1086;&#1089;.zip\&#1055;&#1088;&#1080;&#1083;&#1086;&#1078;&#1077;&#1085;&#1080;&#1077;%201%20&#1041;&#1059;%20&#1074;%20&#1041;&#1054;%2038.03.01.01%20(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eg"/><Relationship Id="rId5" Type="http://schemas.openxmlformats.org/officeDocument/2006/relationships/image" Target="media/image1.jpg"/><Relationship Id="rId10" Type="http://schemas.openxmlformats.org/officeDocument/2006/relationships/hyperlink" Target="file:///C:\Users\User\AppData\Local\Temp\Temp1_&#1087;&#1088;&#1080;&#1084;&#1077;&#1088;%20&#1092;&#1086;&#1089;.zip\&#1055;&#1088;&#1080;&#1083;&#1086;&#1078;&#1077;&#1085;&#1080;&#1077;%201%20&#1041;&#1059;%20&#1074;%20&#1041;&#1054;%2038.03.01.01%20(1).docx" TargetMode="External"/><Relationship Id="rId4" Type="http://schemas.openxmlformats.org/officeDocument/2006/relationships/webSettings" Target="webSettings.xml"/><Relationship Id="rId9" Type="http://schemas.openxmlformats.org/officeDocument/2006/relationships/hyperlink" Target="file:///C:\Users\User\AppData\Local\Temp\Temp1_&#1087;&#1088;&#1080;&#1084;&#1077;&#1088;%20&#1092;&#1086;&#1089;.zip\&#1055;&#1088;&#1080;&#1083;&#1086;&#1078;&#1077;&#1085;&#1080;&#1077;%201%20&#1041;&#1059;%20&#1074;%20&#1041;&#1054;%2038.03.01.01%20(1).docx"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8765</Words>
  <Characters>49962</Characters>
  <Application>Microsoft Office Word</Application>
  <DocSecurity>0</DocSecurity>
  <Lines>416</Lines>
  <Paragraphs>117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58610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2018-2019_z38_03_01_15_1_plx_Консолидированный учет и отчетность</dc:title>
  <dc:creator>FastReport.NET</dc:creator>
  <cp:lastModifiedBy>Елена В. Кузьмичева</cp:lastModifiedBy>
  <cp:revision>5</cp:revision>
  <dcterms:created xsi:type="dcterms:W3CDTF">2018-10-16T08:24:00Z</dcterms:created>
  <dcterms:modified xsi:type="dcterms:W3CDTF">2018-10-16T08:48:00Z</dcterms:modified>
</cp:coreProperties>
</file>