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B4" w:rsidRPr="00492B02" w:rsidRDefault="00B02AB4" w:rsidP="00B02AB4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Министерство науки и высшего образования Российской Федерации</w:t>
      </w:r>
    </w:p>
    <w:p w:rsidR="00B02AB4" w:rsidRPr="00B10B80" w:rsidRDefault="00B02AB4" w:rsidP="00B02AB4">
      <w:pPr>
        <w:jc w:val="center"/>
        <w:rPr>
          <w:sz w:val="30"/>
          <w:szCs w:val="30"/>
          <w:lang w:val="ru-RU"/>
        </w:rPr>
      </w:pPr>
      <w:r w:rsidRPr="00B10B80">
        <w:rPr>
          <w:sz w:val="30"/>
          <w:szCs w:val="30"/>
          <w:lang w:val="ru-RU"/>
        </w:rPr>
        <w:t>ФГБОУ ВО «Ростовский государственный экономический университет (РИНХ)»</w:t>
      </w:r>
    </w:p>
    <w:p w:rsidR="00B02AB4" w:rsidRPr="00575C84" w:rsidRDefault="00B02AB4" w:rsidP="00B02AB4">
      <w:pPr>
        <w:jc w:val="center"/>
        <w:rPr>
          <w:bCs/>
          <w:sz w:val="26"/>
          <w:szCs w:val="26"/>
          <w:lang w:val="ru-RU"/>
        </w:rPr>
      </w:pPr>
    </w:p>
    <w:p w:rsidR="00B02AB4" w:rsidRPr="00931980" w:rsidRDefault="00B02AB4" w:rsidP="00B02AB4">
      <w:pPr>
        <w:jc w:val="center"/>
        <w:rPr>
          <w:b/>
          <w:bCs/>
          <w:sz w:val="30"/>
          <w:szCs w:val="30"/>
          <w:lang w:val="ru-RU"/>
        </w:rPr>
      </w:pPr>
      <w:r w:rsidRPr="00931980">
        <w:rPr>
          <w:bCs/>
          <w:sz w:val="30"/>
          <w:szCs w:val="30"/>
          <w:lang w:val="ru-RU"/>
        </w:rPr>
        <w:t>Кафедра Статистики, эконометрики и оценки рисков</w:t>
      </w: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b/>
          <w:bCs/>
          <w:sz w:val="28"/>
          <w:lang w:val="ru-RU"/>
        </w:rPr>
      </w:pPr>
    </w:p>
    <w:p w:rsidR="00EC04CC" w:rsidRPr="00575C84" w:rsidRDefault="00EC04CC" w:rsidP="00EC04CC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D6435B">
        <w:rPr>
          <w:b/>
          <w:sz w:val="36"/>
          <w:szCs w:val="36"/>
          <w:lang w:val="ru-RU"/>
        </w:rPr>
        <w:t>Т.Г. Синявская, А.А. Трегубова</w:t>
      </w:r>
    </w:p>
    <w:p w:rsidR="00CE32A1" w:rsidRPr="00F2360D" w:rsidRDefault="00CE32A1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CE32A1" w:rsidRPr="00FD3AE7" w:rsidRDefault="00EC04CC" w:rsidP="005E1D3F">
      <w:pPr>
        <w:jc w:val="center"/>
        <w:rPr>
          <w:b/>
          <w:i/>
          <w:sz w:val="52"/>
          <w:szCs w:val="52"/>
          <w:lang w:val="ru-RU"/>
        </w:rPr>
      </w:pPr>
      <w:r w:rsidRPr="00EC04CC">
        <w:rPr>
          <w:b/>
          <w:i/>
          <w:sz w:val="52"/>
          <w:szCs w:val="52"/>
          <w:lang w:val="ru-RU"/>
        </w:rPr>
        <w:t>Управление рисками хозяйствующих</w:t>
      </w:r>
      <w:r>
        <w:rPr>
          <w:b/>
          <w:i/>
          <w:sz w:val="52"/>
          <w:szCs w:val="52"/>
          <w:lang w:val="ru-RU"/>
        </w:rPr>
        <w:t xml:space="preserve"> субъектов</w:t>
      </w:r>
    </w:p>
    <w:p w:rsidR="00CE32A1" w:rsidRPr="00096931" w:rsidRDefault="00CE32A1" w:rsidP="00941794">
      <w:pPr>
        <w:pStyle w:val="11"/>
        <w:keepNext w:val="0"/>
        <w:widowControl w:val="0"/>
        <w:autoSpaceDE/>
        <w:autoSpaceDN/>
        <w:jc w:val="left"/>
        <w:rPr>
          <w:rFonts w:ascii="Cambria" w:hAnsi="Cambria"/>
          <w:i/>
          <w:sz w:val="52"/>
          <w:szCs w:val="52"/>
        </w:rPr>
      </w:pPr>
    </w:p>
    <w:p w:rsidR="00CE32A1" w:rsidRPr="007927AB" w:rsidRDefault="00CE32A1" w:rsidP="00CE32A1">
      <w:pPr>
        <w:pStyle w:val="11"/>
        <w:keepNext w:val="0"/>
        <w:widowControl w:val="0"/>
        <w:autoSpaceDE/>
        <w:autoSpaceDN/>
        <w:spacing w:line="360" w:lineRule="auto"/>
        <w:rPr>
          <w:rFonts w:ascii="Cambria" w:hAnsi="Cambria"/>
          <w:i/>
          <w:sz w:val="52"/>
          <w:szCs w:val="52"/>
        </w:rPr>
      </w:pPr>
    </w:p>
    <w:p w:rsidR="002328B2" w:rsidRPr="00FD3AE7" w:rsidRDefault="002328B2" w:rsidP="002328B2">
      <w:pPr>
        <w:jc w:val="center"/>
        <w:rPr>
          <w:b/>
          <w:i/>
          <w:sz w:val="40"/>
          <w:szCs w:val="40"/>
          <w:lang w:val="ru-RU"/>
        </w:rPr>
      </w:pPr>
      <w:r w:rsidRPr="00FD3AE7">
        <w:rPr>
          <w:b/>
          <w:i/>
          <w:sz w:val="40"/>
          <w:szCs w:val="40"/>
          <w:lang w:val="ru-RU"/>
        </w:rPr>
        <w:t xml:space="preserve">Методические </w:t>
      </w:r>
      <w:r>
        <w:rPr>
          <w:b/>
          <w:i/>
          <w:sz w:val="40"/>
          <w:szCs w:val="40"/>
          <w:lang w:val="ru-RU"/>
        </w:rPr>
        <w:t>указания по изучению дисциплины</w:t>
      </w:r>
    </w:p>
    <w:p w:rsidR="00CE32A1" w:rsidRPr="007927AB" w:rsidRDefault="00CE32A1" w:rsidP="00CE32A1">
      <w:pPr>
        <w:pStyle w:val="11"/>
        <w:keepNext w:val="0"/>
        <w:widowControl w:val="0"/>
        <w:autoSpaceDE/>
        <w:autoSpaceDN/>
        <w:rPr>
          <w:rFonts w:ascii="Cambria" w:hAnsi="Cambria"/>
          <w:i/>
          <w:sz w:val="44"/>
          <w:szCs w:val="44"/>
        </w:rPr>
      </w:pPr>
    </w:p>
    <w:p w:rsidR="00EC04CC" w:rsidRPr="00FD3AE7" w:rsidRDefault="00EC04CC" w:rsidP="00EC04CC">
      <w:pPr>
        <w:jc w:val="center"/>
        <w:rPr>
          <w:i/>
          <w:sz w:val="32"/>
          <w:szCs w:val="32"/>
          <w:lang w:val="ru-RU"/>
        </w:rPr>
      </w:pPr>
      <w:r w:rsidRPr="00FD3AE7">
        <w:rPr>
          <w:i/>
          <w:sz w:val="32"/>
          <w:szCs w:val="32"/>
          <w:lang w:val="ru-RU"/>
        </w:rPr>
        <w:t xml:space="preserve">По направлению </w:t>
      </w:r>
      <w:r>
        <w:rPr>
          <w:i/>
          <w:sz w:val="32"/>
          <w:szCs w:val="32"/>
          <w:lang w:val="ru-RU"/>
        </w:rPr>
        <w:t>38</w:t>
      </w:r>
      <w:r w:rsidRPr="00FD3AE7">
        <w:rPr>
          <w:i/>
          <w:sz w:val="32"/>
          <w:szCs w:val="32"/>
          <w:lang w:val="ru-RU"/>
        </w:rPr>
        <w:t>.0</w:t>
      </w:r>
      <w:r>
        <w:rPr>
          <w:i/>
          <w:sz w:val="32"/>
          <w:szCs w:val="32"/>
          <w:lang w:val="ru-RU"/>
        </w:rPr>
        <w:t>3</w:t>
      </w:r>
      <w:r w:rsidRPr="00FD3AE7">
        <w:rPr>
          <w:i/>
          <w:sz w:val="32"/>
          <w:szCs w:val="32"/>
          <w:lang w:val="ru-RU"/>
        </w:rPr>
        <w:t>.01 «Экономика»</w:t>
      </w:r>
    </w:p>
    <w:p w:rsidR="00EC04CC" w:rsidRPr="00FD3AE7" w:rsidRDefault="00EC04CC" w:rsidP="00EC04CC">
      <w:pPr>
        <w:jc w:val="center"/>
        <w:rPr>
          <w:i/>
          <w:sz w:val="32"/>
          <w:szCs w:val="32"/>
          <w:lang w:val="ru-RU"/>
        </w:rPr>
      </w:pPr>
    </w:p>
    <w:p w:rsidR="00EC04CC" w:rsidRPr="00FD3AE7" w:rsidRDefault="00EC04CC" w:rsidP="00EC04CC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Профиль</w:t>
      </w:r>
    </w:p>
    <w:p w:rsidR="00EC04CC" w:rsidRPr="00FD3AE7" w:rsidRDefault="00EC04CC" w:rsidP="00EC04CC">
      <w:pPr>
        <w:jc w:val="center"/>
        <w:rPr>
          <w:i/>
          <w:sz w:val="32"/>
          <w:szCs w:val="32"/>
          <w:lang w:val="ru-RU"/>
        </w:rPr>
      </w:pPr>
      <w:r w:rsidRPr="00D6435B">
        <w:rPr>
          <w:i/>
          <w:sz w:val="32"/>
          <w:szCs w:val="32"/>
          <w:lang w:val="ru-RU"/>
        </w:rPr>
        <w:t>38.03.01.11 «Анализ и управление рисками»</w:t>
      </w:r>
    </w:p>
    <w:p w:rsidR="00CE32A1" w:rsidRDefault="00CE32A1" w:rsidP="00CE32A1">
      <w:pPr>
        <w:spacing w:line="360" w:lineRule="auto"/>
        <w:jc w:val="center"/>
        <w:rPr>
          <w:i/>
          <w:sz w:val="32"/>
          <w:szCs w:val="32"/>
          <w:lang w:val="ru-RU"/>
        </w:rPr>
      </w:pPr>
    </w:p>
    <w:p w:rsidR="000F09DD" w:rsidRDefault="000F09DD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lang w:val="ru-RU"/>
        </w:rPr>
      </w:pPr>
      <w:r w:rsidRPr="00F2360D">
        <w:rPr>
          <w:sz w:val="28"/>
          <w:lang w:val="ru-RU"/>
        </w:rPr>
        <w:t>Ростов-на-Дону</w:t>
      </w:r>
    </w:p>
    <w:p w:rsidR="00CE32A1" w:rsidRPr="00F2360D" w:rsidRDefault="000F09DD" w:rsidP="00CE32A1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2020</w:t>
      </w:r>
    </w:p>
    <w:p w:rsidR="00CE32A1" w:rsidRPr="00615FF2" w:rsidRDefault="00CE32A1" w:rsidP="002328B2">
      <w:pPr>
        <w:pStyle w:val="a3"/>
        <w:rPr>
          <w:b/>
          <w:sz w:val="24"/>
        </w:rPr>
      </w:pPr>
      <w:r w:rsidRPr="00F2360D">
        <w:rPr>
          <w:b/>
          <w:bCs/>
        </w:rPr>
        <w:br w:type="page"/>
      </w:r>
      <w:r w:rsidRPr="00615FF2">
        <w:rPr>
          <w:b/>
          <w:sz w:val="24"/>
        </w:rPr>
        <w:lastRenderedPageBreak/>
        <w:t>УДК</w:t>
      </w:r>
    </w:p>
    <w:p w:rsidR="00CE32A1" w:rsidRPr="00615FF2" w:rsidRDefault="000F09DD" w:rsidP="00CE32A1">
      <w:pPr>
        <w:pStyle w:val="a3"/>
        <w:rPr>
          <w:b/>
          <w:bCs/>
          <w:sz w:val="24"/>
        </w:rPr>
      </w:pPr>
      <w:r>
        <w:rPr>
          <w:b/>
          <w:sz w:val="24"/>
        </w:rPr>
        <w:t>ББК</w:t>
      </w:r>
    </w:p>
    <w:p w:rsidR="00CE32A1" w:rsidRPr="00615FF2" w:rsidRDefault="000F09DD" w:rsidP="00CE32A1">
      <w:pPr>
        <w:pStyle w:val="a3"/>
        <w:ind w:firstLine="426"/>
        <w:rPr>
          <w:b/>
          <w:bCs/>
          <w:sz w:val="24"/>
        </w:rPr>
      </w:pPr>
      <w:r>
        <w:rPr>
          <w:b/>
          <w:bCs/>
          <w:sz w:val="24"/>
        </w:rPr>
        <w:t>С</w:t>
      </w:r>
      <w:r w:rsidR="005E1D3F">
        <w:rPr>
          <w:b/>
          <w:bCs/>
          <w:sz w:val="24"/>
        </w:rPr>
        <w:t>38</w:t>
      </w:r>
    </w:p>
    <w:p w:rsidR="00CE32A1" w:rsidRDefault="00CE32A1" w:rsidP="00CE32A1">
      <w:pPr>
        <w:jc w:val="center"/>
        <w:rPr>
          <w:b/>
          <w:sz w:val="28"/>
          <w:lang w:val="ru-RU"/>
        </w:rPr>
      </w:pPr>
    </w:p>
    <w:p w:rsidR="00CE32A1" w:rsidRPr="00F2360D" w:rsidRDefault="00CE32A1" w:rsidP="00CE32A1">
      <w:pPr>
        <w:jc w:val="center"/>
        <w:rPr>
          <w:sz w:val="28"/>
          <w:lang w:val="ru-RU"/>
        </w:rPr>
      </w:pPr>
      <w:r w:rsidRPr="00F2360D">
        <w:rPr>
          <w:b/>
          <w:sz w:val="28"/>
          <w:lang w:val="ru-RU"/>
        </w:rPr>
        <w:t>Рецензенты:</w:t>
      </w:r>
    </w:p>
    <w:p w:rsidR="00C82492" w:rsidRPr="00C82492" w:rsidRDefault="00C82492" w:rsidP="00C82492">
      <w:pPr>
        <w:pStyle w:val="3"/>
        <w:spacing w:after="0" w:line="276" w:lineRule="auto"/>
        <w:ind w:left="0"/>
        <w:jc w:val="center"/>
        <w:rPr>
          <w:bCs/>
          <w:sz w:val="28"/>
          <w:szCs w:val="28"/>
          <w:lang w:val="ru-RU"/>
        </w:rPr>
      </w:pPr>
      <w:r w:rsidRPr="00C82492">
        <w:rPr>
          <w:bCs/>
          <w:sz w:val="28"/>
          <w:szCs w:val="28"/>
          <w:lang w:val="ru-RU"/>
        </w:rPr>
        <w:t xml:space="preserve">проф. кафедры статистики, эконометрики и оценки рисков </w:t>
      </w:r>
      <w:r w:rsidRPr="00C82492">
        <w:rPr>
          <w:sz w:val="28"/>
          <w:szCs w:val="28"/>
          <w:lang w:val="ru-RU"/>
        </w:rPr>
        <w:t>РГЭУ (РИНХ)</w:t>
      </w:r>
      <w:r w:rsidRPr="00C82492">
        <w:rPr>
          <w:bCs/>
          <w:sz w:val="28"/>
          <w:szCs w:val="28"/>
          <w:lang w:val="ru-RU"/>
        </w:rPr>
        <w:t>,</w:t>
      </w:r>
    </w:p>
    <w:p w:rsidR="00C82492" w:rsidRPr="00C82492" w:rsidRDefault="00C82492" w:rsidP="00C82492">
      <w:pPr>
        <w:pStyle w:val="3"/>
        <w:spacing w:after="0" w:line="276" w:lineRule="auto"/>
        <w:ind w:left="0"/>
        <w:jc w:val="center"/>
        <w:rPr>
          <w:rFonts w:asciiTheme="minorHAnsi" w:hAnsiTheme="minorHAnsi" w:cstheme="minorBidi"/>
          <w:b/>
          <w:bCs/>
          <w:i/>
          <w:sz w:val="28"/>
          <w:szCs w:val="28"/>
          <w:lang w:val="ru-RU"/>
        </w:rPr>
      </w:pPr>
      <w:r w:rsidRPr="00C82492">
        <w:rPr>
          <w:bCs/>
          <w:sz w:val="28"/>
          <w:szCs w:val="28"/>
          <w:lang w:val="ru-RU"/>
        </w:rPr>
        <w:t xml:space="preserve">д-р эконом. наук, проф. </w:t>
      </w:r>
      <w:r w:rsidRPr="00C82492">
        <w:rPr>
          <w:b/>
          <w:bCs/>
          <w:i/>
          <w:sz w:val="28"/>
          <w:szCs w:val="28"/>
          <w:lang w:val="ru-RU"/>
        </w:rPr>
        <w:t>С.В.</w:t>
      </w:r>
      <w:r>
        <w:rPr>
          <w:b/>
          <w:bCs/>
          <w:i/>
          <w:sz w:val="28"/>
          <w:szCs w:val="28"/>
        </w:rPr>
        <w:t> </w:t>
      </w:r>
      <w:r w:rsidRPr="00C82492">
        <w:rPr>
          <w:b/>
          <w:bCs/>
          <w:i/>
          <w:sz w:val="28"/>
          <w:szCs w:val="28"/>
          <w:lang w:val="ru-RU"/>
        </w:rPr>
        <w:t>Арженовский,</w:t>
      </w:r>
    </w:p>
    <w:p w:rsidR="00C82492" w:rsidRPr="00C82492" w:rsidRDefault="00C82492" w:rsidP="00C82492">
      <w:pPr>
        <w:spacing w:line="276" w:lineRule="auto"/>
        <w:jc w:val="center"/>
        <w:rPr>
          <w:sz w:val="28"/>
          <w:szCs w:val="28"/>
          <w:lang w:val="ru-RU"/>
        </w:rPr>
      </w:pPr>
      <w:r w:rsidRPr="00C82492">
        <w:rPr>
          <w:sz w:val="28"/>
          <w:szCs w:val="28"/>
          <w:lang w:val="ru-RU"/>
        </w:rPr>
        <w:t>доц. кафедры информационных систем и прикладной информатики</w:t>
      </w:r>
    </w:p>
    <w:p w:rsidR="00C82492" w:rsidRPr="00C82492" w:rsidRDefault="00C82492" w:rsidP="00C82492">
      <w:pPr>
        <w:pStyle w:val="3"/>
        <w:spacing w:after="0" w:line="276" w:lineRule="auto"/>
        <w:ind w:left="0"/>
        <w:jc w:val="center"/>
        <w:rPr>
          <w:b/>
          <w:i/>
          <w:sz w:val="28"/>
          <w:szCs w:val="28"/>
          <w:lang w:val="ru-RU"/>
        </w:rPr>
      </w:pPr>
      <w:r w:rsidRPr="00C82492">
        <w:rPr>
          <w:sz w:val="28"/>
          <w:szCs w:val="28"/>
          <w:lang w:val="ru-RU"/>
        </w:rPr>
        <w:t>РГЭУ (РИНХ)</w:t>
      </w:r>
      <w:r w:rsidRPr="00C82492">
        <w:rPr>
          <w:bCs/>
          <w:sz w:val="28"/>
          <w:szCs w:val="28"/>
          <w:lang w:val="ru-RU"/>
        </w:rPr>
        <w:t xml:space="preserve">, </w:t>
      </w:r>
      <w:r w:rsidRPr="00C82492">
        <w:rPr>
          <w:sz w:val="28"/>
          <w:szCs w:val="28"/>
          <w:lang w:val="ru-RU"/>
        </w:rPr>
        <w:t>к-т</w:t>
      </w:r>
      <w:r w:rsidRPr="00C82492">
        <w:rPr>
          <w:bCs/>
          <w:sz w:val="28"/>
          <w:szCs w:val="28"/>
          <w:lang w:val="ru-RU"/>
        </w:rPr>
        <w:t xml:space="preserve"> эконом. наук, </w:t>
      </w:r>
      <w:r w:rsidRPr="00C82492">
        <w:rPr>
          <w:sz w:val="28"/>
          <w:szCs w:val="28"/>
          <w:lang w:val="ru-RU"/>
        </w:rPr>
        <w:t>доц.</w:t>
      </w:r>
      <w:r w:rsidRPr="00C82492">
        <w:rPr>
          <w:bCs/>
          <w:sz w:val="28"/>
          <w:szCs w:val="28"/>
          <w:lang w:val="ru-RU"/>
        </w:rPr>
        <w:t xml:space="preserve"> </w:t>
      </w:r>
      <w:r w:rsidRPr="00C82492">
        <w:rPr>
          <w:b/>
          <w:i/>
          <w:sz w:val="28"/>
          <w:szCs w:val="28"/>
          <w:lang w:val="ru-RU"/>
        </w:rPr>
        <w:t>К.Х.</w:t>
      </w:r>
      <w:r>
        <w:rPr>
          <w:b/>
          <w:i/>
          <w:sz w:val="28"/>
          <w:szCs w:val="28"/>
        </w:rPr>
        <w:t> </w:t>
      </w:r>
      <w:r w:rsidRPr="00C82492">
        <w:rPr>
          <w:b/>
          <w:i/>
          <w:sz w:val="28"/>
          <w:szCs w:val="28"/>
          <w:lang w:val="ru-RU"/>
        </w:rPr>
        <w:t>Калугян</w:t>
      </w:r>
    </w:p>
    <w:p w:rsidR="00CE32A1" w:rsidRDefault="00CE32A1" w:rsidP="00CE32A1">
      <w:pPr>
        <w:jc w:val="center"/>
        <w:rPr>
          <w:sz w:val="28"/>
          <w:lang w:val="ru-RU"/>
        </w:rPr>
      </w:pPr>
      <w:bookmarkStart w:id="0" w:name="_GoBack"/>
      <w:bookmarkEnd w:id="0"/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Pr="00F2360D" w:rsidRDefault="00EC04CC" w:rsidP="00CE32A1">
      <w:pPr>
        <w:spacing w:line="288" w:lineRule="auto"/>
        <w:ind w:firstLine="68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Синявская Т.Г., Трегубова А.А.</w:t>
      </w:r>
    </w:p>
    <w:p w:rsidR="00CE32A1" w:rsidRPr="00F2360D" w:rsidRDefault="000F09DD" w:rsidP="00CE32A1">
      <w:pPr>
        <w:spacing w:line="288" w:lineRule="auto"/>
        <w:ind w:left="567" w:hanging="56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С</w:t>
      </w:r>
      <w:r w:rsidR="005E1D3F">
        <w:rPr>
          <w:b/>
          <w:sz w:val="28"/>
          <w:lang w:val="ru-RU"/>
        </w:rPr>
        <w:t>38</w:t>
      </w:r>
      <w:r w:rsidR="00CE32A1">
        <w:rPr>
          <w:b/>
          <w:sz w:val="28"/>
          <w:lang w:val="ru-RU"/>
        </w:rPr>
        <w:t xml:space="preserve">  </w:t>
      </w:r>
      <w:r w:rsidR="00EC04CC" w:rsidRPr="00EC04CC">
        <w:rPr>
          <w:sz w:val="28"/>
          <w:lang w:val="ru-RU"/>
        </w:rPr>
        <w:t>Управление рисками</w:t>
      </w:r>
      <w:r w:rsidR="00EC04CC">
        <w:rPr>
          <w:sz w:val="28"/>
          <w:lang w:val="ru-RU"/>
        </w:rPr>
        <w:t xml:space="preserve"> хозяйствующих субъектов</w:t>
      </w:r>
      <w:r w:rsidR="00CE32A1">
        <w:rPr>
          <w:sz w:val="28"/>
          <w:lang w:val="ru-RU"/>
        </w:rPr>
        <w:t>:</w:t>
      </w:r>
      <w:r w:rsidR="00CE32A1" w:rsidRPr="00615FF2">
        <w:rPr>
          <w:sz w:val="28"/>
          <w:lang w:val="ru-RU"/>
        </w:rPr>
        <w:t xml:space="preserve"> </w:t>
      </w:r>
      <w:r w:rsidR="002328B2" w:rsidRPr="00C25E7D">
        <w:rPr>
          <w:sz w:val="28"/>
          <w:szCs w:val="28"/>
          <w:lang w:val="ru-RU"/>
        </w:rPr>
        <w:t xml:space="preserve">метод. указ. по изуч. </w:t>
      </w:r>
      <w:r w:rsidR="002328B2">
        <w:rPr>
          <w:sz w:val="28"/>
          <w:szCs w:val="28"/>
          <w:lang w:val="ru-RU"/>
        </w:rPr>
        <w:t>д</w:t>
      </w:r>
      <w:r w:rsidR="002328B2" w:rsidRPr="00C25E7D">
        <w:rPr>
          <w:sz w:val="28"/>
          <w:szCs w:val="28"/>
          <w:lang w:val="ru-RU"/>
        </w:rPr>
        <w:t>исциплины</w:t>
      </w:r>
      <w:r w:rsidR="002328B2" w:rsidRPr="00CE32A1">
        <w:rPr>
          <w:sz w:val="28"/>
          <w:szCs w:val="28"/>
          <w:lang w:val="ru-RU"/>
        </w:rPr>
        <w:t xml:space="preserve"> </w:t>
      </w:r>
      <w:r w:rsidR="00CE32A1" w:rsidRPr="00CE32A1">
        <w:rPr>
          <w:sz w:val="28"/>
          <w:szCs w:val="28"/>
          <w:lang w:val="ru-RU"/>
        </w:rPr>
        <w:t xml:space="preserve">[Электронный ресурс]. </w:t>
      </w:r>
      <w:r w:rsidR="00CE32A1" w:rsidRPr="00F2360D">
        <w:rPr>
          <w:sz w:val="28"/>
          <w:lang w:val="ru-RU"/>
        </w:rPr>
        <w:t>– Ростов н/Д</w:t>
      </w:r>
      <w:r w:rsidR="00CE32A1">
        <w:rPr>
          <w:sz w:val="28"/>
          <w:lang w:val="ru-RU"/>
        </w:rPr>
        <w:t>.</w:t>
      </w:r>
      <w:r w:rsidR="00CE32A1" w:rsidRPr="00F2360D">
        <w:rPr>
          <w:sz w:val="28"/>
          <w:lang w:val="ru-RU"/>
        </w:rPr>
        <w:t xml:space="preserve">: Издательско-полиграфический комплекс РГЭУ (РИНХ), </w:t>
      </w:r>
      <w:r>
        <w:rPr>
          <w:sz w:val="28"/>
          <w:lang w:val="ru-RU"/>
        </w:rPr>
        <w:t>2020</w:t>
      </w:r>
      <w:r w:rsidR="00CE32A1" w:rsidRPr="00F2360D">
        <w:rPr>
          <w:sz w:val="28"/>
          <w:lang w:val="ru-RU"/>
        </w:rPr>
        <w:t xml:space="preserve">. – </w:t>
      </w:r>
      <w:r w:rsidR="00DE2DD9">
        <w:rPr>
          <w:sz w:val="28"/>
          <w:lang w:val="ru-RU"/>
        </w:rPr>
        <w:t>25</w:t>
      </w:r>
      <w:r w:rsidR="00CE32A1" w:rsidRPr="00F2360D">
        <w:rPr>
          <w:sz w:val="28"/>
          <w:lang w:val="ru-RU"/>
        </w:rPr>
        <w:t xml:space="preserve"> с. – Режим доступа: http://library.rsue.ru.</w:t>
      </w:r>
    </w:p>
    <w:p w:rsidR="00CE32A1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</w:p>
    <w:p w:rsidR="00EC04CC" w:rsidRPr="00D6435B" w:rsidRDefault="00EC04CC" w:rsidP="00EC04CC">
      <w:pPr>
        <w:ind w:firstLine="709"/>
        <w:jc w:val="both"/>
        <w:rPr>
          <w:sz w:val="28"/>
          <w:lang w:val="ru-RU"/>
        </w:rPr>
      </w:pPr>
      <w:r w:rsidRPr="00D6435B">
        <w:rPr>
          <w:sz w:val="28"/>
          <w:lang w:val="ru-RU"/>
        </w:rPr>
        <w:t xml:space="preserve">Методические </w:t>
      </w:r>
      <w:r w:rsidR="00C172ED">
        <w:rPr>
          <w:sz w:val="28"/>
          <w:lang w:val="ru-RU"/>
        </w:rPr>
        <w:t>указания</w:t>
      </w:r>
      <w:r w:rsidRPr="00D6435B">
        <w:rPr>
          <w:sz w:val="28"/>
          <w:lang w:val="ru-RU"/>
        </w:rPr>
        <w:t xml:space="preserve"> подготовлены для обучающихся по направлению бакалавриата 38.03.01 «Экономика». Представлены материалы по дисциплине «</w:t>
      </w:r>
      <w:r w:rsidRPr="00EC04CC">
        <w:rPr>
          <w:sz w:val="28"/>
          <w:lang w:val="ru-RU"/>
        </w:rPr>
        <w:t>Управление рисками</w:t>
      </w:r>
      <w:r>
        <w:rPr>
          <w:sz w:val="28"/>
          <w:lang w:val="ru-RU"/>
        </w:rPr>
        <w:t xml:space="preserve"> хозяйствующих субъектов</w:t>
      </w:r>
      <w:r w:rsidRPr="00D6435B">
        <w:rPr>
          <w:sz w:val="28"/>
          <w:lang w:val="ru-RU"/>
        </w:rPr>
        <w:t>»: цели и задачи освоения дисциплины, требования к результатам</w:t>
      </w:r>
      <w:r w:rsidR="00C13CE1">
        <w:rPr>
          <w:sz w:val="28"/>
          <w:lang w:val="ru-RU"/>
        </w:rPr>
        <w:t xml:space="preserve"> освоения дисциплины</w:t>
      </w:r>
      <w:r w:rsidRPr="00D6435B">
        <w:rPr>
          <w:sz w:val="28"/>
          <w:lang w:val="ru-RU"/>
        </w:rPr>
        <w:t xml:space="preserve">, структура и содержание дисциплины, а также опорные темы рефератов, вопросы к </w:t>
      </w:r>
      <w:r w:rsidR="002D333E">
        <w:rPr>
          <w:sz w:val="28"/>
          <w:lang w:val="ru-RU"/>
        </w:rPr>
        <w:t xml:space="preserve">зачету и </w:t>
      </w:r>
      <w:r>
        <w:rPr>
          <w:sz w:val="28"/>
          <w:lang w:val="ru-RU"/>
        </w:rPr>
        <w:t>экзамену</w:t>
      </w:r>
      <w:r w:rsidRPr="00D6435B">
        <w:rPr>
          <w:sz w:val="28"/>
          <w:lang w:val="ru-RU"/>
        </w:rPr>
        <w:t xml:space="preserve">, демонстрационный вариант </w:t>
      </w:r>
      <w:r>
        <w:rPr>
          <w:sz w:val="28"/>
          <w:lang w:val="ru-RU"/>
        </w:rPr>
        <w:t>работы</w:t>
      </w:r>
      <w:r w:rsidRPr="00D6435B">
        <w:rPr>
          <w:sz w:val="28"/>
          <w:lang w:val="ru-RU"/>
        </w:rPr>
        <w:t xml:space="preserve"> для промежуточного контроля знаний, перечень рекомендуемой литературы и ресурсов сети Интернет.</w:t>
      </w:r>
    </w:p>
    <w:p w:rsidR="00EC04CC" w:rsidRPr="00F2360D" w:rsidRDefault="00EC04CC" w:rsidP="00EC04CC">
      <w:pPr>
        <w:ind w:firstLine="709"/>
        <w:jc w:val="both"/>
        <w:rPr>
          <w:sz w:val="28"/>
          <w:lang w:val="ru-RU"/>
        </w:rPr>
      </w:pPr>
      <w:r w:rsidRPr="00D6435B">
        <w:rPr>
          <w:sz w:val="28"/>
          <w:lang w:val="ru-RU"/>
        </w:rPr>
        <w:t>Предназначены обучающимся направления 38.03.01 «Экономика», профиля 38.03.01.11 «Анализ и управление рисками» при изучении дисциплины «</w:t>
      </w:r>
      <w:r w:rsidRPr="00EC04CC">
        <w:rPr>
          <w:sz w:val="28"/>
          <w:lang w:val="ru-RU"/>
        </w:rPr>
        <w:t>Управление рисками</w:t>
      </w:r>
      <w:r>
        <w:rPr>
          <w:sz w:val="28"/>
          <w:lang w:val="ru-RU"/>
        </w:rPr>
        <w:t xml:space="preserve"> хозяйствующих субъектов</w:t>
      </w:r>
      <w:r w:rsidRPr="00D6435B">
        <w:rPr>
          <w:sz w:val="28"/>
          <w:lang w:val="ru-RU"/>
        </w:rPr>
        <w:t>».</w:t>
      </w: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615FF2" w:rsidRDefault="00CE32A1" w:rsidP="00CE32A1">
      <w:pPr>
        <w:pStyle w:val="a3"/>
        <w:ind w:firstLine="7655"/>
        <w:rPr>
          <w:b/>
          <w:sz w:val="24"/>
        </w:rPr>
      </w:pPr>
      <w:r w:rsidRPr="00615FF2">
        <w:rPr>
          <w:b/>
          <w:sz w:val="24"/>
        </w:rPr>
        <w:t>УДК</w:t>
      </w:r>
    </w:p>
    <w:p w:rsidR="00CE32A1" w:rsidRPr="00615FF2" w:rsidRDefault="00CE32A1" w:rsidP="00CE32A1">
      <w:pPr>
        <w:pStyle w:val="a3"/>
        <w:ind w:firstLine="7655"/>
        <w:rPr>
          <w:b/>
          <w:bCs/>
          <w:sz w:val="24"/>
        </w:rPr>
      </w:pPr>
      <w:r w:rsidRPr="00615FF2">
        <w:rPr>
          <w:b/>
          <w:sz w:val="24"/>
        </w:rPr>
        <w:t>ББК</w:t>
      </w: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Pr="00CB6EB8" w:rsidRDefault="00CE32A1" w:rsidP="00CE32A1">
      <w:pPr>
        <w:spacing w:line="288" w:lineRule="auto"/>
        <w:ind w:firstLine="3969"/>
        <w:rPr>
          <w:sz w:val="28"/>
          <w:szCs w:val="28"/>
          <w:lang w:val="ru-RU"/>
        </w:rPr>
      </w:pPr>
      <w:r w:rsidRPr="00394F6E">
        <w:rPr>
          <w:sz w:val="28"/>
          <w:szCs w:val="28"/>
        </w:rPr>
        <w:t xml:space="preserve">© </w:t>
      </w:r>
      <w:r>
        <w:rPr>
          <w:sz w:val="28"/>
          <w:szCs w:val="28"/>
        </w:rPr>
        <w:t xml:space="preserve">РГЭУ (РИНХ), </w:t>
      </w:r>
      <w:r w:rsidR="00CB6EB8">
        <w:rPr>
          <w:sz w:val="28"/>
          <w:szCs w:val="28"/>
        </w:rPr>
        <w:t>20</w:t>
      </w:r>
      <w:r w:rsidR="00CB6EB8">
        <w:rPr>
          <w:sz w:val="28"/>
          <w:szCs w:val="28"/>
          <w:lang w:val="ru-RU"/>
        </w:rPr>
        <w:t>20</w:t>
      </w:r>
    </w:p>
    <w:tbl>
      <w:tblPr>
        <w:tblW w:w="0" w:type="auto"/>
        <w:tblLook w:val="01E0"/>
      </w:tblPr>
      <w:tblGrid>
        <w:gridCol w:w="3936"/>
        <w:gridCol w:w="5892"/>
      </w:tblGrid>
      <w:tr w:rsidR="00CE32A1" w:rsidRPr="00C13CE1" w:rsidTr="0005280D">
        <w:tc>
          <w:tcPr>
            <w:tcW w:w="3936" w:type="dxa"/>
            <w:shd w:val="clear" w:color="auto" w:fill="auto"/>
          </w:tcPr>
          <w:p w:rsidR="00CE32A1" w:rsidRPr="00F2360D" w:rsidRDefault="00CE32A1" w:rsidP="0005280D">
            <w:pPr>
              <w:spacing w:line="360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5892" w:type="dxa"/>
            <w:shd w:val="clear" w:color="auto" w:fill="auto"/>
          </w:tcPr>
          <w:p w:rsidR="00CE32A1" w:rsidRPr="00F2360D" w:rsidRDefault="00CB6EB8" w:rsidP="0005280D">
            <w:pPr>
              <w:spacing w:line="360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© </w:t>
            </w:r>
            <w:r w:rsidR="00EC04CC" w:rsidRPr="00D6435B">
              <w:rPr>
                <w:sz w:val="28"/>
                <w:lang w:val="ru-RU"/>
              </w:rPr>
              <w:t>Синявская Т.Г., Трегубова А.А.</w:t>
            </w:r>
            <w:r w:rsidR="00EC04CC">
              <w:rPr>
                <w:sz w:val="28"/>
                <w:lang w:val="ru-RU"/>
              </w:rPr>
              <w:t>,</w:t>
            </w:r>
            <w:r w:rsidR="00CE32A1" w:rsidRPr="00F2360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2020</w:t>
            </w:r>
          </w:p>
        </w:tc>
      </w:tr>
    </w:tbl>
    <w:p w:rsidR="00CB6EB8" w:rsidRDefault="00CB6EB8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E32A1" w:rsidRPr="00955A38" w:rsidRDefault="00CE32A1" w:rsidP="00CE32A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55A38">
        <w:rPr>
          <w:b/>
          <w:sz w:val="28"/>
          <w:szCs w:val="28"/>
          <w:lang w:val="ru-RU"/>
        </w:rPr>
        <w:lastRenderedPageBreak/>
        <w:t>Оглавление</w:t>
      </w:r>
    </w:p>
    <w:p w:rsidR="00CE32A1" w:rsidRDefault="00CE32A1" w:rsidP="00CE32A1">
      <w:pPr>
        <w:spacing w:line="360" w:lineRule="auto"/>
        <w:jc w:val="both"/>
        <w:rPr>
          <w:sz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id w:val="1392210595"/>
        <w:docPartObj>
          <w:docPartGallery w:val="Table of Contents"/>
          <w:docPartUnique/>
        </w:docPartObj>
      </w:sdtPr>
      <w:sdtContent>
        <w:p w:rsidR="00016B94" w:rsidRPr="00016B94" w:rsidRDefault="00016B94" w:rsidP="00016B94">
          <w:pPr>
            <w:pStyle w:val="a9"/>
            <w:spacing w:line="360" w:lineRule="auto"/>
          </w:pPr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r w:rsidRPr="00016B94">
            <w:rPr>
              <w:sz w:val="28"/>
              <w:szCs w:val="28"/>
              <w:lang w:val="ru-RU"/>
            </w:rPr>
            <w:fldChar w:fldCharType="begin"/>
          </w:r>
          <w:r w:rsidR="00016B94" w:rsidRPr="00016B94">
            <w:rPr>
              <w:sz w:val="28"/>
              <w:szCs w:val="28"/>
              <w:lang w:val="ru-RU"/>
            </w:rPr>
            <w:instrText xml:space="preserve"> TOC \o "1-3" \h \z \u </w:instrText>
          </w:r>
          <w:r w:rsidRPr="00016B94">
            <w:rPr>
              <w:sz w:val="28"/>
              <w:szCs w:val="28"/>
              <w:lang w:val="ru-RU"/>
            </w:rPr>
            <w:fldChar w:fldCharType="separate"/>
          </w:r>
          <w:hyperlink w:anchor="_Toc30961703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1. Цели и задачи освоения дисциплины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_Toc30961703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4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04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2. Требования к результатам освоения дисциплины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_Toc30961704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4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05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3. Структура и содержание дисциплины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_Toc30961705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5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06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4. Опорные темы рефератов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_Toc30961706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12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07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5. Вопросы к</w:t>
            </w:r>
            <w:r w:rsidR="00C13CE1">
              <w:rPr>
                <w:rStyle w:val="aa"/>
                <w:noProof/>
                <w:sz w:val="28"/>
                <w:szCs w:val="28"/>
                <w:lang w:val="ru-RU"/>
              </w:rPr>
              <w:t xml:space="preserve"> промежуточной аттестации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_Toc30961707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13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08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6. Демонстрационный вариант типовых средств текущего контроля (тесты)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_Toc30961708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15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09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7. Рекомендуемая литература и ресурсы сети Интернет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_Toc30961709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22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Pr="00016B94" w:rsidRDefault="00BF31DF" w:rsidP="00016B94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30961710" w:history="1">
            <w:r w:rsidR="00016B94" w:rsidRPr="00016B94">
              <w:rPr>
                <w:rStyle w:val="aa"/>
                <w:noProof/>
                <w:sz w:val="28"/>
                <w:szCs w:val="28"/>
                <w:lang w:val="ru-RU"/>
              </w:rPr>
              <w:t>8. Указания по изучению дисциплины</w:t>
            </w:r>
            <w:r w:rsidR="00016B94" w:rsidRPr="00016B94">
              <w:rPr>
                <w:noProof/>
                <w:webHidden/>
                <w:sz w:val="28"/>
                <w:szCs w:val="28"/>
              </w:rPr>
              <w:tab/>
            </w:r>
            <w:r w:rsidRPr="00016B94">
              <w:rPr>
                <w:noProof/>
                <w:webHidden/>
                <w:sz w:val="28"/>
                <w:szCs w:val="28"/>
              </w:rPr>
              <w:fldChar w:fldCharType="begin"/>
            </w:r>
            <w:r w:rsidR="00016B94" w:rsidRPr="00016B94">
              <w:rPr>
                <w:noProof/>
                <w:webHidden/>
                <w:sz w:val="28"/>
                <w:szCs w:val="28"/>
              </w:rPr>
              <w:instrText xml:space="preserve"> PAGEREF _Toc30961710 \h </w:instrText>
            </w:r>
            <w:r w:rsidRPr="00016B94">
              <w:rPr>
                <w:noProof/>
                <w:webHidden/>
                <w:sz w:val="28"/>
                <w:szCs w:val="28"/>
              </w:rPr>
            </w:r>
            <w:r w:rsidRPr="00016B9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6B94" w:rsidRPr="00016B94">
              <w:rPr>
                <w:noProof/>
                <w:webHidden/>
                <w:sz w:val="28"/>
                <w:szCs w:val="28"/>
              </w:rPr>
              <w:t>23</w:t>
            </w:r>
            <w:r w:rsidRPr="00016B9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16B94" w:rsidRDefault="00BF31DF" w:rsidP="00016B94">
          <w:pPr>
            <w:spacing w:line="360" w:lineRule="auto"/>
            <w:rPr>
              <w:lang w:val="ru-RU"/>
            </w:rPr>
          </w:pPr>
          <w:r w:rsidRPr="00016B94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016B94" w:rsidRDefault="00016B94" w:rsidP="00CE32A1">
      <w:pPr>
        <w:spacing w:line="360" w:lineRule="auto"/>
        <w:jc w:val="both"/>
        <w:rPr>
          <w:sz w:val="28"/>
          <w:lang w:val="ru-RU"/>
        </w:rPr>
      </w:pPr>
    </w:p>
    <w:p w:rsidR="003C71FE" w:rsidRDefault="003C71FE">
      <w:p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1" w:name="_Toc30961703"/>
      <w:r w:rsidRPr="001D284E">
        <w:rPr>
          <w:color w:val="auto"/>
          <w:lang w:val="ru-RU"/>
        </w:rPr>
        <w:lastRenderedPageBreak/>
        <w:t>1. Цели и задачи освоения дисциплины</w:t>
      </w:r>
      <w:bookmarkEnd w:id="1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641D6F" w:rsidRPr="00641D6F" w:rsidRDefault="00641D6F" w:rsidP="00641D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41D6F">
        <w:rPr>
          <w:b/>
          <w:i/>
          <w:color w:val="000000"/>
          <w:sz w:val="28"/>
          <w:szCs w:val="28"/>
          <w:lang w:val="ru-RU"/>
        </w:rPr>
        <w:t>Цели освоения дисциплины</w:t>
      </w:r>
      <w:r w:rsidRPr="00641D6F">
        <w:rPr>
          <w:color w:val="000000"/>
          <w:sz w:val="28"/>
          <w:szCs w:val="28"/>
          <w:lang w:val="ru-RU"/>
        </w:rPr>
        <w:t>: овладение студентами теоретическими основами и формирование у них практических навыков анализа и синтеза систем управления рисками.</w:t>
      </w:r>
    </w:p>
    <w:p w:rsidR="00641D6F" w:rsidRPr="00641D6F" w:rsidRDefault="00641D6F" w:rsidP="00641D6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3780">
        <w:rPr>
          <w:b/>
          <w:i/>
          <w:color w:val="000000"/>
          <w:sz w:val="28"/>
          <w:szCs w:val="28"/>
          <w:lang w:val="ru-RU"/>
        </w:rPr>
        <w:t>Задачи</w:t>
      </w:r>
      <w:r w:rsidRPr="00641D6F">
        <w:rPr>
          <w:color w:val="000000"/>
          <w:sz w:val="28"/>
          <w:szCs w:val="28"/>
          <w:lang w:val="ru-RU"/>
        </w:rPr>
        <w:t>: формирование у студентов теоретических знаний и практических навыков управления рисками и проектирования систем управления рисками, в частности: особенностей управления рисками; сущности и особенностей системы управления рисками предприятия; принципов и особенностей сбора и обработки информации в системе управления рисками; принципов проектирования систем управления рисками; подходов к стандартизации систем риск-менеджмента хозяйствующих субъектов.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2" w:name="_Toc30961704"/>
      <w:r w:rsidRPr="001D284E">
        <w:rPr>
          <w:color w:val="auto"/>
          <w:lang w:val="ru-RU"/>
        </w:rPr>
        <w:t>2. Требования к результатам освоения дисциплины</w:t>
      </w:r>
      <w:bookmarkEnd w:id="2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633780" w:rsidRPr="00633780" w:rsidRDefault="00633780" w:rsidP="0063378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3780">
        <w:rPr>
          <w:b/>
          <w:color w:val="000000"/>
          <w:sz w:val="28"/>
          <w:szCs w:val="28"/>
          <w:lang w:val="ru-RU"/>
        </w:rPr>
        <w:t>Знать:</w:t>
      </w:r>
    </w:p>
    <w:p w:rsidR="00633780" w:rsidRPr="00AC4E6B" w:rsidRDefault="00633780" w:rsidP="00AC4E6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AC4E6B">
        <w:rPr>
          <w:color w:val="000000"/>
          <w:sz w:val="28"/>
          <w:szCs w:val="28"/>
          <w:lang w:val="ru-RU"/>
        </w:rPr>
        <w:t>принципы организации сбора, обработки  и хранения информации в системе управления рисками</w:t>
      </w:r>
    </w:p>
    <w:p w:rsidR="00AC4E6B" w:rsidRPr="00AC4E6B" w:rsidRDefault="00AC4E6B" w:rsidP="00AC4E6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AC4E6B">
        <w:rPr>
          <w:color w:val="000000"/>
          <w:sz w:val="28"/>
          <w:szCs w:val="28"/>
          <w:lang w:val="ru-RU"/>
        </w:rPr>
        <w:t>понятие и принципы управления рисками, принципы проектирования систем управления рисками, подходы к стандартизации систем риск-менеджмента</w:t>
      </w:r>
    </w:p>
    <w:p w:rsidR="00633780" w:rsidRPr="00633780" w:rsidRDefault="00633780" w:rsidP="0063378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3780">
        <w:rPr>
          <w:b/>
          <w:color w:val="000000"/>
          <w:sz w:val="28"/>
          <w:szCs w:val="28"/>
          <w:lang w:val="ru-RU"/>
        </w:rPr>
        <w:t>Уметь:</w:t>
      </w:r>
    </w:p>
    <w:p w:rsidR="00633780" w:rsidRPr="00AC4E6B" w:rsidRDefault="00633780" w:rsidP="00AC4E6B">
      <w:pPr>
        <w:pStyle w:val="a5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AC4E6B">
        <w:rPr>
          <w:color w:val="000000"/>
          <w:sz w:val="28"/>
          <w:szCs w:val="28"/>
          <w:lang w:val="ru-RU"/>
        </w:rPr>
        <w:t>анализировать, интерпретировать и представлять информацию отчетности предприятий и организация с целью подготовки решений при управлении рисками</w:t>
      </w:r>
    </w:p>
    <w:p w:rsidR="00AC4E6B" w:rsidRPr="00AC4E6B" w:rsidRDefault="00AC4E6B" w:rsidP="00AC4E6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AC4E6B">
        <w:rPr>
          <w:color w:val="000000"/>
          <w:sz w:val="28"/>
          <w:szCs w:val="28"/>
          <w:lang w:val="ru-RU"/>
        </w:rPr>
        <w:t>анализировать и оценивать системы управления рисками, проектировать системы управления рисками</w:t>
      </w:r>
    </w:p>
    <w:p w:rsidR="00633780" w:rsidRPr="00633780" w:rsidRDefault="00633780" w:rsidP="0063378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3780">
        <w:rPr>
          <w:b/>
          <w:color w:val="000000"/>
          <w:sz w:val="28"/>
          <w:szCs w:val="28"/>
          <w:lang w:val="ru-RU"/>
        </w:rPr>
        <w:t>Владеть:</w:t>
      </w:r>
    </w:p>
    <w:p w:rsidR="00633780" w:rsidRPr="00AC4E6B" w:rsidRDefault="00633780" w:rsidP="00AC4E6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AC4E6B">
        <w:rPr>
          <w:color w:val="000000"/>
          <w:sz w:val="28"/>
          <w:szCs w:val="28"/>
          <w:lang w:val="ru-RU"/>
        </w:rPr>
        <w:lastRenderedPageBreak/>
        <w:t>приемами и методами анализа информации в системе управления рисками, способами использования информации для выработки решений при управлении рисками</w:t>
      </w:r>
    </w:p>
    <w:p w:rsidR="00633780" w:rsidRPr="00AC4E6B" w:rsidRDefault="00633780" w:rsidP="00AC4E6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AC4E6B">
        <w:rPr>
          <w:color w:val="000000"/>
          <w:sz w:val="28"/>
          <w:szCs w:val="28"/>
          <w:lang w:val="ru-RU"/>
        </w:rPr>
        <w:t>методами анализа и составления регламентов и процедур управления рисками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3" w:name="_Toc30961705"/>
      <w:r w:rsidRPr="001D284E">
        <w:rPr>
          <w:color w:val="auto"/>
          <w:lang w:val="ru-RU"/>
        </w:rPr>
        <w:t>3. Структура и содержание дисциплины</w:t>
      </w:r>
      <w:bookmarkEnd w:id="3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7190"/>
        <w:gridCol w:w="1559"/>
      </w:tblGrid>
      <w:tr w:rsidR="00B144D1" w:rsidRPr="00B144D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C172ED" w:rsidRDefault="00C172ED" w:rsidP="00B144D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144D1">
              <w:rPr>
                <w:b/>
                <w:color w:val="000000"/>
                <w:sz w:val="28"/>
                <w:szCs w:val="28"/>
                <w:lang w:val="ru-RU"/>
              </w:rPr>
              <w:t>Наименование разделов и тем /вид занятия/</w:t>
            </w:r>
            <w:r w:rsidR="00C172ED">
              <w:rPr>
                <w:b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144D1">
              <w:rPr>
                <w:b/>
                <w:color w:val="000000"/>
                <w:sz w:val="28"/>
                <w:szCs w:val="28"/>
              </w:rPr>
              <w:t>Час</w:t>
            </w:r>
            <w:r w:rsidRPr="00B144D1">
              <w:rPr>
                <w:b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B144D1" w:rsidRPr="00C13CE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b/>
                <w:color w:val="000000"/>
                <w:sz w:val="28"/>
                <w:szCs w:val="28"/>
                <w:lang w:val="ru-RU"/>
              </w:rPr>
              <w:t>Раздел 1. «Система управления рисками хозяйствующих субъектов»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B144D1" w:rsidRPr="00B144D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«Понятие и особенности управления рисками»</w:t>
            </w:r>
          </w:p>
          <w:p w:rsidR="00B144D1" w:rsidRPr="00C172ED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Сущность управления рисками.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Особенности и отличие от других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 видов управления. </w:t>
            </w:r>
            <w:r w:rsidRPr="00C172ED">
              <w:rPr>
                <w:color w:val="000000"/>
                <w:sz w:val="28"/>
                <w:szCs w:val="28"/>
                <w:lang w:val="ru-RU"/>
              </w:rPr>
              <w:t>Характеристики принятия решений при управлении рисками 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«Понятие и особенности управления рисками»</w:t>
            </w:r>
          </w:p>
          <w:p w:rsidR="00B144D1" w:rsidRPr="00C82492" w:rsidRDefault="00B144D1" w:rsidP="00C172E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Сущность управления рисками. Особенности и отличие от другие видов управления. Характеристики принятия решений при управлении рисками. Опрос по теме. Разбор ситуаций и примеров.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82492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«Понятие и особенности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Практические особенности управления рисками 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«Подходы к стандартизации систем риск-менеджмента»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Необходимость и сложности разработки и внедрения стандартов риск- менеджмента. Международные стандарты </w:t>
            </w:r>
            <w:r w:rsidRPr="00B144D1">
              <w:rPr>
                <w:color w:val="000000"/>
                <w:sz w:val="28"/>
                <w:szCs w:val="28"/>
              </w:rPr>
              <w:t>ERM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144D1">
              <w:rPr>
                <w:color w:val="000000"/>
                <w:sz w:val="28"/>
                <w:szCs w:val="28"/>
              </w:rPr>
              <w:t>PMBOK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144D1">
              <w:rPr>
                <w:color w:val="000000"/>
                <w:sz w:val="28"/>
                <w:szCs w:val="28"/>
              </w:rPr>
              <w:t>ISO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. Их особенности, проблемы применения российскими предприятиями. </w:t>
            </w:r>
            <w:r w:rsidRPr="00B144D1">
              <w:rPr>
                <w:color w:val="000000"/>
                <w:sz w:val="28"/>
                <w:szCs w:val="28"/>
              </w:rPr>
              <w:t>Система отечественных стандартов управления рисками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«Подходы к стандартизации систем риск-менеджмента»</w:t>
            </w:r>
          </w:p>
          <w:p w:rsidR="00B144D1" w:rsidRPr="00C82492" w:rsidRDefault="00B144D1" w:rsidP="00C172E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Необходимость и сложности разработки и внедрения стандартов риск- менеджмента. Международные стандарты </w:t>
            </w:r>
            <w:r w:rsidRPr="00B144D1">
              <w:rPr>
                <w:color w:val="000000"/>
                <w:sz w:val="28"/>
                <w:szCs w:val="28"/>
              </w:rPr>
              <w:t>ERM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144D1">
              <w:rPr>
                <w:color w:val="000000"/>
                <w:sz w:val="28"/>
                <w:szCs w:val="28"/>
              </w:rPr>
              <w:t>PMBOK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144D1">
              <w:rPr>
                <w:color w:val="000000"/>
                <w:sz w:val="28"/>
                <w:szCs w:val="28"/>
              </w:rPr>
              <w:t>ISO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t>. Их особенности, проблемы применения российскими предприятиями. Система отечественных стандартов управления рисками. Опрос по теме. Разбор ситуаций и примеров.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82492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144D1" w:rsidRDefault="00B144D1" w:rsidP="00B144D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8"/>
        <w:gridCol w:w="7206"/>
        <w:gridCol w:w="1559"/>
      </w:tblGrid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«Подходы к стандартизации систем риск-менеджмента»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Применение международных и отечественных стандартов при разработке внутренних стандартов риск -менеджмента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«Понятие системы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Понятие системы управления. Субъект и объект управления. Принцип обратной связи. Синтез системы управления рисками. Сопряжение с системой управления хозяйствующего субъекта. Риск как объект управления.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«Понятие системы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Понятие системы управления. Субъект и объект управления. Принцип обратной связи. Синтез системы управления рисками. Сопряжение с системой управления хозяйствующего субъекта. Риск как объект управления. </w:t>
            </w:r>
            <w:r w:rsidRPr="00B144D1">
              <w:rPr>
                <w:color w:val="000000"/>
                <w:sz w:val="28"/>
                <w:szCs w:val="28"/>
              </w:rPr>
              <w:t>Опрос по теме. Разбор ситуаций и примеров. 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«Понятие системы управления рисками»</w:t>
            </w:r>
          </w:p>
          <w:p w:rsidR="00B144D1" w:rsidRPr="00C172ED" w:rsidRDefault="00B144D1" w:rsidP="00C172E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Синтез системы управления рисками: особенности при разных организационных формах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172ED">
              <w:rPr>
                <w:color w:val="000000"/>
                <w:sz w:val="28"/>
                <w:szCs w:val="28"/>
                <w:lang w:val="ru-RU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«Информация в системе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Информация как способ снятия неопределенности. Система сбора и обработки информации в системе управления рисками. </w:t>
            </w:r>
            <w:r w:rsidRPr="00B144D1">
              <w:rPr>
                <w:color w:val="000000"/>
                <w:sz w:val="28"/>
                <w:szCs w:val="28"/>
              </w:rPr>
              <w:t>Управление рисками как информационный процесс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«Информация в системе управления рисками»</w:t>
            </w:r>
          </w:p>
          <w:p w:rsidR="00B144D1" w:rsidRPr="00C82492" w:rsidRDefault="00B144D1" w:rsidP="00C172E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Информация как способ снятия неопределенности. Система сбора и обработки информации в системе управления рисками. Управление рисками как информационный процесс. Опрос по теме. Разбор ситуаций и примеров.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82492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B144D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«Информация в системе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Система сбора и обработки информации в системе управления рисками: принципы формирования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C13CE1" w:rsidTr="00B144D1">
        <w:trPr>
          <w:trHeight w:val="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C172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144D1">
              <w:rPr>
                <w:b/>
                <w:color w:val="000000"/>
                <w:sz w:val="28"/>
                <w:szCs w:val="28"/>
                <w:lang w:val="ru-RU"/>
              </w:rPr>
              <w:t>Раздел 2. «Организация управления рисками хозяйствующих субъектов»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144D1" w:rsidRPr="00C70A9B" w:rsidRDefault="00B144D1" w:rsidP="00B144D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4"/>
        <w:gridCol w:w="7220"/>
        <w:gridCol w:w="1559"/>
      </w:tblGrid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«Моделирование бизнес- процессов в системе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Кибернетический и процессный подходы к построению и анализу системы управления рисками. Подходы к моделированию бизнес-процессов. Анализ и построение регламентов бизнес-процессов и организационной структуры для целей управления рисками. </w:t>
            </w:r>
            <w:r w:rsidRPr="00B144D1">
              <w:rPr>
                <w:color w:val="000000"/>
                <w:sz w:val="28"/>
                <w:szCs w:val="28"/>
              </w:rPr>
              <w:t>Составление регламентов и процедур управления рисками.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«Моделирование бизнес- процессов в системе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lastRenderedPageBreak/>
              <w:t>Кибернетический и процессный подходы к построению и анализу системы управления рисками. Подходы к моделированию бизнес-процессов. Анализ и построение регламентов бизнес-процессов и организационной структуры для целей управления рисками. Составление регламентов и процедур управления рисками. Опрос по теме. Разбор ситуаций и примеров.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«Моделирование бизнес- процессов в системе управления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Составление регламентов и процедур управления рисками: особенности для разных видов бизнеса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«Организация управления рисками».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Типы организационных структур управления рисками, их достоинства и недостатки 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«Организация управления рисками».</w:t>
            </w:r>
          </w:p>
          <w:p w:rsidR="00B144D1" w:rsidRPr="00B144D1" w:rsidRDefault="00B144D1" w:rsidP="00C172ED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Типы организационных структур управления рисками, их достоинства и недостатки. </w:t>
            </w:r>
            <w:r w:rsidRPr="00B144D1">
              <w:rPr>
                <w:color w:val="000000"/>
                <w:sz w:val="28"/>
                <w:szCs w:val="28"/>
              </w:rPr>
              <w:t>Опрос по теме. Разбор ситуаций и примеров.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44D1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«Организация управления рисками».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Связь организационных структур управления рисками с организационной структурой хозяйствующего субъекта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«Регламенты управления рисками».</w:t>
            </w:r>
          </w:p>
          <w:p w:rsidR="00B144D1" w:rsidRPr="00B144D1" w:rsidRDefault="00B144D1" w:rsidP="00C172ED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Принципы разработки регламентов управления рисками. </w:t>
            </w:r>
            <w:r w:rsidRPr="00B144D1">
              <w:rPr>
                <w:color w:val="000000"/>
                <w:sz w:val="28"/>
                <w:szCs w:val="28"/>
              </w:rPr>
              <w:t>Структура регламентов.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44D1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B144D1" w:rsidTr="00B144D1">
        <w:trPr>
          <w:trHeight w:val="2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«Регламенты управления рисками».</w:t>
            </w:r>
          </w:p>
          <w:p w:rsidR="00B144D1" w:rsidRPr="00B144D1" w:rsidRDefault="00B144D1" w:rsidP="00C172ED">
            <w:pPr>
              <w:spacing w:line="360" w:lineRule="auto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 xml:space="preserve">Принципы разработки регламентов управления рисками. </w:t>
            </w:r>
            <w:r w:rsidRPr="00B144D1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Структура регламентов. Опрос по теме. </w:t>
            </w:r>
            <w:r w:rsidRPr="00B144D1">
              <w:rPr>
                <w:color w:val="000000"/>
                <w:sz w:val="28"/>
                <w:szCs w:val="28"/>
              </w:rPr>
              <w:t>Разбор ситуаций и примеров</w:t>
            </w:r>
            <w:r w:rsidR="00C172E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144D1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</w:tbl>
    <w:p w:rsidR="00B144D1" w:rsidRDefault="00B144D1" w:rsidP="00B144D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5"/>
        <w:gridCol w:w="7209"/>
        <w:gridCol w:w="1559"/>
      </w:tblGrid>
      <w:tr w:rsidR="00B144D1" w:rsidRPr="000E66C3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«Регламенты управления рисками».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Практические особенности разработки регламентов для разных видов бизнеса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C13CE1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C172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E66C3">
              <w:rPr>
                <w:b/>
                <w:color w:val="000000"/>
                <w:sz w:val="28"/>
                <w:szCs w:val="28"/>
                <w:lang w:val="ru-RU"/>
              </w:rPr>
              <w:t>Раздел 3. «Управление финансовыми рисками предприятия»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B144D1" w:rsidRPr="000E66C3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«Особенности финансовых рисков предприятия. Модели оценки финансовых рисков на основе бухгалтерской отчетности»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Понятие и особенности проявления финансовых рисков предприятия. Показатели, используемые для оценки рисков. Модель оценки финансовых рисков предприятия: продольный и поперечный анализ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44D1" w:rsidRPr="000E66C3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«Особенности финансовых рисков предприятия. Модели оценки финансовых рисков на основе бухгалтерской отчетности»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 xml:space="preserve">Понятие и особенности проявления финансовых рисков предприятия. Показатели, используемые для оценки рисков. Модель оценки финансовых рисков предприятия: продольный и поперечный анализ. Опрос по теме. </w:t>
            </w:r>
            <w:r w:rsidRPr="000E66C3">
              <w:rPr>
                <w:color w:val="000000"/>
                <w:sz w:val="28"/>
                <w:szCs w:val="28"/>
              </w:rPr>
              <w:t>Разбор ситуаций и примеров. Контрольная работа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B144D1" w:rsidRPr="000E66C3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«Особенности финансовых рисков предприятия. Модели оценки финансовых рисков на основе бухгалтерской отчетности»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 xml:space="preserve">Особенности информации для оценки финансовых рисков </w:t>
            </w:r>
            <w:r w:rsidRPr="000E66C3">
              <w:rPr>
                <w:color w:val="000000"/>
                <w:sz w:val="28"/>
                <w:szCs w:val="28"/>
                <w:lang w:val="ru-RU"/>
              </w:rPr>
              <w:lastRenderedPageBreak/>
              <w:t>предприятия 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B144D1" w:rsidRPr="000E66C3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«Модель оценки риска финансовой несостоятельности предприятия»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Основные предпосылки оценки риска финансовой несостоятельности. Моделирование риска финансовой несостоятельности хозяйствующего субъекта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0E66C3" w:rsidTr="000E66C3">
        <w:trPr>
          <w:trHeight w:val="20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7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«Модель оценки риска финансовой несостоятельности предприятия»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Основные предпосылки оценки риска финансовой несостоятельности. Моделирование риска финансовой несостоятельности хозяйствующего субъекта. Опрос по теме. Разбор ситуаций и примеров. Контрольная работа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B144D1" w:rsidRDefault="00B144D1" w:rsidP="00B144D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230"/>
        <w:gridCol w:w="1559"/>
      </w:tblGrid>
      <w:tr w:rsidR="00B144D1" w:rsidRPr="000E66C3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«Модель оценки риска финансовой несостоятельности предприятия»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Анализ результатов моделирования финансовой несостоятельности предприятия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44D1" w:rsidRPr="00C13CE1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C172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0E66C3">
              <w:rPr>
                <w:b/>
                <w:color w:val="000000"/>
                <w:sz w:val="28"/>
                <w:szCs w:val="28"/>
                <w:lang w:val="ru-RU"/>
              </w:rPr>
              <w:t>Раздел 4. «Особенности управления отдельными видами рисков хозяйствующего субъекта»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B144D1" w:rsidRPr="000E66C3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«Система управления проектными рисками»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Необходимость и задача управления проектными рисками. Особенности проектного управления и реализации проектных рисков.  Сценарное прогнозирование параметров бизнес- плана с учетом факторов риска. Включение элементов риск- менеджмента в бизнес-план.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0E66C3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«Система управления проектными рисками»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lastRenderedPageBreak/>
              <w:t>Необходимость и задача управления проектными рисками. Особенности проектного управления и реализации проектных рисков.  Сценарное прогнозирование параметров бизнес- плана с учетом факторов риска. Включение элементов риск- менеджмента в бизнес-план. Опрос по теме. Разбор ситуаций и примеров. Контрольная работа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B144D1" w:rsidRPr="000E66C3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«Система управления проектными рисками»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Практические задачи управления проектными рисками: типы проектов и типы рисков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44D1" w:rsidRPr="000E66C3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«Система управления предпринимательскими рисками»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Сущность и особенности предпринимательских рисков. Отношение предпринимателей к риску. Предпринимательский риск, управление им и прибыль в долгосрочном периоде. Особенности управления предпринимательскими рисками. Построение системы риск- менеджмента в предпринимательстве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/Лек/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4D1" w:rsidRPr="000E66C3" w:rsidTr="000E66C3">
        <w:trPr>
          <w:trHeight w:val="2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Тема «Система управления предпринимательскими рисками»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 xml:space="preserve">Сущность и особенности предпринимательских рисков. Отношение предпринимателей к риску. Предпринимательский риск, управление им и прибыль в долгосрочном периоде. Особенности управления предпринимательскими рисками. Построение системы риск- менеджмента в предпринимательстве. Опрос по теме. </w:t>
            </w:r>
            <w:r w:rsidRPr="000E66C3">
              <w:rPr>
                <w:color w:val="000000"/>
                <w:sz w:val="28"/>
                <w:szCs w:val="28"/>
                <w:lang w:val="ru-RU"/>
              </w:rPr>
              <w:lastRenderedPageBreak/>
              <w:t>Разбор ситуаций и примеров. Контрольная работа</w:t>
            </w:r>
          </w:p>
          <w:p w:rsidR="00B144D1" w:rsidRPr="000E66C3" w:rsidRDefault="00B144D1" w:rsidP="000E66C3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E66C3">
              <w:rPr>
                <w:color w:val="000000"/>
                <w:sz w:val="28"/>
                <w:szCs w:val="28"/>
                <w:lang w:val="ru-RU"/>
              </w:rPr>
              <w:t>/Пр/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0E66C3" w:rsidRDefault="00B144D1" w:rsidP="000E66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E66C3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</w:tr>
    </w:tbl>
    <w:p w:rsidR="00B144D1" w:rsidRDefault="00B144D1" w:rsidP="00B144D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7226"/>
        <w:gridCol w:w="1559"/>
      </w:tblGrid>
      <w:tr w:rsidR="00B144D1" w:rsidRPr="00B144D1" w:rsidTr="00B144D1">
        <w:trPr>
          <w:trHeight w:hRule="exact" w:val="198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Тема «Система управления предпринимательскими рисками»</w:t>
            </w:r>
          </w:p>
          <w:p w:rsidR="00B144D1" w:rsidRPr="00B144D1" w:rsidRDefault="00B144D1" w:rsidP="00B144D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144D1">
              <w:rPr>
                <w:color w:val="000000"/>
                <w:sz w:val="28"/>
                <w:szCs w:val="28"/>
                <w:lang w:val="ru-RU"/>
              </w:rPr>
              <w:t>Тип личности предпринимателя и стиль управления рисками /Ср/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44D1" w:rsidRPr="00B144D1" w:rsidRDefault="00B144D1" w:rsidP="00B144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44D1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05280D" w:rsidRDefault="0005280D" w:rsidP="0005280D">
      <w:pPr>
        <w:rPr>
          <w:lang w:val="ru-RU"/>
        </w:rPr>
      </w:pPr>
      <w:r w:rsidRPr="0078660F">
        <w:rPr>
          <w:lang w:val="ru-RU"/>
        </w:rPr>
        <w:t xml:space="preserve">* </w:t>
      </w:r>
      <w:r w:rsidRPr="0078660F">
        <w:rPr>
          <w:lang w:val="ru-RU"/>
        </w:rPr>
        <w:tab/>
        <w:t>/</w:t>
      </w:r>
      <w:r>
        <w:rPr>
          <w:lang w:val="ru-RU"/>
        </w:rPr>
        <w:t>Лек</w:t>
      </w:r>
      <w:r w:rsidRPr="0078660F">
        <w:rPr>
          <w:lang w:val="ru-RU"/>
        </w:rPr>
        <w:t>/ - л</w:t>
      </w:r>
      <w:r>
        <w:rPr>
          <w:lang w:val="ru-RU"/>
        </w:rPr>
        <w:t>екционное занятие</w:t>
      </w:r>
    </w:p>
    <w:p w:rsidR="0005280D" w:rsidRPr="0078660F" w:rsidRDefault="0005280D" w:rsidP="0005280D">
      <w:pPr>
        <w:ind w:firstLine="708"/>
        <w:rPr>
          <w:lang w:val="ru-RU"/>
        </w:rPr>
      </w:pPr>
      <w:r>
        <w:rPr>
          <w:lang w:val="ru-RU"/>
        </w:rPr>
        <w:t>/Пр/ - практическое занятие</w:t>
      </w:r>
    </w:p>
    <w:p w:rsidR="0005280D" w:rsidRPr="0078660F" w:rsidRDefault="0005280D" w:rsidP="0005280D">
      <w:pPr>
        <w:ind w:firstLine="708"/>
        <w:rPr>
          <w:lang w:val="ru-RU"/>
        </w:rPr>
      </w:pPr>
      <w:r w:rsidRPr="0078660F">
        <w:rPr>
          <w:lang w:val="ru-RU"/>
        </w:rPr>
        <w:t>/Ср/ - самостоятельная работа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4" w:name="_Toc30961706"/>
      <w:r w:rsidRPr="001D284E">
        <w:rPr>
          <w:color w:val="auto"/>
          <w:lang w:val="ru-RU"/>
        </w:rPr>
        <w:t>4. Опорные темы рефератов</w:t>
      </w:r>
      <w:bookmarkEnd w:id="4"/>
    </w:p>
    <w:p w:rsidR="001D284E" w:rsidRPr="002D333E" w:rsidRDefault="001D284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1. Эволюция подходов к управлению рисками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2. Особенности управления операционными рисками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3. Стандарты риск-менеджмента и стандарты менеджмента качества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4. Подходы моделированию бизнес- процессов для целей управления рисками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5. Страновые риски: особенности сущности, проявлений и управления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6. Ошибки при управлении рисками, связанные с субъективным восприятием риска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7. Групповые методы принятия решений в управлении рисками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8. Управление финансовыми рисками: история и современность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9. Страхование финансовых рисков: современность и перспективы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10. Срочные сделки: мировой опыт и российская специфика</w:t>
      </w:r>
    </w:p>
    <w:p w:rsidR="001D284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По выбору студента возможно выполнение вместо реферата творческой работы (самостоятельно или в составе малой группы)</w:t>
      </w:r>
    </w:p>
    <w:p w:rsidR="002D333E" w:rsidRDefault="002D333E" w:rsidP="002D333E">
      <w:pPr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ru-RU"/>
        </w:rPr>
      </w:pPr>
    </w:p>
    <w:p w:rsidR="002D333E" w:rsidRPr="005A5F8E" w:rsidRDefault="002D333E" w:rsidP="002D333E">
      <w:pPr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5A5F8E">
        <w:rPr>
          <w:b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2D333E" w:rsidRPr="005A5F8E" w:rsidRDefault="002D333E" w:rsidP="002D33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Выполняется </w:t>
      </w:r>
      <w:r>
        <w:rPr>
          <w:sz w:val="28"/>
          <w:szCs w:val="28"/>
          <w:lang w:val="ru-RU"/>
        </w:rPr>
        <w:t>студентом</w:t>
      </w:r>
      <w:r w:rsidRPr="005A5F8E">
        <w:rPr>
          <w:sz w:val="28"/>
          <w:szCs w:val="28"/>
          <w:lang w:val="ru-RU"/>
        </w:rPr>
        <w:t xml:space="preserve"> самостоятельно. Для написания используется рекомендованная основная и дополнительная литература, а также </w:t>
      </w:r>
      <w:r w:rsidRPr="005A5F8E">
        <w:rPr>
          <w:sz w:val="28"/>
          <w:szCs w:val="28"/>
          <w:lang w:val="ru-RU"/>
        </w:rPr>
        <w:lastRenderedPageBreak/>
        <w:t>самостоятельно найденные обучающимся источники. Используется не менее 5 источников.</w:t>
      </w:r>
    </w:p>
    <w:p w:rsidR="002D333E" w:rsidRPr="005A5F8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Объем: 10-15 страниц. Требования: составление обзора литературы по проблеме, основных понятий и сложностей исследования по теме. Допускается цитирование различных источников (с оформлением ссылок, в кавычках, не более 70% от всего текста). Необходимо соблюдать логику изложения мысли, наличие собственного мнения по вопросу, аргументировать свою точку зрения, выдерживать формат реферата. </w:t>
      </w:r>
    </w:p>
    <w:p w:rsidR="0005280D" w:rsidRDefault="0005280D" w:rsidP="002D333E">
      <w:pPr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2D333E" w:rsidRPr="0005280D" w:rsidRDefault="0005280D" w:rsidP="002D333E">
      <w:pPr>
        <w:spacing w:line="360" w:lineRule="auto"/>
        <w:ind w:firstLine="709"/>
        <w:jc w:val="both"/>
        <w:textAlignment w:val="baseline"/>
        <w:rPr>
          <w:rFonts w:ascii="Calibri" w:hAnsi="Calibri"/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Критерии оценки:</w:t>
      </w:r>
    </w:p>
    <w:p w:rsidR="002D333E" w:rsidRPr="005A5F8E" w:rsidRDefault="002D333E" w:rsidP="0005280D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A5F8E">
        <w:rPr>
          <w:rFonts w:eastAsia="Calibri"/>
          <w:sz w:val="28"/>
          <w:szCs w:val="28"/>
          <w:lang w:val="ru-RU"/>
        </w:rPr>
        <w:t xml:space="preserve">оценка «зачтено» выставляется, если </w:t>
      </w:r>
      <w:r w:rsidRPr="005A5F8E">
        <w:rPr>
          <w:iCs/>
          <w:sz w:val="28"/>
          <w:szCs w:val="28"/>
          <w:lang w:val="ru-RU"/>
        </w:rPr>
        <w:t>изложенный</w:t>
      </w:r>
      <w:r w:rsidRPr="005A5F8E">
        <w:rPr>
          <w:i/>
          <w:iCs/>
          <w:sz w:val="28"/>
          <w:szCs w:val="28"/>
          <w:lang w:val="ru-RU"/>
        </w:rPr>
        <w:t xml:space="preserve"> </w:t>
      </w:r>
      <w:r w:rsidRPr="005A5F8E">
        <w:rPr>
          <w:iCs/>
          <w:sz w:val="28"/>
          <w:szCs w:val="28"/>
          <w:lang w:val="ru-RU"/>
        </w:rPr>
        <w:t xml:space="preserve">материал фактически верен, выявлено </w:t>
      </w:r>
      <w:r w:rsidRPr="005A5F8E">
        <w:rPr>
          <w:sz w:val="28"/>
          <w:szCs w:val="28"/>
          <w:lang w:val="ru-RU"/>
        </w:rPr>
        <w:t xml:space="preserve">наличие глубоких исчерпывающих, либо твердых и достаточно полных знаний  в объеме изученной темы, грамотное и логически стройное изложение материала при ответе, при возможном наличии отдельных логических и стилистических погрешностей и ошибок. Работа имеет законченный, самостоятельный характер, изучено более 5 источников по теме, ссылки и заимствования корректно оформлены, плагиат отсутствует. </w:t>
      </w:r>
    </w:p>
    <w:p w:rsidR="002D333E" w:rsidRPr="00120C7D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A5F8E">
        <w:rPr>
          <w:sz w:val="28"/>
          <w:szCs w:val="28"/>
          <w:lang w:val="ru-RU"/>
        </w:rPr>
        <w:t xml:space="preserve">- </w:t>
      </w:r>
      <w:r w:rsidRPr="005A5F8E">
        <w:rPr>
          <w:rFonts w:eastAsia="Calibri"/>
          <w:sz w:val="28"/>
          <w:szCs w:val="28"/>
          <w:lang w:val="ru-RU"/>
        </w:rPr>
        <w:t>оценка «не зачтено» выставляется, если о</w:t>
      </w:r>
      <w:r w:rsidRPr="005A5F8E">
        <w:rPr>
          <w:sz w:val="28"/>
          <w:szCs w:val="28"/>
          <w:lang w:val="ru-RU"/>
        </w:rPr>
        <w:t>тветы не связаны с вопросами, при наличии грубых ошибок в ответе, непонимания сущности излагаемого вопроса, неуверенности и неточности ответов. Работа имеет незаконченный, несамостоятельный характер, рассмотрено менее 5 источников по теме, присутствует плагиат, ссылки и заимствования оформлены</w:t>
      </w:r>
      <w:r w:rsidRPr="00120C7D">
        <w:rPr>
          <w:sz w:val="28"/>
          <w:szCs w:val="28"/>
          <w:lang w:val="ru-RU"/>
        </w:rPr>
        <w:t xml:space="preserve"> некорректно.</w:t>
      </w:r>
    </w:p>
    <w:p w:rsidR="002D333E" w:rsidRPr="0053781F" w:rsidRDefault="002D333E" w:rsidP="002D333E">
      <w:pPr>
        <w:spacing w:line="360" w:lineRule="auto"/>
        <w:jc w:val="both"/>
        <w:rPr>
          <w:sz w:val="28"/>
          <w:szCs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5" w:name="_Toc30961707"/>
      <w:r w:rsidRPr="001D284E">
        <w:rPr>
          <w:color w:val="auto"/>
          <w:lang w:val="ru-RU"/>
        </w:rPr>
        <w:t xml:space="preserve">5. Вопросы </w:t>
      </w:r>
      <w:bookmarkEnd w:id="5"/>
      <w:r w:rsidR="0005280D" w:rsidRPr="0005280D">
        <w:rPr>
          <w:color w:val="auto"/>
          <w:sz w:val="28"/>
          <w:lang w:val="ru-RU"/>
        </w:rPr>
        <w:t>к промежуточной аттестации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2D333E" w:rsidRPr="002D333E" w:rsidRDefault="002D333E" w:rsidP="002D333E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2D333E">
        <w:rPr>
          <w:b/>
          <w:i/>
          <w:color w:val="000000"/>
          <w:sz w:val="28"/>
          <w:szCs w:val="28"/>
          <w:lang w:val="ru-RU"/>
        </w:rPr>
        <w:t>Вопросы для подготовки к зачету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1. Сущность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2. Особенности и отличие от других видов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3. Характеристики принятия решений при управлении рисками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4. Понятие системы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lastRenderedPageBreak/>
        <w:t>5. Субъект и объект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6. Принцип обратной связи.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7. Синтез системы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8. Сопряжение с системой управления хозяйствующего субъекта.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9. Риск как объект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10. Информация как мера снятия неопределенности.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11. Система сбора и обработки информации в системе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12. Управление рисками как информационный процесс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13. Кибернетический и процессный подходы к построению и анализу системы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14. Подходы к моделированию бизнес-процессов.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15. Анализ и построение регламентов бизнес-процессов и организационной структуры для целей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16. Составление регламентов и процедур управления рисками.</w:t>
      </w:r>
    </w:p>
    <w:p w:rsidR="0005280D" w:rsidRDefault="0005280D" w:rsidP="002D333E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</w:p>
    <w:p w:rsidR="002D333E" w:rsidRPr="002D333E" w:rsidRDefault="002D333E" w:rsidP="002D333E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2D333E">
        <w:rPr>
          <w:b/>
          <w:i/>
          <w:color w:val="000000"/>
          <w:sz w:val="28"/>
          <w:szCs w:val="28"/>
          <w:lang w:val="ru-RU"/>
        </w:rPr>
        <w:t>Вопросы для подготовки к экзамену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1. Сущность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2. Особенности и отличие от других видов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3. Характеристики принятия решений при управлении рисками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4. Понятие системы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5. Субъект и объект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6. Принцип обратной связи.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7. Синтез системы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8. Сопряжение с системой управления хозяйствующего субъекта.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9. Риск как объект управления.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10. Информация как способ снятия неопределенности.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11. Система сбора и обработки информации в системе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12. Управление рисками как информационный процесс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lastRenderedPageBreak/>
        <w:t>13. Кибернетический и процессный подходы к построению и анализу системы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14. Подходы к моделированию бизнес-процессов.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15. Анализ и построение регламентов бизнес-процессов и организационной структуры для целей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16. Составление регламентов и процедур управления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17. Необходимость и задача управления проектными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18. Особенности проектного управления и реализации проектных рисков.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19. Сценарное прогнозирование параметров бизнес-плана с учетом факторов риска.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20. Включение элементов риск-менеджмента в бизнес-план.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21. Сущность и особенности предпринимательских рисков.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22. Отношение предпринимателей к риску.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23. Предпринимательский риск, управление им и прибыль в долгосрочном периоде.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24. Особенности управления предпринимательскими рисками.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25. Построение системы риск-менеджмента в предпринимательстве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>26. Необходимость и сложности разработки и внедрения стандартов риск-менеджмента.</w:t>
      </w:r>
    </w:p>
    <w:p w:rsidR="002D333E" w:rsidRPr="002D333E" w:rsidRDefault="002D333E" w:rsidP="002D333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D333E">
        <w:rPr>
          <w:color w:val="000000"/>
          <w:sz w:val="28"/>
          <w:szCs w:val="28"/>
          <w:lang w:val="ru-RU"/>
        </w:rPr>
        <w:t xml:space="preserve">27. Международные стандарты </w:t>
      </w:r>
      <w:r w:rsidRPr="002D333E">
        <w:rPr>
          <w:color w:val="000000"/>
          <w:sz w:val="28"/>
          <w:szCs w:val="28"/>
        </w:rPr>
        <w:t>ERM</w:t>
      </w:r>
      <w:r w:rsidRPr="002D333E">
        <w:rPr>
          <w:color w:val="000000"/>
          <w:sz w:val="28"/>
          <w:szCs w:val="28"/>
          <w:lang w:val="ru-RU"/>
        </w:rPr>
        <w:t xml:space="preserve">, </w:t>
      </w:r>
      <w:r w:rsidRPr="002D333E">
        <w:rPr>
          <w:color w:val="000000"/>
          <w:sz w:val="28"/>
          <w:szCs w:val="28"/>
        </w:rPr>
        <w:t>PMBOK</w:t>
      </w:r>
      <w:r w:rsidRPr="002D333E">
        <w:rPr>
          <w:color w:val="000000"/>
          <w:sz w:val="28"/>
          <w:szCs w:val="28"/>
          <w:lang w:val="ru-RU"/>
        </w:rPr>
        <w:t xml:space="preserve">, </w:t>
      </w:r>
      <w:r w:rsidRPr="002D333E">
        <w:rPr>
          <w:color w:val="000000"/>
          <w:sz w:val="28"/>
          <w:szCs w:val="28"/>
        </w:rPr>
        <w:t>ISO</w:t>
      </w:r>
      <w:r w:rsidRPr="002D333E">
        <w:rPr>
          <w:color w:val="000000"/>
          <w:sz w:val="28"/>
          <w:szCs w:val="28"/>
          <w:lang w:val="ru-RU"/>
        </w:rPr>
        <w:t>. Их особенности, проблемы применения российскими предприятиями</w:t>
      </w:r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6" w:name="_Toc30961708"/>
      <w:r w:rsidRPr="001D284E">
        <w:rPr>
          <w:color w:val="auto"/>
          <w:lang w:val="ru-RU"/>
        </w:rPr>
        <w:t>6. Демонстрационный вариант типовых средств текущего контроля (тесты)</w:t>
      </w:r>
      <w:bookmarkEnd w:id="6"/>
    </w:p>
    <w:p w:rsidR="001D284E" w:rsidRPr="00016B94" w:rsidRDefault="001D284E" w:rsidP="00016B94">
      <w:pPr>
        <w:spacing w:line="360" w:lineRule="auto"/>
        <w:jc w:val="both"/>
        <w:rPr>
          <w:sz w:val="28"/>
          <w:szCs w:val="28"/>
          <w:lang w:val="ru-RU"/>
        </w:rPr>
      </w:pPr>
    </w:p>
    <w:p w:rsidR="00016B94" w:rsidRPr="00016B94" w:rsidRDefault="00016B94" w:rsidP="00016B94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</w:t>
      </w:r>
      <w:r w:rsidRPr="00016B94">
        <w:rPr>
          <w:b/>
          <w:sz w:val="28"/>
          <w:szCs w:val="28"/>
          <w:lang w:val="ru-RU"/>
        </w:rPr>
        <w:t xml:space="preserve"> 1 «Система управления рисками хозяйствующих субъектов»</w:t>
      </w:r>
    </w:p>
    <w:p w:rsidR="00016B94" w:rsidRPr="00016B94" w:rsidRDefault="00016B94" w:rsidP="00016B94">
      <w:pPr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1. Управление риском в узком смысле обычно сводится к  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максимизации прибыли при оптимизации степени риска;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оптимизации прибыли при минимизации степени риска;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lastRenderedPageBreak/>
              <w:t>в) максимизации прибыли при минимизации степени риска.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2. Целью управления риском является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выбор такого варианта решения или такой стратегии воздействия на объект риска, чтобы соотношение показателей доходности и риска было наименьшим из всех возможных;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выбор такого варианта решения или такой стратегии воздействия на объект риска, чтобы значения показателей доходности и риска были равными;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выбор такого варианта решения или такой стратегии воздействия на объект риска, чтобы соотношение показателей доходности и риска было оптимальным с позиции системы предпочтений лица, принимающего решение.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3. Управление риском должно осуществляться на основе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прямой связи;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б) обратной связи;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косвенной связи.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4. Практическую работу по управлению рисками принято называть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управленческим консалтингом;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б) риск-менеджментом;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мерчендайзингом.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5. Статическое управление рисками направлено на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нейтрализацию последствий или снижение возможных убытков в ситуации осознаваемого риска;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реализацию активного отношения к риску, восприятие его как возможности получения дополнительного дохода;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lastRenderedPageBreak/>
              <w:t>в) снижение возможных убытков в ситуации ожидаемого риска.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6. Стратегия управления рисками – это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концептуальное направление и обобщенные способы использования средств для достижения поставленной цели;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точное направление и конкретизированные способы использования средств для достижения поставленной цели;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теория и практика применения конкретных методов и приемов менеджмента для достижения поставленной цели в конкретных условиях.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7. По склонности к риску выделяют следующие типы личности ЛПР: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не любящие риск, любящие риск;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не терпящие риск, нейтральные к риску, предпочитающие риск;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терпящие риск, не терпящие риск, предпочитающие риск.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8. Диссипация риска это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распределение риска;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б) страхование риска;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избежание риска.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9. Методы реального управления рисками делятся на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компенсирующие и устраняющие риск;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устраняющие и снижающие риск;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снижающие и не снижающие уровень риска.</w:t>
            </w:r>
          </w:p>
        </w:tc>
      </w:tr>
    </w:tbl>
    <w:p w:rsidR="00016B94" w:rsidRPr="00016B94" w:rsidRDefault="00016B94" w:rsidP="00016B94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10. Страхование относится к группе методов управления рисками: 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трансферу риска;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б) компенсации риска;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диссипации риска.</w:t>
            </w:r>
          </w:p>
        </w:tc>
      </w:tr>
    </w:tbl>
    <w:p w:rsidR="00016B94" w:rsidRPr="00016B94" w:rsidRDefault="00016B94" w:rsidP="00016B94">
      <w:pPr>
        <w:shd w:val="clear" w:color="auto" w:fill="FFFFFF"/>
        <w:spacing w:line="360" w:lineRule="auto"/>
        <w:ind w:firstLine="709"/>
        <w:jc w:val="both"/>
        <w:rPr>
          <w:b/>
          <w:bCs/>
          <w:i/>
          <w:spacing w:val="-2"/>
          <w:sz w:val="28"/>
          <w:szCs w:val="28"/>
        </w:rPr>
      </w:pPr>
    </w:p>
    <w:p w:rsidR="00016B94" w:rsidRPr="00016B94" w:rsidRDefault="00016B94" w:rsidP="00016B94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Раздел</w:t>
      </w:r>
      <w:r w:rsidRPr="00016B94">
        <w:rPr>
          <w:b/>
          <w:sz w:val="28"/>
          <w:szCs w:val="28"/>
          <w:lang w:val="ru-RU"/>
        </w:rPr>
        <w:t xml:space="preserve"> 2 «Особенности управления отдельными видами рисков хозяйствующего субъекта»</w:t>
      </w:r>
    </w:p>
    <w:p w:rsidR="00016B94" w:rsidRPr="00016B94" w:rsidRDefault="00016B94" w:rsidP="00016B94">
      <w:pPr>
        <w:spacing w:line="360" w:lineRule="auto"/>
        <w:rPr>
          <w:b/>
          <w:sz w:val="28"/>
          <w:szCs w:val="28"/>
        </w:rPr>
      </w:pPr>
      <w:r w:rsidRPr="00016B94">
        <w:rPr>
          <w:b/>
          <w:sz w:val="28"/>
          <w:szCs w:val="28"/>
        </w:rPr>
        <w:t>Вариант 1.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1. Реальные инвестиции – это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а) </w:t>
            </w:r>
            <w:r w:rsidRPr="00016B94">
              <w:rPr>
                <w:bCs/>
                <w:color w:val="000000"/>
                <w:sz w:val="28"/>
                <w:szCs w:val="28"/>
                <w:lang w:val="ru-RU"/>
              </w:rPr>
              <w:t>инвестиции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, формируемых в виде портфеля ценных бумаг</w:t>
            </w:r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б) 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долгосрочные вложения средств в материальное производство, в материально-вещественные виды деятельности</w:t>
            </w:r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в) 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долгосрочные вложения средств в деятельность на финансовом рынке</w:t>
            </w:r>
            <w:r w:rsidRPr="00016B94">
              <w:rPr>
                <w:sz w:val="28"/>
                <w:szCs w:val="28"/>
                <w:lang w:val="ru-RU"/>
              </w:rPr>
              <w:t>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2. К отличиям риска реальных инвестиций от финансовых не относится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более катастрофичный характер убытков в случае реализации рисков;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недополучение ожидаемой прибыли при реализации рисков;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отсутствие возможности быстрого перелива капитала.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3. Профиль рисков при реальных инвестициях не зависит от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соотношения собственных и заемных средств;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отношения к риску ЛПР;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вида экономической деятельности предприятия.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4. Качественный анализ рисков инвестиционного проекта включает: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их выявление, описание угроз, опасностей и возможных последствий реализации;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       </w:t>
            </w:r>
            <w:r w:rsidRPr="00016B94">
              <w:rPr>
                <w:sz w:val="28"/>
                <w:szCs w:val="28"/>
              </w:rPr>
              <w:t>б) оценку их величины;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прогнозирование рисков.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5. Чистый приведенный доход </w:t>
            </w:r>
            <w:r w:rsidRPr="00016B94">
              <w:rPr>
                <w:sz w:val="28"/>
                <w:szCs w:val="28"/>
              </w:rPr>
              <w:t>NPV</w:t>
            </w:r>
            <w:r w:rsidRPr="00016B94">
              <w:rPr>
                <w:sz w:val="28"/>
                <w:szCs w:val="28"/>
                <w:lang w:val="ru-RU"/>
              </w:rPr>
              <w:t xml:space="preserve"> (</w:t>
            </w:r>
            <w:r w:rsidRPr="00016B94">
              <w:rPr>
                <w:sz w:val="28"/>
                <w:szCs w:val="28"/>
              </w:rPr>
              <w:t>Net</w:t>
            </w:r>
            <w:r w:rsidRPr="00016B94">
              <w:rPr>
                <w:sz w:val="28"/>
                <w:szCs w:val="28"/>
                <w:lang w:val="ru-RU"/>
              </w:rPr>
              <w:t xml:space="preserve"> </w:t>
            </w:r>
            <w:r w:rsidRPr="00016B94">
              <w:rPr>
                <w:sz w:val="28"/>
                <w:szCs w:val="28"/>
              </w:rPr>
              <w:t>Present</w:t>
            </w:r>
            <w:r w:rsidRPr="00016B94">
              <w:rPr>
                <w:sz w:val="28"/>
                <w:szCs w:val="28"/>
                <w:lang w:val="ru-RU"/>
              </w:rPr>
              <w:t xml:space="preserve"> </w:t>
            </w:r>
            <w:r w:rsidRPr="00016B94">
              <w:rPr>
                <w:sz w:val="28"/>
                <w:szCs w:val="28"/>
              </w:rPr>
              <w:t>Value</w:t>
            </w:r>
            <w:r w:rsidRPr="00016B94">
              <w:rPr>
                <w:sz w:val="28"/>
                <w:szCs w:val="28"/>
                <w:lang w:val="ru-RU"/>
              </w:rPr>
              <w:t>) инвестиционного проекта рассчитывается по формуле: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NPV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u-RU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den>
                  </m:f>
                </m:e>
              </m:nary>
            </m:oMath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NPV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</m:den>
                  </m:f>
                </m:e>
              </m:nary>
            </m:oMath>
            <w:r w:rsidRPr="00016B94">
              <w:rPr>
                <w:sz w:val="28"/>
                <w:szCs w:val="28"/>
              </w:rPr>
              <w:t>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в)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NPV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ru-RU"/>
                                </w:rPr>
                                <m:t>1+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</m:sup>
                      </m:sSup>
                    </m:den>
                  </m:f>
                </m:e>
              </m:nary>
            </m:oMath>
            <w:r w:rsidRPr="00016B94">
              <w:rPr>
                <w:sz w:val="28"/>
                <w:szCs w:val="28"/>
                <w:lang w:val="ru-RU"/>
              </w:rPr>
              <w:t>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6. Предприниматель – это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субъект, занимающийся бизнесом;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lastRenderedPageBreak/>
              <w:t xml:space="preserve">б) 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основной субъект предпринимательской активности, стремящийся к максимизации своей прибыли за счет сознательного повышения экономического риска, связанного с вложением в дело собственных средств и принятием на себя имущественной ответственности за результаты хозяйственной деятельности</w:t>
            </w:r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в) 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основной субъект предпринимательской активности, стремящийся к оптимизации своей прибыли за счет сознательного избегания экономического риска, связанного с вложением в дело собственных средств и принятием на себя имущественной ответственности за результаты хозяйственной деятельности</w:t>
            </w:r>
            <w:r w:rsidRPr="00016B94">
              <w:rPr>
                <w:sz w:val="28"/>
                <w:szCs w:val="28"/>
                <w:lang w:val="ru-RU"/>
              </w:rPr>
              <w:t>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7. П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редпринимательский риск относительно риска в деятельности ЛПР, не обладающих качествами предпринимателя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всегда в среднем ниже;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б) </w:t>
            </w:r>
            <w:r w:rsidRPr="00016B94">
              <w:rPr>
                <w:color w:val="000000"/>
                <w:sz w:val="28"/>
                <w:szCs w:val="28"/>
                <w:lang w:val="ru-RU"/>
              </w:rPr>
              <w:t>всегда в среднем выше</w:t>
            </w:r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такой же по величине.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8. Уровень принимаемого предпринимательского риска от личности предпринимателя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не зависит;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иногда зависит, иногда нет, в соответствии со свойствами ситуации;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зависит.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9. Управление информационной безопасностью в инновационном предпринимательстве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является частью управления рисками;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является частью общего менеджмента организации;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не относится к менеджменту.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10. Работа в условиях конкуренции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повышает уровень предпринимательского риска;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понижает уровень предпринимательского риска;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не влияет на уровень предпринимательского риска.</w:t>
            </w:r>
          </w:p>
        </w:tc>
      </w:tr>
    </w:tbl>
    <w:p w:rsidR="00016B94" w:rsidRPr="00016B94" w:rsidRDefault="00016B94" w:rsidP="00016B94">
      <w:pPr>
        <w:spacing w:line="360" w:lineRule="auto"/>
        <w:rPr>
          <w:b/>
          <w:sz w:val="28"/>
          <w:szCs w:val="28"/>
          <w:lang w:val="ru-RU"/>
        </w:rPr>
      </w:pPr>
    </w:p>
    <w:p w:rsidR="00016B94" w:rsidRPr="00016B94" w:rsidRDefault="00016B94" w:rsidP="00016B94">
      <w:pPr>
        <w:spacing w:line="360" w:lineRule="auto"/>
        <w:rPr>
          <w:b/>
          <w:sz w:val="28"/>
          <w:szCs w:val="28"/>
        </w:rPr>
      </w:pPr>
      <w:r w:rsidRPr="00016B94">
        <w:rPr>
          <w:b/>
          <w:sz w:val="28"/>
          <w:szCs w:val="28"/>
        </w:rPr>
        <w:lastRenderedPageBreak/>
        <w:t>Вариант 2.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1. Чистый наращенный доход </w:t>
            </w:r>
            <w:r w:rsidRPr="00016B94">
              <w:rPr>
                <w:sz w:val="28"/>
                <w:szCs w:val="28"/>
              </w:rPr>
              <w:t>NFV</w:t>
            </w:r>
            <w:r w:rsidRPr="00016B94">
              <w:rPr>
                <w:sz w:val="28"/>
                <w:szCs w:val="28"/>
                <w:lang w:val="ru-RU"/>
              </w:rPr>
              <w:t xml:space="preserve"> (</w:t>
            </w:r>
            <w:r w:rsidRPr="00016B94">
              <w:rPr>
                <w:sz w:val="28"/>
                <w:szCs w:val="28"/>
              </w:rPr>
              <w:t>Net</w:t>
            </w:r>
            <w:r w:rsidRPr="00016B94">
              <w:rPr>
                <w:sz w:val="28"/>
                <w:szCs w:val="28"/>
                <w:lang w:val="ru-RU"/>
              </w:rPr>
              <w:t xml:space="preserve"> </w:t>
            </w:r>
            <w:r w:rsidRPr="00016B94">
              <w:rPr>
                <w:sz w:val="28"/>
                <w:szCs w:val="28"/>
              </w:rPr>
              <w:t>Future</w:t>
            </w:r>
            <w:r w:rsidRPr="00016B94">
              <w:rPr>
                <w:sz w:val="28"/>
                <w:szCs w:val="28"/>
                <w:lang w:val="ru-RU"/>
              </w:rPr>
              <w:t xml:space="preserve"> </w:t>
            </w:r>
            <w:r w:rsidRPr="00016B94">
              <w:rPr>
                <w:sz w:val="28"/>
                <w:szCs w:val="28"/>
              </w:rPr>
              <w:t>Value</w:t>
            </w:r>
            <w:r w:rsidRPr="00016B94">
              <w:rPr>
                <w:sz w:val="28"/>
                <w:szCs w:val="28"/>
                <w:lang w:val="ru-RU"/>
              </w:rPr>
              <w:t xml:space="preserve">) связан с </w:t>
            </w:r>
            <w:r w:rsidRPr="00016B94">
              <w:rPr>
                <w:sz w:val="28"/>
                <w:szCs w:val="28"/>
              </w:rPr>
              <w:t>NPV</w:t>
            </w:r>
            <w:r w:rsidRPr="00016B94">
              <w:rPr>
                <w:sz w:val="28"/>
                <w:szCs w:val="28"/>
                <w:lang w:val="ru-RU"/>
              </w:rPr>
              <w:t xml:space="preserve"> соотношением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NFV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NPV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</m:sSup>
            </m:oMath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NFV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NPV</m:t>
                  </m:r>
                </m:den>
              </m:f>
            </m:oMath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в)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NFV</m:t>
              </m:r>
              <m:r>
                <w:rPr>
                  <w:rFonts w:ascii="Cambria Math"/>
                  <w:sz w:val="28"/>
                  <w:szCs w:val="28"/>
                  <w:lang w:val="ru-RU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NPV</m:t>
              </m:r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ru-RU"/>
                        </w:rPr>
                        <m:t>1+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</m:sSup>
            </m:oMath>
            <w:r w:rsidRPr="00016B94">
              <w:rPr>
                <w:sz w:val="28"/>
                <w:szCs w:val="28"/>
                <w:lang w:val="ru-RU"/>
              </w:rPr>
              <w:t>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2. Доходность процесса определяется по формуле: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а)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r>
                <w:rPr>
                  <w:rFonts w:ascii="Cambria Math" w:eastAsiaTheme="minorEastAsia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NPV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eastAsiaTheme="minorEastAsia"/>
                          <w:sz w:val="28"/>
                          <w:szCs w:val="28"/>
                          <w:lang w:val="ru-RU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INV</m:t>
                      </m:r>
                    </m:e>
                  </m:d>
                </m:den>
              </m:f>
            </m:oMath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 xml:space="preserve">б)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r>
                <w:rPr>
                  <w:rFonts w:ascii="Cambria Math" w:eastAsiaTheme="minorEastAsia"/>
                  <w:sz w:val="28"/>
                  <w:szCs w:val="28"/>
                  <w:lang w:val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NPV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INV</m:t>
                  </m:r>
                </m:den>
              </m:f>
            </m:oMath>
            <w:r w:rsidRPr="00016B94">
              <w:rPr>
                <w:sz w:val="28"/>
                <w:szCs w:val="28"/>
                <w:lang w:val="ru-RU"/>
              </w:rPr>
              <w:t>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  <m:r>
                <w:rPr>
                  <w:rFonts w:ascii="Cambria Math" w:eastAsiaTheme="minorEastAsia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NPV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eastAsiaTheme="minorEastAsia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INV</m:t>
                      </m:r>
                    </m:e>
                  </m:d>
                </m:den>
              </m:f>
            </m:oMath>
            <w:r w:rsidRPr="00016B94">
              <w:rPr>
                <w:sz w:val="28"/>
                <w:szCs w:val="28"/>
              </w:rPr>
              <w:t>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3. Анализ чувствительности заключается в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изменении значений «выходных» параметров инвестиционного проекта с целью оценки их влияния на показатели его эффективности;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изменении значений «входных» параметров инвестиционного проекта с целью оценки их влияния на показатели его эффективности;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изменении значений показателей эффективности инвестиционного проекта с целью оценки их влияния на его «входные» параметры.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4. На графике чувствительности («</w:t>
            </w:r>
            <w:r w:rsidRPr="00016B94">
              <w:rPr>
                <w:sz w:val="28"/>
                <w:szCs w:val="28"/>
              </w:rPr>
              <w:t>Spider</w:t>
            </w:r>
            <w:r w:rsidRPr="00016B94">
              <w:rPr>
                <w:sz w:val="28"/>
                <w:szCs w:val="28"/>
                <w:lang w:val="ru-RU"/>
              </w:rPr>
              <w:t xml:space="preserve"> </w:t>
            </w:r>
            <w:r w:rsidRPr="00016B94">
              <w:rPr>
                <w:sz w:val="28"/>
                <w:szCs w:val="28"/>
              </w:rPr>
              <w:t>Graph</w:t>
            </w:r>
            <w:r w:rsidRPr="00016B94">
              <w:rPr>
                <w:sz w:val="28"/>
                <w:szCs w:val="28"/>
                <w:lang w:val="ru-RU"/>
              </w:rPr>
              <w:t>») по осям откладываются значения: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по оси абсцисс (</w:t>
            </w:r>
            <w:r w:rsidRPr="00016B94">
              <w:rPr>
                <w:sz w:val="28"/>
                <w:szCs w:val="28"/>
              </w:rPr>
              <w:t>OX</w:t>
            </w:r>
            <w:r w:rsidRPr="00016B94">
              <w:rPr>
                <w:sz w:val="28"/>
                <w:szCs w:val="28"/>
                <w:lang w:val="ru-RU"/>
              </w:rPr>
              <w:t>) – изменения значений факторов (в процентах от номинального значения), по оси ординат (</w:t>
            </w:r>
            <w:r w:rsidRPr="00016B94">
              <w:rPr>
                <w:sz w:val="28"/>
                <w:szCs w:val="28"/>
              </w:rPr>
              <w:t>OY</w:t>
            </w:r>
            <w:r w:rsidRPr="00016B94">
              <w:rPr>
                <w:sz w:val="28"/>
                <w:szCs w:val="28"/>
                <w:lang w:val="ru-RU"/>
              </w:rPr>
              <w:t>) – значения ключевого показателя эффективности;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по оси абсцисс (</w:t>
            </w:r>
            <w:r w:rsidRPr="00016B94">
              <w:rPr>
                <w:sz w:val="28"/>
                <w:szCs w:val="28"/>
              </w:rPr>
              <w:t>OX</w:t>
            </w:r>
            <w:r w:rsidRPr="00016B94">
              <w:rPr>
                <w:sz w:val="28"/>
                <w:szCs w:val="28"/>
                <w:lang w:val="ru-RU"/>
              </w:rPr>
              <w:t>) –значения ключевого показателя эффективности, по оси ординат (</w:t>
            </w:r>
            <w:r w:rsidRPr="00016B94">
              <w:rPr>
                <w:sz w:val="28"/>
                <w:szCs w:val="28"/>
              </w:rPr>
              <w:t>OY</w:t>
            </w:r>
            <w:r w:rsidRPr="00016B94">
              <w:rPr>
                <w:sz w:val="28"/>
                <w:szCs w:val="28"/>
                <w:lang w:val="ru-RU"/>
              </w:rPr>
              <w:t>) – изменения значений факторов (в процентах от номинального значения);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по оси абсцисс (</w:t>
            </w:r>
            <w:r w:rsidRPr="00016B94">
              <w:rPr>
                <w:sz w:val="28"/>
                <w:szCs w:val="28"/>
              </w:rPr>
              <w:t>OX</w:t>
            </w:r>
            <w:r w:rsidRPr="00016B94">
              <w:rPr>
                <w:sz w:val="28"/>
                <w:szCs w:val="28"/>
                <w:lang w:val="ru-RU"/>
              </w:rPr>
              <w:t>) –значения факторов (в абсолютных величинах), по оси ординат (</w:t>
            </w:r>
            <w:r w:rsidRPr="00016B94">
              <w:rPr>
                <w:sz w:val="28"/>
                <w:szCs w:val="28"/>
              </w:rPr>
              <w:t>OY</w:t>
            </w:r>
            <w:r w:rsidRPr="00016B94">
              <w:rPr>
                <w:sz w:val="28"/>
                <w:szCs w:val="28"/>
                <w:lang w:val="ru-RU"/>
              </w:rPr>
              <w:t>) – значения ключевого показателя эффективности.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5. Сценарный анализ заключается в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lastRenderedPageBreak/>
              <w:t>а) расчете показателей инвестиционного проекта для разных сценариев состояния и развития его основных параметров;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определении оптимальных показателей инвестиционного проекта;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разработке сценариев реализации инвестиционных проектов.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6. Проведение деловых переговоров с точки зрения риск-менеджмента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является источником предпринимательского риска;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является основной деятельностью предпринимателя;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не связана с предпринимательским риском.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7. Планирование проведения деловых переговоров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не требуется, предпринимателю следует полагаться на опыт и интуицию;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является инструментом управления предпринимательским риском;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не связано с риск-менеджментом.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8. Юридические риски являются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составляющей предпринимательских рисков;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частью кредитных рисков в предпринимательской деятельности;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несущественными.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 xml:space="preserve">9. Юридические риски связаны с 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а) недобросовестностью контрагентов;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юридическими недоработками текстов подписываемых контрактов и заключаемых соглашений;</w:t>
            </w:r>
          </w:p>
        </w:tc>
      </w:tr>
      <w:tr w:rsidR="00016B94" w:rsidRPr="00016B94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016B94">
              <w:rPr>
                <w:sz w:val="28"/>
                <w:szCs w:val="28"/>
              </w:rPr>
              <w:t>в) несовершенством законодательства.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10. Предпринимательский риск существует по причине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а) особенностей законодательства, регулирующего предпринимательскую деятельность;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б) низкой в среднем компетентности предпринимателей в области риск-менеджмента;</w:t>
            </w:r>
          </w:p>
        </w:tc>
      </w:tr>
      <w:tr w:rsidR="00016B94" w:rsidRPr="00C13CE1" w:rsidTr="0005280D">
        <w:tc>
          <w:tcPr>
            <w:tcW w:w="9571" w:type="dxa"/>
          </w:tcPr>
          <w:p w:rsidR="00016B94" w:rsidRPr="00016B94" w:rsidRDefault="00016B94" w:rsidP="00016B94">
            <w:pPr>
              <w:spacing w:line="360" w:lineRule="auto"/>
              <w:ind w:left="426"/>
              <w:rPr>
                <w:sz w:val="28"/>
                <w:szCs w:val="28"/>
                <w:lang w:val="ru-RU"/>
              </w:rPr>
            </w:pPr>
            <w:r w:rsidRPr="00016B94">
              <w:rPr>
                <w:sz w:val="28"/>
                <w:szCs w:val="28"/>
                <w:lang w:val="ru-RU"/>
              </w:rPr>
              <w:t>в) личностных особенностей предпринимателя как субъекта экономической деятельности.</w:t>
            </w:r>
          </w:p>
        </w:tc>
      </w:tr>
    </w:tbl>
    <w:p w:rsidR="00016B94" w:rsidRPr="00016B94" w:rsidRDefault="00016B94" w:rsidP="00016B94">
      <w:pPr>
        <w:shd w:val="clear" w:color="auto" w:fill="FFFFFF"/>
        <w:spacing w:line="360" w:lineRule="auto"/>
        <w:ind w:firstLine="709"/>
        <w:jc w:val="both"/>
        <w:rPr>
          <w:bCs/>
          <w:spacing w:val="-2"/>
          <w:sz w:val="28"/>
          <w:szCs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7" w:name="_Toc30961709"/>
      <w:r w:rsidRPr="001D284E">
        <w:rPr>
          <w:color w:val="auto"/>
          <w:lang w:val="ru-RU"/>
        </w:rPr>
        <w:lastRenderedPageBreak/>
        <w:t>7. Рекомендуемая литература и ресурсы сети Интернет</w:t>
      </w:r>
      <w:bookmarkEnd w:id="7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4"/>
        <w:gridCol w:w="1851"/>
        <w:gridCol w:w="4560"/>
        <w:gridCol w:w="1751"/>
        <w:gridCol w:w="980"/>
      </w:tblGrid>
      <w:tr w:rsidR="002D333E" w:rsidRPr="002D333E" w:rsidTr="0005280D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b/>
                <w:color w:val="000000"/>
                <w:sz w:val="28"/>
                <w:szCs w:val="28"/>
              </w:rPr>
              <w:t>Основная литература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Колич-во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Рудяга А. А., Трегубова А. 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Оценка и анализ рисков: крат. курс лекций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Ростов н/Д: Изд-во РГЭУ (РИНХ), 2014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5B639F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9F" w:rsidRPr="002D333E" w:rsidRDefault="005B639F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9F" w:rsidRPr="005B639F" w:rsidRDefault="005B639F" w:rsidP="005B639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B639F">
              <w:rPr>
                <w:color w:val="000000"/>
                <w:sz w:val="28"/>
                <w:szCs w:val="28"/>
                <w:lang w:val="ru-RU"/>
              </w:rPr>
              <w:t>Синявская Т. Г., Трегубова А. 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9F" w:rsidRPr="005B639F" w:rsidRDefault="005B639F" w:rsidP="005B639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B639F">
              <w:rPr>
                <w:color w:val="000000"/>
                <w:sz w:val="28"/>
                <w:szCs w:val="28"/>
                <w:lang w:val="ru-RU"/>
              </w:rPr>
              <w:t>Управление экономическими рисками: теория, организация, методы: учеб. пособие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9F" w:rsidRPr="005B639F" w:rsidRDefault="005B639F" w:rsidP="005B639F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B639F">
              <w:rPr>
                <w:color w:val="000000"/>
                <w:sz w:val="28"/>
                <w:szCs w:val="28"/>
                <w:lang w:val="ru-RU"/>
              </w:rPr>
              <w:t>Ростов н/Д: Изд-во РГЭУ (РИНХ), 2017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39F" w:rsidRPr="005B639F" w:rsidRDefault="005B639F" w:rsidP="005B63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B639F">
              <w:rPr>
                <w:color w:val="000000"/>
                <w:sz w:val="28"/>
                <w:szCs w:val="28"/>
              </w:rPr>
              <w:t>63</w:t>
            </w:r>
          </w:p>
        </w:tc>
      </w:tr>
      <w:tr w:rsidR="002D333E" w:rsidRPr="002D333E" w:rsidTr="0005280D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b/>
                <w:color w:val="000000"/>
                <w:sz w:val="28"/>
                <w:szCs w:val="28"/>
              </w:rPr>
              <w:t>Дополнительная литература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Колич-во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Воробьев С. Н., Балдин К. В.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Управление рисками в предпринимательстве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М.: Дашков и К, 2006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Кравцов В. Б., Синявская Т. Г.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Методы управления финансовыми рисками: учеб. пособие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Ростов н/Д: Изд-во РГЭУ "РИНХ", 2010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Синявская Т. Г.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Риск - менеджмент предприятия: учеб. пособие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Ростов н/Д: Изд-во РГЭУ "РИНХ", 2014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Пименов Н. А., Авдийский В. И.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Управление финансовыми рисками в системе экономической безопасности: учеб. и практикум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М.: Юрайт, 2014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 xml:space="preserve">Балдин К. В., 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lastRenderedPageBreak/>
              <w:t>Воробьев С. Н.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Управление рисками: учеб. пособие 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lastRenderedPageBreak/>
              <w:t>для вузов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lastRenderedPageBreak/>
              <w:t xml:space="preserve">М.: ЮНИТИ, </w:t>
            </w:r>
            <w:r w:rsidRPr="002D333E">
              <w:rPr>
                <w:color w:val="000000"/>
                <w:sz w:val="28"/>
                <w:szCs w:val="28"/>
              </w:rPr>
              <w:lastRenderedPageBreak/>
              <w:t>2005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2D333E" w:rsidRPr="002D333E" w:rsidTr="0005280D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b/>
                <w:color w:val="000000"/>
                <w:sz w:val="28"/>
                <w:szCs w:val="28"/>
              </w:rPr>
              <w:lastRenderedPageBreak/>
              <w:t>Методические разработки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Издательство, год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Колич-во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Синявская Т. Г.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Методы сбора и организации данных в риск-менеджменте: учеб.-метод. пособие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Ростов н/Д: Изд-во РГЭУ (РИНХ), 2013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46</w:t>
            </w:r>
          </w:p>
        </w:tc>
      </w:tr>
      <w:tr w:rsidR="002D333E" w:rsidRPr="002D333E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Рудяга А. А.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Оценка и анализ рисков: Метод. указания по выполнению контр. работы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Ростов н/Д: Изд-во РГЭУ "РИНХ", 2003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33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D333E" w:rsidRPr="00C13CE1" w:rsidTr="0005280D">
        <w:trPr>
          <w:trHeight w:val="20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D333E">
              <w:rPr>
                <w:b/>
                <w:color w:val="000000"/>
                <w:sz w:val="28"/>
                <w:szCs w:val="28"/>
                <w:lang w:val="ru-RU"/>
              </w:rPr>
              <w:t>Перечень ресурсов информационно-телекоммуникационной сети "Интернет"</w:t>
            </w:r>
          </w:p>
        </w:tc>
      </w:tr>
      <w:tr w:rsidR="002D333E" w:rsidRPr="00C13CE1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Информационные массивы Росстата (</w:t>
            </w:r>
            <w:r w:rsidRPr="002D333E">
              <w:rPr>
                <w:color w:val="000000"/>
                <w:sz w:val="28"/>
                <w:szCs w:val="28"/>
              </w:rPr>
              <w:t>http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://</w:t>
            </w:r>
            <w:r w:rsidRPr="002D333E">
              <w:rPr>
                <w:color w:val="000000"/>
                <w:sz w:val="28"/>
                <w:szCs w:val="28"/>
              </w:rPr>
              <w:t>www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.</w:t>
            </w:r>
            <w:r w:rsidRPr="002D333E">
              <w:rPr>
                <w:color w:val="000000"/>
                <w:sz w:val="28"/>
                <w:szCs w:val="28"/>
              </w:rPr>
              <w:t>gks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.</w:t>
            </w:r>
            <w:r w:rsidRPr="002D333E">
              <w:rPr>
                <w:color w:val="000000"/>
                <w:sz w:val="28"/>
                <w:szCs w:val="28"/>
              </w:rPr>
              <w:t>ru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2D333E" w:rsidRPr="00C13CE1" w:rsidTr="0005280D">
        <w:trPr>
          <w:trHeight w:val="2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33E" w:rsidRPr="002D333E" w:rsidRDefault="002D333E" w:rsidP="002D333E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2D333E">
              <w:rPr>
                <w:color w:val="000000"/>
                <w:sz w:val="28"/>
                <w:szCs w:val="28"/>
                <w:lang w:val="ru-RU"/>
              </w:rPr>
              <w:t>База макроиндикаторов группы Эксперт (</w:t>
            </w:r>
            <w:r w:rsidRPr="002D333E">
              <w:rPr>
                <w:color w:val="000000"/>
                <w:sz w:val="28"/>
                <w:szCs w:val="28"/>
              </w:rPr>
              <w:t>http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://</w:t>
            </w:r>
            <w:r w:rsidRPr="002D333E">
              <w:rPr>
                <w:color w:val="000000"/>
                <w:sz w:val="28"/>
                <w:szCs w:val="28"/>
              </w:rPr>
              <w:t>www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.</w:t>
            </w:r>
            <w:r w:rsidRPr="002D333E">
              <w:rPr>
                <w:color w:val="000000"/>
                <w:sz w:val="28"/>
                <w:szCs w:val="28"/>
              </w:rPr>
              <w:t>expert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.</w:t>
            </w:r>
            <w:r w:rsidRPr="002D333E">
              <w:rPr>
                <w:color w:val="000000"/>
                <w:sz w:val="28"/>
                <w:szCs w:val="28"/>
              </w:rPr>
              <w:t>ru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/</w:t>
            </w:r>
            <w:r w:rsidRPr="002D333E">
              <w:rPr>
                <w:color w:val="000000"/>
                <w:sz w:val="28"/>
                <w:szCs w:val="28"/>
              </w:rPr>
              <w:t>macro</w:t>
            </w:r>
            <w:r w:rsidRPr="002D333E">
              <w:rPr>
                <w:color w:val="000000"/>
                <w:sz w:val="28"/>
                <w:szCs w:val="28"/>
                <w:lang w:val="ru-RU"/>
              </w:rPr>
              <w:t>/)</w:t>
            </w:r>
          </w:p>
        </w:tc>
      </w:tr>
    </w:tbl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1D284E" w:rsidRPr="001D284E" w:rsidRDefault="001D284E" w:rsidP="003C71FE">
      <w:pPr>
        <w:pStyle w:val="2"/>
        <w:jc w:val="center"/>
        <w:rPr>
          <w:color w:val="auto"/>
          <w:lang w:val="ru-RU"/>
        </w:rPr>
      </w:pPr>
      <w:bookmarkStart w:id="8" w:name="_Toc30961710"/>
      <w:r w:rsidRPr="001D284E">
        <w:rPr>
          <w:color w:val="auto"/>
          <w:lang w:val="ru-RU"/>
        </w:rPr>
        <w:t>8. Указания по изучению дисциплины</w:t>
      </w:r>
      <w:bookmarkEnd w:id="8"/>
    </w:p>
    <w:p w:rsidR="001D284E" w:rsidRDefault="001D284E" w:rsidP="00CE32A1">
      <w:pPr>
        <w:spacing w:line="360" w:lineRule="auto"/>
        <w:jc w:val="both"/>
        <w:rPr>
          <w:sz w:val="28"/>
          <w:lang w:val="ru-RU"/>
        </w:rPr>
      </w:pP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Учебным планом предусмотрены следующие виды занятий: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- лекции;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- практические занятия.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В ходе лекционных занятий рассматриваются теоретические вопросы анализа рисков, даются  рекомендации для самостоятельной работы и подготовке к практическим занятиям.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анализа рисков.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lastRenderedPageBreak/>
        <w:t xml:space="preserve">– изучить рекомендованную учебную литературу;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теме. 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2D333E" w:rsidRPr="00AF555D" w:rsidRDefault="002D333E" w:rsidP="002D333E">
      <w:pPr>
        <w:widowControl w:val="0"/>
        <w:spacing w:line="360" w:lineRule="auto"/>
        <w:ind w:firstLine="708"/>
        <w:jc w:val="both"/>
        <w:rPr>
          <w:bCs/>
          <w:sz w:val="28"/>
          <w:szCs w:val="28"/>
          <w:lang w:val="ru-RU" w:eastAsia="ru-RU"/>
        </w:rPr>
      </w:pPr>
      <w:r w:rsidRPr="00AF555D">
        <w:rPr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CE32A1" w:rsidRDefault="002D333E" w:rsidP="00DE2DD9">
      <w:pPr>
        <w:widowControl w:val="0"/>
        <w:spacing w:line="360" w:lineRule="auto"/>
        <w:ind w:firstLine="708"/>
        <w:jc w:val="both"/>
        <w:rPr>
          <w:sz w:val="32"/>
          <w:szCs w:val="32"/>
          <w:lang w:val="ru-RU"/>
        </w:rPr>
      </w:pPr>
      <w:r w:rsidRPr="00AF555D">
        <w:rPr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8" w:history="1">
        <w:r w:rsidRPr="00AF555D">
          <w:rPr>
            <w:bCs/>
            <w:sz w:val="28"/>
            <w:szCs w:val="28"/>
            <w:u w:val="single"/>
            <w:lang w:val="ru-RU" w:eastAsia="ru-RU"/>
          </w:rPr>
          <w:t>http://library.rsue.ru/</w:t>
        </w:r>
      </w:hyperlink>
      <w:r w:rsidRPr="00AF555D">
        <w:rPr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  <w:r w:rsidR="00CE32A1" w:rsidRPr="00F2360D">
        <w:rPr>
          <w:sz w:val="32"/>
          <w:szCs w:val="32"/>
          <w:lang w:val="ru-RU"/>
        </w:rPr>
        <w:br w:type="page"/>
      </w: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B014D3" w:rsidRDefault="00CE32A1" w:rsidP="00CE32A1">
      <w:pPr>
        <w:spacing w:line="360" w:lineRule="auto"/>
        <w:jc w:val="center"/>
        <w:rPr>
          <w:b/>
          <w:sz w:val="30"/>
          <w:szCs w:val="30"/>
          <w:lang w:val="ru-RU"/>
        </w:rPr>
      </w:pPr>
      <w:r w:rsidRPr="00B014D3">
        <w:rPr>
          <w:b/>
          <w:sz w:val="30"/>
          <w:szCs w:val="30"/>
          <w:lang w:val="ru-RU"/>
        </w:rPr>
        <w:t>Учебное издание</w:t>
      </w: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641D6F" w:rsidRDefault="00641D6F" w:rsidP="00641D6F">
      <w:pPr>
        <w:jc w:val="center"/>
        <w:rPr>
          <w:b/>
          <w:bCs/>
          <w:sz w:val="32"/>
          <w:szCs w:val="32"/>
          <w:lang w:val="ru-RU"/>
        </w:rPr>
      </w:pPr>
      <w:r w:rsidRPr="00C36AF9">
        <w:rPr>
          <w:b/>
          <w:bCs/>
          <w:sz w:val="32"/>
          <w:szCs w:val="32"/>
          <w:lang w:val="ru-RU"/>
        </w:rPr>
        <w:t xml:space="preserve">Синявская </w:t>
      </w:r>
      <w:r w:rsidRPr="00C36AF9">
        <w:rPr>
          <w:bCs/>
          <w:sz w:val="32"/>
          <w:szCs w:val="32"/>
          <w:lang w:val="ru-RU"/>
        </w:rPr>
        <w:t>Татьяна Геннадьевна</w:t>
      </w:r>
    </w:p>
    <w:p w:rsidR="00641D6F" w:rsidRDefault="00641D6F" w:rsidP="00641D6F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Трегубова </w:t>
      </w:r>
      <w:r w:rsidRPr="00AF2355">
        <w:rPr>
          <w:bCs/>
          <w:sz w:val="32"/>
          <w:szCs w:val="32"/>
          <w:lang w:val="ru-RU"/>
        </w:rPr>
        <w:t>Александра Александровна</w:t>
      </w:r>
    </w:p>
    <w:p w:rsidR="00CB6EB8" w:rsidRPr="00F2360D" w:rsidRDefault="00CB6EB8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D3AE7" w:rsidRDefault="00641D6F" w:rsidP="005E1D3F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Управление рисками хозяйствующих субъектов</w:t>
      </w:r>
    </w:p>
    <w:p w:rsidR="00CE32A1" w:rsidRDefault="00CE32A1" w:rsidP="00CE32A1">
      <w:pPr>
        <w:pStyle w:val="11"/>
        <w:keepNext w:val="0"/>
        <w:widowControl w:val="0"/>
        <w:autoSpaceDE/>
        <w:autoSpaceDN/>
        <w:spacing w:line="360" w:lineRule="auto"/>
        <w:rPr>
          <w:rFonts w:ascii="Cambria" w:hAnsi="Cambria"/>
          <w:i/>
          <w:sz w:val="48"/>
          <w:szCs w:val="48"/>
        </w:rPr>
      </w:pPr>
    </w:p>
    <w:p w:rsidR="00CB6EB8" w:rsidRPr="00CB6EB8" w:rsidRDefault="00CB6EB8" w:rsidP="00CB6EB8">
      <w:pPr>
        <w:rPr>
          <w:lang w:val="ru-RU" w:eastAsia="ru-RU"/>
        </w:rPr>
      </w:pPr>
    </w:p>
    <w:p w:rsidR="005B639F" w:rsidRPr="006A5A33" w:rsidRDefault="005B639F" w:rsidP="005B639F">
      <w:pPr>
        <w:jc w:val="center"/>
        <w:rPr>
          <w:i/>
          <w:sz w:val="40"/>
          <w:szCs w:val="40"/>
          <w:lang w:val="ru-RU"/>
        </w:rPr>
      </w:pPr>
      <w:r w:rsidRPr="006A5A33">
        <w:rPr>
          <w:i/>
          <w:sz w:val="40"/>
          <w:szCs w:val="40"/>
          <w:lang w:val="ru-RU"/>
        </w:rPr>
        <w:t>Методические указания по изучению дисциплины</w:t>
      </w:r>
    </w:p>
    <w:p w:rsidR="00CE32A1" w:rsidRPr="00FD3AE7" w:rsidRDefault="00CE32A1" w:rsidP="005E1D3F">
      <w:pPr>
        <w:jc w:val="center"/>
        <w:rPr>
          <w:i/>
          <w:sz w:val="30"/>
          <w:szCs w:val="30"/>
          <w:lang w:val="ru-RU"/>
        </w:rPr>
      </w:pPr>
    </w:p>
    <w:p w:rsidR="00641D6F" w:rsidRPr="00D6435B" w:rsidRDefault="00641D6F" w:rsidP="00641D6F">
      <w:pPr>
        <w:jc w:val="center"/>
        <w:rPr>
          <w:i/>
          <w:sz w:val="30"/>
          <w:szCs w:val="30"/>
          <w:lang w:val="ru-RU"/>
        </w:rPr>
      </w:pPr>
      <w:r w:rsidRPr="00D6435B">
        <w:rPr>
          <w:i/>
          <w:sz w:val="30"/>
          <w:szCs w:val="30"/>
          <w:lang w:val="ru-RU"/>
        </w:rPr>
        <w:t>По направлению 38.03.01 «Экономика»</w:t>
      </w:r>
    </w:p>
    <w:p w:rsidR="00641D6F" w:rsidRPr="00D6435B" w:rsidRDefault="00641D6F" w:rsidP="00641D6F">
      <w:pPr>
        <w:jc w:val="center"/>
        <w:rPr>
          <w:i/>
          <w:sz w:val="30"/>
          <w:szCs w:val="30"/>
          <w:lang w:val="ru-RU"/>
        </w:rPr>
      </w:pPr>
    </w:p>
    <w:p w:rsidR="00641D6F" w:rsidRPr="00D6435B" w:rsidRDefault="00641D6F" w:rsidP="00641D6F">
      <w:pPr>
        <w:jc w:val="center"/>
        <w:rPr>
          <w:i/>
          <w:sz w:val="30"/>
          <w:szCs w:val="30"/>
          <w:lang w:val="ru-RU"/>
        </w:rPr>
      </w:pPr>
      <w:r w:rsidRPr="00D6435B">
        <w:rPr>
          <w:i/>
          <w:sz w:val="30"/>
          <w:szCs w:val="30"/>
          <w:lang w:val="ru-RU"/>
        </w:rPr>
        <w:t>Профиль</w:t>
      </w:r>
    </w:p>
    <w:p w:rsidR="00641D6F" w:rsidRPr="00FD3AE7" w:rsidRDefault="00641D6F" w:rsidP="00641D6F">
      <w:pPr>
        <w:jc w:val="center"/>
        <w:rPr>
          <w:i/>
          <w:sz w:val="30"/>
          <w:szCs w:val="30"/>
          <w:lang w:val="ru-RU"/>
        </w:rPr>
      </w:pPr>
      <w:r w:rsidRPr="00D6435B">
        <w:rPr>
          <w:i/>
          <w:sz w:val="30"/>
          <w:szCs w:val="30"/>
          <w:lang w:val="ru-RU"/>
        </w:rPr>
        <w:t>38.03.01.11 «Анализ и управление рисками»</w:t>
      </w:r>
    </w:p>
    <w:p w:rsidR="00CE32A1" w:rsidRPr="00FD3AE7" w:rsidRDefault="00CE32A1" w:rsidP="005E1D3F">
      <w:pPr>
        <w:jc w:val="center"/>
        <w:rPr>
          <w:i/>
          <w:sz w:val="30"/>
          <w:szCs w:val="30"/>
          <w:lang w:val="ru-RU"/>
        </w:rPr>
      </w:pPr>
    </w:p>
    <w:p w:rsidR="00CB6EB8" w:rsidRDefault="00CB6EB8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  <w:r w:rsidRPr="00F2360D">
        <w:rPr>
          <w:sz w:val="28"/>
          <w:szCs w:val="28"/>
          <w:lang w:val="ru-RU"/>
        </w:rPr>
        <w:t xml:space="preserve">Корректор, верстка, макетирование </w:t>
      </w:r>
      <w:r w:rsidR="00CB6EB8">
        <w:rPr>
          <w:sz w:val="28"/>
          <w:szCs w:val="28"/>
          <w:lang w:val="ru-RU"/>
        </w:rPr>
        <w:t>_______</w:t>
      </w: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 xml:space="preserve">Изд. № </w:t>
      </w:r>
      <w:r w:rsidR="00CB6EB8">
        <w:rPr>
          <w:sz w:val="28"/>
          <w:szCs w:val="28"/>
          <w:lang w:val="ru-RU"/>
        </w:rPr>
        <w:t>___/____</w:t>
      </w:r>
      <w:r w:rsidRPr="00567943">
        <w:rPr>
          <w:sz w:val="28"/>
          <w:szCs w:val="28"/>
          <w:lang w:val="ru-RU"/>
        </w:rPr>
        <w:t>.</w:t>
      </w:r>
      <w:r w:rsidRPr="00CE32A1">
        <w:rPr>
          <w:rFonts w:eastAsia="Calibri"/>
          <w:sz w:val="28"/>
          <w:szCs w:val="28"/>
          <w:lang w:val="ru-RU"/>
        </w:rPr>
        <w:t xml:space="preserve"> Подписано к использованию </w:t>
      </w:r>
      <w:r w:rsidR="00CB6EB8">
        <w:rPr>
          <w:sz w:val="28"/>
          <w:szCs w:val="28"/>
          <w:lang w:val="ru-RU"/>
        </w:rPr>
        <w:t>__.__.2020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344002, Ростов-на-Дону, ул. Б. Садовая, 69, РГЭУ (РИНХ), а. 152</w:t>
      </w:r>
    </w:p>
    <w:p w:rsidR="00CE32A1" w:rsidRPr="00F2360D" w:rsidRDefault="00BF31DF" w:rsidP="00CE32A1">
      <w:pPr>
        <w:widowControl w:val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oval id="Овал 2" o:spid="_x0000_s1026" style="position:absolute;left:0;text-align:left;margin-left:221.35pt;margin-top:23.6pt;width:37.9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" stroked="f"/>
        </w:pict>
      </w:r>
      <w:r w:rsidR="00CE32A1" w:rsidRPr="00567943">
        <w:rPr>
          <w:sz w:val="28"/>
          <w:szCs w:val="28"/>
          <w:lang w:val="ru-RU"/>
        </w:rPr>
        <w:t>Издательско-полиграфический комплекс РГЭУ (РИНХ</w:t>
      </w:r>
      <w:r w:rsidR="00CE32A1" w:rsidRPr="00F2360D">
        <w:rPr>
          <w:sz w:val="28"/>
          <w:szCs w:val="28"/>
          <w:lang w:val="ru-RU"/>
        </w:rPr>
        <w:t>)</w:t>
      </w:r>
    </w:p>
    <w:p w:rsidR="00D3324B" w:rsidRPr="00CE32A1" w:rsidRDefault="00D3324B" w:rsidP="00C63A34">
      <w:pPr>
        <w:spacing w:line="360" w:lineRule="auto"/>
        <w:jc w:val="both"/>
        <w:rPr>
          <w:sz w:val="28"/>
          <w:szCs w:val="28"/>
          <w:lang w:val="ru-RU"/>
        </w:rPr>
      </w:pPr>
    </w:p>
    <w:sectPr w:rsidR="00D3324B" w:rsidRPr="00CE32A1" w:rsidSect="002328B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12" w:rsidRDefault="002F5412" w:rsidP="002328B2">
      <w:r>
        <w:separator/>
      </w:r>
    </w:p>
  </w:endnote>
  <w:endnote w:type="continuationSeparator" w:id="0">
    <w:p w:rsidR="002F5412" w:rsidRDefault="002F5412" w:rsidP="0023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05771"/>
      <w:docPartObj>
        <w:docPartGallery w:val="Page Numbers (Bottom of Page)"/>
        <w:docPartUnique/>
      </w:docPartObj>
    </w:sdtPr>
    <w:sdtContent>
      <w:p w:rsidR="0005280D" w:rsidRDefault="00BF31DF">
        <w:pPr>
          <w:pStyle w:val="ad"/>
          <w:jc w:val="center"/>
        </w:pPr>
        <w:r>
          <w:fldChar w:fldCharType="begin"/>
        </w:r>
        <w:r w:rsidR="0005280D">
          <w:instrText>PAGE   \* MERGEFORMAT</w:instrText>
        </w:r>
        <w:r>
          <w:fldChar w:fldCharType="separate"/>
        </w:r>
        <w:r w:rsidR="008A3A79" w:rsidRPr="008A3A79">
          <w:rPr>
            <w:noProof/>
            <w:lang w:val="ru-RU"/>
          </w:rPr>
          <w:t>25</w:t>
        </w:r>
        <w:r>
          <w:fldChar w:fldCharType="end"/>
        </w:r>
      </w:p>
    </w:sdtContent>
  </w:sdt>
  <w:p w:rsidR="0005280D" w:rsidRDefault="000528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12" w:rsidRDefault="002F5412" w:rsidP="002328B2">
      <w:r>
        <w:separator/>
      </w:r>
    </w:p>
  </w:footnote>
  <w:footnote w:type="continuationSeparator" w:id="0">
    <w:p w:rsidR="002F5412" w:rsidRDefault="002F5412" w:rsidP="0023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719FC"/>
    <w:multiLevelType w:val="hybridMultilevel"/>
    <w:tmpl w:val="34C607F8"/>
    <w:lvl w:ilvl="0" w:tplc="94E22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E0931"/>
    <w:multiLevelType w:val="hybridMultilevel"/>
    <w:tmpl w:val="8B4E9262"/>
    <w:lvl w:ilvl="0" w:tplc="94E22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5306CF"/>
    <w:multiLevelType w:val="hybridMultilevel"/>
    <w:tmpl w:val="C7B63B30"/>
    <w:lvl w:ilvl="0" w:tplc="94E22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2A1"/>
    <w:rsid w:val="00016B94"/>
    <w:rsid w:val="0005280D"/>
    <w:rsid w:val="000E66C3"/>
    <w:rsid w:val="000F09DD"/>
    <w:rsid w:val="001058C0"/>
    <w:rsid w:val="001D284E"/>
    <w:rsid w:val="002328B2"/>
    <w:rsid w:val="00235F25"/>
    <w:rsid w:val="002A3CAE"/>
    <w:rsid w:val="002D333E"/>
    <w:rsid w:val="002F5412"/>
    <w:rsid w:val="003163DD"/>
    <w:rsid w:val="003C71FE"/>
    <w:rsid w:val="00522019"/>
    <w:rsid w:val="005328E9"/>
    <w:rsid w:val="005B0288"/>
    <w:rsid w:val="005B639F"/>
    <w:rsid w:val="005E1D3F"/>
    <w:rsid w:val="00633780"/>
    <w:rsid w:val="00641D6F"/>
    <w:rsid w:val="008761E7"/>
    <w:rsid w:val="008A3A79"/>
    <w:rsid w:val="00941794"/>
    <w:rsid w:val="009A632C"/>
    <w:rsid w:val="00A21B0D"/>
    <w:rsid w:val="00AC4E6B"/>
    <w:rsid w:val="00B02AB4"/>
    <w:rsid w:val="00B144D1"/>
    <w:rsid w:val="00BF31DF"/>
    <w:rsid w:val="00C13CE1"/>
    <w:rsid w:val="00C172ED"/>
    <w:rsid w:val="00C63A34"/>
    <w:rsid w:val="00C82492"/>
    <w:rsid w:val="00CB6EB8"/>
    <w:rsid w:val="00CE32A1"/>
    <w:rsid w:val="00D3324B"/>
    <w:rsid w:val="00DE2DD9"/>
    <w:rsid w:val="00EC04CC"/>
    <w:rsid w:val="00F5509E"/>
    <w:rsid w:val="00FD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32A1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E32A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 Знак Знак,Знак Знак"/>
    <w:basedOn w:val="a"/>
    <w:link w:val="a4"/>
    <w:rsid w:val="00CE32A1"/>
    <w:pPr>
      <w:jc w:val="both"/>
    </w:pPr>
    <w:rPr>
      <w:sz w:val="28"/>
      <w:lang w:val="ru-RU"/>
    </w:rPr>
  </w:style>
  <w:style w:type="character" w:customStyle="1" w:styleId="a4">
    <w:name w:val="Основной текст Знак"/>
    <w:aliases w:val=" Знак Знак Знак,Знак Знак Знак"/>
    <w:basedOn w:val="a0"/>
    <w:link w:val="a3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D28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6">
    <w:name w:val="Table Grid"/>
    <w:basedOn w:val="a1"/>
    <w:uiPriority w:val="59"/>
    <w:rsid w:val="00016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Маркерованый + 14 пт Полож"/>
    <w:basedOn w:val="a"/>
    <w:link w:val="140"/>
    <w:rsid w:val="00016B94"/>
    <w:pPr>
      <w:numPr>
        <w:numId w:val="5"/>
      </w:numPr>
      <w:tabs>
        <w:tab w:val="num" w:pos="1440"/>
      </w:tabs>
      <w:ind w:left="1440"/>
    </w:pPr>
    <w:rPr>
      <w:color w:val="000000"/>
      <w:sz w:val="28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16B9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B94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16B9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16B94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016B9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32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32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C824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49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rsu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E240-B78B-42B1-9842-534DC4EC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16</cp:revision>
  <dcterms:created xsi:type="dcterms:W3CDTF">2020-01-26T15:36:00Z</dcterms:created>
  <dcterms:modified xsi:type="dcterms:W3CDTF">2020-09-21T16:47:00Z</dcterms:modified>
</cp:coreProperties>
</file>