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9E" w:rsidRPr="00492B02" w:rsidRDefault="0094389E" w:rsidP="0094389E">
      <w:pPr>
        <w:jc w:val="center"/>
        <w:rPr>
          <w:sz w:val="30"/>
          <w:szCs w:val="30"/>
          <w:lang w:val="ru-RU"/>
        </w:rPr>
      </w:pPr>
      <w:r w:rsidRPr="00492B02">
        <w:rPr>
          <w:sz w:val="30"/>
          <w:szCs w:val="30"/>
          <w:lang w:val="ru-RU"/>
        </w:rPr>
        <w:t>Министерство науки и высшего образования Российской Федерации</w:t>
      </w:r>
    </w:p>
    <w:p w:rsidR="0094389E" w:rsidRPr="00B10B80" w:rsidRDefault="0094389E" w:rsidP="0094389E">
      <w:pPr>
        <w:jc w:val="center"/>
        <w:rPr>
          <w:sz w:val="30"/>
          <w:szCs w:val="30"/>
          <w:lang w:val="ru-RU"/>
        </w:rPr>
      </w:pPr>
      <w:r w:rsidRPr="00B10B80">
        <w:rPr>
          <w:sz w:val="30"/>
          <w:szCs w:val="30"/>
          <w:lang w:val="ru-RU"/>
        </w:rPr>
        <w:t>ФГБОУ ВО «Ростовский государственный экономический университет (РИНХ)»</w:t>
      </w:r>
    </w:p>
    <w:p w:rsidR="0094389E" w:rsidRPr="00575C84" w:rsidRDefault="0094389E" w:rsidP="0094389E">
      <w:pPr>
        <w:jc w:val="center"/>
        <w:rPr>
          <w:bCs/>
          <w:sz w:val="26"/>
          <w:szCs w:val="26"/>
          <w:lang w:val="ru-RU"/>
        </w:rPr>
      </w:pPr>
    </w:p>
    <w:p w:rsidR="0094389E" w:rsidRPr="00931980" w:rsidRDefault="0094389E" w:rsidP="0094389E">
      <w:pPr>
        <w:jc w:val="center"/>
        <w:rPr>
          <w:b/>
          <w:bCs/>
          <w:sz w:val="30"/>
          <w:szCs w:val="30"/>
          <w:lang w:val="ru-RU"/>
        </w:rPr>
      </w:pPr>
      <w:r w:rsidRPr="00931980">
        <w:rPr>
          <w:bCs/>
          <w:sz w:val="30"/>
          <w:szCs w:val="30"/>
          <w:lang w:val="ru-RU"/>
        </w:rPr>
        <w:t>Кафедра Статистики, эконометрики и оценки рисков</w:t>
      </w:r>
    </w:p>
    <w:p w:rsidR="0094389E" w:rsidRDefault="0094389E" w:rsidP="0094389E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567416" w:rsidRPr="00575C84" w:rsidRDefault="00567416" w:rsidP="00567416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D6435B">
        <w:rPr>
          <w:b/>
          <w:sz w:val="36"/>
          <w:szCs w:val="36"/>
          <w:lang w:val="ru-RU"/>
        </w:rPr>
        <w:t>Т.Г. Синявская, А.А. Трегубова</w:t>
      </w:r>
    </w:p>
    <w:p w:rsidR="00CE32A1" w:rsidRPr="00F2360D" w:rsidRDefault="00CE32A1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CE32A1" w:rsidRPr="00FD3AE7" w:rsidRDefault="00A82F9C" w:rsidP="005E1D3F">
      <w:pPr>
        <w:jc w:val="center"/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>Системы управления рисками</w:t>
      </w:r>
    </w:p>
    <w:p w:rsidR="00CE32A1" w:rsidRPr="00096931" w:rsidRDefault="00CE32A1" w:rsidP="00941794">
      <w:pPr>
        <w:pStyle w:val="11"/>
        <w:keepNext w:val="0"/>
        <w:widowControl w:val="0"/>
        <w:autoSpaceDE/>
        <w:autoSpaceDN/>
        <w:jc w:val="left"/>
        <w:rPr>
          <w:rFonts w:ascii="Cambria" w:hAnsi="Cambria"/>
          <w:i/>
          <w:sz w:val="52"/>
          <w:szCs w:val="52"/>
        </w:rPr>
      </w:pPr>
    </w:p>
    <w:p w:rsidR="00CE32A1" w:rsidRPr="007927AB" w:rsidRDefault="00CE32A1" w:rsidP="00CE32A1">
      <w:pPr>
        <w:pStyle w:val="11"/>
        <w:keepNext w:val="0"/>
        <w:widowControl w:val="0"/>
        <w:autoSpaceDE/>
        <w:autoSpaceDN/>
        <w:spacing w:line="360" w:lineRule="auto"/>
        <w:rPr>
          <w:rFonts w:ascii="Cambria" w:hAnsi="Cambria"/>
          <w:i/>
          <w:sz w:val="52"/>
          <w:szCs w:val="52"/>
        </w:rPr>
      </w:pPr>
    </w:p>
    <w:p w:rsidR="0094389E" w:rsidRPr="00FD3AE7" w:rsidRDefault="0094389E" w:rsidP="0094389E">
      <w:pPr>
        <w:jc w:val="center"/>
        <w:rPr>
          <w:b/>
          <w:i/>
          <w:sz w:val="40"/>
          <w:szCs w:val="40"/>
          <w:lang w:val="ru-RU"/>
        </w:rPr>
      </w:pPr>
      <w:r w:rsidRPr="00FD3AE7">
        <w:rPr>
          <w:b/>
          <w:i/>
          <w:sz w:val="40"/>
          <w:szCs w:val="40"/>
          <w:lang w:val="ru-RU"/>
        </w:rPr>
        <w:t xml:space="preserve">Методические </w:t>
      </w:r>
      <w:r>
        <w:rPr>
          <w:b/>
          <w:i/>
          <w:sz w:val="40"/>
          <w:szCs w:val="40"/>
          <w:lang w:val="ru-RU"/>
        </w:rPr>
        <w:t>указания по изучению дисциплины</w:t>
      </w:r>
    </w:p>
    <w:p w:rsidR="00CE32A1" w:rsidRPr="007927AB" w:rsidRDefault="00CE32A1" w:rsidP="00CE32A1">
      <w:pPr>
        <w:pStyle w:val="11"/>
        <w:keepNext w:val="0"/>
        <w:widowControl w:val="0"/>
        <w:autoSpaceDE/>
        <w:autoSpaceDN/>
        <w:rPr>
          <w:rFonts w:ascii="Cambria" w:hAnsi="Cambria"/>
          <w:i/>
          <w:sz w:val="44"/>
          <w:szCs w:val="44"/>
        </w:rPr>
      </w:pPr>
    </w:p>
    <w:p w:rsidR="00A82F9C" w:rsidRPr="00FD3AE7" w:rsidRDefault="00CE32A1" w:rsidP="00A82F9C">
      <w:pPr>
        <w:jc w:val="center"/>
        <w:rPr>
          <w:i/>
          <w:sz w:val="32"/>
          <w:szCs w:val="32"/>
          <w:lang w:val="ru-RU"/>
        </w:rPr>
      </w:pPr>
      <w:r w:rsidRPr="00FD3AE7">
        <w:rPr>
          <w:i/>
          <w:sz w:val="32"/>
          <w:szCs w:val="32"/>
          <w:lang w:val="ru-RU"/>
        </w:rPr>
        <w:t xml:space="preserve">По </w:t>
      </w:r>
      <w:r w:rsidR="00A82F9C" w:rsidRPr="00FD3AE7">
        <w:rPr>
          <w:i/>
          <w:sz w:val="32"/>
          <w:szCs w:val="32"/>
          <w:lang w:val="ru-RU"/>
        </w:rPr>
        <w:t xml:space="preserve">направлению </w:t>
      </w:r>
      <w:r w:rsidR="00A82F9C">
        <w:rPr>
          <w:i/>
          <w:sz w:val="32"/>
          <w:szCs w:val="32"/>
          <w:lang w:val="ru-RU"/>
        </w:rPr>
        <w:t>38</w:t>
      </w:r>
      <w:r w:rsidR="00A82F9C" w:rsidRPr="00FD3AE7">
        <w:rPr>
          <w:i/>
          <w:sz w:val="32"/>
          <w:szCs w:val="32"/>
          <w:lang w:val="ru-RU"/>
        </w:rPr>
        <w:t>.0</w:t>
      </w:r>
      <w:r w:rsidR="00A82F9C">
        <w:rPr>
          <w:i/>
          <w:sz w:val="32"/>
          <w:szCs w:val="32"/>
          <w:lang w:val="ru-RU"/>
        </w:rPr>
        <w:t>3</w:t>
      </w:r>
      <w:r w:rsidR="00A82F9C" w:rsidRPr="00FD3AE7">
        <w:rPr>
          <w:i/>
          <w:sz w:val="32"/>
          <w:szCs w:val="32"/>
          <w:lang w:val="ru-RU"/>
        </w:rPr>
        <w:t>.01 «Экономика»</w:t>
      </w:r>
    </w:p>
    <w:p w:rsidR="00A82F9C" w:rsidRPr="00FD3AE7" w:rsidRDefault="00A82F9C" w:rsidP="00A82F9C">
      <w:pPr>
        <w:jc w:val="center"/>
        <w:rPr>
          <w:i/>
          <w:sz w:val="32"/>
          <w:szCs w:val="32"/>
          <w:lang w:val="ru-RU"/>
        </w:rPr>
      </w:pPr>
    </w:p>
    <w:p w:rsidR="00A82F9C" w:rsidRPr="00FD3AE7" w:rsidRDefault="00A82F9C" w:rsidP="00A82F9C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Профиль</w:t>
      </w:r>
    </w:p>
    <w:p w:rsidR="00A82F9C" w:rsidRPr="00FD3AE7" w:rsidRDefault="00A82F9C" w:rsidP="00A82F9C">
      <w:pPr>
        <w:jc w:val="center"/>
        <w:rPr>
          <w:i/>
          <w:sz w:val="32"/>
          <w:szCs w:val="32"/>
          <w:lang w:val="ru-RU"/>
        </w:rPr>
      </w:pPr>
      <w:r w:rsidRPr="00D6435B">
        <w:rPr>
          <w:i/>
          <w:sz w:val="32"/>
          <w:szCs w:val="32"/>
          <w:lang w:val="ru-RU"/>
        </w:rPr>
        <w:t>38.03.01.11 «Анализ и управление рисками»</w:t>
      </w:r>
    </w:p>
    <w:p w:rsidR="00A82F9C" w:rsidRDefault="00A82F9C" w:rsidP="00A82F9C">
      <w:pPr>
        <w:spacing w:line="360" w:lineRule="auto"/>
        <w:jc w:val="center"/>
        <w:rPr>
          <w:i/>
          <w:sz w:val="32"/>
          <w:szCs w:val="32"/>
          <w:lang w:val="ru-RU"/>
        </w:rPr>
      </w:pPr>
    </w:p>
    <w:p w:rsidR="00CE32A1" w:rsidRDefault="00CE32A1" w:rsidP="00A82F9C">
      <w:pPr>
        <w:jc w:val="center"/>
        <w:rPr>
          <w:i/>
          <w:sz w:val="32"/>
          <w:szCs w:val="32"/>
          <w:lang w:val="ru-RU"/>
        </w:rPr>
      </w:pPr>
    </w:p>
    <w:p w:rsidR="000F09DD" w:rsidRDefault="000F09DD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lang w:val="ru-RU"/>
        </w:rPr>
      </w:pPr>
      <w:r w:rsidRPr="00F2360D">
        <w:rPr>
          <w:sz w:val="28"/>
          <w:lang w:val="ru-RU"/>
        </w:rPr>
        <w:t>Ростов-на-Дону</w:t>
      </w:r>
    </w:p>
    <w:p w:rsidR="00CE32A1" w:rsidRPr="00F2360D" w:rsidRDefault="000F09DD" w:rsidP="00CE32A1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2020</w:t>
      </w:r>
    </w:p>
    <w:p w:rsidR="00CE32A1" w:rsidRPr="00615FF2" w:rsidRDefault="00CE32A1" w:rsidP="0094389E">
      <w:pPr>
        <w:pStyle w:val="a3"/>
        <w:rPr>
          <w:b/>
          <w:sz w:val="24"/>
        </w:rPr>
      </w:pPr>
      <w:r w:rsidRPr="00F2360D">
        <w:rPr>
          <w:b/>
          <w:bCs/>
        </w:rPr>
        <w:br w:type="page"/>
      </w:r>
      <w:r w:rsidRPr="00615FF2">
        <w:rPr>
          <w:b/>
          <w:sz w:val="24"/>
        </w:rPr>
        <w:lastRenderedPageBreak/>
        <w:t>УДК</w:t>
      </w:r>
    </w:p>
    <w:p w:rsidR="00CE32A1" w:rsidRPr="00615FF2" w:rsidRDefault="000F09DD" w:rsidP="00CE32A1">
      <w:pPr>
        <w:pStyle w:val="a3"/>
        <w:rPr>
          <w:b/>
          <w:bCs/>
          <w:sz w:val="24"/>
        </w:rPr>
      </w:pPr>
      <w:r>
        <w:rPr>
          <w:b/>
          <w:sz w:val="24"/>
        </w:rPr>
        <w:t>ББК</w:t>
      </w:r>
    </w:p>
    <w:p w:rsidR="00CE32A1" w:rsidRPr="00615FF2" w:rsidRDefault="000F09DD" w:rsidP="00CE32A1">
      <w:pPr>
        <w:pStyle w:val="a3"/>
        <w:ind w:firstLine="426"/>
        <w:rPr>
          <w:b/>
          <w:bCs/>
          <w:sz w:val="24"/>
        </w:rPr>
      </w:pPr>
      <w:r>
        <w:rPr>
          <w:b/>
          <w:bCs/>
          <w:sz w:val="24"/>
        </w:rPr>
        <w:t>С</w:t>
      </w:r>
      <w:r w:rsidR="005E1D3F">
        <w:rPr>
          <w:b/>
          <w:bCs/>
          <w:sz w:val="24"/>
        </w:rPr>
        <w:t>38</w:t>
      </w:r>
    </w:p>
    <w:p w:rsidR="00CE32A1" w:rsidRDefault="00CE32A1" w:rsidP="00CE32A1">
      <w:pPr>
        <w:jc w:val="center"/>
        <w:rPr>
          <w:b/>
          <w:sz w:val="28"/>
          <w:lang w:val="ru-RU"/>
        </w:rPr>
      </w:pPr>
    </w:p>
    <w:p w:rsidR="00CE32A1" w:rsidRPr="00F2360D" w:rsidRDefault="00CE32A1" w:rsidP="00CE32A1">
      <w:pPr>
        <w:jc w:val="center"/>
        <w:rPr>
          <w:sz w:val="28"/>
          <w:lang w:val="ru-RU"/>
        </w:rPr>
      </w:pPr>
      <w:r w:rsidRPr="00F2360D">
        <w:rPr>
          <w:b/>
          <w:sz w:val="28"/>
          <w:lang w:val="ru-RU"/>
        </w:rPr>
        <w:t>Рецензенты:</w:t>
      </w:r>
    </w:p>
    <w:p w:rsidR="009E79E3" w:rsidRPr="009E79E3" w:rsidRDefault="009E79E3" w:rsidP="009E79E3">
      <w:pPr>
        <w:pStyle w:val="3"/>
        <w:spacing w:after="0" w:line="276" w:lineRule="auto"/>
        <w:ind w:left="0"/>
        <w:jc w:val="center"/>
        <w:rPr>
          <w:bCs/>
          <w:sz w:val="28"/>
          <w:szCs w:val="28"/>
          <w:lang w:val="ru-RU"/>
        </w:rPr>
      </w:pPr>
      <w:r w:rsidRPr="009E79E3">
        <w:rPr>
          <w:bCs/>
          <w:sz w:val="28"/>
          <w:szCs w:val="28"/>
          <w:lang w:val="ru-RU"/>
        </w:rPr>
        <w:t xml:space="preserve">проф. кафедры статистики, эконометрики и оценки рисков </w:t>
      </w:r>
      <w:r w:rsidRPr="009E79E3">
        <w:rPr>
          <w:sz w:val="28"/>
          <w:szCs w:val="28"/>
          <w:lang w:val="ru-RU"/>
        </w:rPr>
        <w:t>РГЭУ (РИНХ)</w:t>
      </w:r>
      <w:r w:rsidRPr="009E79E3">
        <w:rPr>
          <w:bCs/>
          <w:sz w:val="28"/>
          <w:szCs w:val="28"/>
          <w:lang w:val="ru-RU"/>
        </w:rPr>
        <w:t>,</w:t>
      </w:r>
    </w:p>
    <w:p w:rsidR="009E79E3" w:rsidRPr="009E79E3" w:rsidRDefault="009E79E3" w:rsidP="009E79E3">
      <w:pPr>
        <w:pStyle w:val="3"/>
        <w:spacing w:after="0" w:line="276" w:lineRule="auto"/>
        <w:ind w:left="0"/>
        <w:jc w:val="center"/>
        <w:rPr>
          <w:rFonts w:asciiTheme="minorHAnsi" w:hAnsiTheme="minorHAnsi" w:cstheme="minorBidi"/>
          <w:b/>
          <w:bCs/>
          <w:i/>
          <w:sz w:val="28"/>
          <w:szCs w:val="28"/>
          <w:lang w:val="ru-RU"/>
        </w:rPr>
      </w:pPr>
      <w:r w:rsidRPr="009E79E3">
        <w:rPr>
          <w:bCs/>
          <w:sz w:val="28"/>
          <w:szCs w:val="28"/>
          <w:lang w:val="ru-RU"/>
        </w:rPr>
        <w:t xml:space="preserve">д-р эконом. наук, проф. </w:t>
      </w:r>
      <w:r w:rsidRPr="009E79E3">
        <w:rPr>
          <w:b/>
          <w:bCs/>
          <w:i/>
          <w:sz w:val="28"/>
          <w:szCs w:val="28"/>
          <w:lang w:val="ru-RU"/>
        </w:rPr>
        <w:t>С.В.</w:t>
      </w:r>
      <w:r>
        <w:rPr>
          <w:b/>
          <w:bCs/>
          <w:i/>
          <w:sz w:val="28"/>
          <w:szCs w:val="28"/>
        </w:rPr>
        <w:t> </w:t>
      </w:r>
      <w:r w:rsidRPr="009E79E3">
        <w:rPr>
          <w:b/>
          <w:bCs/>
          <w:i/>
          <w:sz w:val="28"/>
          <w:szCs w:val="28"/>
          <w:lang w:val="ru-RU"/>
        </w:rPr>
        <w:t>Арженовский,</w:t>
      </w:r>
    </w:p>
    <w:p w:rsidR="009E79E3" w:rsidRPr="009E79E3" w:rsidRDefault="009E79E3" w:rsidP="009E79E3">
      <w:pPr>
        <w:spacing w:line="276" w:lineRule="auto"/>
        <w:jc w:val="center"/>
        <w:rPr>
          <w:sz w:val="28"/>
          <w:szCs w:val="28"/>
          <w:lang w:val="ru-RU"/>
        </w:rPr>
      </w:pPr>
      <w:r w:rsidRPr="009E79E3">
        <w:rPr>
          <w:sz w:val="28"/>
          <w:szCs w:val="28"/>
          <w:lang w:val="ru-RU"/>
        </w:rPr>
        <w:t>доц. кафедры информационных систем и прикладной информатики</w:t>
      </w:r>
    </w:p>
    <w:p w:rsidR="009E79E3" w:rsidRPr="009E79E3" w:rsidRDefault="009E79E3" w:rsidP="009E79E3">
      <w:pPr>
        <w:pStyle w:val="3"/>
        <w:spacing w:after="0" w:line="276" w:lineRule="auto"/>
        <w:ind w:left="0"/>
        <w:jc w:val="center"/>
        <w:rPr>
          <w:b/>
          <w:i/>
          <w:sz w:val="28"/>
          <w:szCs w:val="28"/>
          <w:lang w:val="ru-RU"/>
        </w:rPr>
      </w:pPr>
      <w:r w:rsidRPr="009E79E3">
        <w:rPr>
          <w:sz w:val="28"/>
          <w:szCs w:val="28"/>
          <w:lang w:val="ru-RU"/>
        </w:rPr>
        <w:t>РГЭУ (РИНХ)</w:t>
      </w:r>
      <w:r w:rsidRPr="009E79E3">
        <w:rPr>
          <w:bCs/>
          <w:sz w:val="28"/>
          <w:szCs w:val="28"/>
          <w:lang w:val="ru-RU"/>
        </w:rPr>
        <w:t xml:space="preserve">, </w:t>
      </w:r>
      <w:r w:rsidRPr="009E79E3">
        <w:rPr>
          <w:sz w:val="28"/>
          <w:szCs w:val="28"/>
          <w:lang w:val="ru-RU"/>
        </w:rPr>
        <w:t>к-т</w:t>
      </w:r>
      <w:r w:rsidRPr="009E79E3">
        <w:rPr>
          <w:bCs/>
          <w:sz w:val="28"/>
          <w:szCs w:val="28"/>
          <w:lang w:val="ru-RU"/>
        </w:rPr>
        <w:t xml:space="preserve"> эконом. наук, </w:t>
      </w:r>
      <w:bookmarkStart w:id="0" w:name="_GoBack"/>
      <w:bookmarkEnd w:id="0"/>
      <w:r w:rsidRPr="009E79E3">
        <w:rPr>
          <w:sz w:val="28"/>
          <w:szCs w:val="28"/>
          <w:lang w:val="ru-RU"/>
        </w:rPr>
        <w:t>доц.</w:t>
      </w:r>
      <w:r w:rsidRPr="009E79E3">
        <w:rPr>
          <w:bCs/>
          <w:sz w:val="28"/>
          <w:szCs w:val="28"/>
          <w:lang w:val="ru-RU"/>
        </w:rPr>
        <w:t xml:space="preserve"> </w:t>
      </w:r>
      <w:r w:rsidRPr="009E79E3">
        <w:rPr>
          <w:b/>
          <w:i/>
          <w:sz w:val="28"/>
          <w:szCs w:val="28"/>
          <w:lang w:val="ru-RU"/>
        </w:rPr>
        <w:t>К.Х.</w:t>
      </w:r>
      <w:r>
        <w:rPr>
          <w:b/>
          <w:i/>
          <w:sz w:val="28"/>
          <w:szCs w:val="28"/>
        </w:rPr>
        <w:t> </w:t>
      </w:r>
      <w:r w:rsidRPr="009E79E3">
        <w:rPr>
          <w:b/>
          <w:i/>
          <w:sz w:val="28"/>
          <w:szCs w:val="28"/>
          <w:lang w:val="ru-RU"/>
        </w:rPr>
        <w:t>Калугян</w:t>
      </w: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Pr="00F2360D" w:rsidRDefault="00A82F9C" w:rsidP="00CE32A1">
      <w:pPr>
        <w:spacing w:line="288" w:lineRule="auto"/>
        <w:ind w:firstLine="68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Синявская Т.Г., Трегубова А.А.</w:t>
      </w:r>
    </w:p>
    <w:p w:rsidR="00CE32A1" w:rsidRPr="00F2360D" w:rsidRDefault="000F09DD" w:rsidP="00CE32A1">
      <w:pPr>
        <w:spacing w:line="288" w:lineRule="auto"/>
        <w:ind w:left="567" w:hanging="567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С</w:t>
      </w:r>
      <w:r w:rsidR="005E1D3F">
        <w:rPr>
          <w:b/>
          <w:sz w:val="28"/>
          <w:lang w:val="ru-RU"/>
        </w:rPr>
        <w:t>38</w:t>
      </w:r>
      <w:r w:rsidR="00CE32A1">
        <w:rPr>
          <w:b/>
          <w:sz w:val="28"/>
          <w:lang w:val="ru-RU"/>
        </w:rPr>
        <w:t xml:space="preserve">  </w:t>
      </w:r>
      <w:r w:rsidR="00A82F9C">
        <w:rPr>
          <w:sz w:val="28"/>
          <w:lang w:val="ru-RU"/>
        </w:rPr>
        <w:t>Системы управления рисками</w:t>
      </w:r>
      <w:r w:rsidR="00CE32A1">
        <w:rPr>
          <w:sz w:val="28"/>
          <w:lang w:val="ru-RU"/>
        </w:rPr>
        <w:t>:</w:t>
      </w:r>
      <w:r w:rsidR="00CE32A1" w:rsidRPr="00615FF2">
        <w:rPr>
          <w:sz w:val="28"/>
          <w:lang w:val="ru-RU"/>
        </w:rPr>
        <w:t xml:space="preserve"> </w:t>
      </w:r>
      <w:r w:rsidR="0094389E" w:rsidRPr="00C25E7D">
        <w:rPr>
          <w:sz w:val="28"/>
          <w:szCs w:val="28"/>
          <w:lang w:val="ru-RU"/>
        </w:rPr>
        <w:t xml:space="preserve">метод. указ. по изуч. </w:t>
      </w:r>
      <w:r w:rsidR="0094389E">
        <w:rPr>
          <w:sz w:val="28"/>
          <w:szCs w:val="28"/>
          <w:lang w:val="ru-RU"/>
        </w:rPr>
        <w:t>д</w:t>
      </w:r>
      <w:r w:rsidR="0094389E" w:rsidRPr="00C25E7D">
        <w:rPr>
          <w:sz w:val="28"/>
          <w:szCs w:val="28"/>
          <w:lang w:val="ru-RU"/>
        </w:rPr>
        <w:t>исциплины</w:t>
      </w:r>
      <w:r w:rsidR="00CE32A1">
        <w:rPr>
          <w:sz w:val="28"/>
          <w:lang w:val="ru-RU"/>
        </w:rPr>
        <w:t xml:space="preserve"> </w:t>
      </w:r>
      <w:r w:rsidR="00CE32A1" w:rsidRPr="00CE32A1">
        <w:rPr>
          <w:sz w:val="28"/>
          <w:szCs w:val="28"/>
          <w:lang w:val="ru-RU"/>
        </w:rPr>
        <w:t xml:space="preserve">[Электронный ресурс]. </w:t>
      </w:r>
      <w:r w:rsidR="00CE32A1" w:rsidRPr="00F2360D">
        <w:rPr>
          <w:sz w:val="28"/>
          <w:lang w:val="ru-RU"/>
        </w:rPr>
        <w:t>– Ростов н/Д</w:t>
      </w:r>
      <w:r w:rsidR="00CE32A1">
        <w:rPr>
          <w:sz w:val="28"/>
          <w:lang w:val="ru-RU"/>
        </w:rPr>
        <w:t>.</w:t>
      </w:r>
      <w:r w:rsidR="00CE32A1" w:rsidRPr="00F2360D">
        <w:rPr>
          <w:sz w:val="28"/>
          <w:lang w:val="ru-RU"/>
        </w:rPr>
        <w:t xml:space="preserve">: Издательско-полиграфический комплекс РГЭУ (РИНХ), </w:t>
      </w:r>
      <w:r>
        <w:rPr>
          <w:sz w:val="28"/>
          <w:lang w:val="ru-RU"/>
        </w:rPr>
        <w:t>2020</w:t>
      </w:r>
      <w:r w:rsidR="00CE32A1" w:rsidRPr="00F2360D">
        <w:rPr>
          <w:sz w:val="28"/>
          <w:lang w:val="ru-RU"/>
        </w:rPr>
        <w:t xml:space="preserve">. – </w:t>
      </w:r>
      <w:r w:rsidR="0009752E">
        <w:rPr>
          <w:sz w:val="28"/>
          <w:lang w:val="ru-RU"/>
        </w:rPr>
        <w:t>17</w:t>
      </w:r>
      <w:r w:rsidR="00CE32A1" w:rsidRPr="00F2360D">
        <w:rPr>
          <w:sz w:val="28"/>
          <w:lang w:val="ru-RU"/>
        </w:rPr>
        <w:t xml:space="preserve"> с. – Режим доступа: http://library.rsue.ru.</w:t>
      </w:r>
    </w:p>
    <w:p w:rsidR="00CE32A1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Pr="00F2360D" w:rsidRDefault="00CE32A1" w:rsidP="00CE32A1">
      <w:pPr>
        <w:ind w:firstLine="709"/>
        <w:jc w:val="both"/>
        <w:rPr>
          <w:sz w:val="28"/>
          <w:lang w:val="ru-RU"/>
        </w:rPr>
      </w:pPr>
    </w:p>
    <w:p w:rsidR="00A82F9C" w:rsidRPr="00D6435B" w:rsidRDefault="00A82F9C" w:rsidP="00A82F9C">
      <w:pPr>
        <w:ind w:firstLine="709"/>
        <w:jc w:val="both"/>
        <w:rPr>
          <w:sz w:val="28"/>
          <w:lang w:val="ru-RU"/>
        </w:rPr>
      </w:pPr>
      <w:r w:rsidRPr="00D6435B">
        <w:rPr>
          <w:sz w:val="28"/>
          <w:lang w:val="ru-RU"/>
        </w:rPr>
        <w:t xml:space="preserve">Методические </w:t>
      </w:r>
      <w:r w:rsidR="0094389E">
        <w:rPr>
          <w:sz w:val="28"/>
          <w:lang w:val="ru-RU"/>
        </w:rPr>
        <w:t>указания</w:t>
      </w:r>
      <w:r w:rsidRPr="00D6435B">
        <w:rPr>
          <w:sz w:val="28"/>
          <w:lang w:val="ru-RU"/>
        </w:rPr>
        <w:t xml:space="preserve"> подготовлены для обучающихся по направлению бакалавриата 38.03.01 «Экономика». Представлены материалы по дисциплине «</w:t>
      </w:r>
      <w:r>
        <w:rPr>
          <w:sz w:val="28"/>
          <w:lang w:val="ru-RU"/>
        </w:rPr>
        <w:t>Системы управления рисками</w:t>
      </w:r>
      <w:r w:rsidRPr="00D6435B">
        <w:rPr>
          <w:sz w:val="28"/>
          <w:lang w:val="ru-RU"/>
        </w:rPr>
        <w:t>»: цели и задачи освоения дисциплины, требования к результатам</w:t>
      </w:r>
      <w:r w:rsidR="00FA6ECD">
        <w:rPr>
          <w:sz w:val="28"/>
          <w:lang w:val="ru-RU"/>
        </w:rPr>
        <w:t xml:space="preserve"> освоения дисциплины</w:t>
      </w:r>
      <w:r w:rsidRPr="00D6435B">
        <w:rPr>
          <w:sz w:val="28"/>
          <w:lang w:val="ru-RU"/>
        </w:rPr>
        <w:t xml:space="preserve">, структура и содержание дисциплины, а также опорные темы рефератов, вопросы к </w:t>
      </w:r>
      <w:r>
        <w:rPr>
          <w:sz w:val="28"/>
          <w:lang w:val="ru-RU"/>
        </w:rPr>
        <w:t>экзамену</w:t>
      </w:r>
      <w:r w:rsidRPr="00D6435B">
        <w:rPr>
          <w:sz w:val="28"/>
          <w:lang w:val="ru-RU"/>
        </w:rPr>
        <w:t xml:space="preserve">, демонстрационный вариант </w:t>
      </w:r>
      <w:r w:rsidR="005128B5">
        <w:rPr>
          <w:sz w:val="28"/>
          <w:lang w:val="ru-RU"/>
        </w:rPr>
        <w:t>работы</w:t>
      </w:r>
      <w:r w:rsidRPr="00D6435B">
        <w:rPr>
          <w:sz w:val="28"/>
          <w:lang w:val="ru-RU"/>
        </w:rPr>
        <w:t xml:space="preserve"> для </w:t>
      </w:r>
      <w:r w:rsidR="0094389E">
        <w:rPr>
          <w:sz w:val="28"/>
          <w:lang w:val="ru-RU"/>
        </w:rPr>
        <w:t>текущего</w:t>
      </w:r>
      <w:r w:rsidRPr="00D6435B">
        <w:rPr>
          <w:sz w:val="28"/>
          <w:lang w:val="ru-RU"/>
        </w:rPr>
        <w:t xml:space="preserve"> контроля знаний, перечень рекомендуемой литературы и ресурсов сети Интернет.</w:t>
      </w:r>
    </w:p>
    <w:p w:rsidR="00CE32A1" w:rsidRPr="00F2360D" w:rsidRDefault="00A82F9C" w:rsidP="00A82F9C">
      <w:pPr>
        <w:ind w:firstLine="709"/>
        <w:jc w:val="both"/>
        <w:rPr>
          <w:sz w:val="28"/>
          <w:lang w:val="ru-RU"/>
        </w:rPr>
      </w:pPr>
      <w:r w:rsidRPr="00D6435B">
        <w:rPr>
          <w:sz w:val="28"/>
          <w:lang w:val="ru-RU"/>
        </w:rPr>
        <w:t>Предназначены обучающимся направления 38.03.01 «Экономика», профиля 38.03.01.11 «Анализ и управление рисками» при изучении дисциплины «</w:t>
      </w:r>
      <w:r>
        <w:rPr>
          <w:sz w:val="28"/>
          <w:lang w:val="ru-RU"/>
        </w:rPr>
        <w:t>Системы управления рисками</w:t>
      </w:r>
      <w:r w:rsidRPr="00D6435B">
        <w:rPr>
          <w:sz w:val="28"/>
          <w:lang w:val="ru-RU"/>
        </w:rPr>
        <w:t>».</w:t>
      </w:r>
    </w:p>
    <w:p w:rsidR="00CE32A1" w:rsidRPr="00615FF2" w:rsidRDefault="00CE32A1" w:rsidP="00CE32A1">
      <w:pPr>
        <w:pStyle w:val="a3"/>
        <w:ind w:firstLine="7655"/>
        <w:rPr>
          <w:b/>
          <w:sz w:val="24"/>
        </w:rPr>
      </w:pPr>
      <w:r w:rsidRPr="00615FF2">
        <w:rPr>
          <w:b/>
          <w:sz w:val="24"/>
        </w:rPr>
        <w:t>УДК</w:t>
      </w:r>
    </w:p>
    <w:p w:rsidR="00CE32A1" w:rsidRPr="00615FF2" w:rsidRDefault="00CE32A1" w:rsidP="00CE32A1">
      <w:pPr>
        <w:pStyle w:val="a3"/>
        <w:ind w:firstLine="7655"/>
        <w:rPr>
          <w:b/>
          <w:bCs/>
          <w:sz w:val="24"/>
        </w:rPr>
      </w:pPr>
      <w:r w:rsidRPr="00615FF2">
        <w:rPr>
          <w:b/>
          <w:sz w:val="24"/>
        </w:rPr>
        <w:t>ББК</w:t>
      </w: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Pr="00CB6EB8" w:rsidRDefault="00CE32A1" w:rsidP="00CE32A1">
      <w:pPr>
        <w:spacing w:line="288" w:lineRule="auto"/>
        <w:ind w:firstLine="3969"/>
        <w:rPr>
          <w:sz w:val="28"/>
          <w:szCs w:val="28"/>
          <w:lang w:val="ru-RU"/>
        </w:rPr>
      </w:pPr>
      <w:r w:rsidRPr="00394F6E">
        <w:rPr>
          <w:sz w:val="28"/>
          <w:szCs w:val="28"/>
        </w:rPr>
        <w:t xml:space="preserve">© </w:t>
      </w:r>
      <w:r>
        <w:rPr>
          <w:sz w:val="28"/>
          <w:szCs w:val="28"/>
        </w:rPr>
        <w:t xml:space="preserve">РГЭУ (РИНХ), </w:t>
      </w:r>
      <w:r w:rsidR="00CB6EB8">
        <w:rPr>
          <w:sz w:val="28"/>
          <w:szCs w:val="28"/>
        </w:rPr>
        <w:t>20</w:t>
      </w:r>
      <w:r w:rsidR="00CB6EB8">
        <w:rPr>
          <w:sz w:val="28"/>
          <w:szCs w:val="28"/>
          <w:lang w:val="ru-RU"/>
        </w:rPr>
        <w:t>20</w:t>
      </w:r>
    </w:p>
    <w:tbl>
      <w:tblPr>
        <w:tblW w:w="0" w:type="auto"/>
        <w:tblLook w:val="01E0"/>
      </w:tblPr>
      <w:tblGrid>
        <w:gridCol w:w="3936"/>
        <w:gridCol w:w="5892"/>
      </w:tblGrid>
      <w:tr w:rsidR="00CE32A1" w:rsidRPr="00FA6ECD" w:rsidTr="005128B5">
        <w:tc>
          <w:tcPr>
            <w:tcW w:w="3936" w:type="dxa"/>
            <w:shd w:val="clear" w:color="auto" w:fill="auto"/>
          </w:tcPr>
          <w:p w:rsidR="00CE32A1" w:rsidRPr="00F2360D" w:rsidRDefault="00CE32A1" w:rsidP="005128B5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5892" w:type="dxa"/>
            <w:shd w:val="clear" w:color="auto" w:fill="auto"/>
          </w:tcPr>
          <w:p w:rsidR="00CE32A1" w:rsidRPr="00F2360D" w:rsidRDefault="00CB6EB8" w:rsidP="005128B5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© </w:t>
            </w:r>
            <w:r w:rsidR="007B6B36" w:rsidRPr="00D6435B">
              <w:rPr>
                <w:sz w:val="28"/>
                <w:lang w:val="ru-RU"/>
              </w:rPr>
              <w:t>Синявская Т.Г., Трегубова А.А.</w:t>
            </w:r>
            <w:r w:rsidR="007B6B36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>2020</w:t>
            </w:r>
          </w:p>
        </w:tc>
      </w:tr>
    </w:tbl>
    <w:p w:rsidR="00CB6EB8" w:rsidRDefault="00CB6EB8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CE32A1" w:rsidRPr="00955A38" w:rsidRDefault="00CE32A1" w:rsidP="00CE32A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55A38">
        <w:rPr>
          <w:b/>
          <w:sz w:val="28"/>
          <w:szCs w:val="28"/>
          <w:lang w:val="ru-RU"/>
        </w:rPr>
        <w:lastRenderedPageBreak/>
        <w:t>Оглавление</w:t>
      </w:r>
    </w:p>
    <w:p w:rsidR="00CE32A1" w:rsidRDefault="00CE32A1" w:rsidP="00CE32A1">
      <w:pPr>
        <w:spacing w:line="360" w:lineRule="auto"/>
        <w:jc w:val="both"/>
        <w:rPr>
          <w:sz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id w:val="1392210591"/>
        <w:docPartObj>
          <w:docPartGallery w:val="Table of Contents"/>
          <w:docPartUnique/>
        </w:docPartObj>
      </w:sdtPr>
      <w:sdtContent>
        <w:p w:rsidR="002A3AE6" w:rsidRPr="002A3AE6" w:rsidRDefault="002A3AE6" w:rsidP="002A3AE6">
          <w:pPr>
            <w:pStyle w:val="a6"/>
            <w:spacing w:line="360" w:lineRule="auto"/>
            <w:jc w:val="both"/>
          </w:pPr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2A3AE6">
            <w:rPr>
              <w:sz w:val="28"/>
              <w:szCs w:val="28"/>
              <w:lang w:val="ru-RU"/>
            </w:rPr>
            <w:fldChar w:fldCharType="begin"/>
          </w:r>
          <w:r w:rsidR="002A3AE6" w:rsidRPr="002A3AE6">
            <w:rPr>
              <w:sz w:val="28"/>
              <w:szCs w:val="28"/>
              <w:lang w:val="ru-RU"/>
            </w:rPr>
            <w:instrText xml:space="preserve"> TOC \o "1-3" \h \z \u </w:instrText>
          </w:r>
          <w:r w:rsidRPr="002A3AE6">
            <w:rPr>
              <w:sz w:val="28"/>
              <w:szCs w:val="28"/>
              <w:lang w:val="ru-RU"/>
            </w:rPr>
            <w:fldChar w:fldCharType="separate"/>
          </w:r>
          <w:hyperlink w:anchor="_Toc31395261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1. Цели и задачи освоения дисциплины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_Toc31395261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4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2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2. Требования к результатам освоения дисциплины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_Toc31395262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4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3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3. Структура и содержание дисциплины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_Toc31395263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4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4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4. Опорные темы рефератов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_Toc31395264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7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5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5. Вопросы к экзамену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_Toc31395265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9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6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6. Демонстрационный вариант типовых средств текущего контроля (аудиторная контрольная работа)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_Toc31395266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10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7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7. Рекомендуемая литература и ресурсы сети Интернет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_Toc31395267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14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1158" w:rsidRPr="00911158" w:rsidRDefault="00EF5C04" w:rsidP="0091115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5268" w:history="1">
            <w:r w:rsidR="00911158" w:rsidRPr="00911158">
              <w:rPr>
                <w:rStyle w:val="a7"/>
                <w:noProof/>
                <w:sz w:val="28"/>
                <w:szCs w:val="28"/>
                <w:lang w:val="ru-RU"/>
              </w:rPr>
              <w:t>8. Указания по изучению дисциплины</w:t>
            </w:r>
            <w:r w:rsidR="00911158" w:rsidRPr="00911158">
              <w:rPr>
                <w:noProof/>
                <w:webHidden/>
                <w:sz w:val="28"/>
                <w:szCs w:val="28"/>
              </w:rPr>
              <w:tab/>
            </w:r>
            <w:r w:rsidRPr="00911158">
              <w:rPr>
                <w:noProof/>
                <w:webHidden/>
                <w:sz w:val="28"/>
                <w:szCs w:val="28"/>
              </w:rPr>
              <w:fldChar w:fldCharType="begin"/>
            </w:r>
            <w:r w:rsidR="00911158" w:rsidRPr="00911158">
              <w:rPr>
                <w:noProof/>
                <w:webHidden/>
                <w:sz w:val="28"/>
                <w:szCs w:val="28"/>
              </w:rPr>
              <w:instrText xml:space="preserve"> PAGEREF _Toc31395268 \h </w:instrText>
            </w:r>
            <w:r w:rsidRPr="00911158">
              <w:rPr>
                <w:noProof/>
                <w:webHidden/>
                <w:sz w:val="28"/>
                <w:szCs w:val="28"/>
              </w:rPr>
            </w:r>
            <w:r w:rsidRPr="009111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11158" w:rsidRPr="00911158">
              <w:rPr>
                <w:noProof/>
                <w:webHidden/>
                <w:sz w:val="28"/>
                <w:szCs w:val="28"/>
              </w:rPr>
              <w:t>15</w:t>
            </w:r>
            <w:r w:rsidRPr="009111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3AE6" w:rsidRDefault="00EF5C04" w:rsidP="002A3AE6">
          <w:pPr>
            <w:spacing w:line="360" w:lineRule="auto"/>
            <w:jc w:val="both"/>
            <w:rPr>
              <w:lang w:val="ru-RU"/>
            </w:rPr>
          </w:pPr>
          <w:r w:rsidRPr="002A3AE6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2A3AE6" w:rsidRDefault="002A3AE6" w:rsidP="00CE32A1">
      <w:pPr>
        <w:spacing w:line="360" w:lineRule="auto"/>
        <w:jc w:val="both"/>
        <w:rPr>
          <w:sz w:val="28"/>
          <w:lang w:val="ru-RU"/>
        </w:rPr>
      </w:pP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3C71FE" w:rsidRDefault="003C71F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1" w:name="_Toc31395261"/>
      <w:r w:rsidRPr="001D284E">
        <w:rPr>
          <w:color w:val="auto"/>
          <w:lang w:val="ru-RU"/>
        </w:rPr>
        <w:lastRenderedPageBreak/>
        <w:t>1. Цели и задачи освоения дисциплины</w:t>
      </w:r>
      <w:bookmarkEnd w:id="1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4473D" w:rsidRPr="0014473D" w:rsidRDefault="0014473D" w:rsidP="0014473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4473D">
        <w:rPr>
          <w:b/>
          <w:i/>
          <w:color w:val="000000"/>
          <w:sz w:val="28"/>
          <w:szCs w:val="28"/>
          <w:lang w:val="ru-RU"/>
        </w:rPr>
        <w:t>Цели освоения дисциплины</w:t>
      </w:r>
      <w:r w:rsidRPr="0014473D">
        <w:rPr>
          <w:color w:val="000000"/>
          <w:sz w:val="28"/>
          <w:szCs w:val="28"/>
          <w:lang w:val="ru-RU"/>
        </w:rPr>
        <w:t>: овладение студентами теоретическими основами и формирование у них практических навыков принятия решений в ситуациях неопределенности и риска.</w:t>
      </w:r>
    </w:p>
    <w:p w:rsidR="0014473D" w:rsidRPr="0014473D" w:rsidRDefault="0014473D" w:rsidP="0014473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4473D">
        <w:rPr>
          <w:b/>
          <w:i/>
          <w:color w:val="000000"/>
          <w:sz w:val="28"/>
          <w:szCs w:val="28"/>
          <w:lang w:val="ru-RU"/>
        </w:rPr>
        <w:t>Задачи</w:t>
      </w:r>
      <w:r w:rsidRPr="0014473D">
        <w:rPr>
          <w:color w:val="000000"/>
          <w:sz w:val="28"/>
          <w:szCs w:val="28"/>
          <w:lang w:val="ru-RU"/>
        </w:rPr>
        <w:t>: формирование у студентов теоретических знаний и практических навыков принятия решений в ситуациях риска и неопределенности, применения методов теории игр при принятии решений.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2" w:name="_Toc31395262"/>
      <w:r w:rsidRPr="001D284E">
        <w:rPr>
          <w:color w:val="auto"/>
          <w:lang w:val="ru-RU"/>
        </w:rPr>
        <w:t>2. Требования к результатам освоения дисциплины</w:t>
      </w:r>
      <w:bookmarkEnd w:id="2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C6165A" w:rsidRPr="00C6165A" w:rsidRDefault="00C6165A" w:rsidP="00C6165A">
      <w:pPr>
        <w:spacing w:line="360" w:lineRule="auto"/>
        <w:ind w:firstLine="709"/>
        <w:rPr>
          <w:sz w:val="28"/>
          <w:szCs w:val="28"/>
          <w:lang w:val="ru-RU"/>
        </w:rPr>
      </w:pPr>
      <w:r w:rsidRPr="00C6165A">
        <w:rPr>
          <w:b/>
          <w:color w:val="000000"/>
          <w:sz w:val="28"/>
          <w:szCs w:val="28"/>
          <w:lang w:val="ru-RU"/>
        </w:rPr>
        <w:t>Знать:</w:t>
      </w:r>
    </w:p>
    <w:p w:rsidR="00C6165A" w:rsidRPr="00C6165A" w:rsidRDefault="006A5A33" w:rsidP="006A5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C6165A" w:rsidRPr="00C6165A">
        <w:rPr>
          <w:color w:val="000000"/>
          <w:sz w:val="28"/>
          <w:szCs w:val="28"/>
          <w:lang w:val="ru-RU"/>
        </w:rPr>
        <w:t>приемы принятия решений в ситуациях риска и неопределенности</w:t>
      </w:r>
    </w:p>
    <w:p w:rsidR="00C6165A" w:rsidRPr="00C6165A" w:rsidRDefault="00C6165A" w:rsidP="006A5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6165A">
        <w:rPr>
          <w:b/>
          <w:color w:val="000000"/>
          <w:sz w:val="28"/>
          <w:szCs w:val="28"/>
          <w:lang w:val="ru-RU"/>
        </w:rPr>
        <w:t>Уметь:</w:t>
      </w:r>
    </w:p>
    <w:p w:rsidR="00C6165A" w:rsidRPr="00C6165A" w:rsidRDefault="006A5A33" w:rsidP="006A5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C6165A" w:rsidRPr="00C6165A">
        <w:rPr>
          <w:color w:val="000000"/>
          <w:sz w:val="28"/>
          <w:szCs w:val="28"/>
          <w:lang w:val="ru-RU"/>
        </w:rPr>
        <w:t>применять формальные критерии принятия решений, обосновывать эффективность принимаемых решений с учетом рисков</w:t>
      </w:r>
    </w:p>
    <w:p w:rsidR="00C6165A" w:rsidRPr="00C6165A" w:rsidRDefault="00C6165A" w:rsidP="006A5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6165A">
        <w:rPr>
          <w:b/>
          <w:color w:val="000000"/>
          <w:sz w:val="28"/>
          <w:szCs w:val="28"/>
          <w:lang w:val="ru-RU"/>
        </w:rPr>
        <w:t>Владеть:</w:t>
      </w:r>
    </w:p>
    <w:p w:rsidR="00C6165A" w:rsidRPr="00C6165A" w:rsidRDefault="006A5A33" w:rsidP="006A5A3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C6165A" w:rsidRPr="00C6165A">
        <w:rPr>
          <w:color w:val="000000"/>
          <w:sz w:val="28"/>
          <w:szCs w:val="28"/>
          <w:lang w:val="ru-RU"/>
        </w:rPr>
        <w:t>методами представления данных для оценки рисков и применения формальных критериев принятия решений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3" w:name="_Toc31395263"/>
      <w:r w:rsidRPr="001D284E">
        <w:rPr>
          <w:color w:val="auto"/>
          <w:lang w:val="ru-RU"/>
        </w:rPr>
        <w:t>3. Структура и содержание дисциплины</w:t>
      </w:r>
      <w:bookmarkEnd w:id="3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tbl>
      <w:tblPr>
        <w:tblW w:w="9794" w:type="dxa"/>
        <w:tblCellMar>
          <w:left w:w="0" w:type="dxa"/>
          <w:right w:w="0" w:type="dxa"/>
        </w:tblCellMar>
        <w:tblLook w:val="04A0"/>
      </w:tblPr>
      <w:tblGrid>
        <w:gridCol w:w="885"/>
        <w:gridCol w:w="8080"/>
        <w:gridCol w:w="829"/>
      </w:tblGrid>
      <w:tr w:rsidR="00C6165A" w:rsidRPr="00C6165A" w:rsidTr="006A5A33">
        <w:trPr>
          <w:trHeight w:val="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6A5A33" w:rsidRDefault="006A5A33" w:rsidP="00C6165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6165A">
              <w:rPr>
                <w:b/>
                <w:color w:val="000000"/>
                <w:sz w:val="28"/>
                <w:szCs w:val="28"/>
                <w:lang w:val="ru-RU"/>
              </w:rPr>
              <w:t>Наименование разделов и тем /вид занятия/</w:t>
            </w:r>
            <w:r w:rsidR="004773C9">
              <w:rPr>
                <w:b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6165A">
              <w:rPr>
                <w:b/>
                <w:color w:val="000000"/>
                <w:sz w:val="28"/>
                <w:szCs w:val="28"/>
              </w:rPr>
              <w:t>Час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ы</w:t>
            </w:r>
          </w:p>
        </w:tc>
      </w:tr>
      <w:tr w:rsidR="00C6165A" w:rsidRPr="00FA6ECD" w:rsidTr="006A5A33">
        <w:trPr>
          <w:trHeight w:val="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b/>
                <w:color w:val="000000"/>
                <w:sz w:val="28"/>
                <w:szCs w:val="28"/>
                <w:lang w:val="ru-RU"/>
              </w:rPr>
              <w:t>Раздел 1. «Теоретические основы управления рисками»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C6165A" w:rsidRPr="00C6165A" w:rsidTr="006A5A33">
        <w:trPr>
          <w:trHeight w:val="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«Понятие, необходимость и концепции управления рисками»</w:t>
            </w:r>
          </w:p>
          <w:p w:rsidR="00C6165A" w:rsidRPr="006A5A33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Понятие управления рисками. Необходимость управления рисками. Основные концепции управления рисками, их особенности.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A5A33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6</w:t>
            </w:r>
          </w:p>
        </w:tc>
      </w:tr>
      <w:tr w:rsidR="00C6165A" w:rsidRPr="00C6165A" w:rsidTr="006A5A33">
        <w:trPr>
          <w:trHeight w:val="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«Понятие, необходимость и концепции управления рисками»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Понятие управления рисками. Необходимость управления рисками. Основные концепции управления рисками, их особенности.</w:t>
            </w:r>
          </w:p>
          <w:p w:rsidR="00C6165A" w:rsidRPr="006A5A33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Опрос по теме. Разбор ситуаций и примеров.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A5A3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C6165A" w:rsidRDefault="00C6165A" w:rsidP="00C6165A">
      <w:pPr>
        <w:rPr>
          <w:sz w:val="0"/>
          <w:szCs w:val="0"/>
        </w:rPr>
      </w:pPr>
    </w:p>
    <w:tbl>
      <w:tblPr>
        <w:tblW w:w="9815" w:type="dxa"/>
        <w:tblCellMar>
          <w:left w:w="0" w:type="dxa"/>
          <w:right w:w="0" w:type="dxa"/>
        </w:tblCellMar>
        <w:tblLook w:val="04A0"/>
      </w:tblPr>
      <w:tblGrid>
        <w:gridCol w:w="888"/>
        <w:gridCol w:w="8077"/>
        <w:gridCol w:w="850"/>
      </w:tblGrid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«Понятие, необходимость и концепции управления рисками»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Современные концепции управления рисками: особенности практического применения.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6</w:t>
            </w: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«Методы управления рисками»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Система методов управления рисками. Методы управления рисками: снижение уровня риска. Диверсификация. Хеджирование. Методы управления рисками без снижения уровня риска. Передача риска. Компенсация и ограничение риска.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«Методы управления рисками»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 xml:space="preserve">Система методов управления рисками. Методы управления рисками: снижение уровня риска. Диверсификация. Хеджирование. Методы управления рисками без снижения уровня риска. Передача риска. Компенсация и ограничение риска. Опрос по теме. Разбор ситуаций и примеров. </w:t>
            </w:r>
            <w:r w:rsidRPr="00C6165A">
              <w:rPr>
                <w:color w:val="000000"/>
                <w:sz w:val="28"/>
                <w:szCs w:val="28"/>
              </w:rPr>
              <w:t>Контрольная работа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«Методы управления рисками»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 xml:space="preserve">Классификация методов управления рисками.  </w:t>
            </w:r>
            <w:r w:rsidRPr="00C6165A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C6165A" w:rsidRPr="00FA6ECD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6A5A3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C6165A">
              <w:rPr>
                <w:b/>
                <w:color w:val="000000"/>
                <w:sz w:val="28"/>
                <w:szCs w:val="28"/>
                <w:lang w:val="ru-RU"/>
              </w:rPr>
              <w:t>Раздел 2. «Теория принятия решений в условиях риска и неопределенности»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неопределенности»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Понятие ситуаций риска и неопределенности в теории принятия решений. </w:t>
            </w:r>
            <w:r w:rsidRPr="00C6165A">
              <w:rPr>
                <w:color w:val="000000"/>
                <w:sz w:val="28"/>
                <w:szCs w:val="28"/>
              </w:rPr>
              <w:t>Критерии принятия решений в условиях неопределенности.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/Лек/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неопределенности»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 xml:space="preserve">Понятие ситуаций риска и неопределенности в теории принятия решений. Критерии принятия решений в условиях неопределенности. Опрос по теме. Разбор ситуаций и примеров. </w:t>
            </w:r>
            <w:r w:rsidRPr="00C6165A">
              <w:rPr>
                <w:color w:val="000000"/>
                <w:sz w:val="28"/>
                <w:szCs w:val="28"/>
              </w:rPr>
              <w:t>Контрольная работа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8</w:t>
            </w:r>
          </w:p>
        </w:tc>
      </w:tr>
      <w:tr w:rsidR="00C6165A" w:rsidRPr="00C6165A" w:rsidTr="00C6165A">
        <w:trPr>
          <w:trHeight w:val="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8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неопределенности»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Ограничения применимости критериев приняти</w:t>
            </w:r>
            <w:r>
              <w:rPr>
                <w:color w:val="000000"/>
                <w:sz w:val="28"/>
                <w:szCs w:val="28"/>
                <w:lang w:val="ru-RU"/>
              </w:rPr>
              <w:t>я</w:t>
            </w:r>
            <w:r w:rsidRPr="00C6165A">
              <w:rPr>
                <w:color w:val="000000"/>
                <w:sz w:val="28"/>
                <w:szCs w:val="28"/>
                <w:lang w:val="ru-RU"/>
              </w:rPr>
              <w:t xml:space="preserve"> решений в условиях неопределенности /Ср/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C6165A" w:rsidRDefault="00C6165A" w:rsidP="00C6165A">
      <w:pPr>
        <w:rPr>
          <w:sz w:val="0"/>
          <w:szCs w:val="0"/>
        </w:rPr>
      </w:pPr>
    </w:p>
    <w:tbl>
      <w:tblPr>
        <w:tblW w:w="9815" w:type="dxa"/>
        <w:tblCellMar>
          <w:left w:w="0" w:type="dxa"/>
          <w:right w:w="0" w:type="dxa"/>
        </w:tblCellMar>
        <w:tblLook w:val="04A0"/>
      </w:tblPr>
      <w:tblGrid>
        <w:gridCol w:w="892"/>
        <w:gridCol w:w="8073"/>
        <w:gridCol w:w="850"/>
      </w:tblGrid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риска»</w:t>
            </w:r>
          </w:p>
          <w:p w:rsidR="00C6165A" w:rsidRPr="00C6165A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Принятие решений в ситуации риска. Основные критерии и границы их применимости. Двухкритериальная задача принятия решений. Мажорирование (доминирование) стратегий. Множество Парето.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6165A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8</w:t>
            </w:r>
          </w:p>
        </w:tc>
      </w:tr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риска»</w:t>
            </w:r>
          </w:p>
          <w:p w:rsidR="00C6165A" w:rsidRPr="00C6165A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Принятие решений в ситуации риска. Основные критерии и границы их применимости. Двухкритериальная задача принятия решений. Множество Парето. Разбор ситуаций и примеров. Решение задач. Контрольная работа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6165A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8</w:t>
            </w:r>
          </w:p>
        </w:tc>
      </w:tr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6A5A33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«Принятие решений в условиях риска» Проблемы формулировки практических задач для применения критериев принятия решений в условиях риска</w:t>
            </w:r>
            <w:r w:rsidRPr="006A5A33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6</w:t>
            </w:r>
          </w:p>
        </w:tc>
      </w:tr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«Стратегические игры»</w:t>
            </w:r>
          </w:p>
          <w:p w:rsidR="00C6165A" w:rsidRPr="00C6165A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 xml:space="preserve">Основные понятия теории игр. Направления применения теории игр в принятии решений и управлении рисками. Игра двух </w:t>
            </w:r>
            <w:r w:rsidRPr="00C6165A">
              <w:rPr>
                <w:color w:val="000000"/>
                <w:sz w:val="28"/>
                <w:szCs w:val="28"/>
                <w:lang w:val="ru-RU"/>
              </w:rPr>
              <w:lastRenderedPageBreak/>
              <w:t>игроков: чистые стратегии. Смешанные стратегии. Мажорирование (доминирование) стратегий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6165A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«Стратегические игры»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Основные понятия теории игр. Направления применения теории игр в принятии решений и управлении рисками. Игра двух игроков: чистые стратегии. Смешанные стратегии. Мажорирование (доминирование) стратегий. Опрос по теме. Разбор ситуаций и примеров. Контрольная работа</w:t>
            </w:r>
          </w:p>
          <w:p w:rsidR="00C6165A" w:rsidRPr="00C6165A" w:rsidRDefault="00C6165A" w:rsidP="00C6165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4</w:t>
            </w:r>
          </w:p>
        </w:tc>
      </w:tr>
      <w:tr w:rsidR="00C6165A" w:rsidRPr="00C6165A" w:rsidTr="00C6165A">
        <w:trPr>
          <w:trHeight w:val="2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4773C9" w:rsidRDefault="00C6165A" w:rsidP="006A5A3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C6165A">
              <w:rPr>
                <w:color w:val="000000"/>
                <w:sz w:val="28"/>
                <w:szCs w:val="28"/>
                <w:lang w:val="ru-RU"/>
              </w:rPr>
              <w:t>Тема «Стратегические игры» Примеры применения методов на практике</w:t>
            </w:r>
            <w:r w:rsidR="006A5A3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773C9">
              <w:rPr>
                <w:color w:val="000000"/>
                <w:sz w:val="28"/>
                <w:szCs w:val="28"/>
                <w:lang w:val="ru-RU"/>
              </w:rPr>
              <w:t>/Ср/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165A" w:rsidRPr="00C6165A" w:rsidRDefault="00C6165A" w:rsidP="00C616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165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4773C9" w:rsidRDefault="004773C9" w:rsidP="004773C9">
      <w:pPr>
        <w:rPr>
          <w:lang w:val="ru-RU"/>
        </w:rPr>
      </w:pPr>
      <w:r w:rsidRPr="0078660F">
        <w:rPr>
          <w:lang w:val="ru-RU"/>
        </w:rPr>
        <w:t xml:space="preserve">* </w:t>
      </w:r>
      <w:r w:rsidRPr="0078660F">
        <w:rPr>
          <w:lang w:val="ru-RU"/>
        </w:rPr>
        <w:tab/>
        <w:t>/</w:t>
      </w:r>
      <w:r>
        <w:rPr>
          <w:lang w:val="ru-RU"/>
        </w:rPr>
        <w:t>Лек</w:t>
      </w:r>
      <w:r w:rsidRPr="0078660F">
        <w:rPr>
          <w:lang w:val="ru-RU"/>
        </w:rPr>
        <w:t>/ - л</w:t>
      </w:r>
      <w:r>
        <w:rPr>
          <w:lang w:val="ru-RU"/>
        </w:rPr>
        <w:t>екционное занятие</w:t>
      </w:r>
    </w:p>
    <w:p w:rsidR="004773C9" w:rsidRPr="0078660F" w:rsidRDefault="004773C9" w:rsidP="004773C9">
      <w:pPr>
        <w:ind w:firstLine="708"/>
        <w:rPr>
          <w:lang w:val="ru-RU"/>
        </w:rPr>
      </w:pPr>
      <w:r>
        <w:rPr>
          <w:lang w:val="ru-RU"/>
        </w:rPr>
        <w:t>/Пр/ - практическое занятие</w:t>
      </w:r>
    </w:p>
    <w:p w:rsidR="004773C9" w:rsidRPr="0078660F" w:rsidRDefault="004773C9" w:rsidP="004773C9">
      <w:pPr>
        <w:ind w:firstLine="708"/>
        <w:rPr>
          <w:lang w:val="ru-RU"/>
        </w:rPr>
      </w:pPr>
      <w:r w:rsidRPr="0078660F">
        <w:rPr>
          <w:lang w:val="ru-RU"/>
        </w:rPr>
        <w:t>/Ср/ - самостоятельная работа</w:t>
      </w:r>
    </w:p>
    <w:p w:rsidR="004773C9" w:rsidRPr="00E8775C" w:rsidRDefault="004773C9" w:rsidP="004773C9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4" w:name="_Toc31395264"/>
      <w:r w:rsidRPr="001D284E">
        <w:rPr>
          <w:color w:val="auto"/>
          <w:lang w:val="ru-RU"/>
        </w:rPr>
        <w:t>4. Опорные темы рефератов</w:t>
      </w:r>
      <w:bookmarkEnd w:id="4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1. Основные понятия теории управления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2. Сущность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3. Целеполагание в процессе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4. Особенности управления рисками и отличие от другие видов управления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5. Классификация методов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6. Моделирование бизнес-процессов в системе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7. Интеграция управления рисками в систему управления организации: необходимость и проблемы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8. Организационная структура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9. Регламенты управления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>10. Роль стандартов в современном управлении рисками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 xml:space="preserve">11. Структура и содержание стандарта </w:t>
      </w:r>
      <w:r w:rsidRPr="0070338B">
        <w:rPr>
          <w:color w:val="000000"/>
          <w:sz w:val="28"/>
          <w:szCs w:val="28"/>
        </w:rPr>
        <w:t>ISO</w:t>
      </w:r>
      <w:r w:rsidRPr="0070338B">
        <w:rPr>
          <w:color w:val="000000"/>
          <w:sz w:val="28"/>
          <w:szCs w:val="28"/>
          <w:lang w:val="ru-RU"/>
        </w:rPr>
        <w:t>/31000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t xml:space="preserve">12. Структура и содержание стандарта </w:t>
      </w:r>
      <w:r w:rsidRPr="0070338B">
        <w:rPr>
          <w:color w:val="000000"/>
          <w:sz w:val="28"/>
          <w:szCs w:val="28"/>
        </w:rPr>
        <w:t>IEC</w:t>
      </w:r>
      <w:r w:rsidRPr="0070338B">
        <w:rPr>
          <w:color w:val="000000"/>
          <w:sz w:val="28"/>
          <w:szCs w:val="28"/>
          <w:lang w:val="ru-RU"/>
        </w:rPr>
        <w:t>/</w:t>
      </w:r>
      <w:r w:rsidRPr="0070338B">
        <w:rPr>
          <w:color w:val="000000"/>
          <w:sz w:val="28"/>
          <w:szCs w:val="28"/>
        </w:rPr>
        <w:t>IS</w:t>
      </w:r>
      <w:r w:rsidRPr="0070338B">
        <w:rPr>
          <w:color w:val="000000"/>
          <w:sz w:val="28"/>
          <w:szCs w:val="28"/>
          <w:lang w:val="ru-RU"/>
        </w:rPr>
        <w:t>0 31010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0338B">
        <w:rPr>
          <w:color w:val="000000"/>
          <w:sz w:val="28"/>
          <w:szCs w:val="28"/>
          <w:lang w:val="ru-RU"/>
        </w:rPr>
        <w:lastRenderedPageBreak/>
        <w:t>По выбору студента возможно выполнение вместо реферата творческой работы (самостоятельно или в составе малой группы).</w:t>
      </w:r>
    </w:p>
    <w:p w:rsidR="0070338B" w:rsidRDefault="0070338B" w:rsidP="0070338B">
      <w:pPr>
        <w:spacing w:line="360" w:lineRule="auto"/>
        <w:ind w:firstLine="709"/>
        <w:jc w:val="both"/>
        <w:textAlignment w:val="baseline"/>
        <w:rPr>
          <w:b/>
          <w:sz w:val="28"/>
          <w:szCs w:val="28"/>
          <w:lang w:val="ru-RU"/>
        </w:rPr>
      </w:pPr>
    </w:p>
    <w:p w:rsidR="0070338B" w:rsidRPr="005A5F8E" w:rsidRDefault="0070338B" w:rsidP="0070338B">
      <w:pPr>
        <w:spacing w:line="360" w:lineRule="auto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5A5F8E">
        <w:rPr>
          <w:b/>
          <w:sz w:val="28"/>
          <w:szCs w:val="28"/>
          <w:lang w:val="ru-RU"/>
        </w:rPr>
        <w:t xml:space="preserve">Методические рекомендации по написанию, требования к оформлению </w:t>
      </w:r>
    </w:p>
    <w:p w:rsidR="0070338B" w:rsidRPr="005A5F8E" w:rsidRDefault="0070338B" w:rsidP="007033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t xml:space="preserve">Выполняется </w:t>
      </w:r>
      <w:r>
        <w:rPr>
          <w:sz w:val="28"/>
          <w:szCs w:val="28"/>
          <w:lang w:val="ru-RU"/>
        </w:rPr>
        <w:t>студентом</w:t>
      </w:r>
      <w:r w:rsidRPr="005A5F8E">
        <w:rPr>
          <w:sz w:val="28"/>
          <w:szCs w:val="28"/>
          <w:lang w:val="ru-RU"/>
        </w:rPr>
        <w:t xml:space="preserve"> самостоятельно. Для написания используется рекомендованная основная и дополнительная литература, а также самостоятельно найденные обучающимся источники. Используется не менее 5 источников.</w:t>
      </w:r>
    </w:p>
    <w:p w:rsidR="0070338B" w:rsidRPr="005A5F8E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t xml:space="preserve">Объем: 10-15 страниц. Требования: составление обзора литературы по проблеме, основных понятий и сложностей исследования по теме. Допускается цитирование различных источников (с оформлением ссылок, в кавычках, не более 70% от всего текста). Необходимо соблюдать логику изложения мысли, наличие собственного мнения по вопросу, аргументировать свою точку зрения, выдерживать формат реферата. </w:t>
      </w:r>
    </w:p>
    <w:p w:rsidR="0070338B" w:rsidRPr="004773C9" w:rsidRDefault="004773C9" w:rsidP="0070338B">
      <w:pPr>
        <w:spacing w:line="360" w:lineRule="auto"/>
        <w:ind w:firstLine="709"/>
        <w:jc w:val="both"/>
        <w:textAlignment w:val="baseline"/>
        <w:rPr>
          <w:rFonts w:ascii="Calibri" w:hAnsi="Calibri"/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Критерии оценки:</w:t>
      </w:r>
    </w:p>
    <w:p w:rsidR="0070338B" w:rsidRPr="005A5F8E" w:rsidRDefault="0070338B" w:rsidP="004773C9">
      <w:pPr>
        <w:widowControl w:val="0"/>
        <w:numPr>
          <w:ilvl w:val="0"/>
          <w:numId w:val="1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A5F8E">
        <w:rPr>
          <w:rFonts w:eastAsia="Calibri"/>
          <w:sz w:val="28"/>
          <w:szCs w:val="28"/>
          <w:lang w:val="ru-RU"/>
        </w:rPr>
        <w:t xml:space="preserve">оценка «зачтено» выставляется, если </w:t>
      </w:r>
      <w:r w:rsidRPr="005A5F8E">
        <w:rPr>
          <w:iCs/>
          <w:sz w:val="28"/>
          <w:szCs w:val="28"/>
          <w:lang w:val="ru-RU"/>
        </w:rPr>
        <w:t>изложенный</w:t>
      </w:r>
      <w:r w:rsidRPr="005A5F8E">
        <w:rPr>
          <w:i/>
          <w:iCs/>
          <w:sz w:val="28"/>
          <w:szCs w:val="28"/>
          <w:lang w:val="ru-RU"/>
        </w:rPr>
        <w:t xml:space="preserve"> </w:t>
      </w:r>
      <w:r w:rsidRPr="005A5F8E">
        <w:rPr>
          <w:iCs/>
          <w:sz w:val="28"/>
          <w:szCs w:val="28"/>
          <w:lang w:val="ru-RU"/>
        </w:rPr>
        <w:t xml:space="preserve">материал фактически верен, выявлено </w:t>
      </w:r>
      <w:r w:rsidRPr="005A5F8E">
        <w:rPr>
          <w:sz w:val="28"/>
          <w:szCs w:val="28"/>
          <w:lang w:val="ru-RU"/>
        </w:rPr>
        <w:t xml:space="preserve">наличие глубоких исчерпывающих, либо твердых и достаточно полных знаний  в объеме изученной темы, грамотное и логически стройное изложение материала при ответе, при возможном наличии отдельных логических и стилистических погрешностей и ошибок. Работа имеет законченный, самостоятельный характер, изучено более 5 источников по теме, ссылки и заимствования корректно оформлены, плагиат отсутствует. </w:t>
      </w:r>
    </w:p>
    <w:p w:rsidR="0070338B" w:rsidRPr="00120C7D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t xml:space="preserve">- </w:t>
      </w:r>
      <w:r w:rsidRPr="005A5F8E">
        <w:rPr>
          <w:rFonts w:eastAsia="Calibri"/>
          <w:sz w:val="28"/>
          <w:szCs w:val="28"/>
          <w:lang w:val="ru-RU"/>
        </w:rPr>
        <w:t>оценка «не зачтено» выставляется, если о</w:t>
      </w:r>
      <w:r w:rsidRPr="005A5F8E">
        <w:rPr>
          <w:sz w:val="28"/>
          <w:szCs w:val="28"/>
          <w:lang w:val="ru-RU"/>
        </w:rPr>
        <w:t>тветы не связаны с вопросами, при наличии грубых ошибок в ответе, непонимания сущности излагаемого вопроса, неуверенности и неточности ответов. Работа имеет незаконченный, несамостоятельный характер, рассмотрено менее 5 источников по теме, присутствует плагиат, ссылки и заимствования оформлены</w:t>
      </w:r>
      <w:r w:rsidRPr="00120C7D">
        <w:rPr>
          <w:sz w:val="28"/>
          <w:szCs w:val="28"/>
          <w:lang w:val="ru-RU"/>
        </w:rPr>
        <w:t xml:space="preserve"> некорректно.</w:t>
      </w:r>
    </w:p>
    <w:p w:rsidR="0070338B" w:rsidRPr="0053781F" w:rsidRDefault="0070338B" w:rsidP="0070338B">
      <w:pPr>
        <w:spacing w:line="360" w:lineRule="auto"/>
        <w:jc w:val="both"/>
        <w:rPr>
          <w:sz w:val="28"/>
          <w:szCs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5" w:name="_Toc31395265"/>
      <w:r w:rsidRPr="001D284E">
        <w:rPr>
          <w:color w:val="auto"/>
          <w:lang w:val="ru-RU"/>
        </w:rPr>
        <w:lastRenderedPageBreak/>
        <w:t xml:space="preserve">5. Вопросы к </w:t>
      </w:r>
      <w:r w:rsidR="00B222A9">
        <w:rPr>
          <w:color w:val="auto"/>
          <w:lang w:val="ru-RU"/>
        </w:rPr>
        <w:t>экзамену</w:t>
      </w:r>
      <w:bookmarkEnd w:id="5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1. Понятие управления рисками.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2. Необходимость управления рисками.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3. Основные концепции управления рисками, их особенности.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4. Система методов управления рисками.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5. Методы управления рисками: снижение уровня риска.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6. Диверсификация.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7. Хеджирование.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8. Методы управления рисками без снижения уровня риска.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9. Передача риска.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10. Компенсация и ограничение риска.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11. Понятие ситуаций риска и неопределенности в теории принятия решений.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12. Принятие решений в ситуации риска. Основные критерии и границы их применимости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13. Принятие решений в ситуации неопределенности.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14. Основные понятия теории игр.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15. Направления применения теории игр в принятии решений и управлении рисками.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16. Игра двух игроков: чистые стратегии.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17. Смешанные стратегии.</w:t>
      </w:r>
    </w:p>
    <w:p w:rsidR="00B222A9" w:rsidRPr="00B222A9" w:rsidRDefault="00B222A9" w:rsidP="00B222A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222A9">
        <w:rPr>
          <w:color w:val="000000"/>
          <w:sz w:val="28"/>
          <w:szCs w:val="28"/>
          <w:lang w:val="ru-RU"/>
        </w:rPr>
        <w:t>18. Мажорирование (доминирование) стратегий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976792" w:rsidRDefault="00976792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</w:pPr>
      <w:r>
        <w:rPr>
          <w:lang w:val="ru-RU"/>
        </w:rPr>
        <w:br w:type="page"/>
      </w: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6" w:name="_Toc31395266"/>
      <w:r w:rsidRPr="001D284E">
        <w:rPr>
          <w:color w:val="auto"/>
          <w:lang w:val="ru-RU"/>
        </w:rPr>
        <w:lastRenderedPageBreak/>
        <w:t>6. Демонстрационный вариант типовых средств текущего контроля (</w:t>
      </w:r>
      <w:r w:rsidR="0070338B">
        <w:rPr>
          <w:color w:val="auto"/>
          <w:lang w:val="ru-RU"/>
        </w:rPr>
        <w:t>аудиторная контрольная работа</w:t>
      </w:r>
      <w:r w:rsidRPr="001D284E">
        <w:rPr>
          <w:color w:val="auto"/>
          <w:lang w:val="ru-RU"/>
        </w:rPr>
        <w:t>)</w:t>
      </w:r>
      <w:bookmarkEnd w:id="6"/>
    </w:p>
    <w:p w:rsidR="001D284E" w:rsidRPr="0070338B" w:rsidRDefault="001D284E" w:rsidP="0070338B">
      <w:pPr>
        <w:spacing w:line="360" w:lineRule="auto"/>
        <w:jc w:val="both"/>
        <w:rPr>
          <w:sz w:val="28"/>
          <w:szCs w:val="28"/>
          <w:lang w:val="ru-RU"/>
        </w:rPr>
      </w:pPr>
    </w:p>
    <w:p w:rsidR="0070338B" w:rsidRPr="0070338B" w:rsidRDefault="0070338B" w:rsidP="00976792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Раздел</w:t>
      </w:r>
      <w:r w:rsidRPr="0070338B">
        <w:rPr>
          <w:b/>
          <w:sz w:val="28"/>
          <w:szCs w:val="28"/>
          <w:lang w:val="ru-RU" w:eastAsia="ru-RU"/>
        </w:rPr>
        <w:t xml:space="preserve"> 2. «Теория принятия решений в условиях риска и неопределенности»</w:t>
      </w:r>
    </w:p>
    <w:p w:rsidR="0070338B" w:rsidRPr="0070338B" w:rsidRDefault="0070338B" w:rsidP="0070338B">
      <w:pPr>
        <w:shd w:val="clear" w:color="auto" w:fill="FFFFFF"/>
        <w:spacing w:line="360" w:lineRule="auto"/>
        <w:ind w:left="720"/>
        <w:contextualSpacing/>
        <w:jc w:val="both"/>
        <w:rPr>
          <w:rFonts w:eastAsia="Calibri"/>
          <w:b/>
          <w:sz w:val="28"/>
          <w:szCs w:val="28"/>
          <w:lang w:val="ru-RU" w:eastAsia="ru-RU"/>
        </w:rPr>
      </w:pPr>
      <w:r w:rsidRPr="0070338B">
        <w:rPr>
          <w:rFonts w:eastAsia="Calibri"/>
          <w:b/>
          <w:sz w:val="28"/>
          <w:szCs w:val="28"/>
          <w:lang w:val="ru-RU" w:eastAsia="ru-RU"/>
        </w:rPr>
        <w:t>Вариант 1.</w:t>
      </w:r>
    </w:p>
    <w:p w:rsidR="0070338B" w:rsidRPr="0070338B" w:rsidRDefault="0070338B" w:rsidP="00703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Субъективность в принятии решений. Отношение ЛПР к риску. </w:t>
      </w:r>
    </w:p>
    <w:p w:rsidR="0070338B" w:rsidRPr="0070338B" w:rsidRDefault="0070338B" w:rsidP="00703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Мажорирование (доминирование) стратегий</w:t>
      </w:r>
    </w:p>
    <w:p w:rsidR="0070338B" w:rsidRPr="0070338B" w:rsidRDefault="0070338B" w:rsidP="00703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Задача.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Среди клиентов коммерческого банка имеется 5 должников, утративших в силу ряда обстоятельств свою платежеспособность и более года не возвращающих взятые у банка краткосрочные ссуды. Среднее значение отношения оборотных активов к краткосрочной задолженности, именуемое коэффициентом текущей ликвидности (КТЛ), исчисленное по бухгалтерским балансам за ряд отчетных периодов, составило у них соответственно: 1.2, 1.3, 1.4, 1.5 и 1.6. Платежеспособным предприятием, у которого не возникает проблем с погашением долгов, принято считать такое, у которого КТЛ находится на уровне не ниже 2. Используя лемму Маркова, исчислите вероятности того, что упомянутые должники не смогут довести свой КТЛ до 2 и, очевидно, не вернут свои долги банку. </w:t>
      </w:r>
    </w:p>
    <w:p w:rsidR="0070338B" w:rsidRPr="0070338B" w:rsidRDefault="0070338B" w:rsidP="0070338B">
      <w:pPr>
        <w:spacing w:after="120" w:line="360" w:lineRule="auto"/>
        <w:jc w:val="both"/>
        <w:rPr>
          <w:sz w:val="28"/>
          <w:szCs w:val="28"/>
          <w:lang w:val="ru-RU" w:eastAsia="ru-RU"/>
        </w:rPr>
      </w:pPr>
    </w:p>
    <w:p w:rsidR="0070338B" w:rsidRPr="0070338B" w:rsidRDefault="0070338B" w:rsidP="0070338B">
      <w:pPr>
        <w:spacing w:after="120" w:line="360" w:lineRule="auto"/>
        <w:ind w:left="720"/>
        <w:jc w:val="both"/>
        <w:rPr>
          <w:b/>
          <w:sz w:val="28"/>
          <w:szCs w:val="28"/>
          <w:lang w:val="ru-RU" w:eastAsia="ru-RU"/>
        </w:rPr>
      </w:pPr>
      <w:r w:rsidRPr="0070338B">
        <w:rPr>
          <w:b/>
          <w:sz w:val="28"/>
          <w:szCs w:val="28"/>
          <w:lang w:val="ru-RU" w:eastAsia="ru-RU"/>
        </w:rPr>
        <w:t>Вариант 2</w:t>
      </w:r>
      <w:r w:rsidR="00976792">
        <w:rPr>
          <w:b/>
          <w:sz w:val="28"/>
          <w:szCs w:val="28"/>
          <w:lang w:val="ru-RU" w:eastAsia="ru-RU"/>
        </w:rPr>
        <w:t>.</w:t>
      </w:r>
    </w:p>
    <w:p w:rsidR="0070338B" w:rsidRPr="0070338B" w:rsidRDefault="0070338B" w:rsidP="007033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Основные понятия теории полезности</w:t>
      </w:r>
    </w:p>
    <w:p w:rsidR="0070338B" w:rsidRPr="0070338B" w:rsidRDefault="0070338B" w:rsidP="007033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Понятие ситуаций риска и неопределенности в теории принятия решений</w:t>
      </w:r>
    </w:p>
    <w:p w:rsidR="0070338B" w:rsidRPr="0070338B" w:rsidRDefault="0070338B" w:rsidP="0070338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Задача.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Фирма решает вопрос  о сроках перехода к массовому выпуску нового вида продукции. Эта продукция является довольно дорогой, и потому на первых порах может не найти массового покупателя. Поэтому излишняя торопливость может привести к тому, что  выпущенная продукция  не будет  продана, а осядет  на складах. Под ее остатки придется брать  кредит в банке и </w:t>
      </w:r>
      <w:r w:rsidRPr="0070338B">
        <w:rPr>
          <w:sz w:val="28"/>
          <w:szCs w:val="28"/>
          <w:lang w:val="ru-RU" w:eastAsia="ru-RU"/>
        </w:rPr>
        <w:lastRenderedPageBreak/>
        <w:t>платить за него проценты, что в конечном итоге может привести к убыткам. Но медлить тоже нежелательно, ибо  инициативу могут перехватить конкуренты, и тогда часть ожидаемой прибыли будет упущена.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Возможные последствия  перехода к массовому выпуску новой продукции при разной реакции на нее рынка приведены ниже в таблице выплат.</w:t>
      </w:r>
    </w:p>
    <w:p w:rsidR="0070338B" w:rsidRPr="0070338B" w:rsidRDefault="0070338B" w:rsidP="00976792">
      <w:pPr>
        <w:spacing w:line="360" w:lineRule="auto"/>
        <w:ind w:left="720"/>
        <w:contextualSpacing/>
        <w:jc w:val="center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Таблица выплат (в усл. ден. ед.)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101"/>
        <w:gridCol w:w="2101"/>
        <w:gridCol w:w="2101"/>
      </w:tblGrid>
      <w:tr w:rsidR="0070338B" w:rsidRPr="00FA6ECD" w:rsidTr="00976792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Варианты решения о переходе к массовому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Возможные сроки наступления  массового спроса  и их вероятности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производству</w:t>
            </w:r>
          </w:p>
        </w:tc>
        <w:tc>
          <w:tcPr>
            <w:tcW w:w="2101" w:type="dxa"/>
            <w:tcBorders>
              <w:top w:val="nil"/>
              <w:left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немедленно</w:t>
            </w:r>
          </w:p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(0.2)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через 1 год</w:t>
            </w:r>
          </w:p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(0.5)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через 2 года</w:t>
            </w:r>
          </w:p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(0.3)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немедленно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-6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через 1 год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через 2 года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Какой срок перехода к массовому производству нового вида продукции  надо считать оптимальным?</w:t>
      </w:r>
    </w:p>
    <w:p w:rsidR="0070338B" w:rsidRPr="0070338B" w:rsidRDefault="0070338B" w:rsidP="0070338B">
      <w:pPr>
        <w:spacing w:after="120" w:line="360" w:lineRule="auto"/>
        <w:jc w:val="both"/>
        <w:rPr>
          <w:sz w:val="28"/>
          <w:szCs w:val="28"/>
          <w:lang w:val="ru-RU" w:eastAsia="ru-RU"/>
        </w:rPr>
      </w:pPr>
    </w:p>
    <w:p w:rsidR="0070338B" w:rsidRPr="0070338B" w:rsidRDefault="0070338B" w:rsidP="0070338B">
      <w:pPr>
        <w:spacing w:after="120" w:line="360" w:lineRule="auto"/>
        <w:ind w:left="720"/>
        <w:jc w:val="both"/>
        <w:rPr>
          <w:sz w:val="28"/>
          <w:szCs w:val="28"/>
          <w:lang w:val="ru-RU" w:eastAsia="ru-RU"/>
        </w:rPr>
      </w:pPr>
      <w:r w:rsidRPr="0070338B">
        <w:rPr>
          <w:b/>
          <w:sz w:val="28"/>
          <w:szCs w:val="28"/>
          <w:lang w:val="ru-RU" w:eastAsia="ru-RU"/>
        </w:rPr>
        <w:t>Вариант 3</w:t>
      </w:r>
      <w:r w:rsidRPr="0070338B">
        <w:rPr>
          <w:sz w:val="28"/>
          <w:szCs w:val="28"/>
          <w:lang w:val="ru-RU" w:eastAsia="ru-RU"/>
        </w:rPr>
        <w:t>.</w:t>
      </w:r>
    </w:p>
    <w:p w:rsidR="0070338B" w:rsidRPr="0070338B" w:rsidRDefault="0070338B" w:rsidP="007033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Типы ЛПР по отношению к риску. Измерение склонности к риску</w:t>
      </w:r>
    </w:p>
    <w:p w:rsidR="0070338B" w:rsidRPr="0070338B" w:rsidRDefault="0070338B" w:rsidP="007033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Основные понятия теории игр. </w:t>
      </w:r>
    </w:p>
    <w:p w:rsidR="0070338B" w:rsidRPr="0070338B" w:rsidRDefault="0070338B" w:rsidP="0070338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Задача.</w:t>
      </w:r>
    </w:p>
    <w:p w:rsidR="0070338B" w:rsidRPr="0070338B" w:rsidRDefault="0070338B" w:rsidP="0070338B">
      <w:pPr>
        <w:spacing w:line="360" w:lineRule="auto"/>
        <w:ind w:firstLine="360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Имеются данные о динамике доходности акций  компаний А, В и С  за три месяца: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70338B" w:rsidRPr="0070338B" w:rsidTr="00976792">
        <w:trPr>
          <w:jc w:val="center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Эмитенты</w:t>
            </w:r>
          </w:p>
        </w:tc>
        <w:tc>
          <w:tcPr>
            <w:tcW w:w="6909" w:type="dxa"/>
            <w:gridSpan w:val="3"/>
            <w:tcBorders>
              <w:left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Доходность в % годовых</w:t>
            </w:r>
          </w:p>
        </w:tc>
      </w:tr>
      <w:tr w:rsidR="0070338B" w:rsidRPr="0070338B" w:rsidTr="00976792">
        <w:trPr>
          <w:jc w:val="center"/>
        </w:trPr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акций</w:t>
            </w:r>
          </w:p>
        </w:tc>
        <w:tc>
          <w:tcPr>
            <w:tcW w:w="2303" w:type="dxa"/>
            <w:tcBorders>
              <w:left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за январь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за февраль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за март</w:t>
            </w:r>
          </w:p>
        </w:tc>
      </w:tr>
      <w:tr w:rsidR="0070338B" w:rsidRPr="0070338B" w:rsidTr="00976792">
        <w:trPr>
          <w:jc w:val="center"/>
        </w:trPr>
        <w:tc>
          <w:tcPr>
            <w:tcW w:w="2303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Компания А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20</w:t>
            </w:r>
          </w:p>
        </w:tc>
      </w:tr>
      <w:tr w:rsidR="0070338B" w:rsidRPr="0070338B" w:rsidTr="00976792">
        <w:trPr>
          <w:jc w:val="center"/>
        </w:trPr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Компания В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25</w:t>
            </w:r>
          </w:p>
        </w:tc>
      </w:tr>
      <w:tr w:rsidR="0070338B" w:rsidRPr="0070338B" w:rsidTr="00976792">
        <w:trPr>
          <w:jc w:val="center"/>
        </w:trPr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Компания С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2303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19</w:t>
            </w:r>
          </w:p>
        </w:tc>
      </w:tr>
    </w:tbl>
    <w:p w:rsidR="0070338B" w:rsidRPr="0070338B" w:rsidRDefault="0070338B" w:rsidP="0070338B">
      <w:pPr>
        <w:spacing w:line="360" w:lineRule="auto"/>
        <w:ind w:firstLine="708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Акциям какой компании надо отдать предпочтение?</w:t>
      </w:r>
    </w:p>
    <w:p w:rsidR="0070338B" w:rsidRPr="0070338B" w:rsidRDefault="0070338B" w:rsidP="0070338B">
      <w:pPr>
        <w:spacing w:after="120" w:line="360" w:lineRule="auto"/>
        <w:ind w:left="720"/>
        <w:jc w:val="both"/>
        <w:rPr>
          <w:sz w:val="28"/>
          <w:szCs w:val="28"/>
          <w:lang w:val="ru-RU" w:eastAsia="ru-RU"/>
        </w:rPr>
      </w:pPr>
    </w:p>
    <w:p w:rsidR="00976792" w:rsidRDefault="00976792" w:rsidP="0070338B">
      <w:pPr>
        <w:spacing w:after="120" w:line="360" w:lineRule="auto"/>
        <w:ind w:left="720"/>
        <w:jc w:val="both"/>
        <w:rPr>
          <w:b/>
          <w:sz w:val="28"/>
          <w:szCs w:val="28"/>
          <w:lang w:val="ru-RU" w:eastAsia="ru-RU"/>
        </w:rPr>
      </w:pPr>
    </w:p>
    <w:p w:rsidR="0070338B" w:rsidRPr="0070338B" w:rsidRDefault="0070338B" w:rsidP="0070338B">
      <w:pPr>
        <w:spacing w:after="120" w:line="360" w:lineRule="auto"/>
        <w:ind w:left="720"/>
        <w:jc w:val="both"/>
        <w:rPr>
          <w:sz w:val="28"/>
          <w:szCs w:val="28"/>
          <w:lang w:val="ru-RU" w:eastAsia="ru-RU"/>
        </w:rPr>
      </w:pPr>
      <w:r w:rsidRPr="0070338B">
        <w:rPr>
          <w:b/>
          <w:sz w:val="28"/>
          <w:szCs w:val="28"/>
          <w:lang w:val="ru-RU" w:eastAsia="ru-RU"/>
        </w:rPr>
        <w:lastRenderedPageBreak/>
        <w:t>Вариант 4</w:t>
      </w:r>
      <w:r w:rsidRPr="0070338B">
        <w:rPr>
          <w:sz w:val="28"/>
          <w:szCs w:val="28"/>
          <w:lang w:val="ru-RU" w:eastAsia="ru-RU"/>
        </w:rPr>
        <w:t>.</w:t>
      </w:r>
    </w:p>
    <w:p w:rsidR="0070338B" w:rsidRPr="0070338B" w:rsidRDefault="0070338B" w:rsidP="0070338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Принятие решений в ситуации риска. Основные критерии и границы их применимости</w:t>
      </w:r>
    </w:p>
    <w:p w:rsidR="0070338B" w:rsidRPr="0070338B" w:rsidRDefault="0070338B" w:rsidP="0070338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Направления применения теории игр в принятии решений и управлении рисками. </w:t>
      </w:r>
    </w:p>
    <w:p w:rsidR="0070338B" w:rsidRPr="0070338B" w:rsidRDefault="0070338B" w:rsidP="0070338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Задача.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Фирма готова перейти к массовому выпуску нового вида продукции, но не знает, когда лучше это сделать: немедленно, через 1 год или даже через 2 года. Дело в том, что эта продукция  в силу ряда причин может не сразу найти массового покупателя. Поэтому излишняя торопливость может привести к тому, что оборотные средства  фирмы окажутся надолго иммобилизованными  в осевшей на складах  готовой продукции, а это грозит убытками. Но медлить тоже нельзя: конкуренты перехватят инициативу и значительная часть ожидаемой прибыли будет упущена. Вероятности  для разных сроков появления массового спроса определить не удалось.</w:t>
      </w:r>
      <w:r w:rsidRPr="0070338B">
        <w:rPr>
          <w:sz w:val="28"/>
          <w:szCs w:val="28"/>
          <w:lang w:val="ru-RU" w:eastAsia="ru-RU"/>
        </w:rPr>
        <w:tab/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Возможные последствия от принимаемых решений о сроках перехода к массовому производству в условиях разной реакции рынка на новую продукцию представлена  ниже в  таблице выплат:</w:t>
      </w:r>
    </w:p>
    <w:p w:rsidR="0070338B" w:rsidRPr="0070338B" w:rsidRDefault="0070338B" w:rsidP="00976792">
      <w:pPr>
        <w:spacing w:line="360" w:lineRule="auto"/>
        <w:ind w:left="720"/>
        <w:contextualSpacing/>
        <w:jc w:val="center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Таблица выплат (в усл. ден. ед.)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101"/>
        <w:gridCol w:w="2101"/>
        <w:gridCol w:w="2101"/>
      </w:tblGrid>
      <w:tr w:rsidR="0070338B" w:rsidRPr="00FA6ECD" w:rsidTr="00976792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 xml:space="preserve">Варианты решения о переходе к массовому 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Размер выплат при условии, что массовый спрос возникнет: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производству</w:t>
            </w:r>
          </w:p>
        </w:tc>
        <w:tc>
          <w:tcPr>
            <w:tcW w:w="2101" w:type="dxa"/>
            <w:tcBorders>
              <w:top w:val="nil"/>
              <w:left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немедленно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через 1 год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через 2 года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немедленно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01" w:type="dxa"/>
            <w:tcBorders>
              <w:top w:val="nil"/>
            </w:tcBorders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-6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через 1 год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70338B" w:rsidRPr="0070338B" w:rsidTr="00976792">
        <w:trPr>
          <w:jc w:val="center"/>
        </w:trPr>
        <w:tc>
          <w:tcPr>
            <w:tcW w:w="2905" w:type="dxa"/>
          </w:tcPr>
          <w:p w:rsidR="0070338B" w:rsidRPr="0070338B" w:rsidRDefault="0070338B" w:rsidP="00976792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Перейти через 2 года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01" w:type="dxa"/>
          </w:tcPr>
          <w:p w:rsidR="0070338B" w:rsidRPr="0070338B" w:rsidRDefault="0070338B" w:rsidP="00976792">
            <w:pPr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70338B">
              <w:rPr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70338B" w:rsidRPr="0070338B" w:rsidRDefault="0070338B" w:rsidP="0070338B">
      <w:pPr>
        <w:spacing w:after="120" w:line="360" w:lineRule="auto"/>
        <w:ind w:left="720"/>
        <w:jc w:val="both"/>
        <w:rPr>
          <w:sz w:val="28"/>
          <w:szCs w:val="28"/>
          <w:lang w:val="ru-RU" w:eastAsia="ru-RU"/>
        </w:rPr>
      </w:pPr>
    </w:p>
    <w:p w:rsidR="0070338B" w:rsidRPr="0070338B" w:rsidRDefault="0070338B" w:rsidP="0070338B">
      <w:pPr>
        <w:spacing w:after="120" w:line="360" w:lineRule="auto"/>
        <w:ind w:left="720"/>
        <w:jc w:val="both"/>
        <w:rPr>
          <w:b/>
          <w:sz w:val="28"/>
          <w:szCs w:val="28"/>
          <w:lang w:val="ru-RU" w:eastAsia="ru-RU"/>
        </w:rPr>
      </w:pPr>
      <w:r w:rsidRPr="0070338B">
        <w:rPr>
          <w:b/>
          <w:sz w:val="28"/>
          <w:szCs w:val="28"/>
          <w:lang w:val="ru-RU" w:eastAsia="ru-RU"/>
        </w:rPr>
        <w:t>Вариант 5.</w:t>
      </w:r>
    </w:p>
    <w:p w:rsidR="0070338B" w:rsidRPr="0070338B" w:rsidRDefault="0070338B" w:rsidP="0070338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Принятие решений в ситуации неопределенности. </w:t>
      </w:r>
    </w:p>
    <w:p w:rsidR="0070338B" w:rsidRPr="0070338B" w:rsidRDefault="0070338B" w:rsidP="0070338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Игра двух игроков: чистые стратегии. Смешанные стратегии.</w:t>
      </w:r>
    </w:p>
    <w:p w:rsidR="0070338B" w:rsidRPr="0070338B" w:rsidRDefault="0070338B" w:rsidP="0070338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Задача.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lastRenderedPageBreak/>
        <w:t xml:space="preserve">Вкладчик хранит свои средства в двух банках: А и В. Согласно опубликованному рейтингу банков надежность первого равна 80% , а второго - 90%. </w:t>
      </w:r>
    </w:p>
    <w:p w:rsidR="0070338B" w:rsidRPr="0070338B" w:rsidRDefault="0070338B" w:rsidP="0070338B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Чему равна вероятность того, что средства вкладчика: </w:t>
      </w:r>
    </w:p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а) полностью сохранятся;</w:t>
      </w:r>
    </w:p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б) будут полностью потеряны; </w:t>
      </w:r>
    </w:p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в) сохранятся только частично;</w:t>
      </w:r>
    </w:p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г) сохранятся хотя бы частично;</w:t>
      </w:r>
    </w:p>
    <w:p w:rsidR="0070338B" w:rsidRPr="0070338B" w:rsidRDefault="0070338B" w:rsidP="0070338B">
      <w:pPr>
        <w:spacing w:line="360" w:lineRule="auto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д) будут хотя бы частично потеряны? </w:t>
      </w:r>
    </w:p>
    <w:p w:rsidR="0070338B" w:rsidRPr="0070338B" w:rsidRDefault="0070338B" w:rsidP="0070338B">
      <w:pPr>
        <w:spacing w:line="360" w:lineRule="auto"/>
        <w:jc w:val="both"/>
        <w:rPr>
          <w:b/>
          <w:sz w:val="28"/>
          <w:szCs w:val="28"/>
          <w:lang w:val="ru-RU" w:eastAsia="ru-RU"/>
        </w:rPr>
      </w:pPr>
    </w:p>
    <w:p w:rsidR="0070338B" w:rsidRPr="00976792" w:rsidRDefault="0070338B" w:rsidP="0070338B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976792">
        <w:rPr>
          <w:b/>
          <w:sz w:val="28"/>
          <w:szCs w:val="28"/>
          <w:lang w:val="ru-RU" w:eastAsia="ru-RU"/>
        </w:rPr>
        <w:t>Критерии оценивания:</w:t>
      </w:r>
    </w:p>
    <w:p w:rsidR="0070338B" w:rsidRPr="0070338B" w:rsidRDefault="0070338B" w:rsidP="0070338B">
      <w:pPr>
        <w:widowControl w:val="0"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- 84-100 баллов (оценка «отлично»)</w:t>
      </w:r>
      <w:r w:rsidRPr="0070338B">
        <w:rPr>
          <w:iCs/>
          <w:spacing w:val="-1"/>
          <w:sz w:val="28"/>
          <w:szCs w:val="28"/>
          <w:lang w:val="ru-RU" w:eastAsia="ru-RU"/>
        </w:rPr>
        <w:t xml:space="preserve"> - изложенный материал фактически верен, </w:t>
      </w:r>
      <w:r w:rsidRPr="0070338B">
        <w:rPr>
          <w:spacing w:val="-1"/>
          <w:sz w:val="28"/>
          <w:szCs w:val="28"/>
          <w:lang w:val="ru-RU" w:eastAsia="ru-RU"/>
        </w:rPr>
        <w:t xml:space="preserve">наличие глубоких исчерпывающих знаний в объеме пройденной </w:t>
      </w:r>
      <w:r w:rsidRPr="0070338B">
        <w:rPr>
          <w:sz w:val="28"/>
          <w:szCs w:val="28"/>
          <w:lang w:val="ru-RU" w:eastAsia="ru-RU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70338B">
        <w:rPr>
          <w:spacing w:val="-1"/>
          <w:sz w:val="28"/>
          <w:szCs w:val="28"/>
          <w:lang w:val="ru-RU" w:eastAsia="ru-RU"/>
        </w:rPr>
        <w:t xml:space="preserve">ных знаний на практике, грамотное и логически стройное изложение материала </w:t>
      </w:r>
      <w:r w:rsidRPr="0070338B">
        <w:rPr>
          <w:sz w:val="28"/>
          <w:szCs w:val="28"/>
          <w:lang w:val="ru-RU" w:eastAsia="ru-RU"/>
        </w:rPr>
        <w:t>при ответе, усвоение основной и знакомство с дополнительной литературой;</w:t>
      </w:r>
    </w:p>
    <w:p w:rsidR="0070338B" w:rsidRPr="0070338B" w:rsidRDefault="0070338B" w:rsidP="0070338B">
      <w:pPr>
        <w:widowControl w:val="0"/>
        <w:spacing w:line="360" w:lineRule="auto"/>
        <w:ind w:firstLine="851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>- 67-83 баллов (оценка «хорошо»)</w:t>
      </w:r>
      <w:r w:rsidRPr="0070338B">
        <w:rPr>
          <w:iCs/>
          <w:spacing w:val="-1"/>
          <w:sz w:val="28"/>
          <w:szCs w:val="28"/>
          <w:lang w:val="ru-RU" w:eastAsia="ru-RU"/>
        </w:rPr>
        <w:t xml:space="preserve"> - </w:t>
      </w:r>
      <w:r w:rsidRPr="0070338B">
        <w:rPr>
          <w:spacing w:val="-1"/>
          <w:sz w:val="28"/>
          <w:szCs w:val="28"/>
          <w:lang w:val="ru-RU" w:eastAsia="ru-RU"/>
        </w:rPr>
        <w:t>наличие твердых и достаточно полных знаний в объеме пройден</w:t>
      </w:r>
      <w:r w:rsidRPr="0070338B">
        <w:rPr>
          <w:sz w:val="28"/>
          <w:szCs w:val="28"/>
          <w:lang w:val="ru-RU" w:eastAsia="ru-RU"/>
        </w:rPr>
        <w:t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 усвоил основную литературу, рекомендованную в рабочей программе дисциплины;</w:t>
      </w:r>
    </w:p>
    <w:p w:rsidR="0070338B" w:rsidRPr="0070338B" w:rsidRDefault="0070338B" w:rsidP="0070338B">
      <w:pPr>
        <w:widowControl w:val="0"/>
        <w:spacing w:line="360" w:lineRule="auto"/>
        <w:ind w:firstLine="851"/>
        <w:jc w:val="both"/>
        <w:rPr>
          <w:sz w:val="28"/>
          <w:szCs w:val="28"/>
          <w:lang w:val="ru-RU" w:eastAsia="ru-RU"/>
        </w:rPr>
      </w:pPr>
      <w:r w:rsidRPr="0070338B">
        <w:rPr>
          <w:sz w:val="28"/>
          <w:szCs w:val="28"/>
          <w:lang w:val="ru-RU" w:eastAsia="ru-RU"/>
        </w:rPr>
        <w:t xml:space="preserve">- 50-66 баллов (оценка удовлетворительно) - наличие твердых знаний в объеме пройденного курса </w:t>
      </w:r>
      <w:r w:rsidRPr="0070338B">
        <w:rPr>
          <w:spacing w:val="-1"/>
          <w:sz w:val="28"/>
          <w:szCs w:val="28"/>
          <w:lang w:val="ru-RU" w:eastAsia="ru-RU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70338B">
        <w:rPr>
          <w:sz w:val="28"/>
          <w:szCs w:val="28"/>
          <w:lang w:val="ru-RU" w:eastAsia="ru-RU"/>
        </w:rPr>
        <w:t>действия по применению знаний на практике;</w:t>
      </w:r>
    </w:p>
    <w:p w:rsidR="0070338B" w:rsidRPr="00976792" w:rsidRDefault="0070338B" w:rsidP="0070338B">
      <w:pPr>
        <w:widowControl w:val="0"/>
        <w:spacing w:line="360" w:lineRule="auto"/>
        <w:ind w:firstLine="708"/>
        <w:jc w:val="both"/>
        <w:rPr>
          <w:sz w:val="28"/>
          <w:szCs w:val="28"/>
          <w:lang w:val="ru-RU" w:eastAsia="ru-RU"/>
        </w:rPr>
      </w:pPr>
      <w:r w:rsidRPr="00976792">
        <w:rPr>
          <w:sz w:val="28"/>
          <w:szCs w:val="28"/>
          <w:lang w:val="ru-RU" w:eastAsia="ru-RU"/>
        </w:rPr>
        <w:t>- 0-49 баллов (оценка неудовлетворительно)</w:t>
      </w:r>
      <w:r w:rsidRPr="00976792">
        <w:rPr>
          <w:iCs/>
          <w:sz w:val="28"/>
          <w:szCs w:val="28"/>
          <w:lang w:val="ru-RU" w:eastAsia="ru-RU"/>
        </w:rPr>
        <w:t xml:space="preserve"> - ответы не связаны с </w:t>
      </w:r>
      <w:r w:rsidRPr="00976792">
        <w:rPr>
          <w:iCs/>
          <w:sz w:val="28"/>
          <w:szCs w:val="28"/>
          <w:lang w:val="ru-RU" w:eastAsia="ru-RU"/>
        </w:rPr>
        <w:lastRenderedPageBreak/>
        <w:t xml:space="preserve">вопросами, </w:t>
      </w:r>
      <w:r w:rsidRPr="00976792">
        <w:rPr>
          <w:sz w:val="28"/>
          <w:szCs w:val="28"/>
          <w:lang w:val="ru-RU" w:eastAsia="ru-RU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</w:t>
      </w:r>
      <w:r w:rsidR="00976792">
        <w:rPr>
          <w:sz w:val="28"/>
          <w:szCs w:val="28"/>
          <w:lang w:val="ru-RU" w:eastAsia="ru-RU"/>
        </w:rPr>
        <w:t>олнительные и наводящие вопросы</w:t>
      </w:r>
      <w:r w:rsidRPr="00976792">
        <w:rPr>
          <w:sz w:val="28"/>
          <w:szCs w:val="28"/>
          <w:lang w:val="ru-RU" w:eastAsia="ru-RU"/>
        </w:rPr>
        <w:t>.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7" w:name="_Toc31395267"/>
      <w:r w:rsidRPr="001D284E">
        <w:rPr>
          <w:color w:val="auto"/>
          <w:lang w:val="ru-RU"/>
        </w:rPr>
        <w:t>7. Рекомендуемая литература и ресурсы сети Интернет</w:t>
      </w:r>
      <w:bookmarkEnd w:id="7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B222A9" w:rsidRPr="009E79E3" w:rsidRDefault="00B222A9" w:rsidP="00B222A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2"/>
        <w:gridCol w:w="1692"/>
        <w:gridCol w:w="3311"/>
        <w:gridCol w:w="1937"/>
        <w:gridCol w:w="2254"/>
      </w:tblGrid>
      <w:tr w:rsidR="00B222A9" w:rsidRPr="00B222A9" w:rsidTr="00B222A9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b/>
                <w:color w:val="000000"/>
                <w:sz w:val="28"/>
                <w:szCs w:val="28"/>
              </w:rPr>
              <w:t>Основная литература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Издательство,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Колич-во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Рудяга А. А., Трегубова А. А.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Оценка и анализ рисков: крат. курс лекций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(РИНХ), 2014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163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Синявская Т. Г., Трегубова А. А.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Управление экономическими рисками: теория, организация, методы: учеб.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(РИНХ), 2015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63</w:t>
            </w:r>
          </w:p>
        </w:tc>
      </w:tr>
      <w:tr w:rsidR="00B222A9" w:rsidRPr="00FA6ECD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Балдин К. В., Башлыков В. Н., Рукосуев А. В.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Теория вероятностей и математическая статистика: учебник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Москва: Издательско- торговая корпорация «Дашков и К°», 2016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</w:rPr>
              <w:t>http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://</w:t>
            </w:r>
            <w:r w:rsidRPr="00B222A9">
              <w:rPr>
                <w:color w:val="000000"/>
                <w:sz w:val="28"/>
                <w:szCs w:val="28"/>
              </w:rPr>
              <w:t>biblioclub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ru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B222A9" w:rsidRPr="00B222A9" w:rsidTr="00B222A9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b/>
                <w:color w:val="000000"/>
                <w:sz w:val="28"/>
                <w:szCs w:val="28"/>
              </w:rPr>
              <w:t>Дополнительная литература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Издательство,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Колич-во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Синявская Т. Г., Трегубова А. А.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Методы управления финансовыми рисками: учеб.-метод.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(РИНХ), 2013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Савицкая Г. В.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Анализ эффективности и рисков предпринимательской деятельности : методологические аспекты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М.: ИНФРА-М, 2008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B222A9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Кравцов В. Б., Синявская Т. Г.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Методы управления финансовыми рисками: учеб.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"РИНХ", 2010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Синявская Т. Г.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Риск - менеджмент предприятия: учеб.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"РИНХ", 2014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68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Пименов Н. А., Авдийский В. И.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Управление финансовыми рисками в системе экономической безопасности: учеб. и практикум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М.: Юрайт, 2014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B222A9" w:rsidRPr="00FA6ECD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Новиков А. И., Солодкая Т. И.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Теория принятия решений и управление рисками в финансовой и налоговой сферах: учебное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Москва: Издательско- торговая корпорация «Дашков и К°», 2017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</w:rPr>
              <w:t>http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://</w:t>
            </w:r>
            <w:r w:rsidRPr="00B222A9">
              <w:rPr>
                <w:color w:val="000000"/>
                <w:sz w:val="28"/>
                <w:szCs w:val="28"/>
              </w:rPr>
              <w:t>biblioclub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ru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/ - неограниченный доступ для зарегистрированн ых пользователей</w:t>
            </w:r>
          </w:p>
        </w:tc>
      </w:tr>
      <w:tr w:rsidR="00B222A9" w:rsidRPr="00B222A9" w:rsidTr="00B222A9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b/>
                <w:color w:val="000000"/>
                <w:sz w:val="28"/>
                <w:szCs w:val="28"/>
              </w:rPr>
              <w:t>Методические разработки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Авторы, составители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Заглавие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Издательство, год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Колич-во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Синявская Т. Г.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Теория управления рисками: учеб.-метод. пособие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(РИНХ), 2013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B222A9" w:rsidRPr="00B222A9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Рудяга А. А.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Оценка и анализ рисков: Метод. указания по выполнению контр. работы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Ростов н/Д: Изд-во РГЭУ "РИНХ", 2003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222A9" w:rsidRPr="00FA6ECD" w:rsidTr="00B222A9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  <w:lang w:val="ru-RU"/>
              </w:rPr>
            </w:pPr>
            <w:r w:rsidRPr="00B222A9">
              <w:rPr>
                <w:b/>
                <w:color w:val="000000"/>
                <w:sz w:val="28"/>
                <w:szCs w:val="28"/>
                <w:lang w:val="ru-RU"/>
              </w:rPr>
              <w:t>Перечень ресурсов информационно-телекоммуникационной сети "Интернет"</w:t>
            </w:r>
          </w:p>
        </w:tc>
      </w:tr>
      <w:tr w:rsidR="00B222A9" w:rsidRPr="00FA6ECD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Информационный массив Независимого института социальной политики (</w:t>
            </w:r>
            <w:r w:rsidRPr="00B222A9">
              <w:rPr>
                <w:color w:val="000000"/>
                <w:sz w:val="28"/>
                <w:szCs w:val="28"/>
              </w:rPr>
              <w:t>http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://</w:t>
            </w:r>
            <w:r w:rsidRPr="00B222A9">
              <w:rPr>
                <w:color w:val="000000"/>
                <w:sz w:val="28"/>
                <w:szCs w:val="28"/>
              </w:rPr>
              <w:t>www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socpol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ru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B222A9" w:rsidRPr="00FA6ECD" w:rsidTr="00B222A9">
        <w:trPr>
          <w:trHeight w:val="2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jc w:val="center"/>
              <w:rPr>
                <w:sz w:val="28"/>
                <w:szCs w:val="28"/>
              </w:rPr>
            </w:pPr>
            <w:r w:rsidRPr="00B222A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222A9" w:rsidRPr="00B222A9" w:rsidRDefault="00B222A9" w:rsidP="005128B5">
            <w:pPr>
              <w:rPr>
                <w:sz w:val="28"/>
                <w:szCs w:val="28"/>
                <w:lang w:val="ru-RU"/>
              </w:rPr>
            </w:pPr>
            <w:r w:rsidRPr="00B222A9">
              <w:rPr>
                <w:color w:val="000000"/>
                <w:sz w:val="28"/>
                <w:szCs w:val="28"/>
                <w:lang w:val="ru-RU"/>
              </w:rPr>
              <w:t>Информационные массивы Росстата (</w:t>
            </w:r>
            <w:r w:rsidRPr="00B222A9">
              <w:rPr>
                <w:color w:val="000000"/>
                <w:sz w:val="28"/>
                <w:szCs w:val="28"/>
              </w:rPr>
              <w:t>http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://</w:t>
            </w:r>
            <w:r w:rsidRPr="00B222A9">
              <w:rPr>
                <w:color w:val="000000"/>
                <w:sz w:val="28"/>
                <w:szCs w:val="28"/>
              </w:rPr>
              <w:t>www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gks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.</w:t>
            </w:r>
            <w:r w:rsidRPr="00B222A9">
              <w:rPr>
                <w:color w:val="000000"/>
                <w:sz w:val="28"/>
                <w:szCs w:val="28"/>
              </w:rPr>
              <w:t>ru</w:t>
            </w:r>
            <w:r w:rsidRPr="00B222A9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</w:tbl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8" w:name="_Toc31395268"/>
      <w:r w:rsidRPr="001D284E">
        <w:rPr>
          <w:color w:val="auto"/>
          <w:lang w:val="ru-RU"/>
        </w:rPr>
        <w:t>8. Указания по изучению дисциплины</w:t>
      </w:r>
      <w:bookmarkEnd w:id="8"/>
    </w:p>
    <w:p w:rsidR="00B222A9" w:rsidRDefault="00B222A9" w:rsidP="00B222A9">
      <w:pPr>
        <w:spacing w:line="360" w:lineRule="auto"/>
        <w:jc w:val="both"/>
        <w:rPr>
          <w:sz w:val="28"/>
          <w:lang w:val="ru-RU"/>
        </w:rPr>
      </w:pP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>Учебным планом предусмотрены следующие виды занятий: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>- лекции;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>- практические занятия.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В ходе лекционных занятий рассматриваются теоретические вопросы анализа рисков, даются  рекомендации для самостоятельной работы и подготовке к практическим занятиям.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>В ходе практических занятий углубляются и закрепляются знания студентов  по  ряду  рассмотренных  на  лекциях  вопросов,  развиваются навыки анализа рисков.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При подготовке к практическим занятиям каждый студент должен: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– изучить рекомендованную учебную литературу;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– изучить конспекты лекций;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– подготовить ответы на все вопросы по изучаемой теме;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–письменно решить домашнее задание, рекомендованные преподавателем при изучении каждой темы.  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По согласованию с  преподавателем  студент  может  подготовить реферат, доклад или сообщение по теме занятия. В процессе подготовки к практическим занятиям студенты  могут  воспользоваться  консультациями преподавателя.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Вопросы, не  рассмотренные  на  лекциях  и  практических занятиях, должны  быть  изучены  студентами  в  ходе  самостоятельной  работы. Контроль  самостоятельной  работы  студентов  над  учебной  программой курса  осуществляется  в  ходе   занятий методом  устного опроса  или  посредством  тестирования.  В  ходе  самостоятельной  работы  каждый  студент  обязан  прочитать  основную  и  по  возможности  дополнительную  литературу  по  изучаемой  теме. Студент  должен  готовиться  к  предстоящему  практическому занятию  по  всем,  обозначенным  в  рабочей программе дисциплины вопросам.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При  реализации  различных  видов  учебной  работы  используются разнообразные (в т.ч. интерактивные) методы обучения, в частности: 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- интерактивная доска для подготовки и проведения лекционных и семинарских занятий;  </w:t>
      </w:r>
    </w:p>
    <w:p w:rsidR="00B222A9" w:rsidRPr="00AF555D" w:rsidRDefault="00B222A9" w:rsidP="00B222A9">
      <w:pPr>
        <w:widowControl w:val="0"/>
        <w:spacing w:line="360" w:lineRule="auto"/>
        <w:ind w:firstLine="708"/>
        <w:jc w:val="both"/>
        <w:rPr>
          <w:bCs/>
          <w:sz w:val="28"/>
          <w:szCs w:val="28"/>
          <w:lang w:val="ru-RU" w:eastAsia="ru-RU"/>
        </w:rPr>
      </w:pPr>
      <w:r w:rsidRPr="00AF555D">
        <w:rPr>
          <w:bCs/>
          <w:sz w:val="28"/>
          <w:szCs w:val="28"/>
          <w:lang w:val="ru-RU" w:eastAsia="ru-RU"/>
        </w:rPr>
        <w:t xml:space="preserve">Для подготовки к занятиям, текущему контролю и промежуточной аттестации  студенты  могут  воспользоваться электронной библиотекой ВУЗа </w:t>
      </w:r>
      <w:hyperlink r:id="rId8" w:history="1">
        <w:r w:rsidRPr="00AF555D">
          <w:rPr>
            <w:bCs/>
            <w:sz w:val="28"/>
            <w:szCs w:val="28"/>
            <w:u w:val="single"/>
            <w:lang w:val="ru-RU" w:eastAsia="ru-RU"/>
          </w:rPr>
          <w:t>http://library.rsue.ru/</w:t>
        </w:r>
      </w:hyperlink>
      <w:r w:rsidRPr="00AF555D">
        <w:rPr>
          <w:bCs/>
          <w:sz w:val="28"/>
          <w:szCs w:val="28"/>
          <w:lang w:val="ru-RU" w:eastAsia="ru-RU"/>
        </w:rPr>
        <w:t xml:space="preserve"> . Также обучающиеся могут  взять  на  дом необходимую  литературу  на  абонементе  вузовской библиотеки или воспользоваться читальными залами вуза.  </w:t>
      </w:r>
    </w:p>
    <w:p w:rsidR="00B222A9" w:rsidRDefault="00B222A9" w:rsidP="00B222A9">
      <w:pPr>
        <w:spacing w:line="360" w:lineRule="auto"/>
        <w:jc w:val="both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  <w:r w:rsidRPr="00F2360D">
        <w:rPr>
          <w:sz w:val="32"/>
          <w:szCs w:val="32"/>
          <w:lang w:val="ru-RU"/>
        </w:rPr>
        <w:br w:type="page"/>
      </w: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B014D3" w:rsidRDefault="00CE32A1" w:rsidP="00CE32A1">
      <w:pPr>
        <w:spacing w:line="360" w:lineRule="auto"/>
        <w:jc w:val="center"/>
        <w:rPr>
          <w:b/>
          <w:sz w:val="30"/>
          <w:szCs w:val="30"/>
          <w:lang w:val="ru-RU"/>
        </w:rPr>
      </w:pPr>
      <w:r w:rsidRPr="00B014D3">
        <w:rPr>
          <w:b/>
          <w:sz w:val="30"/>
          <w:szCs w:val="30"/>
          <w:lang w:val="ru-RU"/>
        </w:rPr>
        <w:t>Учебное издание</w:t>
      </w: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5C2264" w:rsidRDefault="005C2264" w:rsidP="005C2264">
      <w:pPr>
        <w:jc w:val="center"/>
        <w:rPr>
          <w:b/>
          <w:bCs/>
          <w:sz w:val="32"/>
          <w:szCs w:val="32"/>
          <w:lang w:val="ru-RU"/>
        </w:rPr>
      </w:pPr>
      <w:r w:rsidRPr="00C36AF9">
        <w:rPr>
          <w:b/>
          <w:bCs/>
          <w:sz w:val="32"/>
          <w:szCs w:val="32"/>
          <w:lang w:val="ru-RU"/>
        </w:rPr>
        <w:t xml:space="preserve">Синявская </w:t>
      </w:r>
      <w:r w:rsidRPr="00C36AF9">
        <w:rPr>
          <w:bCs/>
          <w:sz w:val="32"/>
          <w:szCs w:val="32"/>
          <w:lang w:val="ru-RU"/>
        </w:rPr>
        <w:t>Татьяна Геннадьевна</w:t>
      </w:r>
    </w:p>
    <w:p w:rsidR="005C2264" w:rsidRDefault="005C2264" w:rsidP="005C2264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Трегубова </w:t>
      </w:r>
      <w:r w:rsidRPr="00AF2355">
        <w:rPr>
          <w:bCs/>
          <w:sz w:val="32"/>
          <w:szCs w:val="32"/>
          <w:lang w:val="ru-RU"/>
        </w:rPr>
        <w:t>Александра Александровна</w:t>
      </w:r>
    </w:p>
    <w:p w:rsidR="00CB6EB8" w:rsidRPr="00F2360D" w:rsidRDefault="00CB6EB8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D3AE7" w:rsidRDefault="005C2264" w:rsidP="005E1D3F">
      <w:pPr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>Системы управления рисками</w:t>
      </w:r>
    </w:p>
    <w:p w:rsidR="00CE32A1" w:rsidRDefault="00CE32A1" w:rsidP="00CE32A1">
      <w:pPr>
        <w:pStyle w:val="11"/>
        <w:keepNext w:val="0"/>
        <w:widowControl w:val="0"/>
        <w:autoSpaceDE/>
        <w:autoSpaceDN/>
        <w:spacing w:line="360" w:lineRule="auto"/>
        <w:rPr>
          <w:rFonts w:ascii="Cambria" w:hAnsi="Cambria"/>
          <w:i/>
          <w:sz w:val="48"/>
          <w:szCs w:val="48"/>
        </w:rPr>
      </w:pPr>
    </w:p>
    <w:p w:rsidR="00CB6EB8" w:rsidRPr="00CB6EB8" w:rsidRDefault="00CB6EB8" w:rsidP="00CB6EB8">
      <w:pPr>
        <w:rPr>
          <w:lang w:val="ru-RU" w:eastAsia="ru-RU"/>
        </w:rPr>
      </w:pPr>
    </w:p>
    <w:p w:rsidR="006A5A33" w:rsidRPr="006A5A33" w:rsidRDefault="006A5A33" w:rsidP="006A5A33">
      <w:pPr>
        <w:jc w:val="center"/>
        <w:rPr>
          <w:i/>
          <w:sz w:val="40"/>
          <w:szCs w:val="40"/>
          <w:lang w:val="ru-RU"/>
        </w:rPr>
      </w:pPr>
      <w:r w:rsidRPr="006A5A33">
        <w:rPr>
          <w:i/>
          <w:sz w:val="40"/>
          <w:szCs w:val="40"/>
          <w:lang w:val="ru-RU"/>
        </w:rPr>
        <w:t>Методические указания по изучению дисциплины</w:t>
      </w:r>
    </w:p>
    <w:p w:rsidR="00CE32A1" w:rsidRPr="00FD3AE7" w:rsidRDefault="00CE32A1" w:rsidP="005E1D3F">
      <w:pPr>
        <w:jc w:val="center"/>
        <w:rPr>
          <w:i/>
          <w:sz w:val="30"/>
          <w:szCs w:val="30"/>
          <w:lang w:val="ru-RU"/>
        </w:rPr>
      </w:pPr>
    </w:p>
    <w:p w:rsidR="005C2264" w:rsidRPr="00D6435B" w:rsidRDefault="005C2264" w:rsidP="005C2264">
      <w:pPr>
        <w:jc w:val="center"/>
        <w:rPr>
          <w:i/>
          <w:sz w:val="30"/>
          <w:szCs w:val="30"/>
          <w:lang w:val="ru-RU"/>
        </w:rPr>
      </w:pPr>
      <w:r w:rsidRPr="00D6435B">
        <w:rPr>
          <w:i/>
          <w:sz w:val="30"/>
          <w:szCs w:val="30"/>
          <w:lang w:val="ru-RU"/>
        </w:rPr>
        <w:t>По направлению 38.03.01 «Экономика»</w:t>
      </w:r>
    </w:p>
    <w:p w:rsidR="005C2264" w:rsidRPr="00D6435B" w:rsidRDefault="005C2264" w:rsidP="005C2264">
      <w:pPr>
        <w:jc w:val="center"/>
        <w:rPr>
          <w:i/>
          <w:sz w:val="30"/>
          <w:szCs w:val="30"/>
          <w:lang w:val="ru-RU"/>
        </w:rPr>
      </w:pPr>
    </w:p>
    <w:p w:rsidR="005C2264" w:rsidRPr="00D6435B" w:rsidRDefault="005C2264" w:rsidP="005C2264">
      <w:pPr>
        <w:jc w:val="center"/>
        <w:rPr>
          <w:i/>
          <w:sz w:val="30"/>
          <w:szCs w:val="30"/>
          <w:lang w:val="ru-RU"/>
        </w:rPr>
      </w:pPr>
      <w:r w:rsidRPr="00D6435B">
        <w:rPr>
          <w:i/>
          <w:sz w:val="30"/>
          <w:szCs w:val="30"/>
          <w:lang w:val="ru-RU"/>
        </w:rPr>
        <w:t>Профиль</w:t>
      </w:r>
    </w:p>
    <w:p w:rsidR="005C2264" w:rsidRPr="00FD3AE7" w:rsidRDefault="005C2264" w:rsidP="005C2264">
      <w:pPr>
        <w:jc w:val="center"/>
        <w:rPr>
          <w:i/>
          <w:sz w:val="30"/>
          <w:szCs w:val="30"/>
          <w:lang w:val="ru-RU"/>
        </w:rPr>
      </w:pPr>
      <w:r w:rsidRPr="00D6435B">
        <w:rPr>
          <w:i/>
          <w:sz w:val="30"/>
          <w:szCs w:val="30"/>
          <w:lang w:val="ru-RU"/>
        </w:rPr>
        <w:t>38.03.01.11 «Анализ и управление рисками»</w:t>
      </w:r>
    </w:p>
    <w:p w:rsidR="00CE32A1" w:rsidRPr="00FD3AE7" w:rsidRDefault="00CE32A1" w:rsidP="005E1D3F">
      <w:pPr>
        <w:jc w:val="center"/>
        <w:rPr>
          <w:i/>
          <w:sz w:val="30"/>
          <w:szCs w:val="30"/>
          <w:lang w:val="ru-RU"/>
        </w:rPr>
      </w:pPr>
    </w:p>
    <w:p w:rsidR="00CB6EB8" w:rsidRDefault="00CB6EB8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  <w:r w:rsidRPr="00F2360D">
        <w:rPr>
          <w:sz w:val="28"/>
          <w:szCs w:val="28"/>
          <w:lang w:val="ru-RU"/>
        </w:rPr>
        <w:t xml:space="preserve">Корректор, верстка, макетирование </w:t>
      </w:r>
      <w:r w:rsidR="00CB6EB8">
        <w:rPr>
          <w:sz w:val="28"/>
          <w:szCs w:val="28"/>
          <w:lang w:val="ru-RU"/>
        </w:rPr>
        <w:t>_______</w:t>
      </w: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 xml:space="preserve">Изд. № </w:t>
      </w:r>
      <w:r w:rsidR="00CB6EB8">
        <w:rPr>
          <w:sz w:val="28"/>
          <w:szCs w:val="28"/>
          <w:lang w:val="ru-RU"/>
        </w:rPr>
        <w:t>___/____</w:t>
      </w:r>
      <w:r w:rsidRPr="00567943">
        <w:rPr>
          <w:sz w:val="28"/>
          <w:szCs w:val="28"/>
          <w:lang w:val="ru-RU"/>
        </w:rPr>
        <w:t>.</w:t>
      </w:r>
      <w:r w:rsidRPr="00CE32A1">
        <w:rPr>
          <w:rFonts w:eastAsia="Calibri"/>
          <w:sz w:val="28"/>
          <w:szCs w:val="28"/>
          <w:lang w:val="ru-RU"/>
        </w:rPr>
        <w:t xml:space="preserve"> Подписано к использованию </w:t>
      </w:r>
      <w:r w:rsidR="00CB6EB8">
        <w:rPr>
          <w:sz w:val="28"/>
          <w:szCs w:val="28"/>
          <w:lang w:val="ru-RU"/>
        </w:rPr>
        <w:t>__.__.2020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344002, Ростов-на-Дону, ул. Б. Садовая, 69, РГЭУ (РИНХ), а. 152</w:t>
      </w:r>
    </w:p>
    <w:p w:rsidR="00CE32A1" w:rsidRPr="00F2360D" w:rsidRDefault="00EF5C04" w:rsidP="00CE32A1">
      <w:pPr>
        <w:widowControl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oval id="Овал 2" o:spid="_x0000_s1026" style="position:absolute;left:0;text-align:left;margin-left:221.35pt;margin-top:23.6pt;width:37.9pt;height:2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" stroked="f"/>
        </w:pict>
      </w:r>
      <w:r w:rsidR="00CE32A1" w:rsidRPr="00567943">
        <w:rPr>
          <w:sz w:val="28"/>
          <w:szCs w:val="28"/>
          <w:lang w:val="ru-RU"/>
        </w:rPr>
        <w:t>Издательско-полиграфический комплекс РГЭУ (РИНХ</w:t>
      </w:r>
      <w:r w:rsidR="00CE32A1" w:rsidRPr="00F2360D">
        <w:rPr>
          <w:sz w:val="28"/>
          <w:szCs w:val="28"/>
          <w:lang w:val="ru-RU"/>
        </w:rPr>
        <w:t>)</w:t>
      </w:r>
    </w:p>
    <w:p w:rsidR="00D3324B" w:rsidRPr="00CE32A1" w:rsidRDefault="00D3324B" w:rsidP="00C63A34">
      <w:pPr>
        <w:spacing w:line="360" w:lineRule="auto"/>
        <w:jc w:val="both"/>
        <w:rPr>
          <w:sz w:val="28"/>
          <w:szCs w:val="28"/>
          <w:lang w:val="ru-RU"/>
        </w:rPr>
      </w:pPr>
    </w:p>
    <w:sectPr w:rsidR="00D3324B" w:rsidRPr="00CE32A1" w:rsidSect="0094389E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61" w:rsidRDefault="00781961" w:rsidP="0094389E">
      <w:r>
        <w:separator/>
      </w:r>
    </w:p>
  </w:endnote>
  <w:endnote w:type="continuationSeparator" w:id="0">
    <w:p w:rsidR="00781961" w:rsidRDefault="00781961" w:rsidP="0094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244003"/>
      <w:docPartObj>
        <w:docPartGallery w:val="Page Numbers (Bottom of Page)"/>
        <w:docPartUnique/>
      </w:docPartObj>
    </w:sdtPr>
    <w:sdtContent>
      <w:p w:rsidR="0094389E" w:rsidRDefault="00EF5C04">
        <w:pPr>
          <w:pStyle w:val="ac"/>
          <w:jc w:val="center"/>
        </w:pPr>
        <w:r>
          <w:fldChar w:fldCharType="begin"/>
        </w:r>
        <w:r w:rsidR="0094389E">
          <w:instrText>PAGE   \* MERGEFORMAT</w:instrText>
        </w:r>
        <w:r>
          <w:fldChar w:fldCharType="separate"/>
        </w:r>
        <w:r w:rsidR="00CC4BB1" w:rsidRPr="00CC4BB1">
          <w:rPr>
            <w:noProof/>
            <w:lang w:val="ru-RU"/>
          </w:rPr>
          <w:t>13</w:t>
        </w:r>
        <w:r>
          <w:fldChar w:fldCharType="end"/>
        </w:r>
      </w:p>
    </w:sdtContent>
  </w:sdt>
  <w:p w:rsidR="0094389E" w:rsidRDefault="0094389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61" w:rsidRDefault="00781961" w:rsidP="0094389E">
      <w:r>
        <w:separator/>
      </w:r>
    </w:p>
  </w:footnote>
  <w:footnote w:type="continuationSeparator" w:id="0">
    <w:p w:rsidR="00781961" w:rsidRDefault="00781961" w:rsidP="0094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1111FC"/>
    <w:multiLevelType w:val="hybridMultilevel"/>
    <w:tmpl w:val="B4BA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AD8"/>
    <w:multiLevelType w:val="hybridMultilevel"/>
    <w:tmpl w:val="9EEC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03F79"/>
    <w:multiLevelType w:val="hybridMultilevel"/>
    <w:tmpl w:val="1CAA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1523"/>
    <w:multiLevelType w:val="hybridMultilevel"/>
    <w:tmpl w:val="06A6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0655"/>
    <w:multiLevelType w:val="hybridMultilevel"/>
    <w:tmpl w:val="34E4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Courier New" w:hAnsi="Courier New" w:cs="Courier New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A1"/>
    <w:rsid w:val="0006079B"/>
    <w:rsid w:val="0009752E"/>
    <w:rsid w:val="000C3BC7"/>
    <w:rsid w:val="000F09DD"/>
    <w:rsid w:val="0014473D"/>
    <w:rsid w:val="001D284E"/>
    <w:rsid w:val="00235F25"/>
    <w:rsid w:val="002A3AE6"/>
    <w:rsid w:val="002A3CAE"/>
    <w:rsid w:val="003163DD"/>
    <w:rsid w:val="003C71FE"/>
    <w:rsid w:val="004773C9"/>
    <w:rsid w:val="005128B5"/>
    <w:rsid w:val="00522019"/>
    <w:rsid w:val="00555AB7"/>
    <w:rsid w:val="00567416"/>
    <w:rsid w:val="005B0288"/>
    <w:rsid w:val="005C2264"/>
    <w:rsid w:val="005E1D3F"/>
    <w:rsid w:val="006A5A33"/>
    <w:rsid w:val="0070338B"/>
    <w:rsid w:val="00781961"/>
    <w:rsid w:val="007B6B36"/>
    <w:rsid w:val="0085738F"/>
    <w:rsid w:val="00911158"/>
    <w:rsid w:val="00941794"/>
    <w:rsid w:val="0094389E"/>
    <w:rsid w:val="00976792"/>
    <w:rsid w:val="009C167A"/>
    <w:rsid w:val="009E79E3"/>
    <w:rsid w:val="009F4D3E"/>
    <w:rsid w:val="00A21B0D"/>
    <w:rsid w:val="00A82F9C"/>
    <w:rsid w:val="00AE1946"/>
    <w:rsid w:val="00B222A9"/>
    <w:rsid w:val="00C6165A"/>
    <w:rsid w:val="00C63A34"/>
    <w:rsid w:val="00CB6EB8"/>
    <w:rsid w:val="00CC4BB1"/>
    <w:rsid w:val="00CE32A1"/>
    <w:rsid w:val="00D3324B"/>
    <w:rsid w:val="00EF5C04"/>
    <w:rsid w:val="00FA6ECD"/>
    <w:rsid w:val="00FD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32A1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CE32A1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aliases w:val=" Знак Знак,Знак Знак"/>
    <w:basedOn w:val="a"/>
    <w:link w:val="a4"/>
    <w:rsid w:val="00CE32A1"/>
    <w:pPr>
      <w:jc w:val="both"/>
    </w:pPr>
    <w:rPr>
      <w:sz w:val="28"/>
      <w:lang w:val="ru-RU"/>
    </w:rPr>
  </w:style>
  <w:style w:type="character" w:customStyle="1" w:styleId="a4">
    <w:name w:val="Основной текст Знак"/>
    <w:aliases w:val=" Знак Знак Знак,Знак Знак Знак"/>
    <w:basedOn w:val="a0"/>
    <w:link w:val="a3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D28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2A3AE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A3AE6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2A3A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3A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AE6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9438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3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9438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3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9E79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79E3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rsu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554B1-562B-4123-9367-73003F50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23</cp:revision>
  <dcterms:created xsi:type="dcterms:W3CDTF">2020-01-26T15:14:00Z</dcterms:created>
  <dcterms:modified xsi:type="dcterms:W3CDTF">2020-09-21T16:34:00Z</dcterms:modified>
</cp:coreProperties>
</file>