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78C" w:rsidRDefault="0015178C">
      <w:pPr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54A1D8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7" type="#_x0000_t75" style="width:510.7pt;height:713.9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wrap type="none"/>
            <w10:anchorlock/>
          </v:shape>
        </w:pict>
      </w:r>
    </w:p>
    <w:p w:rsidR="0015178C" w:rsidRDefault="0015178C">
      <w:pPr>
        <w:rPr>
          <w:lang w:val="ru-RU"/>
        </w:rPr>
      </w:pPr>
    </w:p>
    <w:p w:rsidR="00CB1D14" w:rsidRPr="0015178C" w:rsidRDefault="0015178C">
      <w:pPr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63183455">
          <v:shape id="_x0000_s1096" type="#_x0000_t75" style="width:559.15pt;height:757.6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wrap type="none"/>
            <w10:anchorlock/>
          </v:shape>
        </w:pict>
      </w:r>
      <w:r w:rsidR="00CB1D14" w:rsidRPr="00F900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5"/>
        <w:gridCol w:w="1741"/>
        <w:gridCol w:w="2566"/>
        <w:gridCol w:w="3296"/>
        <w:gridCol w:w="1440"/>
        <w:gridCol w:w="808"/>
        <w:gridCol w:w="147"/>
      </w:tblGrid>
      <w:tr w:rsidR="00CB1D14" w:rsidRPr="0069593A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6"/>
                <w:szCs w:val="16"/>
              </w:rPr>
            </w:pPr>
            <w:r w:rsidRPr="0069593A">
              <w:rPr>
                <w:rFonts w:ascii="Times New Roman" w:hAnsi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3545" w:type="dxa"/>
          </w:tcPr>
          <w:p w:rsidR="00CB1D14" w:rsidRPr="0069593A" w:rsidRDefault="00CB1D14"/>
        </w:tc>
        <w:tc>
          <w:tcPr>
            <w:tcW w:w="1560" w:type="dxa"/>
          </w:tcPr>
          <w:p w:rsidR="00CB1D14" w:rsidRPr="0069593A" w:rsidRDefault="00CB1D1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69593A">
              <w:rPr>
                <w:rFonts w:ascii="Times New Roman" w:hAnsi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CB1D14" w:rsidRPr="0069593A">
        <w:trPr>
          <w:trHeight w:hRule="exact" w:val="138"/>
        </w:trPr>
        <w:tc>
          <w:tcPr>
            <w:tcW w:w="143" w:type="dxa"/>
          </w:tcPr>
          <w:p w:rsidR="00CB1D14" w:rsidRPr="0069593A" w:rsidRDefault="00CB1D14"/>
        </w:tc>
        <w:tc>
          <w:tcPr>
            <w:tcW w:w="1844" w:type="dxa"/>
          </w:tcPr>
          <w:p w:rsidR="00CB1D14" w:rsidRPr="0069593A" w:rsidRDefault="00CB1D14"/>
        </w:tc>
        <w:tc>
          <w:tcPr>
            <w:tcW w:w="2694" w:type="dxa"/>
          </w:tcPr>
          <w:p w:rsidR="00CB1D14" w:rsidRPr="0069593A" w:rsidRDefault="00CB1D14"/>
        </w:tc>
        <w:tc>
          <w:tcPr>
            <w:tcW w:w="3545" w:type="dxa"/>
          </w:tcPr>
          <w:p w:rsidR="00CB1D14" w:rsidRPr="0069593A" w:rsidRDefault="00CB1D14"/>
        </w:tc>
        <w:tc>
          <w:tcPr>
            <w:tcW w:w="1560" w:type="dxa"/>
          </w:tcPr>
          <w:p w:rsidR="00CB1D14" w:rsidRPr="0069593A" w:rsidRDefault="00CB1D14"/>
        </w:tc>
        <w:tc>
          <w:tcPr>
            <w:tcW w:w="852" w:type="dxa"/>
          </w:tcPr>
          <w:p w:rsidR="00CB1D14" w:rsidRPr="0069593A" w:rsidRDefault="00CB1D14"/>
        </w:tc>
        <w:tc>
          <w:tcPr>
            <w:tcW w:w="143" w:type="dxa"/>
          </w:tcPr>
          <w:p w:rsidR="00CB1D14" w:rsidRPr="0069593A" w:rsidRDefault="00CB1D14"/>
        </w:tc>
      </w:tr>
      <w:tr w:rsidR="00CB1D14" w:rsidRPr="0069593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B1D14" w:rsidRPr="0069593A" w:rsidRDefault="00CB1D14"/>
        </w:tc>
      </w:tr>
      <w:tr w:rsidR="00CB1D14" w:rsidRPr="0069593A">
        <w:trPr>
          <w:trHeight w:hRule="exact" w:val="248"/>
        </w:trPr>
        <w:tc>
          <w:tcPr>
            <w:tcW w:w="143" w:type="dxa"/>
          </w:tcPr>
          <w:p w:rsidR="00CB1D14" w:rsidRPr="0069593A" w:rsidRDefault="00CB1D14"/>
        </w:tc>
        <w:tc>
          <w:tcPr>
            <w:tcW w:w="1844" w:type="dxa"/>
          </w:tcPr>
          <w:p w:rsidR="00CB1D14" w:rsidRPr="0069593A" w:rsidRDefault="00CB1D14"/>
        </w:tc>
        <w:tc>
          <w:tcPr>
            <w:tcW w:w="2694" w:type="dxa"/>
          </w:tcPr>
          <w:p w:rsidR="00CB1D14" w:rsidRPr="0069593A" w:rsidRDefault="00CB1D14"/>
        </w:tc>
        <w:tc>
          <w:tcPr>
            <w:tcW w:w="3545" w:type="dxa"/>
          </w:tcPr>
          <w:p w:rsidR="00CB1D14" w:rsidRPr="0069593A" w:rsidRDefault="00CB1D14"/>
        </w:tc>
        <w:tc>
          <w:tcPr>
            <w:tcW w:w="1560" w:type="dxa"/>
          </w:tcPr>
          <w:p w:rsidR="00CB1D14" w:rsidRPr="0069593A" w:rsidRDefault="00CB1D14"/>
        </w:tc>
        <w:tc>
          <w:tcPr>
            <w:tcW w:w="852" w:type="dxa"/>
          </w:tcPr>
          <w:p w:rsidR="00CB1D14" w:rsidRPr="0069593A" w:rsidRDefault="00CB1D14"/>
        </w:tc>
        <w:tc>
          <w:tcPr>
            <w:tcW w:w="143" w:type="dxa"/>
          </w:tcPr>
          <w:p w:rsidR="00CB1D14" w:rsidRPr="0069593A" w:rsidRDefault="00CB1D14"/>
        </w:tc>
      </w:tr>
      <w:tr w:rsidR="00CB1D14" w:rsidRPr="0015178C">
        <w:trPr>
          <w:trHeight w:hRule="exact" w:val="277"/>
        </w:trPr>
        <w:tc>
          <w:tcPr>
            <w:tcW w:w="143" w:type="dxa"/>
          </w:tcPr>
          <w:p w:rsidR="00CB1D14" w:rsidRPr="0069593A" w:rsidRDefault="00CB1D14"/>
        </w:tc>
        <w:tc>
          <w:tcPr>
            <w:tcW w:w="1844" w:type="dxa"/>
          </w:tcPr>
          <w:p w:rsidR="00CB1D14" w:rsidRPr="0069593A" w:rsidRDefault="00CB1D1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138"/>
        </w:trPr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2361"/>
        </w:trPr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Аудит</w:t>
            </w: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lang w:val="ru-RU"/>
              </w:rPr>
              <w:t>Зав. кафедрой д.э.н., проф. Кизилов А.Н. _________________</w:t>
            </w: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lang w:val="ru-RU"/>
              </w:rPr>
              <w:t>Программу составил(и):  д.э.н., профессор, Богатая И.Н. _________________</w:t>
            </w: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138"/>
        </w:trPr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248"/>
        </w:trPr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277"/>
        </w:trPr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138"/>
        </w:trPr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2500"/>
        </w:trPr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Аудит</w:t>
            </w: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lang w:val="ru-RU"/>
              </w:rPr>
              <w:t>Зав. кафедрой д.э.н., проф. Кизилов А.Н. _________________</w:t>
            </w: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lang w:val="ru-RU"/>
              </w:rPr>
              <w:t>Программу составил(и):  д.э.н., профессор, Богатая И.Н. _________________</w:t>
            </w: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138"/>
        </w:trPr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248"/>
        </w:trPr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277"/>
        </w:trPr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138"/>
        </w:trPr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2222"/>
        </w:trPr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Аудит</w:t>
            </w: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lang w:val="ru-RU"/>
              </w:rPr>
              <w:t>Зав. кафедрой: д.э.н., проф. Кизилов А.Н. _________________</w:t>
            </w: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lang w:val="ru-RU"/>
              </w:rPr>
              <w:t>Программу составил(и):  д.э.н., профессор, Богатая И.Н. _________________</w:t>
            </w: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138"/>
        </w:trPr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387"/>
        </w:trPr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277"/>
        </w:trPr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277"/>
        </w:trPr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2222"/>
        </w:trPr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Аудит</w:t>
            </w: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lang w:val="ru-RU"/>
              </w:rPr>
              <w:t>Зав. кафедрой: д.э.н., проф. Кизилов А.Н. _________________</w:t>
            </w: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</w:p>
          <w:p w:rsidR="00CB1D14" w:rsidRPr="00F9003E" w:rsidRDefault="00CB1D14">
            <w:pPr>
              <w:spacing w:after="0" w:line="240" w:lineRule="auto"/>
              <w:rPr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lang w:val="ru-RU"/>
              </w:rPr>
              <w:t>Программу составил(и):  д.э.н., профессор, Богатая И.Н. _________________</w:t>
            </w: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</w:tbl>
    <w:p w:rsidR="00CB1D14" w:rsidRPr="00F9003E" w:rsidRDefault="00CB1D14">
      <w:pPr>
        <w:rPr>
          <w:sz w:val="2"/>
          <w:lang w:val="ru-RU"/>
        </w:rPr>
      </w:pPr>
      <w:r w:rsidRPr="00F900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0"/>
        <w:gridCol w:w="1950"/>
        <w:gridCol w:w="1736"/>
        <w:gridCol w:w="4730"/>
        <w:gridCol w:w="957"/>
      </w:tblGrid>
      <w:tr w:rsidR="00CB1D14" w:rsidRPr="006959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6"/>
                <w:szCs w:val="16"/>
              </w:rPr>
            </w:pPr>
            <w:r w:rsidRPr="0069593A">
              <w:rPr>
                <w:rFonts w:ascii="Times New Roman" w:hAnsi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5104" w:type="dxa"/>
          </w:tcPr>
          <w:p w:rsidR="00CB1D14" w:rsidRPr="0069593A" w:rsidRDefault="00CB1D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69593A">
              <w:rPr>
                <w:rFonts w:ascii="Times New Roman" w:hAnsi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CB1D14" w:rsidRPr="006959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B1D14" w:rsidRPr="0015178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Целью дисциплины «Методика оказания сопутствующих аудиту и прочих услуг» является обеспечение глубоких знаний в области методологии и методики аудита, формирование практических навыков по оказанию сопутствующих аудиту и прочих услуг.</w:t>
            </w:r>
          </w:p>
        </w:tc>
      </w:tr>
      <w:tr w:rsidR="00CB1D14" w:rsidRPr="0015178C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Задачи: ознакомить с действующей в стране системой МСА;сформировать представление об этапах оказания сопутствующих аудиту услуг и прочих услуг, связанных с аудиторской деятельностью; ознакомить с аудиторскими процедурами и методами, используемыми в ходе оказания сопутствующих аудиту услуг и прочих услуг, связанных с аудиторской деятельностью; привить умение самостоятельно работать над Кодексами, Законами РФ, постановлениями Правительства РФ, нормативными и инструктивными документами, периодической экономической литературой и другими источниками; активизировать научно-исследовательскую работу в области совершенствования теории и практики аудита.</w:t>
            </w:r>
          </w:p>
        </w:tc>
      </w:tr>
      <w:tr w:rsidR="00CB1D14" w:rsidRPr="0015178C">
        <w:trPr>
          <w:trHeight w:hRule="exact" w:val="277"/>
        </w:trPr>
        <w:tc>
          <w:tcPr>
            <w:tcW w:w="766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B1D14" w:rsidRPr="0069593A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Б1.В</w:t>
            </w:r>
          </w:p>
        </w:tc>
      </w:tr>
      <w:tr w:rsidR="00CB1D14" w:rsidRPr="0015178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B1D14" w:rsidRPr="0015178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дисциплин:</w:t>
            </w:r>
          </w:p>
        </w:tc>
      </w:tr>
      <w:tr w:rsidR="00CB1D14" w:rsidRPr="0015178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CB1D14" w:rsidRPr="006959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Основы аудита</w:t>
            </w:r>
          </w:p>
        </w:tc>
      </w:tr>
      <w:tr w:rsidR="00CB1D14" w:rsidRPr="006959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Финансовый учет и отчетность</w:t>
            </w:r>
          </w:p>
        </w:tc>
      </w:tr>
      <w:tr w:rsidR="00CB1D14" w:rsidRPr="006959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Управленческий учет</w:t>
            </w:r>
          </w:p>
        </w:tc>
      </w:tr>
      <w:tr w:rsidR="00CB1D14" w:rsidRPr="0015178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Экономический анализ организаций различных видов деятельности</w:t>
            </w:r>
          </w:p>
        </w:tc>
      </w:tr>
      <w:tr w:rsidR="00CB1D14" w:rsidRPr="0015178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B1D14" w:rsidRPr="006959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</w:p>
        </w:tc>
      </w:tr>
      <w:tr w:rsidR="00CB1D14" w:rsidRPr="0015178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CB1D14" w:rsidRPr="0015178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Компьютеризация бухгалтерского учета и аудиторской деятельности</w:t>
            </w:r>
          </w:p>
        </w:tc>
      </w:tr>
      <w:tr w:rsidR="00CB1D14" w:rsidRPr="0015178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CB1D14" w:rsidRPr="0069593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CB1D14" w:rsidRPr="0069593A">
        <w:trPr>
          <w:trHeight w:hRule="exact" w:val="277"/>
        </w:trPr>
        <w:tc>
          <w:tcPr>
            <w:tcW w:w="766" w:type="dxa"/>
          </w:tcPr>
          <w:p w:rsidR="00CB1D14" w:rsidRPr="0069593A" w:rsidRDefault="00CB1D14"/>
        </w:tc>
        <w:tc>
          <w:tcPr>
            <w:tcW w:w="2071" w:type="dxa"/>
          </w:tcPr>
          <w:p w:rsidR="00CB1D14" w:rsidRPr="0069593A" w:rsidRDefault="00CB1D14"/>
        </w:tc>
        <w:tc>
          <w:tcPr>
            <w:tcW w:w="1844" w:type="dxa"/>
          </w:tcPr>
          <w:p w:rsidR="00CB1D14" w:rsidRPr="0069593A" w:rsidRDefault="00CB1D14"/>
        </w:tc>
        <w:tc>
          <w:tcPr>
            <w:tcW w:w="5104" w:type="dxa"/>
          </w:tcPr>
          <w:p w:rsidR="00CB1D14" w:rsidRPr="0069593A" w:rsidRDefault="00CB1D14"/>
        </w:tc>
        <w:tc>
          <w:tcPr>
            <w:tcW w:w="993" w:type="dxa"/>
          </w:tcPr>
          <w:p w:rsidR="00CB1D14" w:rsidRPr="0069593A" w:rsidRDefault="00CB1D14"/>
        </w:tc>
      </w:tr>
      <w:tr w:rsidR="00CB1D14" w:rsidRPr="0015178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B1D14" w:rsidRPr="001517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CB1D14" w:rsidRPr="006959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B1D14" w:rsidRPr="001517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 нормативно-правовую базу оказания сопутствующих аудиту и прочих услуг, связанных с аудиторской деятельностью;</w:t>
            </w:r>
          </w:p>
        </w:tc>
      </w:tr>
      <w:tr w:rsidR="00CB1D14" w:rsidRPr="006959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B1D14" w:rsidRPr="0015178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 планировать и организовывать процесс оказания сопутствующих аудиту и прочих услуг, связанных с аудиторской деятельностью.;</w:t>
            </w:r>
          </w:p>
        </w:tc>
      </w:tr>
      <w:tr w:rsidR="00CB1D14" w:rsidRPr="006959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B1D14" w:rsidRPr="001517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 навыками идентификации рисков и  методами проведения аудиторских процедур;</w:t>
            </w:r>
          </w:p>
        </w:tc>
      </w:tr>
      <w:tr w:rsidR="00CB1D14" w:rsidRPr="0015178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CB1D14" w:rsidRPr="006959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B1D14" w:rsidRPr="0015178C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Гражданское законодательство Российской Федерации, трудовое законодательство Российской Федерации, законодательство Российской Федерации о социальном страховании и обеспечении, корпоративном управлении,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налоговое законодательство Российской Федерации, финансы, финансовый анализ, основы финансового менеджмента и управление рисками хозяйственной деятельности организации</w:t>
            </w:r>
          </w:p>
        </w:tc>
      </w:tr>
      <w:tr w:rsidR="00CB1D14" w:rsidRPr="006959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B1D14" w:rsidRPr="0015178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Систематизировать информацию, содержащуюся в нормативных правовых актах в различных областях деятельности, связанных с аудиторской деятельностью, российский и зарубежный опыт их применения</w:t>
            </w:r>
          </w:p>
        </w:tc>
      </w:tr>
      <w:tr w:rsidR="00CB1D14" w:rsidRPr="006959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B1D14" w:rsidRPr="0015178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Разъяснение положений нормативных правовых актов в различных областях деятельности, связанных с аудиторской деятельностью, и их практического применения</w:t>
            </w:r>
          </w:p>
        </w:tc>
      </w:tr>
      <w:tr w:rsidR="00CB1D14" w:rsidRPr="0015178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CB1D14" w:rsidRPr="006959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CB1D14" w:rsidRDefault="00CB1D14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2"/>
        <w:gridCol w:w="3163"/>
        <w:gridCol w:w="135"/>
        <w:gridCol w:w="814"/>
        <w:gridCol w:w="687"/>
        <w:gridCol w:w="1103"/>
        <w:gridCol w:w="1237"/>
        <w:gridCol w:w="693"/>
        <w:gridCol w:w="398"/>
        <w:gridCol w:w="961"/>
      </w:tblGrid>
      <w:tr w:rsidR="00CB1D14" w:rsidRPr="006959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6"/>
                <w:szCs w:val="16"/>
              </w:rPr>
            </w:pPr>
            <w:r w:rsidRPr="0069593A">
              <w:rPr>
                <w:rFonts w:ascii="Times New Roman" w:hAnsi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CB1D14" w:rsidRPr="0069593A" w:rsidRDefault="00CB1D14"/>
        </w:tc>
        <w:tc>
          <w:tcPr>
            <w:tcW w:w="710" w:type="dxa"/>
          </w:tcPr>
          <w:p w:rsidR="00CB1D14" w:rsidRPr="0069593A" w:rsidRDefault="00CB1D14"/>
        </w:tc>
        <w:tc>
          <w:tcPr>
            <w:tcW w:w="1135" w:type="dxa"/>
          </w:tcPr>
          <w:p w:rsidR="00CB1D14" w:rsidRPr="0069593A" w:rsidRDefault="00CB1D14"/>
        </w:tc>
        <w:tc>
          <w:tcPr>
            <w:tcW w:w="1277" w:type="dxa"/>
          </w:tcPr>
          <w:p w:rsidR="00CB1D14" w:rsidRPr="0069593A" w:rsidRDefault="00CB1D14"/>
        </w:tc>
        <w:tc>
          <w:tcPr>
            <w:tcW w:w="710" w:type="dxa"/>
          </w:tcPr>
          <w:p w:rsidR="00CB1D14" w:rsidRPr="0069593A" w:rsidRDefault="00CB1D14"/>
        </w:tc>
        <w:tc>
          <w:tcPr>
            <w:tcW w:w="426" w:type="dxa"/>
          </w:tcPr>
          <w:p w:rsidR="00CB1D14" w:rsidRPr="0069593A" w:rsidRDefault="00CB1D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69593A">
              <w:rPr>
                <w:rFonts w:ascii="Times New Roman" w:hAnsi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CB1D14" w:rsidRPr="0015178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Законодательство Российской Федерации об аудиторской деятельности, МСА, информационные технологии и компьютерные системы в аудиторской деятельности</w:t>
            </w:r>
          </w:p>
        </w:tc>
      </w:tr>
      <w:tr w:rsidR="00CB1D14" w:rsidRPr="0069593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B1D14" w:rsidRPr="001517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Собирать информацию из различных источников и систематизировать различные виды информации</w:t>
            </w:r>
          </w:p>
        </w:tc>
      </w:tr>
      <w:tr w:rsidR="00CB1D14" w:rsidRPr="0069593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B1D14" w:rsidRPr="0015178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и анализ деятельности аудируемого лица и среды, в которой она осуществляется, включая систему внутреннего контроля</w:t>
            </w:r>
          </w:p>
        </w:tc>
      </w:tr>
      <w:tr w:rsidR="00CB1D14" w:rsidRPr="0015178C">
        <w:trPr>
          <w:trHeight w:hRule="exact" w:val="277"/>
        </w:trPr>
        <w:tc>
          <w:tcPr>
            <w:tcW w:w="99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B1D14" w:rsidRPr="0069593A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CB1D14" w:rsidRPr="0069593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 xml:space="preserve">Раздел 1. КОНЦЕПТУАЛЬНЫЕ ОСНОВЫ ОКАЗАНИЯ СОПУТСТВУЮЩИХ АУДИТУ И ПРОСИХ УСЛУГ. </w:t>
            </w: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СВЯЗАННЫХ С АУДИТОРСКОЙ ДЕЯТЕЛЬНОСТЬЮ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</w:tr>
      <w:tr w:rsidR="00CB1D14" w:rsidRPr="0069593A" w:rsidTr="0015178C">
        <w:trPr>
          <w:trHeight w:hRule="exact" w:val="5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 «МЕТОДИКА ОКАЗАНИЯ СОПУТСТВУЮЩИХ АУДИТУ УСЛУГ»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1.1. Нормативно-правовая база оказания аудиторских услуг и их классификация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1.2. .Основные принципы МСА,отношение к услугам, которые могут предоставляться аудиторскими организациями и индивидуальными аудиторами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1.3.  Классификация и требования к сопутствующим аудиту и прочим услугам, связанным с аудиторской деятельностью и порядок их оказания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1.4. Выполнение согласованных процедур в отношении финансовой информации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1.5. Компиляция финансовой информации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1.7. Проверка прогнозной информации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1.8. Анализ состояния и направления развития рынка аудиторско- консалтинговых услуг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Л1.4 Л1.5 Л1.6 Л2.1 Л2.2 Л2.4 Л2.5 Л3.1</w:t>
            </w:r>
          </w:p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</w:tr>
    </w:tbl>
    <w:p w:rsidR="00CB1D14" w:rsidRDefault="00CB1D14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28"/>
        <w:gridCol w:w="3372"/>
        <w:gridCol w:w="116"/>
        <w:gridCol w:w="798"/>
        <w:gridCol w:w="671"/>
        <w:gridCol w:w="1081"/>
        <w:gridCol w:w="1195"/>
        <w:gridCol w:w="661"/>
        <w:gridCol w:w="379"/>
        <w:gridCol w:w="932"/>
      </w:tblGrid>
      <w:tr w:rsidR="00CB1D14" w:rsidRPr="006959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6"/>
                <w:szCs w:val="16"/>
              </w:rPr>
            </w:pPr>
            <w:r w:rsidRPr="0069593A">
              <w:rPr>
                <w:rFonts w:ascii="Times New Roman" w:hAnsi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CB1D14" w:rsidRPr="0069593A" w:rsidRDefault="00CB1D14"/>
        </w:tc>
        <w:tc>
          <w:tcPr>
            <w:tcW w:w="710" w:type="dxa"/>
          </w:tcPr>
          <w:p w:rsidR="00CB1D14" w:rsidRPr="0069593A" w:rsidRDefault="00CB1D14"/>
        </w:tc>
        <w:tc>
          <w:tcPr>
            <w:tcW w:w="1135" w:type="dxa"/>
          </w:tcPr>
          <w:p w:rsidR="00CB1D14" w:rsidRPr="0069593A" w:rsidRDefault="00CB1D14"/>
        </w:tc>
        <w:tc>
          <w:tcPr>
            <w:tcW w:w="1277" w:type="dxa"/>
          </w:tcPr>
          <w:p w:rsidR="00CB1D14" w:rsidRPr="0069593A" w:rsidRDefault="00CB1D14"/>
        </w:tc>
        <w:tc>
          <w:tcPr>
            <w:tcW w:w="710" w:type="dxa"/>
          </w:tcPr>
          <w:p w:rsidR="00CB1D14" w:rsidRPr="0069593A" w:rsidRDefault="00CB1D14"/>
        </w:tc>
        <w:tc>
          <w:tcPr>
            <w:tcW w:w="426" w:type="dxa"/>
          </w:tcPr>
          <w:p w:rsidR="00CB1D14" w:rsidRPr="0069593A" w:rsidRDefault="00CB1D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69593A">
              <w:rPr>
                <w:rFonts w:ascii="Times New Roman" w:hAnsi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CB1D14" w:rsidRPr="0069593A" w:rsidTr="0015178C">
        <w:trPr>
          <w:trHeight w:hRule="exact" w:val="532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 «МЕТОДИКА ОКАЗАНИЯ СОПУТСТВУЮЩИХ АУДИТУ УСЛУГ»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1.1. Нормативно-правовая база оказания аудиторских услуг и их классификация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1.2. .Основные принципы МСА, имеющих отношение к услугам, которые могут предоставляться аудиторскими организациями и индивидуальными аудиторами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1.3.  Классификация и требования к сопутствующим аудиту и прочим услугам, связанным с аудиторской деятельностью и порядок их оказания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1.4. Выполнение согласованных процедур в отношении финансовой информации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1.5. Компиляция финансовой информации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1.7. Проверка прогнозной информации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1.8. Анализ состояния и направления развития рынка аудиторск</w:t>
            </w:r>
            <w:proofErr w:type="gramStart"/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консалтинговых услуг</w:t>
            </w:r>
          </w:p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Л1.5 Л1.6 Л2.1 Л2.3 Л2.4 Л2.5</w:t>
            </w:r>
          </w:p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</w:tr>
      <w:tr w:rsidR="00CB1D14" w:rsidRPr="0069593A" w:rsidTr="0015178C">
        <w:trPr>
          <w:trHeight w:hRule="exact" w:val="538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 «МЕТОДИКА ОКАЗАНИЯ СОПУТСТВУЮЩИХ АУДИТУ УСЛУГ»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1.1. Нормативно-правовая база оказания аудиторских услуг и их классификация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1.2. .Основные принципы МСА, имеющих отношение к услугам, которые могут предоставляться аудиторскими организациями и индивидуальными аудиторами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1.3.  Классификация и требования к сопутствующим аудиту и прочим услугам, связанным с аудиторской деятельностью и порядок их оказания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1.4. Выполнение согласованных процедур в отношении финансовой информации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1.5. Компиляция финансовой информации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1.7. Проверка прогнозной информации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1.8. Анализ состояния и направления развития рынка аудиторск</w:t>
            </w:r>
            <w:proofErr w:type="gramStart"/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консалтинговых услуг</w:t>
            </w:r>
          </w:p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Л1.5 Л1.6 Л2.1 Л2.3 Л2.4 Л2.5</w:t>
            </w:r>
          </w:p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</w:tr>
      <w:tr w:rsidR="00CB1D14" w:rsidRPr="0015178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Раздел 2. ОСОБЕННОСТИ ПРОВЕДЕНИЯ РАЗЛИЧНЫХ ВИДОВ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</w:tbl>
    <w:p w:rsidR="00CB1D14" w:rsidRPr="00F9003E" w:rsidRDefault="00CB1D14">
      <w:pPr>
        <w:rPr>
          <w:sz w:val="2"/>
          <w:lang w:val="ru-RU"/>
        </w:rPr>
      </w:pPr>
      <w:r w:rsidRPr="00F900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3"/>
        <w:gridCol w:w="3353"/>
        <w:gridCol w:w="116"/>
        <w:gridCol w:w="802"/>
        <w:gridCol w:w="664"/>
        <w:gridCol w:w="1084"/>
        <w:gridCol w:w="1200"/>
        <w:gridCol w:w="664"/>
        <w:gridCol w:w="382"/>
        <w:gridCol w:w="935"/>
      </w:tblGrid>
      <w:tr w:rsidR="00CB1D14" w:rsidRPr="006959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6"/>
                <w:szCs w:val="16"/>
              </w:rPr>
            </w:pPr>
            <w:r w:rsidRPr="0069593A">
              <w:rPr>
                <w:rFonts w:ascii="Times New Roman" w:hAnsi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CB1D14" w:rsidRPr="0069593A" w:rsidRDefault="00CB1D14"/>
        </w:tc>
        <w:tc>
          <w:tcPr>
            <w:tcW w:w="710" w:type="dxa"/>
          </w:tcPr>
          <w:p w:rsidR="00CB1D14" w:rsidRPr="0069593A" w:rsidRDefault="00CB1D14"/>
        </w:tc>
        <w:tc>
          <w:tcPr>
            <w:tcW w:w="1135" w:type="dxa"/>
          </w:tcPr>
          <w:p w:rsidR="00CB1D14" w:rsidRPr="0069593A" w:rsidRDefault="00CB1D14"/>
        </w:tc>
        <w:tc>
          <w:tcPr>
            <w:tcW w:w="1277" w:type="dxa"/>
          </w:tcPr>
          <w:p w:rsidR="00CB1D14" w:rsidRPr="0069593A" w:rsidRDefault="00CB1D14"/>
        </w:tc>
        <w:tc>
          <w:tcPr>
            <w:tcW w:w="710" w:type="dxa"/>
          </w:tcPr>
          <w:p w:rsidR="00CB1D14" w:rsidRPr="0069593A" w:rsidRDefault="00CB1D14"/>
        </w:tc>
        <w:tc>
          <w:tcPr>
            <w:tcW w:w="426" w:type="dxa"/>
          </w:tcPr>
          <w:p w:rsidR="00CB1D14" w:rsidRPr="0069593A" w:rsidRDefault="00CB1D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69593A">
              <w:rPr>
                <w:rFonts w:ascii="Times New Roman" w:hAnsi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CB1D14" w:rsidRPr="0069593A" w:rsidTr="0015178C">
        <w:trPr>
          <w:trHeight w:hRule="exact" w:val="57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 Аудит бизнеса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2.1Новая парадигма аудита в информационном обществе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2.2. Понятие аудита бизнеса  и его объекты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2.3. Аудит интеллектуального капитала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2.4. Аудит эффективности бизнес- процессов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2.5. Стратегический аудит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3 Аудит на соответствие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3.1. Понятие аудита на соответствие и его классификация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3.2. Обязанности аудитора по рассмотрению соблюдения аудируемым лицом требований нормативных правовых актов в ходе аудита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3.3. Особенности комплаенс-аудита в сфере труда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3.4.Аудит бизнес-процессовТема 4 Управленческий и операционный аудит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4.1. Понятие управленческого и операционного аудита, их сравнительный анализ.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4.2. Классификация видов операционного аудита</w:t>
            </w:r>
            <w:bookmarkStart w:id="0" w:name="_GoBack"/>
            <w:bookmarkEnd w:id="0"/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Л1.5 Л1.6 Л2.1 Л2.3 Л2.4 Л2.5</w:t>
            </w:r>
          </w:p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</w:tr>
      <w:tr w:rsidR="00CB1D14" w:rsidRPr="0069593A" w:rsidTr="0015178C">
        <w:trPr>
          <w:trHeight w:hRule="exact" w:val="58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 Аудит бизнеса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2.1Новая парадигма аудита в информационном обществе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2.2. Понятие аудита бизнеса  и его объекты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2.3. Аудит интеллектуального капитала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2.4. Аудит эффективности бизнес- процессов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2.5. Стратегический аудит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3 Аудит на соответствие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3.1. Понятие аудита на соответствие и его классификация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3.2. Обязанности аудитора по рассмотрению соблюдения аудируемым лицом требований нормативных правовых актов в ходе аудита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3.3. Особенности комплаенс-аудита в сфере труда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3.4.Аудит бизнес-процессов        Тема 4 Управленческий и операционный аудит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4.1. Понятие управленческого и операционного аудита, их сравнительный анализ.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4.2. Классификация видов операционного аудита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Л1.5 Л1.6 Л2.1 Л2.2 Л2.3 Л2.4</w:t>
            </w:r>
          </w:p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</w:tr>
    </w:tbl>
    <w:p w:rsidR="00CB1D14" w:rsidRDefault="00CB1D14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2"/>
        <w:gridCol w:w="3351"/>
        <w:gridCol w:w="116"/>
        <w:gridCol w:w="801"/>
        <w:gridCol w:w="673"/>
        <w:gridCol w:w="1083"/>
        <w:gridCol w:w="1199"/>
        <w:gridCol w:w="663"/>
        <w:gridCol w:w="381"/>
        <w:gridCol w:w="934"/>
      </w:tblGrid>
      <w:tr w:rsidR="00CB1D14" w:rsidRPr="006959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6"/>
                <w:szCs w:val="16"/>
              </w:rPr>
            </w:pPr>
            <w:r w:rsidRPr="0069593A">
              <w:rPr>
                <w:rFonts w:ascii="Times New Roman" w:hAnsi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CB1D14" w:rsidRPr="0069593A" w:rsidRDefault="00CB1D14"/>
        </w:tc>
        <w:tc>
          <w:tcPr>
            <w:tcW w:w="710" w:type="dxa"/>
          </w:tcPr>
          <w:p w:rsidR="00CB1D14" w:rsidRPr="0069593A" w:rsidRDefault="00CB1D14"/>
        </w:tc>
        <w:tc>
          <w:tcPr>
            <w:tcW w:w="1135" w:type="dxa"/>
          </w:tcPr>
          <w:p w:rsidR="00CB1D14" w:rsidRPr="0069593A" w:rsidRDefault="00CB1D14"/>
        </w:tc>
        <w:tc>
          <w:tcPr>
            <w:tcW w:w="1277" w:type="dxa"/>
          </w:tcPr>
          <w:p w:rsidR="00CB1D14" w:rsidRPr="0069593A" w:rsidRDefault="00CB1D14"/>
        </w:tc>
        <w:tc>
          <w:tcPr>
            <w:tcW w:w="710" w:type="dxa"/>
          </w:tcPr>
          <w:p w:rsidR="00CB1D14" w:rsidRPr="0069593A" w:rsidRDefault="00CB1D14"/>
        </w:tc>
        <w:tc>
          <w:tcPr>
            <w:tcW w:w="426" w:type="dxa"/>
          </w:tcPr>
          <w:p w:rsidR="00CB1D14" w:rsidRPr="0069593A" w:rsidRDefault="00CB1D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69593A">
              <w:rPr>
                <w:rFonts w:ascii="Times New Roman" w:hAnsi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CB1D14" w:rsidRPr="0069593A" w:rsidTr="0015178C">
        <w:trPr>
          <w:trHeight w:hRule="exact" w:val="447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 Аудит бизнеса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2.1Новая парадигма аудита в информационном обществе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2.2. Понятие аудита бизнеса  и его объекты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2.3. Аудит интеллектуального капитала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2.4. Аудит эффективности бизнес- процессов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2.5. Стратегический аудит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3 Аудит на соответствие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3.1. Понятие аудита на соответствие и его классификация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3.2. Обязанности аудитора по рассмотрению соблюдения аудируемым лицом требований нормативных правовых актов в ходе аудита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3.3. Особенности комплаенс-аудита в сфере труда</w:t>
            </w:r>
          </w:p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3.4.Аудит бизнес-процессов</w:t>
            </w:r>
          </w:p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Л1.5 Л1.6 Л2.1 Л2.3 Л2.4 Л2.5</w:t>
            </w:r>
          </w:p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</w:tr>
      <w:tr w:rsidR="00CB1D14" w:rsidRPr="0069593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5. Социальный аудит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5.1. Понятие социального аудита, история его возникновения и  развития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5.2. Нормативно-правовая база проведения социального аудита.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5.3. Сравнительный анализ пяти моделей регулирования отчетности о социальной ответственности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5.4.Цели и методика проведения социального аудита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5.6. Разработка отраслевых методик социального аудита на примере методики социального аудита применительно к организациям потребительской кооперации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Л1.5 Л1.6 Л2.1 Л2.3 Л2.4</w:t>
            </w:r>
          </w:p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</w:tr>
      <w:tr w:rsidR="00CB1D14" w:rsidRPr="0069593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5. Социальный аудит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5.1. Понятие социального аудита, история его возникновения и  развития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5.2. Нормативно-правовая база проведения социального аудита.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5.3. Сравнительный анализ пяти моделей регулирования отчетности о социальной ответственности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5.4.Цели и методика проведения социального аудита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5.6. Разработка отраслевых методик социального аудита на примере методики социального аудита применительно к организациям потребительской кооперации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Л1.2 Л1.3 Л1.4 Л1.5 Л1.6 Л2.1 Л2.3 Л2.4 Л2.5</w:t>
            </w:r>
          </w:p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</w:tr>
      <w:tr w:rsidR="00CB1D14" w:rsidRPr="0069593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5. Социальный аудит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5.1. Понятие социального аудита, история его возникновения и  развития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5.2. Нормативно-правовая база проведения социального аудита.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5.3. Сравнительный анализ пяти моделей регулирования отчетности о социальной ответственности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5.4.Цели и методика проведения социального аудита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5.6. Разработка отраслевых методик социального аудита на примере методики социального аудита применительно к организациям потребительской кооперации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Л1.1 Л1.2 Л1.5 Л1.6 Л2.1 Л2.2 Л2.3 Л2.4 Л2.5</w:t>
            </w:r>
          </w:p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</w:tr>
    </w:tbl>
    <w:p w:rsidR="00CB1D14" w:rsidRDefault="00CB1D14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3"/>
        <w:gridCol w:w="268"/>
        <w:gridCol w:w="1610"/>
        <w:gridCol w:w="1692"/>
        <w:gridCol w:w="133"/>
        <w:gridCol w:w="787"/>
        <w:gridCol w:w="665"/>
        <w:gridCol w:w="537"/>
        <w:gridCol w:w="552"/>
        <w:gridCol w:w="1210"/>
        <w:gridCol w:w="395"/>
        <w:gridCol w:w="273"/>
        <w:gridCol w:w="382"/>
        <w:gridCol w:w="936"/>
      </w:tblGrid>
      <w:tr w:rsidR="00CB1D14" w:rsidRPr="0069593A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6"/>
                <w:szCs w:val="16"/>
              </w:rPr>
            </w:pPr>
            <w:r w:rsidRPr="0069593A">
              <w:rPr>
                <w:rFonts w:ascii="Times New Roman" w:hAnsi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CB1D14" w:rsidRPr="0069593A" w:rsidRDefault="00CB1D14"/>
        </w:tc>
        <w:tc>
          <w:tcPr>
            <w:tcW w:w="710" w:type="dxa"/>
          </w:tcPr>
          <w:p w:rsidR="00CB1D14" w:rsidRPr="0069593A" w:rsidRDefault="00CB1D14"/>
        </w:tc>
        <w:tc>
          <w:tcPr>
            <w:tcW w:w="568" w:type="dxa"/>
          </w:tcPr>
          <w:p w:rsidR="00CB1D14" w:rsidRPr="0069593A" w:rsidRDefault="00CB1D14"/>
        </w:tc>
        <w:tc>
          <w:tcPr>
            <w:tcW w:w="568" w:type="dxa"/>
          </w:tcPr>
          <w:p w:rsidR="00CB1D14" w:rsidRPr="0069593A" w:rsidRDefault="00CB1D14"/>
        </w:tc>
        <w:tc>
          <w:tcPr>
            <w:tcW w:w="1277" w:type="dxa"/>
          </w:tcPr>
          <w:p w:rsidR="00CB1D14" w:rsidRPr="0069593A" w:rsidRDefault="00CB1D14"/>
        </w:tc>
        <w:tc>
          <w:tcPr>
            <w:tcW w:w="426" w:type="dxa"/>
          </w:tcPr>
          <w:p w:rsidR="00CB1D14" w:rsidRPr="0069593A" w:rsidRDefault="00CB1D14"/>
        </w:tc>
        <w:tc>
          <w:tcPr>
            <w:tcW w:w="285" w:type="dxa"/>
          </w:tcPr>
          <w:p w:rsidR="00CB1D14" w:rsidRPr="0069593A" w:rsidRDefault="00CB1D14"/>
        </w:tc>
        <w:tc>
          <w:tcPr>
            <w:tcW w:w="426" w:type="dxa"/>
          </w:tcPr>
          <w:p w:rsidR="00CB1D14" w:rsidRPr="0069593A" w:rsidRDefault="00CB1D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69593A">
              <w:rPr>
                <w:rFonts w:ascii="Times New Roman" w:hAnsi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CB1D14" w:rsidRPr="0069593A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Л1.2 Л1.3 Л1.4 Л1.5 Л1.6 Л2.1 Л2.2 Л2.3 Л2.4 Л2.5</w:t>
            </w:r>
          </w:p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</w:tr>
      <w:tr w:rsidR="00CB1D14" w:rsidRPr="0069593A">
        <w:trPr>
          <w:trHeight w:hRule="exact" w:val="277"/>
        </w:trPr>
        <w:tc>
          <w:tcPr>
            <w:tcW w:w="710" w:type="dxa"/>
          </w:tcPr>
          <w:p w:rsidR="00CB1D14" w:rsidRPr="0069593A" w:rsidRDefault="00CB1D14"/>
        </w:tc>
        <w:tc>
          <w:tcPr>
            <w:tcW w:w="285" w:type="dxa"/>
          </w:tcPr>
          <w:p w:rsidR="00CB1D14" w:rsidRPr="0069593A" w:rsidRDefault="00CB1D14"/>
        </w:tc>
        <w:tc>
          <w:tcPr>
            <w:tcW w:w="1702" w:type="dxa"/>
          </w:tcPr>
          <w:p w:rsidR="00CB1D14" w:rsidRPr="0069593A" w:rsidRDefault="00CB1D14"/>
        </w:tc>
        <w:tc>
          <w:tcPr>
            <w:tcW w:w="1844" w:type="dxa"/>
          </w:tcPr>
          <w:p w:rsidR="00CB1D14" w:rsidRPr="0069593A" w:rsidRDefault="00CB1D14"/>
        </w:tc>
        <w:tc>
          <w:tcPr>
            <w:tcW w:w="143" w:type="dxa"/>
          </w:tcPr>
          <w:p w:rsidR="00CB1D14" w:rsidRPr="0069593A" w:rsidRDefault="00CB1D14"/>
        </w:tc>
        <w:tc>
          <w:tcPr>
            <w:tcW w:w="851" w:type="dxa"/>
          </w:tcPr>
          <w:p w:rsidR="00CB1D14" w:rsidRPr="0069593A" w:rsidRDefault="00CB1D14"/>
        </w:tc>
        <w:tc>
          <w:tcPr>
            <w:tcW w:w="710" w:type="dxa"/>
          </w:tcPr>
          <w:p w:rsidR="00CB1D14" w:rsidRPr="0069593A" w:rsidRDefault="00CB1D14"/>
        </w:tc>
        <w:tc>
          <w:tcPr>
            <w:tcW w:w="568" w:type="dxa"/>
          </w:tcPr>
          <w:p w:rsidR="00CB1D14" w:rsidRPr="0069593A" w:rsidRDefault="00CB1D14"/>
        </w:tc>
        <w:tc>
          <w:tcPr>
            <w:tcW w:w="568" w:type="dxa"/>
          </w:tcPr>
          <w:p w:rsidR="00CB1D14" w:rsidRPr="0069593A" w:rsidRDefault="00CB1D14"/>
        </w:tc>
        <w:tc>
          <w:tcPr>
            <w:tcW w:w="1277" w:type="dxa"/>
          </w:tcPr>
          <w:p w:rsidR="00CB1D14" w:rsidRPr="0069593A" w:rsidRDefault="00CB1D14"/>
        </w:tc>
        <w:tc>
          <w:tcPr>
            <w:tcW w:w="426" w:type="dxa"/>
          </w:tcPr>
          <w:p w:rsidR="00CB1D14" w:rsidRPr="0069593A" w:rsidRDefault="00CB1D14"/>
        </w:tc>
        <w:tc>
          <w:tcPr>
            <w:tcW w:w="285" w:type="dxa"/>
          </w:tcPr>
          <w:p w:rsidR="00CB1D14" w:rsidRPr="0069593A" w:rsidRDefault="00CB1D14"/>
        </w:tc>
        <w:tc>
          <w:tcPr>
            <w:tcW w:w="426" w:type="dxa"/>
          </w:tcPr>
          <w:p w:rsidR="00CB1D14" w:rsidRPr="0069593A" w:rsidRDefault="00CB1D14"/>
        </w:tc>
        <w:tc>
          <w:tcPr>
            <w:tcW w:w="993" w:type="dxa"/>
          </w:tcPr>
          <w:p w:rsidR="00CB1D14" w:rsidRPr="0069593A" w:rsidRDefault="00CB1D14"/>
        </w:tc>
      </w:tr>
      <w:tr w:rsidR="00CB1D14" w:rsidRPr="0069593A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B1D14" w:rsidRPr="0015178C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B1D14" w:rsidRPr="0015178C">
        <w:trPr>
          <w:trHeight w:hRule="exact" w:val="7949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Опишите методику оказания сопутствующих аудиту услуг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Дайте понятия сопутствующих аудиту услуг и прочих, услуг, связанных с аудиторской деятельностью.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Охарактеризуйте нормативно-правовую базу оказания аудиторских услуг и их классификацию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Опишите основные принципы федеральных правил (стандартов) аудиторской деятельности, имеющих отношение к услугам, которые могут предоставляться аудиторскими организациями и индивидуальными аудиторами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 Раскройте классификацию и требования к сопутствующим аудиту и прочим услугам, связанным с аудиторской деятельностью и порядок их оказания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 Раскройте цели, задачи  и методику обзорной  проверки финансовой (бухгалтерской) отчетности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7. Раскройте цели, задачи  и методику выполнения согласованных процедур в отношении финансовой информации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8. Раскройте цели, задачи  и методику компиляции финансовой информации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9. Раскройте цели, задачи  и методику проверки прогнозной информации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10. Охарактеризуйте современное состояние рынка аудиторско-консалтинговых услуг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11. Дайте  характеристику методике аудита бизнеса.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12. Раскройте новую парадигму аудита в информационном обществе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13. Раскройте понятие аудита бизнеса  и его объекты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14. Дайте характеристику аудиту интеллектуального капитала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15. Охарактеризуйте аудит эффективности бизнес-процессов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16. Охарактеризуйте аудит на соответствие контроль качества аудита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17. Охарактеризуйте стратегический аудит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18. . Раскройте понятие понятие аудита на соответствие и его классификация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19.  Раскройте обязанности аудитора по рассмотрению соблюдения аудируемым лицом требований нормативных правовых актов в ходе аудита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20.  Раскройте понятие особенности комплаенс-аудита в сфере труда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21. . Раскройте понятие  и методику аудита бизнес-процессов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22. Раскройте понятие управленческого и операционного аудита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23.  Раскройте  методику  управленческого и операционного аудита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24. Дайте  их сравнительный анализ управленческого и операционного аудита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25.  Раскройте классификацию видов операционного аудита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26. Раскройте понятие  социального аудита,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27. Раскройте историю  возникновения и  развития социального аудита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28. Раскройте нормативно-правовую  базу проведения социального аудита.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29. Дайте сравнительный анализ пяти моделей регулирования отчетности о социальной ответственности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30. Раскройте цели и методику проведения социального аудита</w:t>
            </w:r>
          </w:p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31. Охарактеризуйте процесс разработки отраслевых методик социального аудита на примере методики социального аудита применительно к организациям потребительской кооперации</w:t>
            </w:r>
          </w:p>
        </w:tc>
      </w:tr>
      <w:tr w:rsidR="00CB1D14" w:rsidRPr="0015178C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B1D14" w:rsidRPr="0015178C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CB1D14" w:rsidRPr="0015178C">
        <w:trPr>
          <w:trHeight w:hRule="exact" w:val="277"/>
        </w:trPr>
        <w:tc>
          <w:tcPr>
            <w:tcW w:w="710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B1D14" w:rsidRPr="00F9003E" w:rsidRDefault="00CB1D14">
            <w:pPr>
              <w:rPr>
                <w:lang w:val="ru-RU"/>
              </w:rPr>
            </w:pPr>
          </w:p>
        </w:tc>
      </w:tr>
      <w:tr w:rsidR="00CB1D14" w:rsidRPr="0015178C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B1D14" w:rsidRPr="0069593A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B1D14" w:rsidRPr="0069593A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B1D14" w:rsidRPr="0069593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B1D14" w:rsidRPr="0069593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 Н. Н., Богатая И. Н., Хахонова И.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Аудит: учеб. пособие для студентов, обучающихся по напр. "Экономика" (бакалавриат) и спец. "Финансы и кредит", "Бухгалт. учет, анализ и аудит", "Налоги и налогообложение"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М.: РИО</w:t>
            </w:r>
            <w:r w:rsidRPr="0069593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�</w:t>
            </w: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105</w:t>
            </w:r>
          </w:p>
        </w:tc>
      </w:tr>
      <w:tr w:rsidR="00CB1D14" w:rsidRPr="0069593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Богатая И. Н., Кизилов А. Н.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Методика оказания сопутствующих аудиту и прочих услуг, связанных с аудиторской деятельностью: учеб.-метод.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63</w:t>
            </w:r>
          </w:p>
        </w:tc>
      </w:tr>
    </w:tbl>
    <w:p w:rsidR="00CB1D14" w:rsidRDefault="00CB1D14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7"/>
        <w:gridCol w:w="56"/>
        <w:gridCol w:w="1798"/>
        <w:gridCol w:w="1840"/>
        <w:gridCol w:w="1944"/>
        <w:gridCol w:w="2117"/>
        <w:gridCol w:w="697"/>
        <w:gridCol w:w="994"/>
      </w:tblGrid>
      <w:tr w:rsidR="00CB1D14" w:rsidRPr="0069593A" w:rsidTr="00F9003E">
        <w:trPr>
          <w:trHeight w:hRule="exact" w:val="416"/>
        </w:trPr>
        <w:tc>
          <w:tcPr>
            <w:tcW w:w="444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6"/>
                <w:szCs w:val="16"/>
              </w:rPr>
            </w:pPr>
            <w:r w:rsidRPr="0069593A">
              <w:rPr>
                <w:rFonts w:ascii="Times New Roman" w:hAnsi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1983" w:type="dxa"/>
          </w:tcPr>
          <w:p w:rsidR="00CB1D14" w:rsidRPr="0069593A" w:rsidRDefault="00CB1D14"/>
        </w:tc>
        <w:tc>
          <w:tcPr>
            <w:tcW w:w="2150" w:type="dxa"/>
          </w:tcPr>
          <w:p w:rsidR="00CB1D14" w:rsidRPr="0069593A" w:rsidRDefault="00CB1D14"/>
        </w:tc>
        <w:tc>
          <w:tcPr>
            <w:tcW w:w="700" w:type="dxa"/>
          </w:tcPr>
          <w:p w:rsidR="00CB1D14" w:rsidRPr="0069593A" w:rsidRDefault="00CB1D14"/>
        </w:tc>
        <w:tc>
          <w:tcPr>
            <w:tcW w:w="997" w:type="dxa"/>
            <w:shd w:val="clear" w:color="C0C0C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69593A">
              <w:rPr>
                <w:rFonts w:ascii="Times New Roman" w:hAnsi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CB1D14" w:rsidRPr="0069593A" w:rsidTr="00F9003E">
        <w:trPr>
          <w:trHeight w:hRule="exact" w:val="27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B1D14" w:rsidRPr="0069593A" w:rsidTr="00F9003E">
        <w:trPr>
          <w:trHeight w:hRule="exact" w:val="113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 И. И., Богатая И. Н., Хахонова Н. Н., Хахонова Н. Н.</w:t>
            </w:r>
          </w:p>
        </w:tc>
        <w:tc>
          <w:tcPr>
            <w:tcW w:w="3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Аудит: учеб. пособие для студентов, обучающихся по напр. "Экономика" (бакалавриат) и спец. "Финансы и кредит", "Бухгалт. учет, анализ и аудит", "Налоги и налогообложение"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Ростов н/Д: МиниТайп,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150</w:t>
            </w:r>
          </w:p>
        </w:tc>
      </w:tr>
      <w:tr w:rsidR="00CB1D14" w:rsidRPr="0069593A" w:rsidTr="00F9003E">
        <w:trPr>
          <w:trHeight w:hRule="exact" w:val="478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Белов Н. Г.</w:t>
            </w:r>
          </w:p>
        </w:tc>
        <w:tc>
          <w:tcPr>
            <w:tcW w:w="3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 и ревизия в сельском хозяйстве: учеб.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М.: Финансы и статистика, 2005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100</w:t>
            </w:r>
          </w:p>
        </w:tc>
      </w:tr>
      <w:tr w:rsidR="00CB1D14" w:rsidRPr="0015178C" w:rsidTr="00F9003E">
        <w:trPr>
          <w:trHeight w:hRule="exact" w:val="113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Гамм Т. А., Шабанова С. В.</w:t>
            </w:r>
          </w:p>
        </w:tc>
        <w:tc>
          <w:tcPr>
            <w:tcW w:w="3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Экологический менеджмент и аудит: учебное пособие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Оренбург: ОГУ, 2016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1D14" w:rsidRPr="0015178C" w:rsidTr="00F9003E">
        <w:trPr>
          <w:trHeight w:hRule="exact" w:val="113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Федюков В. И., Салдаева Е. Ю.</w:t>
            </w:r>
          </w:p>
        </w:tc>
        <w:tc>
          <w:tcPr>
            <w:tcW w:w="3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Аудит качества: учебное пособие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Йошкар-Ола: ПГТУ,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1D14" w:rsidRPr="0069593A" w:rsidTr="00F900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B1D14" w:rsidRPr="0069593A" w:rsidTr="00F9003E">
        <w:trPr>
          <w:trHeight w:hRule="exact" w:val="27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B1D14" w:rsidRPr="0069593A" w:rsidTr="00F9003E">
        <w:trPr>
          <w:trHeight w:hRule="exact" w:val="478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Кизилов А. Н., Богатая И. Н.</w:t>
            </w:r>
          </w:p>
        </w:tc>
        <w:tc>
          <w:tcPr>
            <w:tcW w:w="3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Методология и методика практического аудита: учеб. для магистров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Ростов н/Д: Изд-во РГЭУ (РИНХ),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65</w:t>
            </w:r>
          </w:p>
        </w:tc>
      </w:tr>
      <w:tr w:rsidR="00CB1D14" w:rsidRPr="0069593A" w:rsidTr="00F9003E">
        <w:trPr>
          <w:trHeight w:hRule="exact" w:val="478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3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Бухгалтерский учет и валютный контроль во внешнеэкономической деятельности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Ростов н/Д: Феникс,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62</w:t>
            </w:r>
          </w:p>
        </w:tc>
      </w:tr>
      <w:tr w:rsidR="00CB1D14" w:rsidRPr="0069593A" w:rsidTr="00F9003E">
        <w:trPr>
          <w:trHeight w:hRule="exact" w:val="113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Ситнов А. А., Уринцов А. И.</w:t>
            </w:r>
          </w:p>
        </w:tc>
        <w:tc>
          <w:tcPr>
            <w:tcW w:w="3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 информационных систем: моногр. для магистров, обучающихся по спец. 08.00.13 "Мат. и инструмент. методы экономики", 08.00.12 "Бухгалт. учет, статистика" и др. междисциплинар. спец."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</w:p>
        </w:tc>
      </w:tr>
      <w:tr w:rsidR="00CB1D14" w:rsidRPr="0069593A" w:rsidTr="00F9003E">
        <w:trPr>
          <w:trHeight w:hRule="exact" w:val="69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Богатая И. Н., Лабынцев Н. Т., Хахонова Н. Н.</w:t>
            </w:r>
          </w:p>
        </w:tc>
        <w:tc>
          <w:tcPr>
            <w:tcW w:w="3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Аудит: учеб. пособие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Ростов н/Д: Феникс,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258</w:t>
            </w:r>
          </w:p>
        </w:tc>
      </w:tr>
      <w:tr w:rsidR="00CB1D14" w:rsidRPr="0015178C" w:rsidTr="00F9003E">
        <w:trPr>
          <w:trHeight w:hRule="exact" w:val="113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Соколова Е. С., Архарова З. П.</w:t>
            </w:r>
          </w:p>
        </w:tc>
        <w:tc>
          <w:tcPr>
            <w:tcW w:w="3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Бухгалтерский учет и аудит: учебно- практическое пособие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Москва: Евразийский открытый институт, 2011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B1D14" w:rsidRPr="0069593A" w:rsidTr="00F900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CB1D14" w:rsidRPr="0069593A" w:rsidTr="00F9003E">
        <w:trPr>
          <w:trHeight w:hRule="exact" w:val="27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/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B1D14" w:rsidRPr="0069593A" w:rsidTr="00F9003E">
        <w:trPr>
          <w:trHeight w:hRule="exact" w:val="478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Шурыгин А. В.</w:t>
            </w:r>
          </w:p>
        </w:tc>
        <w:tc>
          <w:tcPr>
            <w:tcW w:w="3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Бухгалтерский учет и аудит: учеб.-метод. разраб.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</w:tr>
      <w:tr w:rsidR="00CB1D14" w:rsidRPr="0015178C" w:rsidTr="00F900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B1D14" w:rsidRPr="0015178C" w:rsidTr="00F9003E">
        <w:trPr>
          <w:trHeight w:hRule="exact" w:val="27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Официальный сайт Минфина России: </w:t>
            </w: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www</w:t>
            </w: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minfin</w:t>
            </w: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</w:p>
        </w:tc>
      </w:tr>
      <w:tr w:rsidR="00CB1D14" w:rsidRPr="0015178C" w:rsidTr="00F9003E">
        <w:trPr>
          <w:trHeight w:hRule="exact" w:val="27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налоговой службы </w:t>
            </w: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https</w:t>
            </w: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www</w:t>
            </w: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nalog</w:t>
            </w: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rn</w:t>
            </w: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61/</w:t>
            </w:r>
          </w:p>
        </w:tc>
      </w:tr>
      <w:tr w:rsidR="00CB1D14" w:rsidRPr="0069593A" w:rsidTr="00F9003E">
        <w:trPr>
          <w:trHeight w:hRule="exact" w:val="27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Сайт PricewaterhouseCoopers: http://www.pwc.ru</w:t>
            </w:r>
          </w:p>
        </w:tc>
      </w:tr>
      <w:tr w:rsidR="00CB1D14" w:rsidRPr="0069593A" w:rsidTr="00F9003E">
        <w:trPr>
          <w:trHeight w:hRule="exact" w:val="27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Сайт KPMG: http://www.kpmg.com/</w:t>
            </w:r>
          </w:p>
        </w:tc>
      </w:tr>
      <w:tr w:rsidR="00CB1D14" w:rsidRPr="0069593A" w:rsidTr="00F900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CB1D14" w:rsidRPr="0069593A" w:rsidTr="00F9003E">
        <w:trPr>
          <w:trHeight w:hRule="exact" w:val="28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2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B1D14" w:rsidRPr="0069593A" w:rsidTr="00F9003E">
        <w:trPr>
          <w:trHeight w:hRule="exact" w:val="279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952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Project Expert</w:t>
            </w:r>
          </w:p>
        </w:tc>
      </w:tr>
      <w:tr w:rsidR="00CB1D14" w:rsidRPr="0069593A" w:rsidTr="00F900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CB1D14" w:rsidRPr="0069593A" w:rsidTr="00F9003E">
        <w:trPr>
          <w:trHeight w:hRule="exact" w:val="28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2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CB1D14" w:rsidRPr="0069593A" w:rsidTr="00F9003E">
        <w:trPr>
          <w:trHeight w:hRule="exact" w:val="279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2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CB1D14" w:rsidRPr="0069593A" w:rsidTr="00F9003E">
        <w:trPr>
          <w:trHeight w:hRule="exact" w:val="277"/>
        </w:trPr>
        <w:tc>
          <w:tcPr>
            <w:tcW w:w="693" w:type="dxa"/>
          </w:tcPr>
          <w:p w:rsidR="00CB1D14" w:rsidRPr="0069593A" w:rsidRDefault="00CB1D14"/>
        </w:tc>
        <w:tc>
          <w:tcPr>
            <w:tcW w:w="56" w:type="dxa"/>
          </w:tcPr>
          <w:p w:rsidR="00CB1D14" w:rsidRPr="0069593A" w:rsidRDefault="00CB1D14"/>
        </w:tc>
        <w:tc>
          <w:tcPr>
            <w:tcW w:w="1826" w:type="dxa"/>
          </w:tcPr>
          <w:p w:rsidR="00CB1D14" w:rsidRPr="0069593A" w:rsidRDefault="00CB1D14"/>
        </w:tc>
        <w:tc>
          <w:tcPr>
            <w:tcW w:w="1869" w:type="dxa"/>
          </w:tcPr>
          <w:p w:rsidR="00CB1D14" w:rsidRPr="0069593A" w:rsidRDefault="00CB1D14"/>
        </w:tc>
        <w:tc>
          <w:tcPr>
            <w:tcW w:w="1983" w:type="dxa"/>
          </w:tcPr>
          <w:p w:rsidR="00CB1D14" w:rsidRPr="0069593A" w:rsidRDefault="00CB1D14"/>
        </w:tc>
        <w:tc>
          <w:tcPr>
            <w:tcW w:w="2150" w:type="dxa"/>
          </w:tcPr>
          <w:p w:rsidR="00CB1D14" w:rsidRPr="0069593A" w:rsidRDefault="00CB1D14"/>
        </w:tc>
        <w:tc>
          <w:tcPr>
            <w:tcW w:w="700" w:type="dxa"/>
          </w:tcPr>
          <w:p w:rsidR="00CB1D14" w:rsidRPr="0069593A" w:rsidRDefault="00CB1D14"/>
        </w:tc>
        <w:tc>
          <w:tcPr>
            <w:tcW w:w="997" w:type="dxa"/>
          </w:tcPr>
          <w:p w:rsidR="00CB1D14" w:rsidRPr="0069593A" w:rsidRDefault="00CB1D14"/>
        </w:tc>
      </w:tr>
      <w:tr w:rsidR="00CB1D14" w:rsidRPr="0015178C" w:rsidTr="00F900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B1D14" w:rsidRPr="0069593A" w:rsidTr="00F9003E">
        <w:trPr>
          <w:trHeight w:hRule="exact" w:val="72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2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69593A" w:rsidRDefault="00CB1D14">
            <w:pPr>
              <w:spacing w:after="0" w:line="240" w:lineRule="auto"/>
              <w:rPr>
                <w:sz w:val="19"/>
                <w:szCs w:val="19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69593A">
              <w:rPr>
                <w:rFonts w:ascii="Times New Roman" w:hAnsi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CB1D14" w:rsidRPr="0069593A" w:rsidTr="00F9003E">
        <w:trPr>
          <w:trHeight w:hRule="exact" w:val="277"/>
        </w:trPr>
        <w:tc>
          <w:tcPr>
            <w:tcW w:w="693" w:type="dxa"/>
          </w:tcPr>
          <w:p w:rsidR="00CB1D14" w:rsidRPr="0069593A" w:rsidRDefault="00CB1D14"/>
        </w:tc>
        <w:tc>
          <w:tcPr>
            <w:tcW w:w="56" w:type="dxa"/>
          </w:tcPr>
          <w:p w:rsidR="00CB1D14" w:rsidRPr="0069593A" w:rsidRDefault="00CB1D14"/>
        </w:tc>
        <w:tc>
          <w:tcPr>
            <w:tcW w:w="1826" w:type="dxa"/>
          </w:tcPr>
          <w:p w:rsidR="00CB1D14" w:rsidRPr="0069593A" w:rsidRDefault="00CB1D14"/>
        </w:tc>
        <w:tc>
          <w:tcPr>
            <w:tcW w:w="1869" w:type="dxa"/>
          </w:tcPr>
          <w:p w:rsidR="00CB1D14" w:rsidRPr="0069593A" w:rsidRDefault="00CB1D14"/>
        </w:tc>
        <w:tc>
          <w:tcPr>
            <w:tcW w:w="1983" w:type="dxa"/>
          </w:tcPr>
          <w:p w:rsidR="00CB1D14" w:rsidRPr="0069593A" w:rsidRDefault="00CB1D14"/>
        </w:tc>
        <w:tc>
          <w:tcPr>
            <w:tcW w:w="2150" w:type="dxa"/>
          </w:tcPr>
          <w:p w:rsidR="00CB1D14" w:rsidRPr="0069593A" w:rsidRDefault="00CB1D14"/>
        </w:tc>
        <w:tc>
          <w:tcPr>
            <w:tcW w:w="700" w:type="dxa"/>
          </w:tcPr>
          <w:p w:rsidR="00CB1D14" w:rsidRPr="0069593A" w:rsidRDefault="00CB1D14"/>
        </w:tc>
        <w:tc>
          <w:tcPr>
            <w:tcW w:w="997" w:type="dxa"/>
          </w:tcPr>
          <w:p w:rsidR="00CB1D14" w:rsidRPr="0069593A" w:rsidRDefault="00CB1D14"/>
        </w:tc>
      </w:tr>
      <w:tr w:rsidR="00CB1D14" w:rsidRPr="0015178C" w:rsidTr="00F900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CB1D14" w:rsidRPr="0015178C" w:rsidTr="00F900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1D14" w:rsidRPr="00F9003E" w:rsidRDefault="00CB1D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15178C" w:rsidRDefault="0015178C" w:rsidP="00F9003E">
      <w:pPr>
        <w:keepNext/>
        <w:keepLines/>
        <w:spacing w:before="480" w:after="0" w:line="360" w:lineRule="auto"/>
        <w:jc w:val="center"/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1668216F">
          <v:shape id="_x0000_s1098" type="#_x0000_t75" style="width:509.95pt;height:683.9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wrap type="none"/>
            <w10:anchorlock/>
          </v:shape>
        </w:pict>
      </w:r>
    </w:p>
    <w:p w:rsidR="0015178C" w:rsidRDefault="0015178C" w:rsidP="00F9003E">
      <w:pPr>
        <w:keepNext/>
        <w:keepLines/>
        <w:spacing w:before="480" w:after="0" w:line="360" w:lineRule="auto"/>
        <w:jc w:val="center"/>
        <w:rPr>
          <w:lang w:val="ru-RU"/>
        </w:rPr>
      </w:pPr>
    </w:p>
    <w:p w:rsidR="0015178C" w:rsidRDefault="0015178C" w:rsidP="00F9003E">
      <w:pPr>
        <w:keepNext/>
        <w:keepLines/>
        <w:spacing w:before="480" w:after="0" w:line="360" w:lineRule="auto"/>
        <w:jc w:val="center"/>
        <w:rPr>
          <w:lang w:val="ru-RU"/>
        </w:rPr>
      </w:pPr>
    </w:p>
    <w:p w:rsidR="00CB1D14" w:rsidRPr="00F9003E" w:rsidRDefault="00CB1D14" w:rsidP="00F9003E">
      <w:pPr>
        <w:keepNext/>
        <w:keepLines/>
        <w:spacing w:before="480" w:after="0" w:line="36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  <w:lang w:val="ru-RU"/>
        </w:rPr>
      </w:pPr>
      <w:r w:rsidRPr="00F9003E">
        <w:rPr>
          <w:rFonts w:ascii="Times New Roman" w:hAnsi="Times New Roman"/>
          <w:b/>
          <w:bCs/>
          <w:color w:val="365F91"/>
          <w:sz w:val="28"/>
          <w:szCs w:val="28"/>
          <w:lang w:val="ru-RU"/>
        </w:rPr>
        <w:lastRenderedPageBreak/>
        <w:t>Оглавление</w:t>
      </w:r>
    </w:p>
    <w:p w:rsidR="00CB1D14" w:rsidRPr="00F9003E" w:rsidRDefault="00CB1D14" w:rsidP="00F9003E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CB1D14" w:rsidRPr="00F9003E" w:rsidRDefault="00CB1D14" w:rsidP="00F9003E">
      <w:pPr>
        <w:widowControl w:val="0"/>
        <w:spacing w:after="360" w:line="240" w:lineRule="auto"/>
        <w:ind w:left="283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F9003E">
        <w:rPr>
          <w:rFonts w:ascii="Times New Roman" w:hAnsi="Times New Roman"/>
          <w:bCs/>
          <w:sz w:val="24"/>
          <w:szCs w:val="24"/>
          <w:lang w:val="ru-RU"/>
        </w:rPr>
        <w:t>1 Перечень компетенций с указанием этапов их формирования в процессе освоения образовательной</w:t>
      </w:r>
      <w:r w:rsidR="0015178C">
        <w:rPr>
          <w:rFonts w:ascii="Times New Roman" w:hAnsi="Times New Roman"/>
          <w:bCs/>
          <w:sz w:val="24"/>
          <w:szCs w:val="24"/>
          <w:lang w:val="ru-RU"/>
        </w:rPr>
        <w:t xml:space="preserve"> программы…………………………………………………..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t>…………..……….3</w:t>
      </w:r>
    </w:p>
    <w:p w:rsidR="00CB1D14" w:rsidRPr="00F9003E" w:rsidRDefault="00CB1D14" w:rsidP="00F9003E">
      <w:pPr>
        <w:widowControl w:val="0"/>
        <w:spacing w:after="360" w:line="240" w:lineRule="auto"/>
        <w:ind w:left="283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F9003E">
        <w:rPr>
          <w:rFonts w:ascii="Times New Roman" w:hAnsi="Times New Roman"/>
          <w:bCs/>
          <w:sz w:val="24"/>
          <w:szCs w:val="24"/>
          <w:lang w:val="ru-RU"/>
        </w:rPr>
        <w:t>2 Описание показателей и критериев оценивания компетенций на различных этапах их формирования, описание ш</w:t>
      </w:r>
      <w:r w:rsidR="0015178C">
        <w:rPr>
          <w:rFonts w:ascii="Times New Roman" w:hAnsi="Times New Roman"/>
          <w:bCs/>
          <w:sz w:val="24"/>
          <w:szCs w:val="24"/>
          <w:lang w:val="ru-RU"/>
        </w:rPr>
        <w:t>кал оценивания…………………………………………………….….3</w:t>
      </w:r>
    </w:p>
    <w:p w:rsidR="00CB1D14" w:rsidRPr="00F9003E" w:rsidRDefault="00CB1D14" w:rsidP="00F9003E">
      <w:pPr>
        <w:widowControl w:val="0"/>
        <w:spacing w:after="360" w:line="240" w:lineRule="auto"/>
        <w:ind w:left="283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F9003E">
        <w:rPr>
          <w:rFonts w:ascii="Times New Roman" w:hAnsi="Times New Roman"/>
          <w:bCs/>
          <w:sz w:val="24"/>
          <w:szCs w:val="24"/>
          <w:lang w:val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</w:t>
      </w:r>
      <w:r w:rsidR="0015178C">
        <w:rPr>
          <w:rFonts w:ascii="Times New Roman" w:hAnsi="Times New Roman"/>
          <w:bCs/>
          <w:sz w:val="24"/>
          <w:szCs w:val="24"/>
          <w:lang w:val="ru-RU"/>
        </w:rPr>
        <w:t>льной программы…………………………….….5</w:t>
      </w:r>
    </w:p>
    <w:p w:rsidR="00CB1D14" w:rsidRPr="00F9003E" w:rsidRDefault="00CB1D14" w:rsidP="00F9003E">
      <w:pPr>
        <w:widowControl w:val="0"/>
        <w:spacing w:after="360" w:line="240" w:lineRule="auto"/>
        <w:ind w:left="283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F9003E">
        <w:rPr>
          <w:rFonts w:ascii="Times New Roman" w:hAnsi="Times New Roman"/>
          <w:bCs/>
          <w:sz w:val="24"/>
          <w:szCs w:val="24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</w:t>
      </w:r>
      <w:r w:rsidR="0015178C">
        <w:rPr>
          <w:rFonts w:ascii="Times New Roman" w:hAnsi="Times New Roman"/>
          <w:bCs/>
          <w:sz w:val="24"/>
          <w:szCs w:val="24"/>
          <w:lang w:val="ru-RU"/>
        </w:rPr>
        <w:t>….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t>…22</w:t>
      </w:r>
    </w:p>
    <w:p w:rsidR="00CB1D14" w:rsidRPr="00F9003E" w:rsidRDefault="00CB1D14" w:rsidP="00F9003E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CB1D14" w:rsidRPr="00F9003E" w:rsidRDefault="00CB1D14" w:rsidP="00F9003E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CB1D14" w:rsidRPr="00F9003E" w:rsidRDefault="00CB1D14" w:rsidP="00F9003E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CB1D14" w:rsidRPr="00F9003E" w:rsidRDefault="00CB1D14" w:rsidP="00F9003E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CB1D14" w:rsidRPr="00F9003E" w:rsidRDefault="00CB1D14" w:rsidP="00F9003E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CB1D14" w:rsidRPr="00F9003E" w:rsidRDefault="00CB1D14" w:rsidP="00F9003E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CB1D14" w:rsidRPr="00F9003E" w:rsidRDefault="00CB1D14" w:rsidP="00F9003E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CB1D14" w:rsidRPr="00F9003E" w:rsidRDefault="00CB1D14" w:rsidP="00F9003E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CB1D14" w:rsidRPr="00F9003E" w:rsidRDefault="00CB1D14" w:rsidP="00F9003E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CB1D14" w:rsidRPr="00F9003E" w:rsidRDefault="00CB1D14" w:rsidP="00F9003E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CB1D14" w:rsidRPr="00F9003E" w:rsidRDefault="00CB1D14" w:rsidP="00F9003E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CB1D14" w:rsidRPr="00F9003E" w:rsidRDefault="00CB1D14" w:rsidP="00F9003E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CB1D14" w:rsidRPr="00F9003E" w:rsidRDefault="00CB1D14" w:rsidP="00F9003E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CB1D14" w:rsidRPr="00F9003E" w:rsidRDefault="00CB1D14" w:rsidP="00F9003E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CB1D14" w:rsidRPr="00F9003E" w:rsidRDefault="00CB1D14" w:rsidP="00F9003E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CB1D14" w:rsidRPr="00F9003E" w:rsidRDefault="00CB1D14" w:rsidP="00F9003E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CB1D14" w:rsidRPr="00F9003E" w:rsidRDefault="00CB1D14" w:rsidP="00F9003E">
      <w:pPr>
        <w:keepNext/>
        <w:keepLines/>
        <w:spacing w:before="480" w:after="0" w:line="240" w:lineRule="auto"/>
        <w:outlineLvl w:val="0"/>
        <w:rPr>
          <w:rFonts w:ascii="Cambria" w:hAnsi="Cambria"/>
          <w:b/>
          <w:bCs/>
          <w:color w:val="365F91"/>
          <w:sz w:val="28"/>
          <w:szCs w:val="28"/>
          <w:lang w:val="ru-RU"/>
        </w:rPr>
      </w:pPr>
      <w:r w:rsidRPr="00F9003E">
        <w:rPr>
          <w:rFonts w:ascii="Cambria" w:hAnsi="Cambria"/>
          <w:b/>
          <w:bCs/>
          <w:color w:val="365F91"/>
          <w:sz w:val="28"/>
          <w:szCs w:val="28"/>
          <w:lang w:val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</w:p>
    <w:p w:rsidR="00CB1D14" w:rsidRPr="00F9003E" w:rsidRDefault="00CB1D14" w:rsidP="00F9003E">
      <w:pPr>
        <w:tabs>
          <w:tab w:val="left" w:pos="22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B1D14" w:rsidRPr="00F9003E" w:rsidRDefault="00CB1D14" w:rsidP="00F9003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9003E">
        <w:rPr>
          <w:rFonts w:ascii="Times New Roman" w:hAnsi="Times New Roman"/>
          <w:sz w:val="28"/>
          <w:szCs w:val="28"/>
          <w:lang w:val="ru-RU"/>
        </w:rPr>
        <w:t>1.1 Перечень компетенций указан в п. 3. «Требования к результатам освоения дисциплины» рабочей программы дисциплины.</w:t>
      </w:r>
    </w:p>
    <w:p w:rsidR="00CB1D14" w:rsidRPr="00F9003E" w:rsidRDefault="00CB1D14" w:rsidP="00F9003E">
      <w:pPr>
        <w:keepNext/>
        <w:keepLines/>
        <w:spacing w:after="0" w:line="240" w:lineRule="auto"/>
        <w:outlineLvl w:val="0"/>
        <w:rPr>
          <w:rFonts w:ascii="Cambria" w:hAnsi="Cambria"/>
          <w:b/>
          <w:bCs/>
          <w:color w:val="365F91"/>
          <w:sz w:val="28"/>
          <w:szCs w:val="28"/>
          <w:lang w:val="ru-RU"/>
        </w:rPr>
      </w:pPr>
      <w:r w:rsidRPr="00F9003E">
        <w:rPr>
          <w:rFonts w:ascii="Cambria" w:hAnsi="Cambria"/>
          <w:b/>
          <w:bCs/>
          <w:color w:val="365F91"/>
          <w:sz w:val="28"/>
          <w:szCs w:val="28"/>
          <w:lang w:val="ru-RU"/>
        </w:rPr>
        <w:t xml:space="preserve">2 Описание </w:t>
      </w:r>
      <w:r w:rsidRPr="00F9003E">
        <w:rPr>
          <w:rFonts w:ascii="Cambria" w:hAnsi="Cambria"/>
          <w:b/>
          <w:bCs/>
          <w:color w:val="FF0000"/>
          <w:sz w:val="28"/>
          <w:szCs w:val="28"/>
          <w:lang w:val="ru-RU"/>
        </w:rPr>
        <w:t>показателей и</w:t>
      </w:r>
      <w:r w:rsidRPr="00F9003E">
        <w:rPr>
          <w:rFonts w:ascii="Cambria" w:hAnsi="Cambria"/>
          <w:b/>
          <w:bCs/>
          <w:color w:val="365F91"/>
          <w:sz w:val="28"/>
          <w:szCs w:val="28"/>
          <w:lang w:val="ru-RU"/>
        </w:rPr>
        <w:t xml:space="preserve"> критериев оценивания компетенций на различных этапах их формирования, описание шкал оценивания  </w:t>
      </w:r>
    </w:p>
    <w:p w:rsidR="00CB1D14" w:rsidRPr="00F9003E" w:rsidRDefault="00CB1D14" w:rsidP="00F9003E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F9003E">
        <w:rPr>
          <w:rFonts w:ascii="Times New Roman" w:hAnsi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p w:rsidR="00CB1D14" w:rsidRPr="00F9003E" w:rsidRDefault="00CB1D14" w:rsidP="00F9003E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1463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7"/>
        <w:gridCol w:w="1861"/>
        <w:gridCol w:w="2364"/>
        <w:gridCol w:w="2018"/>
        <w:gridCol w:w="1972"/>
        <w:gridCol w:w="1972"/>
        <w:gridCol w:w="1972"/>
      </w:tblGrid>
      <w:tr w:rsidR="00CB1D14" w:rsidRPr="00681FA8" w:rsidTr="008036D4">
        <w:trPr>
          <w:gridAfter w:val="3"/>
          <w:wAfter w:w="5916" w:type="dxa"/>
          <w:trHeight w:val="752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4137F2" w:rsidRDefault="00CB1D14" w:rsidP="008036D4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7F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4137F2" w:rsidRDefault="00CB1D14" w:rsidP="008036D4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7F2">
              <w:rPr>
                <w:rFonts w:ascii="Times New Roman" w:hAnsi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4137F2" w:rsidRDefault="00CB1D14" w:rsidP="008036D4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7F2">
              <w:rPr>
                <w:rFonts w:ascii="Times New Roman" w:hAnsi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4137F2" w:rsidRDefault="00CB1D14" w:rsidP="008036D4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7F2">
              <w:rPr>
                <w:rFonts w:ascii="Times New Roman" w:hAnsi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CB1D14" w:rsidRPr="0015178C" w:rsidTr="008036D4">
        <w:trPr>
          <w:gridAfter w:val="3"/>
          <w:wAfter w:w="5916" w:type="dxa"/>
          <w:trHeight w:val="752"/>
        </w:trPr>
        <w:tc>
          <w:tcPr>
            <w:tcW w:w="87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F9003E" w:rsidRDefault="00CB1D14" w:rsidP="008036D4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>(ОК-6) способность использовать основы правовых знаний в различных сферах деятельности</w:t>
            </w:r>
          </w:p>
        </w:tc>
      </w:tr>
      <w:tr w:rsidR="00CB1D14" w:rsidRPr="0015178C" w:rsidTr="008036D4">
        <w:trPr>
          <w:gridAfter w:val="3"/>
          <w:wAfter w:w="5916" w:type="dxa"/>
          <w:trHeight w:val="752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F9003E" w:rsidRDefault="00CB1D14" w:rsidP="008036D4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Знать - нормативно-правовую базу оказания сопутствующих аудиту и прочих услуг, связанных с аудиторской деятельностью;</w:t>
            </w:r>
          </w:p>
          <w:p w:rsidR="00CB1D14" w:rsidRPr="00F9003E" w:rsidRDefault="00CB1D14" w:rsidP="008036D4">
            <w:pPr>
              <w:shd w:val="clear" w:color="auto" w:fill="FFFFFF"/>
              <w:spacing w:after="0" w:line="24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Уметь - планировать и организовывать процесс оказания сопутствующих аудиту и прочих услуг, связанных с аудиторской деятельностью;</w:t>
            </w:r>
          </w:p>
          <w:p w:rsidR="00CB1D14" w:rsidRPr="00F9003E" w:rsidRDefault="00CB1D14" w:rsidP="008036D4">
            <w:pPr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Владеть - навыками идентификации рисков и  методами проведения аудиторских процедур;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>Составленный обзор стандартов аудита, поиск и сбор необходимой литературы,  использование баз данных Консультант плюс Гарант, проведение моделирования процесса планирования и проведения аудиторской проверки</w:t>
            </w:r>
          </w:p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Полнота и содержательность ответа; </w:t>
            </w:r>
          </w:p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умение приводить примеры;  </w:t>
            </w:r>
          </w:p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-умение отстаивать свою позицию; </w:t>
            </w:r>
          </w:p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-соответствие представленной в ответах информации материалам лекции и учебной литературы, </w:t>
            </w:r>
          </w:p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-сведениям из информационных ресурсов Интернет; </w:t>
            </w:r>
          </w:p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-обоснованность обращения к базам данных; </w:t>
            </w:r>
          </w:p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-целенаправленность поиска и отбора; </w:t>
            </w:r>
          </w:p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>-объем выполненной работы;</w:t>
            </w:r>
          </w:p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>-соответствие полученных результатов поставленному заданию.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F9003E" w:rsidRDefault="00CB1D14" w:rsidP="008036D4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Т-тест, Р-реферат, ЭС – эссе, КЗ-кейс-задача.</w:t>
            </w:r>
          </w:p>
        </w:tc>
      </w:tr>
      <w:tr w:rsidR="00CB1D14" w:rsidRPr="0015178C" w:rsidTr="008036D4">
        <w:trPr>
          <w:gridAfter w:val="3"/>
          <w:wAfter w:w="5916" w:type="dxa"/>
          <w:trHeight w:val="430"/>
        </w:trPr>
        <w:tc>
          <w:tcPr>
            <w:tcW w:w="87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F9003E" w:rsidRDefault="00CB1D14" w:rsidP="008036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(ОПК-2)способность осуществлять сбор, анализ и обработку данных, необходимых для решения профессиональных задач;</w:t>
            </w:r>
          </w:p>
        </w:tc>
      </w:tr>
      <w:tr w:rsidR="00CB1D14" w:rsidRPr="0015178C" w:rsidTr="008036D4">
        <w:trPr>
          <w:gridAfter w:val="3"/>
          <w:wAfter w:w="5916" w:type="dxa"/>
          <w:trHeight w:val="2005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9003E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Знать - Гражданское законодательство Российской Федерации, трудовое законодательство Российской Федерации, законодательство Российской Федерации о социальном страховании и обеспечении, корпоративном управлении,</w:t>
            </w: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налоговое законодательство Российской Федерации, финансы, финансовый анализ, основы финансового менеджмента и управление рисками хозяйственной деятельности организации;</w:t>
            </w: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Уметь - систематизировать информацию, содержащуюся в нормативных правовых актах в различных областях деятельности, связанных с аудиторской деятельностью, российский и зарубежный опыт их применения;</w:t>
            </w: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Владеть</w:t>
            </w:r>
            <w:r w:rsidRPr="00F9003E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- разъяснение положений нормативных правовых актов в различных областях деятельности, связанных с аудиторской деятельностью, и их практического применения.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Составленный обзор стандартов бухгалтерского учета, аудита, поиск и сбор необходимой литературы,  использование баз данных Консультант плюс Гарант, </w:t>
            </w:r>
            <w:r w:rsidRPr="00F9003E">
              <w:rPr>
                <w:rFonts w:ascii="Times New Roman" w:hAnsi="Times New Roman"/>
                <w:iCs/>
                <w:sz w:val="24"/>
                <w:szCs w:val="20"/>
                <w:lang w:val="ru-RU"/>
              </w:rPr>
              <w:t>проведение моделирования процесса формирования бухгалтерской отчетности планирования и проведения аудиторской проверки</w:t>
            </w:r>
          </w:p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0"/>
                <w:lang w:val="ru-RU"/>
              </w:rPr>
            </w:pP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FF0000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iCs/>
                <w:color w:val="000000"/>
                <w:sz w:val="24"/>
                <w:szCs w:val="20"/>
                <w:lang w:val="ru-RU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ответов материалам лекции и учебной литературы, сведениям из информационных ресурсов Интернет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Т-тест, Р-реферат, ЭС – эссе, КЗ-кейс-задача.</w:t>
            </w:r>
          </w:p>
        </w:tc>
      </w:tr>
      <w:tr w:rsidR="00CB1D14" w:rsidRPr="0015178C" w:rsidTr="008036D4">
        <w:trPr>
          <w:trHeight w:val="889"/>
        </w:trPr>
        <w:tc>
          <w:tcPr>
            <w:tcW w:w="87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(ПК-7)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отчет;</w:t>
            </w:r>
          </w:p>
        </w:tc>
        <w:tc>
          <w:tcPr>
            <w:tcW w:w="1972" w:type="dxa"/>
          </w:tcPr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72" w:type="dxa"/>
          </w:tcPr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72" w:type="dxa"/>
          </w:tcPr>
          <w:p w:rsidR="00CB1D14" w:rsidRPr="00F9003E" w:rsidRDefault="00CB1D14" w:rsidP="008036D4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B1D14" w:rsidRPr="0015178C" w:rsidTr="008036D4">
        <w:trPr>
          <w:gridAfter w:val="3"/>
          <w:wAfter w:w="5916" w:type="dxa"/>
          <w:trHeight w:val="667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F9003E" w:rsidRDefault="00CB1D14" w:rsidP="008036D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lang w:val="ru-RU"/>
              </w:rPr>
              <w:lastRenderedPageBreak/>
              <w:t>Знать - законодательство Российской Федерации об аудиторской деятельности, МСА, информационные технологии и компьютерные системы в аудиторской деятельности;</w:t>
            </w:r>
          </w:p>
          <w:p w:rsidR="00CB1D14" w:rsidRPr="00F9003E" w:rsidRDefault="00CB1D14" w:rsidP="008036D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Уметь - собирать информацию из различных источников и систематизировать различные виды информации;</w:t>
            </w:r>
          </w:p>
          <w:p w:rsidR="00CB1D14" w:rsidRPr="00F9003E" w:rsidRDefault="00CB1D14" w:rsidP="008036D4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Владеть – изучение и анализ деятельности аудируемого лица и среды, в которой она осуществляется, включая систему внутреннего контроля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>Составленный обзор стандартов аудита, поиск и сбор необходимой литературы,  использование баз данных Консультант плюс Гарант, проведение моделирования процесса планирования и проведения аудиторской проверки</w:t>
            </w:r>
          </w:p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Соответствие подобранной литературы проблеме исследования; </w:t>
            </w:r>
          </w:p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>умение пользоваться дополнительной литературой при реферировании профессиональной информации;</w:t>
            </w:r>
          </w:p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полнота и содержательность раскрываемого вопроса по проблемам организации аудиторской проверки; умение приводить примеры;  </w:t>
            </w:r>
          </w:p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>обоснованность обращения к базам данных информационно-справочных систем «КонсультантПлюс», «Гарант»;</w:t>
            </w:r>
          </w:p>
          <w:p w:rsidR="00CB1D14" w:rsidRPr="00F9003E" w:rsidRDefault="00CB1D14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0"/>
                <w:lang w:val="ru-RU"/>
              </w:rPr>
              <w:t>соответствие представленной в ответах информации материалам профессиональной и учебной литературы, сведениям из информационно-справочных систем «КонсультантПлюс», «Гарант».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1D14" w:rsidRPr="00F9003E" w:rsidRDefault="00CB1D14" w:rsidP="008036D4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Т-тест, Р-реферат, ЭС – эссе, КЗ-кейс-задача.</w:t>
            </w:r>
          </w:p>
        </w:tc>
      </w:tr>
    </w:tbl>
    <w:p w:rsidR="00CB1D14" w:rsidRPr="00F9003E" w:rsidRDefault="00CB1D14" w:rsidP="00F9003E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CB1D14" w:rsidRPr="00F9003E" w:rsidRDefault="00CB1D14" w:rsidP="00F9003E">
      <w:pPr>
        <w:spacing w:after="0"/>
        <w:ind w:firstLine="708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2.2 Шкалы оценивания: </w:t>
      </w:r>
    </w:p>
    <w:p w:rsidR="00CB1D14" w:rsidRPr="00F9003E" w:rsidRDefault="00CB1D14" w:rsidP="00F9003E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CB1D14" w:rsidRPr="00F9003E" w:rsidRDefault="00CB1D14" w:rsidP="00F9003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50-100 баллов (зачет):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</w:t>
      </w:r>
    </w:p>
    <w:p w:rsidR="00CB1D14" w:rsidRPr="00F9003E" w:rsidRDefault="00CB1D14" w:rsidP="00F9003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0-49 баллов (незачет): ответы не связаны с вопросами, наличие грубых ошибок в ответе, непонимание сущности излагаемого вопроса, неумение применять знания в практике, неуверенность и неточность ответов на дополнительные и наводящие вопросы. </w:t>
      </w:r>
    </w:p>
    <w:p w:rsidR="00CB1D14" w:rsidRPr="00F9003E" w:rsidRDefault="00CB1D14" w:rsidP="00F9003E">
      <w:pPr>
        <w:keepNext/>
        <w:keepLines/>
        <w:spacing w:before="480" w:after="0" w:line="240" w:lineRule="auto"/>
        <w:jc w:val="both"/>
        <w:outlineLvl w:val="0"/>
        <w:rPr>
          <w:rFonts w:ascii="Cambria" w:hAnsi="Cambria"/>
          <w:b/>
          <w:bCs/>
          <w:color w:val="365F91"/>
          <w:sz w:val="28"/>
          <w:szCs w:val="28"/>
          <w:lang w:val="ru-RU"/>
        </w:rPr>
      </w:pPr>
      <w:r w:rsidRPr="00F9003E">
        <w:rPr>
          <w:rFonts w:ascii="Cambria" w:hAnsi="Cambria"/>
          <w:b/>
          <w:bCs/>
          <w:color w:val="365F91"/>
          <w:sz w:val="28"/>
          <w:szCs w:val="28"/>
          <w:lang w:val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CB1D14" w:rsidRPr="00F9003E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CB1D14" w:rsidRPr="00F9003E" w:rsidRDefault="00CB1D14" w:rsidP="00F900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F9003E">
        <w:rPr>
          <w:rFonts w:ascii="Times New Roman" w:hAnsi="Times New Roman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CB1D14" w:rsidRPr="00F9003E" w:rsidRDefault="00CB1D14" w:rsidP="00F9003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F9003E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B1D14" w:rsidRPr="00F9003E" w:rsidRDefault="00CB1D14" w:rsidP="00F900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F9003E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B1D14" w:rsidRPr="00F9003E" w:rsidRDefault="00CB1D14" w:rsidP="00F9003E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F9003E">
        <w:rPr>
          <w:rFonts w:ascii="Times New Roman" w:hAnsi="Times New Roman"/>
          <w:sz w:val="28"/>
          <w:szCs w:val="24"/>
          <w:lang w:val="ru-RU"/>
        </w:rPr>
        <w:t xml:space="preserve">Кафедра аудита </w:t>
      </w:r>
    </w:p>
    <w:p w:rsidR="00CB1D14" w:rsidRPr="00F9003E" w:rsidRDefault="00CB1D14" w:rsidP="00F900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9003E">
        <w:rPr>
          <w:rFonts w:ascii="Times New Roman" w:hAnsi="Times New Roman"/>
          <w:b/>
          <w:sz w:val="28"/>
          <w:szCs w:val="28"/>
          <w:lang w:val="ru-RU"/>
        </w:rPr>
        <w:t>Вопросы к зачету</w:t>
      </w:r>
    </w:p>
    <w:p w:rsidR="00CB1D14" w:rsidRPr="00F9003E" w:rsidRDefault="00CB1D14" w:rsidP="00F9003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/>
          <w:i/>
          <w:sz w:val="28"/>
          <w:szCs w:val="28"/>
          <w:lang w:val="ru-RU" w:eastAsia="ko-KR"/>
        </w:rPr>
      </w:pPr>
      <w:r w:rsidRPr="00F9003E">
        <w:rPr>
          <w:rFonts w:ascii="Times New Roman" w:hAnsi="Times New Roman"/>
          <w:sz w:val="28"/>
          <w:szCs w:val="28"/>
          <w:lang w:val="ru-RU" w:eastAsia="ko-KR"/>
        </w:rPr>
        <w:t>по дисциплине</w:t>
      </w:r>
      <w:r w:rsidRPr="00F9003E">
        <w:rPr>
          <w:rFonts w:ascii="Times New Roman" w:hAnsi="Times New Roman"/>
          <w:sz w:val="28"/>
          <w:szCs w:val="20"/>
          <w:u w:val="single"/>
          <w:lang w:val="ru-RU" w:eastAsia="ko-KR"/>
        </w:rPr>
        <w:t xml:space="preserve"> МОСАУ</w:t>
      </w:r>
    </w:p>
    <w:p w:rsidR="00CB1D14" w:rsidRPr="00C12A43" w:rsidRDefault="00CB1D14" w:rsidP="00F9003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/>
          <w:i/>
          <w:sz w:val="32"/>
          <w:szCs w:val="32"/>
          <w:vertAlign w:val="superscript"/>
          <w:lang w:eastAsia="ko-KR"/>
        </w:rPr>
      </w:pPr>
      <w:r w:rsidRPr="00CD79EE">
        <w:rPr>
          <w:rFonts w:ascii="Times New Roman" w:hAnsi="Times New Roman"/>
          <w:i/>
          <w:sz w:val="32"/>
          <w:szCs w:val="32"/>
          <w:vertAlign w:val="superscript"/>
          <w:lang w:eastAsia="ko-KR"/>
        </w:rPr>
        <w:t>(наименование дисциплины)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Опишите методику оказания сопутствующих аудиту услуг 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Дайте понятия сопутствующих аудиту услуг и прочих, услуг, связанных с аудиторской деятельностью.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Охарактеризуйте нормативно-правовую базу оказания аудиторских услуг и их классификацию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Опишите основные принципы оказания сопутствующих аудиту  и прочих услуг, которые могут предоставляться аудиторскими организациями и индивидуальными аудиторами 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Раскройте классификацию и требования к сопутствующим аудиту и прочим услугам, связанным с аудиторской деятельностью и порядок их оказания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Раскройте цели, задачи  и методику обзорной  проверки финансовой (бухгалтерской) отчетности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Раскройте цели, задачи  и методику выполнения согласованных процедур в отношении финансовой информации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Раскройте цели, задачи  и методику компиляции финансовой информации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Раскройте цели, задачи  и методику проверки прогнозной информации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Охарактеризуйте современное состояние рынка аудиторско-консалтинговых услуг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Дайте  характеристику методике аудита бизнеса.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Раскройте новую парадигму аудита в информационном обществе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Раскройте понятие аудита бизнеса  и его объекты</w:t>
      </w:r>
    </w:p>
    <w:p w:rsidR="00CB1D14" w:rsidRPr="00CD79E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79EE">
        <w:rPr>
          <w:rFonts w:ascii="Times New Roman" w:hAnsi="Times New Roman"/>
          <w:sz w:val="24"/>
          <w:szCs w:val="24"/>
        </w:rPr>
        <w:t xml:space="preserve">Дайте характеристику аудиту интеллектуального капитала </w:t>
      </w:r>
    </w:p>
    <w:p w:rsidR="00CB1D14" w:rsidRPr="00CD79E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79EE">
        <w:rPr>
          <w:rFonts w:ascii="Times New Roman" w:hAnsi="Times New Roman"/>
          <w:sz w:val="24"/>
          <w:szCs w:val="24"/>
        </w:rPr>
        <w:t xml:space="preserve">Охарактеризуйте аудит эффективности бизнес-процессов 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Охарактеризуйте аудит на соответствие  и контроль качества аудита</w:t>
      </w:r>
    </w:p>
    <w:p w:rsidR="00CB1D14" w:rsidRPr="00CD79E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79EE">
        <w:rPr>
          <w:rFonts w:ascii="Times New Roman" w:hAnsi="Times New Roman"/>
          <w:sz w:val="24"/>
          <w:szCs w:val="24"/>
        </w:rPr>
        <w:t>Охарактеризуйте стратегический аудит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. Раскройте понятие аудита на соответствие и его классификация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 Раскройте обязанности аудитора по рассмотрению соблюдения аудируемым лицом требований нормативных правовых актов в ходе аудита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 Раскройте понятие особенности комплаенс-аудита в сфере труда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. Раскройте понятие  и методику аудита бизнес-процессов 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Раскройте понятие управленческого и операционного аудита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 Раскройте  методику  управленческого и операционного аудита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Дайте  их сравнительный анализ управленческого и операционного аудита</w:t>
      </w:r>
    </w:p>
    <w:p w:rsidR="00CB1D14" w:rsidRPr="00CD79E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D79EE">
        <w:rPr>
          <w:rFonts w:ascii="Times New Roman" w:hAnsi="Times New Roman"/>
          <w:sz w:val="24"/>
          <w:szCs w:val="24"/>
        </w:rPr>
        <w:t>Раскройте классификацию видов операционного аудита</w:t>
      </w:r>
    </w:p>
    <w:p w:rsidR="00CB1D14" w:rsidRPr="00CD79E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79EE">
        <w:rPr>
          <w:rFonts w:ascii="Times New Roman" w:hAnsi="Times New Roman"/>
          <w:sz w:val="24"/>
          <w:szCs w:val="24"/>
        </w:rPr>
        <w:t xml:space="preserve">Раскройте понятие  социального аудита, 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Раскройте историю  возникновения и  развития социального аудита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Раскройте нормативно-правовую  базу проведения социального аудита.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Дайте сравнительный анализ пяти моделей регулирования отчетности о социальной ответственности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Раскройте цели и методику проведения социального аудита</w:t>
      </w:r>
    </w:p>
    <w:p w:rsidR="00CB1D14" w:rsidRPr="00F9003E" w:rsidRDefault="00CB1D14" w:rsidP="00F9003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Охарактеризуйте процесс разработки отраслевых методик социального аудита на примере методики социального аудита применительно к организациям потребительской кооперации</w:t>
      </w:r>
    </w:p>
    <w:p w:rsidR="00CB1D14" w:rsidRPr="00F9003E" w:rsidRDefault="00CB1D14" w:rsidP="00F9003E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CB1D14" w:rsidRPr="00F9003E" w:rsidRDefault="00CB1D14" w:rsidP="00F9003E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F9003E">
        <w:rPr>
          <w:rFonts w:ascii="Times New Roman" w:hAnsi="Times New Roman"/>
          <w:b/>
          <w:sz w:val="24"/>
          <w:szCs w:val="24"/>
          <w:lang w:val="ru-RU"/>
        </w:rPr>
        <w:t xml:space="preserve">Критерии оценки: </w:t>
      </w:r>
    </w:p>
    <w:p w:rsidR="00CB1D14" w:rsidRPr="00F9003E" w:rsidRDefault="00CB1D14" w:rsidP="00F900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- 50-100 баллов  (Оценка «Зачтено») выставляется, если </w:t>
      </w:r>
      <w:r w:rsidRPr="00F9003E">
        <w:rPr>
          <w:rFonts w:ascii="Times New Roman" w:hAnsi="Times New Roman"/>
          <w:color w:val="000000"/>
          <w:sz w:val="24"/>
          <w:szCs w:val="24"/>
          <w:lang w:val="ru-RU"/>
        </w:rPr>
        <w:t xml:space="preserve">- </w:t>
      </w:r>
      <w:r w:rsidRPr="00F9003E">
        <w:rPr>
          <w:rFonts w:ascii="Times New Roman" w:hAnsi="Times New Roman"/>
          <w:i/>
          <w:iCs/>
          <w:spacing w:val="-1"/>
          <w:sz w:val="24"/>
          <w:szCs w:val="24"/>
          <w:lang w:val="ru-RU"/>
        </w:rPr>
        <w:t xml:space="preserve"> </w:t>
      </w:r>
      <w:r w:rsidRPr="00F9003E">
        <w:rPr>
          <w:rFonts w:ascii="Times New Roman" w:hAnsi="Times New Roman"/>
          <w:sz w:val="24"/>
          <w:szCs w:val="24"/>
          <w:lang w:val="ru-RU"/>
        </w:rPr>
        <w:t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CB1D14" w:rsidRPr="00F9003E" w:rsidRDefault="00CB1D14" w:rsidP="00F9003E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lastRenderedPageBreak/>
        <w:t>- 0-49 баллов  (Оценка «Не зачтено»)</w:t>
      </w:r>
      <w:r w:rsidRPr="00F9003E">
        <w:rPr>
          <w:rFonts w:ascii="Times New Roman" w:hAnsi="Times New Roman"/>
          <w:iCs/>
          <w:sz w:val="24"/>
          <w:szCs w:val="24"/>
          <w:lang w:val="ru-RU"/>
        </w:rPr>
        <w:t xml:space="preserve"> </w:t>
      </w:r>
      <w:r w:rsidRPr="00F9003E">
        <w:rPr>
          <w:rFonts w:ascii="Times New Roman" w:hAnsi="Times New Roman"/>
          <w:sz w:val="24"/>
          <w:szCs w:val="24"/>
          <w:lang w:val="ru-RU"/>
        </w:rPr>
        <w:t xml:space="preserve">выставляется, если </w:t>
      </w:r>
      <w:r w:rsidRPr="00F9003E">
        <w:rPr>
          <w:rFonts w:ascii="Times New Roman" w:hAnsi="Times New Roman"/>
          <w:iCs/>
          <w:sz w:val="24"/>
          <w:szCs w:val="24"/>
          <w:lang w:val="ru-RU"/>
        </w:rPr>
        <w:t>- ответы не связаны с вопросами</w:t>
      </w:r>
      <w:r w:rsidRPr="00F9003E">
        <w:rPr>
          <w:rFonts w:ascii="Times New Roman" w:hAnsi="Times New Roman"/>
          <w:i/>
          <w:iCs/>
          <w:sz w:val="24"/>
          <w:szCs w:val="24"/>
          <w:lang w:val="ru-RU"/>
        </w:rPr>
        <w:t xml:space="preserve">, </w:t>
      </w:r>
      <w:r w:rsidRPr="00F9003E">
        <w:rPr>
          <w:rFonts w:ascii="Times New Roman" w:hAnsi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CB1D14" w:rsidRPr="00F9003E" w:rsidRDefault="00CB1D14" w:rsidP="00F9003E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CB1D14" w:rsidRPr="00F9003E" w:rsidRDefault="00CB1D14" w:rsidP="00F9003E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F9003E">
        <w:rPr>
          <w:rFonts w:ascii="Times New Roman" w:hAnsi="Times New Roman"/>
          <w:sz w:val="28"/>
          <w:szCs w:val="24"/>
          <w:lang w:val="ru-RU"/>
        </w:rPr>
        <w:t>Составитель ________________________ И.Н. Богатая</w:t>
      </w:r>
    </w:p>
    <w:p w:rsidR="00CB1D14" w:rsidRPr="00F9003E" w:rsidRDefault="00CB1D14" w:rsidP="00F9003E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F9003E">
        <w:rPr>
          <w:rFonts w:ascii="Times New Roman" w:hAnsi="Times New Roman"/>
          <w:sz w:val="24"/>
          <w:szCs w:val="24"/>
          <w:vertAlign w:val="superscript"/>
          <w:lang w:val="ru-RU"/>
        </w:rPr>
        <w:t>(подпись)</w:t>
      </w:r>
    </w:p>
    <w:p w:rsidR="00CB1D14" w:rsidRPr="00F9003E" w:rsidRDefault="00CB1D14" w:rsidP="00F9003E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F9003E">
        <w:rPr>
          <w:rFonts w:ascii="Times New Roman" w:hAnsi="Times New Roman"/>
          <w:sz w:val="20"/>
          <w:szCs w:val="24"/>
          <w:lang w:val="ru-RU"/>
        </w:rPr>
        <w:t>«____»__________________20</w:t>
      </w:r>
      <w:r w:rsidRPr="00CD79EE">
        <w:rPr>
          <w:rFonts w:ascii="Times New Roman" w:hAnsi="Times New Roman"/>
          <w:sz w:val="20"/>
          <w:szCs w:val="24"/>
        </w:rPr>
        <w:t>     </w:t>
      </w:r>
      <w:r w:rsidRPr="00F9003E">
        <w:rPr>
          <w:rFonts w:ascii="Times New Roman" w:hAnsi="Times New Roman"/>
          <w:sz w:val="20"/>
          <w:szCs w:val="24"/>
          <w:lang w:val="ru-RU"/>
        </w:rPr>
        <w:t>г.</w:t>
      </w:r>
      <w:r w:rsidRPr="00CD79EE">
        <w:rPr>
          <w:rFonts w:ascii="Times New Roman" w:hAnsi="Times New Roman"/>
          <w:sz w:val="20"/>
          <w:szCs w:val="24"/>
        </w:rPr>
        <w:t> </w:t>
      </w:r>
    </w:p>
    <w:p w:rsidR="00CB1D14" w:rsidRPr="00F9003E" w:rsidRDefault="00CB1D14" w:rsidP="00F9003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CB1D14" w:rsidRPr="00F9003E" w:rsidRDefault="00CB1D14" w:rsidP="00F900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F9003E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CB1D14" w:rsidRPr="00F9003E" w:rsidRDefault="00CB1D14" w:rsidP="00F9003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F9003E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B1D14" w:rsidRPr="00F9003E" w:rsidRDefault="00CB1D14" w:rsidP="00F900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F9003E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B1D14" w:rsidRPr="00F9003E" w:rsidRDefault="00CB1D14" w:rsidP="00F9003E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F9003E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CB1D14" w:rsidRPr="00F9003E" w:rsidRDefault="00CB1D14" w:rsidP="00F9003E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F9003E">
        <w:rPr>
          <w:rFonts w:ascii="Times New Roman" w:hAnsi="Times New Roman"/>
          <w:sz w:val="24"/>
          <w:szCs w:val="24"/>
          <w:vertAlign w:val="superscript"/>
          <w:lang w:val="ru-RU"/>
        </w:rPr>
        <w:t>(наименование кафедры)</w:t>
      </w:r>
    </w:p>
    <w:p w:rsidR="00CB1D14" w:rsidRPr="00F9003E" w:rsidRDefault="00CB1D14" w:rsidP="00F90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F9003E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CB1D14" w:rsidRPr="00F9003E" w:rsidRDefault="00CB1D14" w:rsidP="00F9003E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  <w:lang w:val="ru-RU"/>
        </w:rPr>
      </w:pPr>
      <w:r w:rsidRPr="00F9003E">
        <w:rPr>
          <w:rFonts w:ascii="Times New Roman" w:hAnsi="Times New Roman"/>
          <w:sz w:val="28"/>
          <w:szCs w:val="24"/>
          <w:lang w:val="ru-RU"/>
        </w:rPr>
        <w:t>по дисциплине</w:t>
      </w:r>
      <w:r w:rsidRPr="00CD79EE">
        <w:rPr>
          <w:rFonts w:ascii="Times New Roman" w:hAnsi="Times New Roman"/>
          <w:b/>
          <w:bCs/>
          <w:i/>
          <w:iCs/>
          <w:sz w:val="20"/>
          <w:szCs w:val="24"/>
        </w:rPr>
        <w:t> </w:t>
      </w:r>
      <w:r w:rsidRPr="00CD79EE">
        <w:rPr>
          <w:rFonts w:ascii="Times New Roman" w:hAnsi="Times New Roman"/>
          <w:sz w:val="16"/>
          <w:szCs w:val="24"/>
          <w:vertAlign w:val="superscript"/>
        </w:rPr>
        <w:t> </w:t>
      </w:r>
      <w:r w:rsidRPr="00F9003E">
        <w:rPr>
          <w:rFonts w:ascii="Times New Roman" w:hAnsi="Times New Roman"/>
          <w:sz w:val="28"/>
          <w:szCs w:val="24"/>
          <w:lang w:val="ru-RU"/>
        </w:rPr>
        <w:t>___</w:t>
      </w:r>
      <w:r w:rsidRPr="00F9003E">
        <w:rPr>
          <w:rFonts w:ascii="Times New Roman" w:hAnsi="Times New Roman"/>
          <w:sz w:val="24"/>
          <w:szCs w:val="24"/>
          <w:u w:val="single"/>
          <w:lang w:val="ru-RU"/>
        </w:rPr>
        <w:t xml:space="preserve"> МОСАУ</w:t>
      </w:r>
      <w:r w:rsidRPr="00F9003E">
        <w:rPr>
          <w:rFonts w:ascii="Times New Roman" w:hAnsi="Times New Roman"/>
          <w:sz w:val="28"/>
          <w:szCs w:val="24"/>
          <w:lang w:val="ru-RU"/>
        </w:rPr>
        <w:t xml:space="preserve"> </w:t>
      </w:r>
    </w:p>
    <w:p w:rsidR="00CB1D14" w:rsidRPr="00F9003E" w:rsidRDefault="00CB1D14" w:rsidP="0015178C">
      <w:pPr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  <w:lang w:val="ru-RU"/>
        </w:rPr>
      </w:pPr>
    </w:p>
    <w:p w:rsidR="00CB1D14" w:rsidRPr="0015178C" w:rsidRDefault="00CB1D14" w:rsidP="00F9003E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b/>
          <w:sz w:val="20"/>
          <w:szCs w:val="24"/>
          <w:lang w:val="ru-RU"/>
        </w:rPr>
        <w:t xml:space="preserve">Модуль 1 КОНЦЕПТУАЛЬНЫЕ ОСНОВЫ ОКАЗАНИЯ СОПУТСТВУЮЩИХ АУДИТУ И ПРОЧИХ УСЛУГ. </w:t>
      </w:r>
      <w:proofErr w:type="gramStart"/>
      <w:r w:rsidRPr="0015178C">
        <w:rPr>
          <w:rFonts w:ascii="Times New Roman" w:hAnsi="Times New Roman"/>
          <w:b/>
          <w:sz w:val="20"/>
          <w:szCs w:val="24"/>
          <w:lang w:val="ru-RU"/>
        </w:rPr>
        <w:t>СВЯЗАННЫХ</w:t>
      </w:r>
      <w:proofErr w:type="gramEnd"/>
      <w:r w:rsidRPr="0015178C">
        <w:rPr>
          <w:rFonts w:ascii="Times New Roman" w:hAnsi="Times New Roman"/>
          <w:b/>
          <w:sz w:val="20"/>
          <w:szCs w:val="24"/>
          <w:lang w:val="ru-RU"/>
        </w:rPr>
        <w:t xml:space="preserve"> С АУДИТОРСКОЙ ДЕЯТЕЛЬНОСТЬЮ</w:t>
      </w: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31"/>
      </w:tblGrid>
      <w:tr w:rsidR="00CB1D14" w:rsidRPr="0015178C" w:rsidTr="008036D4">
        <w:trPr>
          <w:trHeight w:val="411"/>
        </w:trPr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CB1D14" w:rsidRPr="00F9003E" w:rsidRDefault="00CB1D14" w:rsidP="008036D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РАЗВИТИЕ РЫНКА АУДИТОРСКО-КОНСАЛТИНГОВЫХ УСЛУГ В РОССИИ</w:t>
            </w:r>
          </w:p>
        </w:tc>
      </w:tr>
      <w:tr w:rsidR="00CB1D14" w:rsidRPr="0015178C" w:rsidTr="008036D4">
        <w:trPr>
          <w:trHeight w:val="3102"/>
        </w:trPr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  <w:t xml:space="preserve">Основными факторами, обуславливающими развитие рынка аудиторско-консалтинговых услуг, являются: </w:t>
            </w:r>
          </w:p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  <w:t xml:space="preserve">1. 1)Противоречивость целеполагания со стороны различных частей самого аудиторского сообщества; 2) Однонаправленность российского законодательства; 3) Сезонность в аудите; 4) Введение обязательности применения правил конкурсного отбора аудитора по Федеральному закону от 21.07.2005 </w:t>
            </w:r>
            <w:r w:rsidRPr="00CD79EE">
              <w:rPr>
                <w:rFonts w:ascii="Times New Roman" w:hAnsi="Times New Roman"/>
                <w:color w:val="000000"/>
                <w:spacing w:val="-12"/>
                <w:sz w:val="24"/>
                <w:szCs w:val="24"/>
              </w:rPr>
              <w:t>N</w:t>
            </w:r>
            <w:r w:rsidRPr="00F9003E"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  <w:t xml:space="preserve"> 94-ФЗ </w:t>
            </w:r>
          </w:p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  <w:t xml:space="preserve">2. 1)Противоречивость целеполагания со стороны различных частей самого аудиторского сообщества; 2) Разнонаправленность российского законодательства; 3) Сезонность в аудите; 4) Введение обязательности применения правил конкурсного отбора аудитора по Федеральному закону от 21.07.2005 </w:t>
            </w:r>
            <w:r w:rsidRPr="00CD79EE">
              <w:rPr>
                <w:rFonts w:ascii="Times New Roman" w:hAnsi="Times New Roman"/>
                <w:color w:val="000000"/>
                <w:spacing w:val="-12"/>
                <w:sz w:val="24"/>
                <w:szCs w:val="24"/>
              </w:rPr>
              <w:t>N</w:t>
            </w:r>
            <w:r w:rsidRPr="00F9003E"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  <w:t xml:space="preserve"> 94-ФЗ </w:t>
            </w:r>
          </w:p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  <w:t xml:space="preserve">3. 1)Противоречивость целеполагания со стороны различных частей самого аудиторского сообщества; 2) Однонаправленность российского законодательства; 3) Отсутствие фактора сезонности в аудите; 4) Введение обязательности применения правил конкурсного отбора аудитора по Федеральному закону от 21.07.2005 </w:t>
            </w:r>
            <w:r w:rsidRPr="00CD79EE">
              <w:rPr>
                <w:rFonts w:ascii="Times New Roman" w:hAnsi="Times New Roman"/>
                <w:color w:val="000000"/>
                <w:spacing w:val="-12"/>
                <w:sz w:val="24"/>
                <w:szCs w:val="24"/>
              </w:rPr>
              <w:t>N</w:t>
            </w:r>
            <w:r w:rsidRPr="00F9003E"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  <w:t xml:space="preserve"> 94-ФЗ</w:t>
            </w:r>
          </w:p>
        </w:tc>
      </w:tr>
      <w:tr w:rsidR="00CB1D14" w:rsidRPr="0015178C" w:rsidTr="008036D4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CB1D14" w:rsidRPr="00F9003E" w:rsidRDefault="00CB1D14" w:rsidP="008036D4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В настоящее время можно выделить следующие проблемы развития рынка аудиторско-консалтинговых услуг: </w:t>
            </w:r>
          </w:p>
          <w:p w:rsidR="00CB1D14" w:rsidRPr="00F9003E" w:rsidRDefault="00CB1D14" w:rsidP="008036D4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1)Структура аудиторского сообщества; 2) Непрозрачность рынка аудита; 3) Терминологические; 4)Нормативно-правовые. </w:t>
            </w:r>
          </w:p>
          <w:p w:rsidR="00CB1D14" w:rsidRPr="00F9003E" w:rsidRDefault="00CB1D14" w:rsidP="008036D4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1)Структура аудиторского сообщества; 2) Чрезмерная прозрачность рынка аудита; 3) Терминологические; 4)Нормативно-правовые. </w:t>
            </w:r>
          </w:p>
          <w:p w:rsidR="00CB1D14" w:rsidRPr="00F9003E" w:rsidRDefault="00CB1D14" w:rsidP="008036D4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3. 1)Структура аудиторского сообщества; 2) Чрезмерная прозрачность рынка аудита; 3) Экологические; 4)Нормативно-правовые.</w:t>
            </w:r>
          </w:p>
        </w:tc>
      </w:tr>
      <w:tr w:rsidR="00CB1D14" w:rsidRPr="0015178C" w:rsidTr="008036D4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3) Причинами сокращения числа субъектов аудиторско-консалтинговой деятельности за период 2012-2016 гг. являются: </w:t>
            </w:r>
          </w:p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общемировой кризис и сокращение финансовых возможностей заказчиков; сокращение бюджетов на САУ и прочие услуги, целенаправленное решение кадрового вопроса. </w:t>
            </w:r>
          </w:p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общемировой кризис и расширение финансовых возможностей заказчиков; сокращение бюджетов на САУ и прочие услуги, обострение кадрового вопроса. </w:t>
            </w:r>
          </w:p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3. общемировой кризис и сокращение финансовых возможностей заказчиков; сокращение бюджетов на САУ и прочие услуги, обострение кадрового вопроса.</w:t>
            </w:r>
          </w:p>
        </w:tc>
      </w:tr>
      <w:tr w:rsidR="00CB1D14" w:rsidRPr="0015178C" w:rsidTr="008036D4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4. На рынке в 2015 году преобладали:</w:t>
            </w:r>
          </w:p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1. аудиторские организации, работающие менее одного  года (78,7%), организации и специалисты, работающие в крупных компаниях.</w:t>
            </w:r>
          </w:p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2.  аудиторские организации, работающие 5 лет и более (78,7%), организации и специалисты, работающие в малых и средних компаниях.</w:t>
            </w:r>
          </w:p>
          <w:p w:rsidR="00CB1D14" w:rsidRPr="00F9003E" w:rsidRDefault="00CB1D14" w:rsidP="008036D4">
            <w:pPr>
              <w:tabs>
                <w:tab w:val="num" w:pos="60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аудиторские организации, работающие 5 лет и более (78,7%), организации и специалисты, </w:t>
            </w: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работающие в крупных компаниях.</w:t>
            </w:r>
          </w:p>
        </w:tc>
      </w:tr>
      <w:tr w:rsidR="00CB1D14" w:rsidRPr="00681FA8" w:rsidTr="008036D4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В 2015 году 36% общего объема оказанных услуг приходится </w:t>
            </w:r>
            <w:proofErr w:type="gramStart"/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proofErr w:type="gramEnd"/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1. 98.8 %  малых и средних аудиторских организаций.</w:t>
            </w:r>
          </w:p>
          <w:p w:rsidR="00CB1D14" w:rsidRPr="00CD79E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9EE">
              <w:rPr>
                <w:rFonts w:ascii="Times New Roman" w:hAnsi="Times New Roman"/>
                <w:sz w:val="24"/>
                <w:szCs w:val="24"/>
              </w:rPr>
              <w:t>2. 98.8 %  крупных организаций.</w:t>
            </w:r>
          </w:p>
          <w:p w:rsidR="00CB1D14" w:rsidRPr="00CD79E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9EE">
              <w:rPr>
                <w:rFonts w:ascii="Times New Roman" w:hAnsi="Times New Roman"/>
                <w:sz w:val="24"/>
                <w:szCs w:val="24"/>
              </w:rPr>
              <w:t>3. 100%  крупных организаций.</w:t>
            </w:r>
          </w:p>
        </w:tc>
      </w:tr>
      <w:tr w:rsidR="00CB1D14" w:rsidRPr="00681FA8" w:rsidTr="008036D4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В России в отношении аудиторской деятельности применяется:</w:t>
            </w:r>
          </w:p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1. Модель государственного регулирования;</w:t>
            </w:r>
          </w:p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2. Модель саморегулирования;</w:t>
            </w:r>
          </w:p>
          <w:p w:rsidR="00CB1D14" w:rsidRPr="00CD79EE" w:rsidRDefault="00CB1D14" w:rsidP="008036D4">
            <w:pPr>
              <w:tabs>
                <w:tab w:val="num" w:pos="4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9EE">
              <w:rPr>
                <w:rFonts w:ascii="Times New Roman" w:hAnsi="Times New Roman"/>
                <w:sz w:val="24"/>
                <w:szCs w:val="24"/>
              </w:rPr>
              <w:t>3. Смешанная модель.</w:t>
            </w:r>
          </w:p>
        </w:tc>
      </w:tr>
      <w:tr w:rsidR="00CB1D14" w:rsidRPr="0015178C" w:rsidTr="008036D4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Характерными чертами смешанной модели регулирования аудиторской деятельности являются:</w:t>
            </w:r>
          </w:p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1. четкое разделение полномочий государства и делового сообщества по регулированию аудиторской деятельности; создание смешанных органов регулирования аудиторской деятельности; создание смешанной системы нормативных актов регулирования аудиторской деятельности.</w:t>
            </w:r>
          </w:p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Ведущая роль в системе органов регулирования аудита профессиональных аудиторских объединений с передачей им всех основных функций( аттестация аудиторов, осуществление контроля за качеством аудита, а также разработка стандартов и норм аудита); принципы, нормы, а также стандарты аудиторской деятельности являются основными инструментами установления взаимоотношений между всеми субъектами аудита; государственное влияние на аудиторскую деятельность осуществляется посредством общего регулирования экономики и других сфер деятельности; </w:t>
            </w:r>
          </w:p>
          <w:p w:rsidR="00CB1D14" w:rsidRPr="00F9003E" w:rsidRDefault="00CB1D14" w:rsidP="008036D4">
            <w:pPr>
              <w:tabs>
                <w:tab w:val="num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3. Регулирование аудиторской деятельности с помощью законов и государственных нормативных актов, охватывающих деятельность всех участников аудиторской деятельности и их взаимоотношении; на государственные органы возложены функции по аттестации аудиторов, лицензированию аудиторских организаций, а также осуществлению контроля за качеством аудита; обязательный характер аудиторских стандартов, что позволяет им совместно с законодательными актами обеспечивать регламентацию аудиторской деятельности.</w:t>
            </w:r>
          </w:p>
        </w:tc>
      </w:tr>
      <w:tr w:rsidR="00CB1D14" w:rsidRPr="0015178C" w:rsidTr="008036D4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До 1.01. 2017 года СРО аудиторов, сведения о которых внесены в государственный реестр СРО аудиторов по состоянию на 2.12.2014 года обязаны выполнить требование к количеству членов саморегулируемой организац</w:t>
            </w:r>
            <w:proofErr w:type="gramStart"/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ии ау</w:t>
            </w:r>
            <w:proofErr w:type="gramEnd"/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диторов. Требования к количеству членов саморегулируемой организации аудиторов предполагают наличие в СРО:</w:t>
            </w:r>
          </w:p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1. 1000 физ. лиц или не менее 200 коммерческих  организаций.</w:t>
            </w:r>
          </w:p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10000 физ. лиц или не менее 2000 коммерческих  организаций. </w:t>
            </w:r>
          </w:p>
          <w:p w:rsidR="00CB1D14" w:rsidRPr="00F9003E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3. 10000 физ. лиц или не менее 200 коммерческих  организаций</w:t>
            </w:r>
          </w:p>
        </w:tc>
      </w:tr>
    </w:tbl>
    <w:p w:rsidR="00CB1D14" w:rsidRPr="00F9003E" w:rsidRDefault="00CB1D14" w:rsidP="00F900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CB1D14" w:rsidRPr="00CD79EE" w:rsidRDefault="00CB1D14" w:rsidP="00F900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D79EE">
        <w:rPr>
          <w:rFonts w:ascii="Times New Roman" w:hAnsi="Times New Roman"/>
          <w:b/>
          <w:color w:val="000000"/>
          <w:sz w:val="24"/>
          <w:szCs w:val="24"/>
        </w:rPr>
        <w:t>2. Инструкция по выполнению</w:t>
      </w:r>
    </w:p>
    <w:p w:rsidR="00CB1D14" w:rsidRPr="00F9003E" w:rsidRDefault="00CB1D14" w:rsidP="00F900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9003E">
        <w:rPr>
          <w:rFonts w:ascii="Times New Roman" w:hAnsi="Times New Roman"/>
          <w:color w:val="000000"/>
          <w:sz w:val="24"/>
          <w:szCs w:val="24"/>
          <w:lang w:val="ru-RU"/>
        </w:rPr>
        <w:t>Прочтите весь тест, чтобы ознакомиться, возможно, последующие вопросы смогут вам что-то подсказать по поводу предыдущих ответов.</w:t>
      </w:r>
    </w:p>
    <w:p w:rsidR="00CB1D14" w:rsidRPr="00F9003E" w:rsidRDefault="00CB1D14" w:rsidP="00F900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9003E">
        <w:rPr>
          <w:rFonts w:ascii="Times New Roman" w:hAnsi="Times New Roman"/>
          <w:color w:val="000000"/>
          <w:sz w:val="24"/>
          <w:szCs w:val="24"/>
          <w:lang w:val="ru-RU"/>
        </w:rPr>
        <w:t>Отвечайте изначально на легкие ответы, оставьте на потом сложные ответы, которые займут у вас больше времени.</w:t>
      </w:r>
    </w:p>
    <w:p w:rsidR="00CB1D14" w:rsidRPr="00F9003E" w:rsidRDefault="00CB1D14" w:rsidP="00F900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9003E">
        <w:rPr>
          <w:rFonts w:ascii="Times New Roman" w:hAnsi="Times New Roman"/>
          <w:color w:val="000000"/>
          <w:sz w:val="24"/>
          <w:szCs w:val="24"/>
          <w:lang w:val="ru-RU"/>
        </w:rPr>
        <w:t>Заранее обратите внимание на то, сколько именно времени дано для каждого вопроса, и оцените правильно свое время, не тратите слишком много времени, но и не торопитесь.</w:t>
      </w:r>
    </w:p>
    <w:p w:rsidR="00CB1D14" w:rsidRPr="00F9003E" w:rsidRDefault="00CB1D14" w:rsidP="00F900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9003E">
        <w:rPr>
          <w:rFonts w:ascii="Times New Roman" w:hAnsi="Times New Roman"/>
          <w:color w:val="000000"/>
          <w:sz w:val="24"/>
          <w:szCs w:val="24"/>
          <w:lang w:val="ru-RU"/>
        </w:rPr>
        <w:t>Когда вы инстинктивно считаете, что правильный ответ это первый ответ, посмотрите все-таки и последующие ответы, так как четвертый вариант может указать на правильность 1 и 4 варианта.</w:t>
      </w:r>
    </w:p>
    <w:p w:rsidR="00CB1D14" w:rsidRPr="00F9003E" w:rsidRDefault="00CB1D14" w:rsidP="00F900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9003E">
        <w:rPr>
          <w:rFonts w:ascii="Times New Roman" w:hAnsi="Times New Roman"/>
          <w:color w:val="000000"/>
          <w:sz w:val="24"/>
          <w:szCs w:val="24"/>
          <w:lang w:val="ru-RU"/>
        </w:rPr>
        <w:t>Не пугаетесь когда ответ номер А, то есть первый ответ попадается часто, по статистике 20% из результатов тестов, в качестве правильного ответа вступает именно первый ответ.</w:t>
      </w:r>
    </w:p>
    <w:p w:rsidR="00CB1D14" w:rsidRPr="00F9003E" w:rsidRDefault="00CB1D14" w:rsidP="00F900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9003E">
        <w:rPr>
          <w:rFonts w:ascii="Times New Roman" w:hAnsi="Times New Roman"/>
          <w:color w:val="000000"/>
          <w:sz w:val="24"/>
          <w:szCs w:val="24"/>
          <w:lang w:val="ru-RU"/>
        </w:rPr>
        <w:t>Не гадайте ответ, и если вы все же не знаете правильный ответ, пытайтесь сделать ассоциации, но никак не выбираете наугад самый сложный ответ, который вам непонятен, он чаще всего окажется неправильным.</w:t>
      </w:r>
    </w:p>
    <w:p w:rsidR="00CB1D14" w:rsidRPr="00F9003E" w:rsidRDefault="00CB1D14" w:rsidP="00F900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9003E">
        <w:rPr>
          <w:rFonts w:ascii="Times New Roman" w:hAnsi="Times New Roman"/>
          <w:color w:val="000000"/>
          <w:sz w:val="24"/>
          <w:szCs w:val="24"/>
          <w:lang w:val="ru-RU"/>
        </w:rPr>
        <w:t>В случае коротких вопросов и коротких ответов не ищите подсказку в самом вопросе, не теряете на это время. В случае длинных вопросов можете попробовать эту методику – работает (в длинных вопросах есть часть ответа).</w:t>
      </w:r>
    </w:p>
    <w:p w:rsidR="00CB1D14" w:rsidRPr="00462202" w:rsidRDefault="00CB1D14" w:rsidP="00F900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9003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Если уже пришло время сдавать тест, но вы все, же никак не смогли логично найти правильный ответ, ответьте, хоть что-нибудь, так как таким образом у вас появляется, хотя бы шанс ответить правильно. </w:t>
      </w:r>
      <w:r w:rsidRPr="00CD79EE">
        <w:rPr>
          <w:rFonts w:ascii="Times New Roman" w:hAnsi="Times New Roman"/>
          <w:color w:val="000000"/>
          <w:sz w:val="24"/>
          <w:szCs w:val="24"/>
        </w:rPr>
        <w:t>Отсутствие ответа это уже неправильный ответ.</w:t>
      </w:r>
    </w:p>
    <w:p w:rsidR="00CB1D14" w:rsidRPr="00F9003E" w:rsidRDefault="00CB1D14" w:rsidP="00F9003E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val="ru-RU"/>
        </w:rPr>
      </w:pPr>
      <w:r w:rsidRPr="00F9003E">
        <w:rPr>
          <w:rFonts w:ascii="Times New Roman" w:hAnsi="Times New Roman"/>
          <w:b/>
          <w:sz w:val="24"/>
          <w:szCs w:val="24"/>
          <w:lang w:val="ru-RU"/>
        </w:rPr>
        <w:t>Критерии оценки:</w:t>
      </w:r>
      <w:r w:rsidRPr="00C07111">
        <w:rPr>
          <w:rFonts w:ascii="Times New Roman" w:hAnsi="Times New Roman"/>
          <w:b/>
          <w:sz w:val="24"/>
          <w:szCs w:val="24"/>
        </w:rPr>
        <w:t> </w:t>
      </w:r>
      <w:r w:rsidRPr="00F9003E">
        <w:rPr>
          <w:rFonts w:ascii="Times New Roman" w:hAnsi="Times New Roman"/>
          <w:sz w:val="24"/>
          <w:szCs w:val="28"/>
          <w:lang w:val="ru-RU"/>
        </w:rPr>
        <w:t>За один правильный ответ выставляется 5 баллов</w:t>
      </w:r>
    </w:p>
    <w:p w:rsidR="00CB1D14" w:rsidRPr="00F9003E" w:rsidRDefault="00CB1D14" w:rsidP="00F9003E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val="ru-RU"/>
        </w:rPr>
      </w:pPr>
      <w:r w:rsidRPr="00F9003E">
        <w:rPr>
          <w:rFonts w:ascii="Times New Roman" w:hAnsi="Times New Roman"/>
          <w:sz w:val="24"/>
          <w:szCs w:val="28"/>
          <w:lang w:val="ru-RU"/>
        </w:rPr>
        <w:t>В зависимости от количества набранных балов:</w:t>
      </w:r>
    </w:p>
    <w:p w:rsidR="00CB1D14" w:rsidRPr="00F9003E" w:rsidRDefault="00CB1D14" w:rsidP="00F9003E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val="ru-RU"/>
        </w:rPr>
      </w:pPr>
      <w:r w:rsidRPr="00F9003E">
        <w:rPr>
          <w:rFonts w:ascii="Times New Roman" w:hAnsi="Times New Roman"/>
          <w:sz w:val="24"/>
          <w:szCs w:val="28"/>
          <w:lang w:val="ru-RU"/>
        </w:rPr>
        <w:t xml:space="preserve">менее 50 % -  не зачтено </w:t>
      </w:r>
    </w:p>
    <w:p w:rsidR="00CB1D14" w:rsidRPr="00F9003E" w:rsidRDefault="00CB1D14" w:rsidP="00F9003E">
      <w:pPr>
        <w:spacing w:after="0" w:line="240" w:lineRule="auto"/>
        <w:textAlignment w:val="baseline"/>
        <w:rPr>
          <w:lang w:val="ru-RU"/>
        </w:rPr>
      </w:pPr>
      <w:r w:rsidRPr="00F9003E">
        <w:rPr>
          <w:rFonts w:ascii="Times New Roman" w:hAnsi="Times New Roman"/>
          <w:sz w:val="24"/>
          <w:szCs w:val="28"/>
          <w:lang w:val="ru-RU"/>
        </w:rPr>
        <w:t>50-100 %     - зачтено</w:t>
      </w:r>
    </w:p>
    <w:p w:rsidR="00CB1D14" w:rsidRPr="00F9003E" w:rsidRDefault="00CB1D14" w:rsidP="00F9003E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F9003E">
        <w:rPr>
          <w:rFonts w:ascii="Times New Roman" w:hAnsi="Times New Roman"/>
          <w:sz w:val="28"/>
          <w:szCs w:val="24"/>
          <w:lang w:val="ru-RU"/>
        </w:rPr>
        <w:t>Составитель ________________________ И.Н. Богатая</w:t>
      </w:r>
    </w:p>
    <w:p w:rsidR="00CB1D14" w:rsidRPr="00F9003E" w:rsidRDefault="00CB1D14" w:rsidP="00F9003E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F9003E">
        <w:rPr>
          <w:rFonts w:ascii="Times New Roman" w:hAnsi="Times New Roman"/>
          <w:sz w:val="24"/>
          <w:szCs w:val="24"/>
          <w:vertAlign w:val="superscript"/>
          <w:lang w:val="ru-RU"/>
        </w:rPr>
        <w:t>(подпись)</w:t>
      </w:r>
    </w:p>
    <w:p w:rsidR="00CB1D14" w:rsidRPr="00F9003E" w:rsidRDefault="00CB1D14" w:rsidP="00F9003E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F9003E">
        <w:rPr>
          <w:rFonts w:ascii="Times New Roman" w:hAnsi="Times New Roman"/>
          <w:sz w:val="20"/>
          <w:szCs w:val="24"/>
          <w:lang w:val="ru-RU"/>
        </w:rPr>
        <w:t>«____»__________________20</w:t>
      </w:r>
      <w:r w:rsidRPr="00CD79EE">
        <w:rPr>
          <w:rFonts w:ascii="Times New Roman" w:hAnsi="Times New Roman"/>
          <w:sz w:val="20"/>
          <w:szCs w:val="24"/>
        </w:rPr>
        <w:t>     </w:t>
      </w:r>
      <w:r w:rsidRPr="00F9003E">
        <w:rPr>
          <w:rFonts w:ascii="Times New Roman" w:hAnsi="Times New Roman"/>
          <w:sz w:val="20"/>
          <w:szCs w:val="24"/>
          <w:lang w:val="ru-RU"/>
        </w:rPr>
        <w:t>г.</w:t>
      </w:r>
      <w:r w:rsidRPr="00CD79EE">
        <w:rPr>
          <w:rFonts w:ascii="Times New Roman" w:hAnsi="Times New Roman"/>
          <w:sz w:val="20"/>
          <w:szCs w:val="24"/>
        </w:rPr>
        <w:t> </w:t>
      </w:r>
    </w:p>
    <w:p w:rsidR="00CB1D14" w:rsidRPr="00F9003E" w:rsidRDefault="00CB1D14" w:rsidP="00F900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F9003E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CB1D14" w:rsidRPr="00F9003E" w:rsidRDefault="00CB1D14" w:rsidP="00F9003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F9003E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B1D14" w:rsidRPr="00F9003E" w:rsidRDefault="00CB1D14" w:rsidP="00F900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F9003E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B1D14" w:rsidRPr="00F9003E" w:rsidRDefault="00CB1D14" w:rsidP="00F9003E">
      <w:pPr>
        <w:spacing w:after="0" w:line="240" w:lineRule="auto"/>
        <w:jc w:val="center"/>
        <w:textAlignment w:val="baseline"/>
        <w:rPr>
          <w:i/>
          <w:sz w:val="12"/>
          <w:szCs w:val="12"/>
          <w:lang w:val="ru-RU"/>
        </w:rPr>
      </w:pPr>
      <w:r w:rsidRPr="00F9003E">
        <w:rPr>
          <w:rFonts w:ascii="Times New Roman" w:hAnsi="Times New Roman"/>
          <w:i/>
          <w:sz w:val="28"/>
          <w:szCs w:val="24"/>
          <w:lang w:val="ru-RU"/>
        </w:rPr>
        <w:t xml:space="preserve">Кафедра </w:t>
      </w:r>
      <w:r w:rsidRPr="00F9003E">
        <w:rPr>
          <w:rFonts w:ascii="Times New Roman" w:hAnsi="Times New Roman"/>
          <w:i/>
          <w:iCs/>
          <w:sz w:val="28"/>
          <w:szCs w:val="24"/>
          <w:lang w:val="ru-RU"/>
        </w:rPr>
        <w:t>аудита</w:t>
      </w:r>
    </w:p>
    <w:p w:rsidR="00CB1D14" w:rsidRPr="00F9003E" w:rsidRDefault="00CB1D14" w:rsidP="00F9003E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F9003E">
        <w:rPr>
          <w:rFonts w:ascii="Times New Roman" w:hAnsi="Times New Roman"/>
          <w:sz w:val="24"/>
          <w:szCs w:val="24"/>
          <w:vertAlign w:val="superscript"/>
          <w:lang w:val="ru-RU"/>
        </w:rPr>
        <w:t>(наименование кафедры)</w:t>
      </w:r>
    </w:p>
    <w:p w:rsidR="00CB1D14" w:rsidRPr="00F9003E" w:rsidRDefault="00CB1D14" w:rsidP="00F9003E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  <w:lang w:val="ru-RU"/>
        </w:rPr>
      </w:pPr>
      <w:r w:rsidRPr="00F9003E">
        <w:rPr>
          <w:rFonts w:ascii="Times New Roman" w:hAnsi="Times New Roman"/>
          <w:b/>
          <w:bCs/>
          <w:sz w:val="36"/>
          <w:szCs w:val="24"/>
          <w:lang w:val="ru-RU"/>
        </w:rPr>
        <w:t xml:space="preserve">Темы рефератов </w:t>
      </w:r>
    </w:p>
    <w:p w:rsidR="00CB1D14" w:rsidRPr="00F9003E" w:rsidRDefault="00CB1D14" w:rsidP="00F9003E">
      <w:pPr>
        <w:spacing w:after="0" w:line="240" w:lineRule="auto"/>
        <w:jc w:val="center"/>
        <w:textAlignment w:val="baseline"/>
        <w:rPr>
          <w:rFonts w:ascii="Times New Roman" w:hAnsi="Times New Roman"/>
          <w:i/>
          <w:iCs/>
          <w:sz w:val="28"/>
          <w:szCs w:val="24"/>
          <w:lang w:val="ru-RU"/>
        </w:rPr>
      </w:pPr>
      <w:r w:rsidRPr="00F9003E">
        <w:rPr>
          <w:rFonts w:ascii="Times New Roman" w:hAnsi="Times New Roman"/>
          <w:sz w:val="28"/>
          <w:szCs w:val="24"/>
          <w:lang w:val="ru-RU"/>
        </w:rPr>
        <w:t>по дисциплине</w:t>
      </w:r>
      <w:r w:rsidRPr="00CD79EE">
        <w:rPr>
          <w:rFonts w:ascii="Times New Roman" w:hAnsi="Times New Roman"/>
          <w:b/>
          <w:bCs/>
          <w:i/>
          <w:iCs/>
          <w:sz w:val="28"/>
          <w:szCs w:val="24"/>
        </w:rPr>
        <w:t> </w:t>
      </w:r>
      <w:r w:rsidRPr="00F9003E">
        <w:rPr>
          <w:rFonts w:ascii="Times New Roman" w:hAnsi="Times New Roman"/>
          <w:i/>
          <w:iCs/>
          <w:sz w:val="28"/>
          <w:szCs w:val="24"/>
          <w:lang w:val="ru-RU"/>
        </w:rPr>
        <w:t>___МОСАУ</w:t>
      </w:r>
    </w:p>
    <w:p w:rsidR="00CB1D14" w:rsidRPr="00F9003E" w:rsidRDefault="00CB1D14" w:rsidP="00F9003E">
      <w:pPr>
        <w:spacing w:before="100" w:beforeAutospacing="1" w:after="0" w:afterAutospacing="1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F9003E">
        <w:rPr>
          <w:rFonts w:ascii="Times New Roman" w:hAnsi="Times New Roman"/>
          <w:b/>
          <w:bCs/>
          <w:sz w:val="28"/>
          <w:szCs w:val="28"/>
          <w:lang w:val="ru-RU"/>
        </w:rPr>
        <w:t xml:space="preserve">Стандартизация </w:t>
      </w:r>
    </w:p>
    <w:p w:rsidR="00CB1D14" w:rsidRPr="00F9003E" w:rsidRDefault="00CB1D14" w:rsidP="00F9003E">
      <w:pPr>
        <w:spacing w:before="100" w:beforeAutospacing="1" w:after="0" w:afterAutospacing="1" w:line="240" w:lineRule="auto"/>
        <w:rPr>
          <w:rFonts w:ascii="Times New Roman" w:hAnsi="Times New Roman"/>
          <w:b/>
          <w:bCs/>
          <w:sz w:val="44"/>
          <w:szCs w:val="4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Стандарты аудиторской деятельности как результат ее стандартизации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Субъекты стандартизации аудиторской деятельности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Стандарты аудиторской деятельности: этапы разработки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  <w:r w:rsidRPr="00F9003E">
        <w:rPr>
          <w:rFonts w:ascii="Times New Roman" w:hAnsi="Times New Roman"/>
          <w:bCs/>
          <w:sz w:val="24"/>
          <w:szCs w:val="24"/>
          <w:lang w:val="ru-RU"/>
        </w:rPr>
        <w:t xml:space="preserve"> О необходимости понимания требований стандартов аудиторской деятельности руководством аудируемого лица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Внутрифирменный стандарт аудиторской деятельности "Договор на оказание аудиторских услуг"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Внутрифирменный стандарт аудиторской деятельности "Порядок документирования"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Внутрифирменный стандарт аудиторской деятельности "Корпоративная этика и независимость аудиторов"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Теоретические и методологические аспекты внутреннего стандарта "Аудиторская выборка" и порядок его применения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Внутрифирменный стандарт аудиторской деятельности "Концепция деятельности аудиторской организации и цели разработки внутрифирменных стандартов"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Разработка и внедрение корпоративного стандарта "Проведение внутренних аудиторских проверок подразделением внутреннего аудита" (практика ОАО "Российские железные дороги")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Использование Международных стандартов аудита в российской аудиторской практике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Научные основы разработки внутрифирменных стандартов аудиторской деятельности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</w:r>
      <w:r w:rsidRPr="00F9003E">
        <w:rPr>
          <w:rFonts w:ascii="Times New Roman" w:hAnsi="Times New Roman"/>
          <w:sz w:val="24"/>
          <w:szCs w:val="24"/>
          <w:lang w:val="ru-RU"/>
        </w:rPr>
        <w:t>Стандарты аудиторской деятельности: направления совершенствования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Внутрифирменные правила (стандарты) аудиторской деятельности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Стандартизация аудита субъектов государственного сектора экономики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Перспективы стандартизации аудита в Российской Федерации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Внедрение международных стандартов аудита в России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  <w:r w:rsidRPr="00F9003E">
        <w:rPr>
          <w:rFonts w:ascii="Times New Roman" w:hAnsi="Times New Roman"/>
          <w:b/>
          <w:bCs/>
          <w:sz w:val="44"/>
          <w:szCs w:val="44"/>
          <w:lang w:val="ru-RU"/>
        </w:rPr>
        <w:t>Аудиторский риск и существенность</w:t>
      </w:r>
    </w:p>
    <w:p w:rsidR="00CB1D14" w:rsidRPr="00F9003E" w:rsidRDefault="00CB1D14" w:rsidP="00F9003E">
      <w:pPr>
        <w:spacing w:before="100" w:beforeAutospacing="1" w:after="0" w:afterAutospacing="1" w:line="240" w:lineRule="auto"/>
        <w:rPr>
          <w:rFonts w:ascii="Times New Roman" w:hAnsi="Times New Roman"/>
          <w:b/>
          <w:bCs/>
          <w:sz w:val="44"/>
          <w:szCs w:val="4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Институциональные контексты предпринимательского и аудиторского рисков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Оценка уровня существенности информации бухгалтерской (финансовой) отчетности при проведении аудита на основе анализа финансово-хозяйственной деятельности организации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Аудиторский риск и достаточность доказательств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Об оценке существенности в бухгалтерском учете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Особенности расчета риска на этапе планирования аудиторской проверки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  <w:r w:rsidRPr="00F9003E">
        <w:rPr>
          <w:rFonts w:ascii="Times New Roman" w:hAnsi="Times New Roman"/>
          <w:bCs/>
          <w:sz w:val="24"/>
          <w:szCs w:val="24"/>
          <w:lang w:val="ru-RU"/>
        </w:rPr>
        <w:t xml:space="preserve"> Модель оценки аудиторского риска с учетом факторов "действия", "события" и "ограничения"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Проблемные вопросы взаимосвязи существенности и аудиторского риска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Критерии существенности нарушений, выявляемых при внешнем контроле качества работы 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lastRenderedPageBreak/>
        <w:t>аудиторских организаций, аудиторов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О методических подходах к выявлению и оценке аудиторских рисков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</w:r>
      <w:r w:rsidRPr="00F9003E">
        <w:rPr>
          <w:rFonts w:ascii="Times New Roman" w:hAnsi="Times New Roman"/>
          <w:sz w:val="24"/>
          <w:szCs w:val="24"/>
          <w:lang w:val="ru-RU"/>
        </w:rPr>
        <w:t>Существенность в аудите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Факторы определения существенности при проведении аудиторской проверки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Аудиторская выборка и оценка риск-областей при планировании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Определение объектов проверки в рамках риск-ориентированного подхода в аудите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Особенности применения статистических и нестатистических выборочных процедур в ходе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Нормативно-правовые и методические проблемы расчета уровня существенности при формировании бухгалтерской (финансовой) отчетности и подтверждении ее достоверности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Риски искажения учетной информации: выявление в процессе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Международные стандарты аудита: оценка существенности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Риски: классификация и методы управления в рамках дью дилидженс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Методические аспекты оценки рисков экономического субъекта</w:t>
      </w:r>
    </w:p>
    <w:p w:rsidR="00CB1D14" w:rsidRPr="00F9003E" w:rsidRDefault="00CB1D14" w:rsidP="00F9003E">
      <w:pPr>
        <w:spacing w:before="100" w:beforeAutospacing="1" w:after="0" w:afterAutospacing="1" w:line="240" w:lineRule="auto"/>
        <w:rPr>
          <w:rFonts w:ascii="Times New Roman" w:hAnsi="Times New Roman"/>
          <w:b/>
          <w:bCs/>
          <w:sz w:val="44"/>
          <w:szCs w:val="44"/>
          <w:lang w:val="ru-RU"/>
        </w:rPr>
      </w:pPr>
      <w:r w:rsidRPr="00F9003E">
        <w:rPr>
          <w:rFonts w:ascii="Times New Roman" w:hAnsi="Times New Roman"/>
          <w:b/>
          <w:bCs/>
          <w:sz w:val="44"/>
          <w:szCs w:val="44"/>
          <w:lang w:val="ru-RU"/>
        </w:rPr>
        <w:t xml:space="preserve">Планирование </w:t>
      </w:r>
    </w:p>
    <w:p w:rsidR="00CB1D14" w:rsidRPr="00F9003E" w:rsidRDefault="00CB1D14" w:rsidP="00F9003E">
      <w:pPr>
        <w:spacing w:before="100" w:beforeAutospacing="1" w:after="0" w:afterAutospacing="1" w:line="240" w:lineRule="auto"/>
        <w:rPr>
          <w:rFonts w:ascii="Times New Roman" w:hAnsi="Times New Roman"/>
          <w:b/>
          <w:bCs/>
          <w:sz w:val="40"/>
          <w:szCs w:val="4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Подходы к планированию аудиторских процедур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Декомпозиция планирования аудиторских процедур с позиции риск-ориентированного подхода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  <w:r w:rsidRPr="00F9003E">
        <w:rPr>
          <w:rFonts w:ascii="Times New Roman" w:hAnsi="Times New Roman"/>
          <w:bCs/>
          <w:sz w:val="24"/>
          <w:szCs w:val="24"/>
          <w:lang w:val="ru-RU"/>
        </w:rPr>
        <w:t>Практика планирования в риск-ориентированном аудите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Развитие методики применения аналитических процедур на этапе планирования аудиторской проверки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Планирование аудиторской проверки операций с ценными бумагами</w:t>
      </w:r>
    </w:p>
    <w:p w:rsidR="00CB1D14" w:rsidRPr="00F9003E" w:rsidRDefault="00CB1D14" w:rsidP="00F9003E">
      <w:p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bCs/>
          <w:sz w:val="40"/>
          <w:szCs w:val="44"/>
          <w:lang w:val="ru-RU"/>
        </w:rPr>
      </w:pPr>
      <w:r w:rsidRPr="00F9003E">
        <w:rPr>
          <w:rFonts w:ascii="Times New Roman" w:hAnsi="Times New Roman"/>
          <w:b/>
          <w:bCs/>
          <w:sz w:val="40"/>
          <w:szCs w:val="44"/>
          <w:lang w:val="ru-RU"/>
        </w:rPr>
        <w:t>Аудиторские услуги</w:t>
      </w:r>
    </w:p>
    <w:p w:rsidR="00CB1D14" w:rsidRPr="00F9003E" w:rsidRDefault="00CB1D14" w:rsidP="00F90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bCs/>
          <w:sz w:val="24"/>
          <w:szCs w:val="24"/>
          <w:lang w:val="ru-RU"/>
        </w:rPr>
        <w:t>Роль аудита в развитии "зеленой" экономики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Методические подходы к идентификации видов аудиторско-консалтинговых услуг, оказываемых аудиторскими организациями и индивидуальными аудиторами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Правовые основы контрактного аудита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О понятии "уверенность" в аудиторской деятельности и классификации аудиторских услуг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Процедуры аудиторского характера при оказании сопутствующих аудиту услуг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</w:r>
      <w:r w:rsidRPr="00F9003E">
        <w:rPr>
          <w:rFonts w:ascii="Times New Roman" w:hAnsi="Times New Roman"/>
          <w:sz w:val="24"/>
          <w:szCs w:val="24"/>
          <w:lang w:val="ru-RU"/>
        </w:rPr>
        <w:t xml:space="preserve"> Формирование стоимости услуг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Сущность аудита маркетинга и процедуры его проведения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Таможенный контроль после выпуска и аудит внешнеэкономической деятельности предприятия (таможенный аспект): сравнительный анализ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Консалтинг в области построения системы корпоративного управления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  <w:r w:rsidRPr="00F9003E">
        <w:rPr>
          <w:rFonts w:ascii="Times New Roman" w:hAnsi="Times New Roman"/>
          <w:bCs/>
          <w:sz w:val="24"/>
          <w:szCs w:val="24"/>
          <w:lang w:val="ru-RU"/>
        </w:rPr>
        <w:t>Особенности методики управленческого аудита затрат птицеводческой продукции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Дью дилидженс: вопросы теории и практики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Потенциальные возможности операционного аудита бизнес-систем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Аудит системы управления рисками кредитной организации: новые аспекты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Фактические расценки аудиторских компаний и обоснование цен на аудит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Конкуренция на российском рынке аудита и консалтинга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</w:r>
      <w:r w:rsidRPr="00F9003E">
        <w:rPr>
          <w:rFonts w:ascii="Times New Roman" w:hAnsi="Times New Roman"/>
          <w:sz w:val="24"/>
          <w:szCs w:val="24"/>
          <w:lang w:val="ru-RU"/>
        </w:rPr>
        <w:t>Организационные аспекты внедрения МСФО: выбор услуг по подготовке и аудиту финансовой отчетности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Методика аудита интеллектуального капитала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Социальный аудит организаций потребительской кооперации: система процедур и аналитических показателей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 информационных систем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Кадровый аудит: изменения в условиях трудового договора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 платежеспособности муниципального образования: этапы и методика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 и оценка системы внутреннего контроля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Управление инвестициями: учет и аудит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 конкурсного производства: аналитические процедуры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 кадрового потенциала организации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  <w:r w:rsidRPr="00F9003E">
        <w:rPr>
          <w:rFonts w:ascii="Times New Roman" w:hAnsi="Times New Roman"/>
          <w:sz w:val="24"/>
          <w:szCs w:val="24"/>
          <w:lang w:val="ru-RU"/>
        </w:rPr>
        <w:lastRenderedPageBreak/>
        <w:t>Понятийные и организационные аспекты экологического учета и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Независимая проверка нефинансовой отчетности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Систематизация услуг, оказываемых аудиторскими организациями, как теоретическая основа их регулирования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Сравнительный анализ дью дилидженса и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Особенности проведения кадрового аудита в государственном учреждении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Социальный аудит организаций потребительской кооперации: система процедур и аналитических показателей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Методологические подходы к классификации видов налогового аудита и структуризации его объектов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Методические особенности аудита отдельных экспортных операций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Бизнес-аудит (экспертиза) в строительной деятельности: задачи и пути их решения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Развитие методического инструментария социального аудита в сельскохозяйственных организациях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Использование согласованных процедур в аудите для подтверждения остаточной стоимости основных средств в бухгалтерском балансе организации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Экологический аудит: проблемы и пути их решения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Стратегический аудит как средство достижения долгосрочных целей экономического субъекта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Конкурентная структура рынка аудиторско-консалтинговых услуг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</w:p>
    <w:p w:rsidR="00CB1D14" w:rsidRPr="00F9003E" w:rsidRDefault="00CB1D14" w:rsidP="00F9003E">
      <w:pPr>
        <w:spacing w:before="100" w:beforeAutospacing="1" w:after="0" w:afterAutospacing="1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  <w:r w:rsidRPr="00F9003E">
        <w:rPr>
          <w:rFonts w:ascii="Times New Roman" w:hAnsi="Times New Roman"/>
          <w:b/>
          <w:bCs/>
          <w:sz w:val="36"/>
          <w:szCs w:val="36"/>
          <w:lang w:val="ru-RU"/>
        </w:rPr>
        <w:t>Международная практика</w:t>
      </w:r>
    </w:p>
    <w:p w:rsidR="00CB1D14" w:rsidRPr="00F9003E" w:rsidRDefault="00CB1D14" w:rsidP="00F9003E">
      <w:pPr>
        <w:spacing w:before="100" w:beforeAutospacing="1" w:after="0" w:afterAutospacing="1" w:line="240" w:lineRule="auto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Международный стандарт аудита </w:t>
      </w:r>
      <w:r w:rsidRPr="00CD79EE">
        <w:rPr>
          <w:rFonts w:ascii="Times New Roman" w:hAnsi="Times New Roman"/>
          <w:sz w:val="24"/>
          <w:szCs w:val="24"/>
        </w:rPr>
        <w:t>N</w:t>
      </w:r>
      <w:r w:rsidRPr="00F9003E">
        <w:rPr>
          <w:rFonts w:ascii="Times New Roman" w:hAnsi="Times New Roman"/>
          <w:sz w:val="24"/>
          <w:szCs w:val="24"/>
          <w:lang w:val="ru-RU"/>
        </w:rPr>
        <w:t xml:space="preserve"> 610 "Использование результатов работы внутренних аудиторов": новая редакция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Автоматизация учета по МСФО: как правильно выбрать информационную систему и провести аудит эффективности ее внедрения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Совершенствование профессиональных требований к аудиту на международном уровне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О проблемах перевода Международных стандартов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  <w:r w:rsidRPr="00F9003E">
        <w:rPr>
          <w:rFonts w:ascii="Times New Roman" w:hAnsi="Times New Roman"/>
          <w:bCs/>
          <w:sz w:val="24"/>
          <w:szCs w:val="24"/>
          <w:lang w:val="ru-RU"/>
        </w:rPr>
        <w:t>Признание международных стандартов аудиторской деятельности в России: терминологический аспект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Особенности аудита группы компаний в соответствии с МСА 600 "Особые аспекты: аудит финансовой отчетности группы"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</w:t>
      </w:r>
      <w:r w:rsidRPr="00F9003E">
        <w:rPr>
          <w:rFonts w:ascii="Times New Roman" w:hAnsi="Times New Roman"/>
          <w:sz w:val="24"/>
          <w:szCs w:val="24"/>
          <w:lang w:val="ru-RU"/>
        </w:rPr>
        <w:t>Научное наследие Теодора Лимперга: истоки международных стандартов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Интеграция этических принципов аудиторской деятельности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Сравнительная характеристика МСА 230 "Аудиторская документация" </w:t>
      </w:r>
    </w:p>
    <w:p w:rsidR="00CB1D14" w:rsidRPr="00F9003E" w:rsidRDefault="00CB1D14" w:rsidP="00F9003E">
      <w:p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F9003E">
        <w:rPr>
          <w:rFonts w:ascii="Times New Roman" w:hAnsi="Times New Roman"/>
          <w:b/>
          <w:bCs/>
          <w:sz w:val="36"/>
          <w:szCs w:val="36"/>
          <w:lang w:val="ru-RU"/>
        </w:rPr>
        <w:t xml:space="preserve">Аудит в разных странах </w:t>
      </w:r>
    </w:p>
    <w:p w:rsidR="00CB1D14" w:rsidRPr="00F9003E" w:rsidRDefault="00CB1D14" w:rsidP="00F9003E">
      <w:pPr>
        <w:spacing w:before="100" w:beforeAutospacing="1" w:after="0" w:afterAutospacing="1" w:line="240" w:lineRule="auto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Развитие государственного аудита бюджетных учреждений и организаций в Украине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Теоретические и методические аспекты проведения внутреннего аудита расходов на предприятиях водного транспорта Украины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Некоммерческие организации в Украине: бухгалтерский учет, налогообложение и аудит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Формирование и развитие современного аудита в Украине: институциональный подход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Роль аудитора в исламских финансах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Хроники аудиторов Британской короны: неизвестные страницы истории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Основы исламского аудита: отличия от традиционной концепции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Особенности рынка аудиторских услуг в Республике Таджикистан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Исследование развития аудиторской деятельности во Вьетнаме и актуальные проблемы внутреннего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"Код Фрэнсиса Пиксли": опыт источниковедения в исследовании истории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</w:p>
    <w:p w:rsidR="00CB1D14" w:rsidRPr="00F9003E" w:rsidRDefault="00CB1D14" w:rsidP="00F9003E">
      <w:p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F9003E">
        <w:rPr>
          <w:rFonts w:ascii="Times New Roman" w:hAnsi="Times New Roman"/>
          <w:b/>
          <w:bCs/>
          <w:sz w:val="36"/>
          <w:szCs w:val="36"/>
          <w:lang w:val="ru-RU"/>
        </w:rPr>
        <w:t>Практический аудит</w:t>
      </w:r>
    </w:p>
    <w:p w:rsidR="00CB1D14" w:rsidRPr="00F9003E" w:rsidRDefault="00CB1D14" w:rsidP="00F9003E">
      <w:pPr>
        <w:spacing w:before="100" w:beforeAutospacing="1" w:after="0" w:afterAutospacing="1" w:line="240" w:lineRule="auto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lastRenderedPageBreak/>
        <w:t>Методические аспекты аудита оценочных резервов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Аналитические процедуры при аудите продаж организаций оптовой торговли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Особенности аудита электронного бизнеса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 строительства. Методические указания по проведению документальной проверки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 расчетов по оплате труда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Таможенный контроль на основе методов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 управления величиной запасов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Проблемы развития налогового аудита в Российской Федерации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 кредитных операций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Типичные ошибки в учете основных средств: мнение аудиторов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Аудит оценочных значений как проверка взаимосвязанных областей финансово-хозяйственной деятельности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Методика организации аудита малых предприятий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  <w:r w:rsidRPr="00F9003E">
        <w:rPr>
          <w:rFonts w:ascii="Times New Roman" w:hAnsi="Times New Roman"/>
          <w:bCs/>
          <w:sz w:val="24"/>
          <w:szCs w:val="24"/>
          <w:lang w:val="ru-RU"/>
        </w:rPr>
        <w:t>Практика аудита приобретения основных средств на зарубежных предприятиях корпоративного типа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Аудит материально-производственных запасов как инструмент антикризисного управления в организациях агропромышленного комплекса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Процедуры аудита основных средств в рекламной компании, финансовые последствия, международная терминология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Аудит расчетов с персоналом по оплате труда: методический аспект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Экспертиза правильности применения системы уплаты авансовых платежей по налогу на прибыль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Особенности проведения аудиторской проверки обоснованности доходов и расходов страховщика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Основные подходы к проведению аудита запасов в организациях агропромышленного комплекса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Аудит запасов в организациях ресторанно-гостиничного бизнеса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Особенности аудита раскрытия информации о рисках хозяйственной деятельности организации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Особенности аудита природоохранных расходов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Организационно-методические аспекты аудита операций с основными средствами по стадиям их воспроизводства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</w:r>
      <w:r w:rsidRPr="00F9003E">
        <w:rPr>
          <w:rFonts w:ascii="Times New Roman" w:hAnsi="Times New Roman"/>
          <w:sz w:val="24"/>
          <w:szCs w:val="24"/>
          <w:lang w:val="ru-RU"/>
        </w:rPr>
        <w:t>Развитие аудита эффективности государственных расходов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  <w:r w:rsidRPr="00F9003E">
        <w:rPr>
          <w:rFonts w:ascii="Times New Roman" w:hAnsi="Times New Roman"/>
          <w:bCs/>
          <w:sz w:val="24"/>
          <w:szCs w:val="24"/>
          <w:lang w:val="ru-RU"/>
        </w:rPr>
        <w:t xml:space="preserve"> Аудит отложенных налогов на стыке российских и международных стандартов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</w:r>
      <w:r w:rsidRPr="00F9003E">
        <w:rPr>
          <w:rFonts w:ascii="Times New Roman" w:hAnsi="Times New Roman"/>
          <w:sz w:val="24"/>
          <w:szCs w:val="24"/>
          <w:lang w:val="ru-RU"/>
        </w:rPr>
        <w:t>Аудит операций перестрахования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Государственная помощь как объект аудита финансовой отчетности сельскохозяйственной организации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Программа аудиторской проверки: кредиты и авансы клиентам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Теория и методика аудита операций со связанными сторонами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 производственной логистики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Развитие налогового аудита: проблемы и перспективы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Методика организации системы управленческого инвестиционного аудита в экономических субъектах отрасли сельского хозяйства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 нематериальных активов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Аудиторская проверка и срок исковой давности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Аудиторская проверка расчетов с бюджетом по налогу на добавленную стоимость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Аудиторская проверка в конкурсном производстве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Аудит розничного имущественного страхования: основные понятия и внутренний стандарт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 при банкротстве экономического субъекта: методологические основы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Расчеты по оплате труда на сельскохозяйственных предприятиях: аудиторская проверка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 займов и кредитов: процедуры проверки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 оценочных обязательств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Непростой аудит санатория - филиала иностранной организации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Организация и внедрение системы внутреннего аудита финансовых вложений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Особенности аудита сделок встречной торговли и посреднических операций при внешнеэкономической деятельности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 доходов за пользование коммерческим кредитом при продаже товаров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Особенности аудиторской проверки создания и использования резерва по сомнительным долгам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 выпуска и экспортной продажи продукции: информация аудируемого лица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  <w:r w:rsidRPr="00F9003E">
        <w:rPr>
          <w:rFonts w:ascii="Times New Roman" w:hAnsi="Times New Roman"/>
          <w:sz w:val="24"/>
          <w:szCs w:val="24"/>
          <w:lang w:val="ru-RU"/>
        </w:rPr>
        <w:lastRenderedPageBreak/>
        <w:t>Анализ нормативно-правовых актов, регламентирующих внутренний аудит в Российской Федерации и в странах бывшего СССР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Методика проверки внеоборотных активов на обесценение в соответствии с МСФО 36 "Обесценение активов"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Задачи и функции аудита МПЗ в сельскохозяйственных организациях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Оценка плановой себестоимости аудита</w:t>
      </w:r>
    </w:p>
    <w:p w:rsidR="00CB1D14" w:rsidRPr="00F9003E" w:rsidRDefault="00CB1D14" w:rsidP="00F9003E">
      <w:pPr>
        <w:spacing w:before="100" w:beforeAutospacing="1" w:after="0" w:afterAutospacing="1" w:line="240" w:lineRule="auto"/>
        <w:rPr>
          <w:rFonts w:ascii="Times New Roman" w:hAnsi="Times New Roman"/>
          <w:b/>
          <w:bCs/>
          <w:sz w:val="36"/>
          <w:szCs w:val="36"/>
          <w:lang w:val="ru-RU"/>
        </w:rPr>
      </w:pPr>
    </w:p>
    <w:p w:rsidR="00CB1D14" w:rsidRPr="00F9003E" w:rsidRDefault="00CB1D14" w:rsidP="00F9003E">
      <w:pPr>
        <w:spacing w:before="100" w:beforeAutospacing="1" w:after="0" w:afterAutospacing="1" w:line="240" w:lineRule="auto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F9003E">
        <w:rPr>
          <w:rFonts w:ascii="Times New Roman" w:hAnsi="Times New Roman"/>
          <w:b/>
          <w:bCs/>
          <w:sz w:val="36"/>
          <w:szCs w:val="36"/>
          <w:lang w:val="ru-RU"/>
        </w:rPr>
        <w:t>Контроль качества</w:t>
      </w:r>
    </w:p>
    <w:p w:rsidR="00CB1D14" w:rsidRPr="00F9003E" w:rsidRDefault="00CB1D14" w:rsidP="00F9003E">
      <w:pPr>
        <w:spacing w:before="100" w:beforeAutospacing="1" w:after="0" w:afterAutospacing="1" w:line="240" w:lineRule="auto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О каких фактах, обнаруженных при оказании аудиторских услуг, аудиторы обязаны сообщить в Росфинмониторинг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Формирование системы контроля качества аудита в аудиторской организации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  <w:r w:rsidRPr="00F9003E">
        <w:rPr>
          <w:rFonts w:ascii="Times New Roman" w:hAnsi="Times New Roman"/>
          <w:bCs/>
          <w:sz w:val="24"/>
          <w:szCs w:val="24"/>
          <w:lang w:val="ru-RU"/>
        </w:rPr>
        <w:t>Внешний контроль качества в аудиторской деятельности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Риск-ориентированный подход при осуществлении внешнего контроля качества работы аудиторов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Рекомендации по функционированию системы внутреннего контроля качества аудиторской деятельности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Количественные методы контроля качества аудита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Анализ состояния внешнего контроля качества аудиторских услуг в Российской Федерации и в Украине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</w:r>
      <w:r w:rsidRPr="00F9003E">
        <w:rPr>
          <w:rFonts w:ascii="Times New Roman" w:hAnsi="Times New Roman"/>
          <w:sz w:val="24"/>
          <w:szCs w:val="24"/>
          <w:lang w:val="ru-RU"/>
        </w:rPr>
        <w:t>Анализ организации внешнего и внутреннего контроля качества работы аудиторских организаций и аудиторов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Применение суждения о существенности нарушений при проведении внешнего контроля качества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Вопросы внешнего контроля качества в аудиторской деятельности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Качество, эффективность и конкурентоспособность аудиторской деятельности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</w:p>
    <w:p w:rsidR="00CB1D14" w:rsidRPr="00F9003E" w:rsidRDefault="00CB1D14" w:rsidP="00F9003E">
      <w:p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F9003E">
        <w:rPr>
          <w:rFonts w:ascii="Times New Roman" w:hAnsi="Times New Roman"/>
          <w:b/>
          <w:bCs/>
          <w:sz w:val="36"/>
          <w:szCs w:val="36"/>
          <w:lang w:val="ru-RU"/>
        </w:rPr>
        <w:t>Аудиторское заключение, аудит отчетности</w:t>
      </w:r>
    </w:p>
    <w:p w:rsidR="00CB1D14" w:rsidRPr="00F9003E" w:rsidRDefault="00CB1D14" w:rsidP="00F9003E">
      <w:pPr>
        <w:spacing w:before="100" w:beforeAutospacing="1" w:after="0" w:afterAutospacing="1" w:line="24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Мнения в аудиторском заключении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Методология параллельного проведения аудита отчетности по РСБУ и МСФО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  <w:r w:rsidRPr="00F9003E">
        <w:rPr>
          <w:rFonts w:ascii="Times New Roman" w:hAnsi="Times New Roman"/>
          <w:bCs/>
          <w:sz w:val="24"/>
          <w:szCs w:val="24"/>
          <w:lang w:val="ru-RU"/>
        </w:rPr>
        <w:t xml:space="preserve"> Обзор основных рекомендаций по проведению аудита годовой бухгалтерской отчетности организаций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Институциональная сущность аудита бухгалтерской отчетности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Аудиторское заключение и его информационные возможности с точки зрения пользователей бухгалтерской отчетности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Аудиторское заключение: требования стандартов, типичные нарушения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Цели финансовой отчетности и аудита: методологические проблемы определения критериев и обоснования классификации искажений финансовой отчетности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</w:r>
      <w:r w:rsidRPr="00F9003E">
        <w:rPr>
          <w:rFonts w:ascii="Times New Roman" w:hAnsi="Times New Roman"/>
          <w:sz w:val="24"/>
          <w:szCs w:val="24"/>
          <w:lang w:val="ru-RU"/>
        </w:rPr>
        <w:t>Обязательный аудит бухгалтерской отчетности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Рекомендации Минфина России аудиторам по проверке годовой отчетности организаций за 2015 год 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</w:p>
    <w:p w:rsidR="00CB1D14" w:rsidRPr="00F9003E" w:rsidRDefault="00CB1D14" w:rsidP="00F9003E">
      <w:p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F9003E">
        <w:rPr>
          <w:rFonts w:ascii="Times New Roman" w:hAnsi="Times New Roman"/>
          <w:b/>
          <w:bCs/>
          <w:sz w:val="36"/>
          <w:szCs w:val="36"/>
          <w:lang w:val="ru-RU"/>
        </w:rPr>
        <w:t>Нормативное регулирование аудита</w:t>
      </w:r>
    </w:p>
    <w:p w:rsidR="00CB1D14" w:rsidRPr="00F9003E" w:rsidRDefault="00CB1D14" w:rsidP="00F9003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Сглаживание динамических рядов показателей рынка аудиторских услуг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Повышение профессионального уровня специалистов в области аудита и консалтинга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Будущее аудита. </w:t>
      </w:r>
    </w:p>
    <w:p w:rsidR="00CB1D14" w:rsidRPr="00F9003E" w:rsidRDefault="00CB1D14" w:rsidP="00F9003E">
      <w:pPr>
        <w:widowControl w:val="0"/>
        <w:autoSpaceDE w:val="0"/>
        <w:autoSpaceDN w:val="0"/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Терминология аудита: правовые коллизии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Построение стоимостных динамических рядов показателей рынка аудиторских услуг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  <w:r w:rsidRPr="00F9003E">
        <w:rPr>
          <w:rFonts w:ascii="Times New Roman" w:hAnsi="Times New Roman"/>
          <w:sz w:val="24"/>
          <w:szCs w:val="24"/>
          <w:lang w:val="ru-RU"/>
        </w:rPr>
        <w:lastRenderedPageBreak/>
        <w:t xml:space="preserve"> Совершенствование методологии аудита в условиях реализации стратегии устойчивого развития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Проблемы развития методологии, метода и методики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Особенности квалификационных требований, предъявляемых к аудиторам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Развитие вузовской подготовки студентов, специализирующихся в области бухгалтерского учета, анализа и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Обобщенная модель многоуровневой системы аудиторской деятельности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Роль саморегулируемых организаций в создании условий справедливой конкуренции на рынке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Нормативно-правовые основы выявления признаков преднамеренного (фиктивного) банкротства организации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Нравственные начала профессии бухгалтера и аудитора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  <w:r w:rsidRPr="00F9003E">
        <w:rPr>
          <w:rFonts w:ascii="Times New Roman" w:hAnsi="Times New Roman"/>
          <w:bCs/>
          <w:sz w:val="24"/>
          <w:szCs w:val="24"/>
          <w:lang w:val="ru-RU"/>
        </w:rPr>
        <w:t>О перспективах саморегулирования в сфере аудита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Применение конструктора учетной политики СПС "КонсультантПлюс" в практике и преподавании аудита эффективности деятельности организации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Проблемы независимости современного аудита: философский аспект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Перспективы саморегулирования и дальнейшего совершенствования аудиторской деятельности в Российской Федерации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Развитие государственного аудита в Российской Федерации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Независимый внешний аудит процессов на уровне корпоративного центра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Анализ проекта профессионального стандарта аудитора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Роль аудиторской подсистемы в учетно-аналитической системе предприятия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Аудит: проблемные вопросы и пути развития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</w:r>
      <w:r w:rsidRPr="00F9003E">
        <w:rPr>
          <w:rFonts w:ascii="Times New Roman" w:hAnsi="Times New Roman"/>
          <w:sz w:val="24"/>
          <w:szCs w:val="24"/>
          <w:lang w:val="ru-RU"/>
        </w:rPr>
        <w:t xml:space="preserve"> Проблемы спецификации прав собственности в аудиторской деятельности в Российской Федерации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Основные подходы к созданию методики определения себестоимости аудиторской проверки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Оценка эффективности аудиторских проверок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 как обязательный элемент институциональной среды применения МСФО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Эволюция роли аудитора и новые требования к аудиторским заключениям по МСА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Саморегулирование аудиторской деятельности: современный этап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Генезис системы государственного финансового контроля в Российской империи: предпосылки возникновения и ключевые этапы развития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Повышение профессионального уровня специалистов в области аудита и консалтинга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Технология сетевого взаимодействия вузов в процессе подготовки бухгалтерских и аудиторских кадров: теория и практика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О статистике рынка аудиторских услуг: год 2017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Проблемы этического регулирования профессиональной деятельности аудиторов в России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Развитие государственного аудита в Российской Федерации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Финансовый аудит как система контроля качества всего процесса управления организацией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Профессиональный стандарт "Аудитор": требования к образованию и квалификации работников аудиторских организаций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Аудит как обязательный элемент институциональной среды применения МСФО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Профессиональный стандарт "Аудитор": трудовые функции как основа структуры аудиторской организации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</w:p>
    <w:p w:rsidR="00CB1D14" w:rsidRPr="00F9003E" w:rsidRDefault="00CB1D14" w:rsidP="00F9003E">
      <w:p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F9003E">
        <w:rPr>
          <w:rFonts w:ascii="Times New Roman" w:hAnsi="Times New Roman"/>
          <w:b/>
          <w:bCs/>
          <w:sz w:val="36"/>
          <w:szCs w:val="36"/>
          <w:lang w:val="ru-RU"/>
        </w:rPr>
        <w:t>Проведение аудита: теоретический аспект</w:t>
      </w:r>
    </w:p>
    <w:p w:rsidR="00CB1D14" w:rsidRPr="00F9003E" w:rsidRDefault="00CB1D14" w:rsidP="00F9003E">
      <w:pPr>
        <w:spacing w:before="100" w:beforeAutospacing="1" w:after="0" w:afterAutospacing="1" w:line="240" w:lineRule="auto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 Сравнительная характеристика аналитических процедур в сфере применения стандартов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Проблематика оценки непрерывности деятельности аудируемого лица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Взаимодействие аудитора с руководством и представителями собственника аудируемого лица: методические аспекты принятия решений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Взаимодействие аудитора с руководством и представителями собственника аудируемого лица: методические аспекты принятия решений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Разработка алгоритма проведения документного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  <w:r w:rsidRPr="00F9003E">
        <w:rPr>
          <w:rFonts w:ascii="Times New Roman" w:hAnsi="Times New Roman"/>
          <w:bCs/>
          <w:sz w:val="24"/>
          <w:szCs w:val="24"/>
          <w:lang w:val="ru-RU"/>
        </w:rPr>
        <w:t>Особенности сбора аудиторских доказательств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Документирование процедур принятия клиента на этапе предварительного аудита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</w:r>
      <w:r w:rsidRPr="00F9003E">
        <w:rPr>
          <w:rFonts w:ascii="Times New Roman" w:hAnsi="Times New Roman"/>
          <w:bCs/>
          <w:sz w:val="24"/>
          <w:szCs w:val="24"/>
          <w:lang w:val="ru-RU"/>
        </w:rPr>
        <w:lastRenderedPageBreak/>
        <w:t xml:space="preserve"> Использование </w:t>
      </w:r>
      <w:r w:rsidRPr="00CD79EE">
        <w:rPr>
          <w:rFonts w:ascii="Times New Roman" w:hAnsi="Times New Roman"/>
          <w:bCs/>
          <w:sz w:val="24"/>
          <w:szCs w:val="24"/>
        </w:rPr>
        <w:t>logit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t>-моделей в аудиторской практике для оценки непрерывности деятельности организации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Проверка полноты исчисления и уплаты налогов при совершении сделок между взаимозависимыми лицами: порядок проведения и налоговые последствия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Аудиторские доказательства как объективная основа мнения аудитора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Дефиниция "мнение аудитора": история, сущность, проблемы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Практические аспекты выполнения Правил независимости аудиторов и аудиторских организаций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Об оценке непрерывности деятельности аудируемого лица в аудите бухгалтерской (финансовой) отчетности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</w:r>
      <w:r w:rsidRPr="00F9003E">
        <w:rPr>
          <w:rFonts w:ascii="Times New Roman" w:hAnsi="Times New Roman"/>
          <w:sz w:val="24"/>
          <w:szCs w:val="24"/>
          <w:lang w:val="ru-RU"/>
        </w:rPr>
        <w:t>Методика применения экономического анализа в аудите на основе оценки чистых активов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Применение </w:t>
      </w:r>
      <w:r w:rsidRPr="00CD79EE">
        <w:rPr>
          <w:rFonts w:ascii="Times New Roman" w:hAnsi="Times New Roman"/>
          <w:sz w:val="24"/>
          <w:szCs w:val="24"/>
        </w:rPr>
        <w:t>CVP</w:t>
      </w:r>
      <w:r w:rsidRPr="00F9003E">
        <w:rPr>
          <w:rFonts w:ascii="Times New Roman" w:hAnsi="Times New Roman"/>
          <w:sz w:val="24"/>
          <w:szCs w:val="24"/>
          <w:lang w:val="ru-RU"/>
        </w:rPr>
        <w:t>-анализа для оценки непрерывности деятельности аудируемого лица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Аудиторские доказательства и предпосылки составления бухгалтерской отчетности в контексте стандартов аудиторской деятельности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Оценка соблюдения принципов стандартизации аудиторской деятельности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Аналитические процедуры в оценке непрерывности деятельности организации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Взаимосвязь предпосылок подготовки бухгалтерской отчетности и типичных искажений учетной и отчетной информации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</w:p>
    <w:p w:rsidR="00CB1D14" w:rsidRPr="00F9003E" w:rsidRDefault="00CB1D14" w:rsidP="00F9003E">
      <w:p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F9003E">
        <w:rPr>
          <w:rFonts w:ascii="Times New Roman" w:hAnsi="Times New Roman"/>
          <w:b/>
          <w:bCs/>
          <w:sz w:val="36"/>
          <w:szCs w:val="36"/>
          <w:lang w:val="ru-RU"/>
        </w:rPr>
        <w:t>Недобросовестные действия. Аудит мошенничества</w:t>
      </w:r>
    </w:p>
    <w:p w:rsidR="00CB1D14" w:rsidRPr="00F9003E" w:rsidRDefault="00CB1D14" w:rsidP="00F9003E">
      <w:pPr>
        <w:spacing w:before="100" w:beforeAutospacing="1" w:after="0" w:afterAutospacing="1" w:line="240" w:lineRule="auto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Проблематика идентификации фактов недобросовестной деятельности Оценка риска существенного искажения вследствие ошибок или недобросовестных действий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Идентификация искажений в бухгалтерской отчетности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Правила внутреннего контроля индивидуального аудитора в целях противодействия легализации доходов, полученных преступным путем, и финансированию терроризма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Профилактика мошенничества в торговых организациях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Хищение: уволить нельзя оставить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Бухгалтерская (финансовая) отчетность: проблема выявления искажения информации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  <w:r w:rsidRPr="00F9003E">
        <w:rPr>
          <w:rFonts w:ascii="Times New Roman" w:hAnsi="Times New Roman"/>
          <w:bCs/>
          <w:sz w:val="24"/>
          <w:szCs w:val="24"/>
          <w:lang w:val="ru-RU"/>
        </w:rPr>
        <w:t xml:space="preserve"> Противодействие легализации (отмыванию) доходов, полученных преступным путем, и финансированию терроризма в аудиторской деятельности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Как провести расследование по фактам внутреннего мошенничества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Идентификация рисков существенного искажения информации о фактах хозяйственной жизни при оценке системы внутреннего контроля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</w:r>
      <w:r w:rsidRPr="00F9003E">
        <w:rPr>
          <w:rFonts w:ascii="Times New Roman" w:hAnsi="Times New Roman"/>
          <w:sz w:val="24"/>
          <w:szCs w:val="24"/>
          <w:lang w:val="ru-RU"/>
        </w:rPr>
        <w:t>Ключевая роль внутреннего аудита в пресечении и предупреждении внутрикорпоративных мошенничеств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Аудит системы внутреннего контроля в целях противодействия отмыванию доходов, полученных преступным путем, и финансированию терроризма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Анализ взаимосвязи состава совета директоров компании и риска фальсификации финансовой отчетности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Выявление случаев подкупа иностранных должностных лиц в ходе аудита и оказания сопутствующих аудиту услуг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</w:p>
    <w:p w:rsidR="00CB1D14" w:rsidRPr="00F9003E" w:rsidRDefault="00CB1D14" w:rsidP="00F9003E">
      <w:p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F9003E">
        <w:rPr>
          <w:rFonts w:ascii="Times New Roman" w:hAnsi="Times New Roman"/>
          <w:b/>
          <w:bCs/>
          <w:sz w:val="36"/>
          <w:szCs w:val="36"/>
          <w:lang w:val="ru-RU"/>
        </w:rPr>
        <w:t>Внутренний контроль и аудит</w:t>
      </w:r>
    </w:p>
    <w:p w:rsidR="00CB1D14" w:rsidRPr="00F9003E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Особенности внутреннего аудита необоротных активов судоремонтных предприятий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Формирование системы внутреннего аудита в холдинговых структурах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Нереальные требования к реальному контролеру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Базельские принципы банковского надзора и их роль в антикризисном регулировании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Системы внутреннего контроля. Организационные аспекты построения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Внутренний контроль: рекомендации Минфина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Служба внутреннего контроля - необходимые составляющие компоненты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Методика управления рисками финансово-хозяйственной деятельности в организации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Правила внутреннего контроля качества работы индивидуального аудитора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  <w:r w:rsidRPr="00F9003E">
        <w:rPr>
          <w:rFonts w:ascii="Times New Roman" w:hAnsi="Times New Roman"/>
          <w:sz w:val="24"/>
          <w:szCs w:val="24"/>
          <w:lang w:val="ru-RU"/>
        </w:rPr>
        <w:lastRenderedPageBreak/>
        <w:t>Развитие концепции внутреннего контроля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Доверительное управление: вопросы контроля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Положение Банка России </w:t>
      </w:r>
      <w:r w:rsidRPr="00CD79EE">
        <w:rPr>
          <w:rFonts w:ascii="Times New Roman" w:hAnsi="Times New Roman"/>
          <w:sz w:val="24"/>
          <w:szCs w:val="24"/>
        </w:rPr>
        <w:t>N</w:t>
      </w:r>
      <w:r w:rsidRPr="00F9003E">
        <w:rPr>
          <w:rFonts w:ascii="Times New Roman" w:hAnsi="Times New Roman"/>
          <w:sz w:val="24"/>
          <w:szCs w:val="24"/>
          <w:lang w:val="ru-RU"/>
        </w:rPr>
        <w:t xml:space="preserve"> 375-П и новое понимание концепции финансового мониторинга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Современные тенденции развития комплаенс-контроля в банковской сфере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Риск-ориентированный внутренний контроль в системе корпоративного управления банком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Специфика организации внутреннего контроля в условиях электронного банкинга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Тестирование риска хозяйственной деятельности коммерческой организации как инструмент оценки системы внутреннего контроля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Современные международные требования к организации системы комплаенс-контроля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Стратегический контроль в российских банках - возможно ли это?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Организация контроля внешнеэкономических сделок взаимозависимых лиц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Внутренний контроль операций бухгалтерского учета и отчетности в страховой организации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  <w:r w:rsidRPr="00F9003E">
        <w:rPr>
          <w:rFonts w:ascii="Times New Roman" w:hAnsi="Times New Roman"/>
          <w:bCs/>
          <w:sz w:val="24"/>
          <w:szCs w:val="24"/>
          <w:lang w:val="ru-RU"/>
        </w:rPr>
        <w:t>Внутренний аудит основных средств организации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Особенности риск-ориентированного внутреннего аудита в страховых компаниях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Организация внутреннего аудита на малых предприятиях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Методические подходы к оценке системы внутреннего контроля в аграрных организациях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Внутренний аудит в компании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Внутренний контроль как обязанность экономического субъекта и объект оценки аудитора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Стандарт оценки эффективности системы управления валютными рисками в кредитной организации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Влияние результатов оценки системы внутреннего контроля на понимание деятельности аудируемого лица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 xml:space="preserve"> Внутренний аудит деятельности центров ответственности гостиничного предприятия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Система стандартов внутреннего аудита - основа его эффективного функционирования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Внутренний управленческий контроль как основа оценки деятельности центров ответственности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Роль внутреннего аудита в обеспечении эффективного функционирования системы управления рисками компании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  <w:t>Регламенты внутреннего контроля и внутреннего аудита: что общего и в чем различия?</w:t>
      </w:r>
      <w:r w:rsidRPr="00F9003E">
        <w:rPr>
          <w:rFonts w:ascii="Times New Roman" w:hAnsi="Times New Roman"/>
          <w:bCs/>
          <w:sz w:val="24"/>
          <w:szCs w:val="24"/>
          <w:lang w:val="ru-RU"/>
        </w:rPr>
        <w:br/>
      </w:r>
      <w:r w:rsidRPr="00F9003E">
        <w:rPr>
          <w:rFonts w:ascii="Times New Roman" w:hAnsi="Times New Roman"/>
          <w:sz w:val="24"/>
          <w:szCs w:val="24"/>
          <w:lang w:val="ru-RU"/>
        </w:rPr>
        <w:t>Риск-ориентированный подход в практике внутреннего контроля и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Актуальные вопросы организации внутреннего аудита в страховой компании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Практика ОАО "Российские железные дороги" по разработке и использованию Классификатора нарушений и рисков в системе внутреннего контроля и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Организации, подлежащие обязательному аудиту: система внутреннего контроля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Оптимизация внутреннего контроля приема металлолома с помощью разработки бизнес-процессов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Подходы к организации внутреннего аудита и его взаимодействие с внешним аудитом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Проблемные вопросы системы внутреннего контроля в сфере строительства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Программа внутреннего аудита объекта учета "Материалы". Концепция разработки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Концепция внутреннего аудита состояния системы дистанционного образования в высших учебных заведениях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Организация внутреннего аудита в страховой компании при переходе на новый план счетов и отраслевые стандарты бухгалтерского учета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Организация внутреннего аудита, контроля и управления рисками в компаниях Испании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Методология оценки эффективности внутреннего контроля и аудита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Внутренний финансовый контроль в ракурсе управленческой парадигмы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Теоретические основы аудита системы внутреннего контроля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Внутренний аудит: гарантии или консультации?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Оценка эффективности СВК российских организаций в условиях кризисных экономических явлений и вступления России в ВТО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Концепция </w:t>
      </w:r>
      <w:r w:rsidRPr="00CD79EE">
        <w:rPr>
          <w:rFonts w:ascii="Times New Roman" w:hAnsi="Times New Roman"/>
          <w:sz w:val="24"/>
          <w:szCs w:val="24"/>
        </w:rPr>
        <w:t>COSO</w:t>
      </w:r>
      <w:r w:rsidRPr="00F9003E">
        <w:rPr>
          <w:rFonts w:ascii="Times New Roman" w:hAnsi="Times New Roman"/>
          <w:sz w:val="24"/>
          <w:szCs w:val="24"/>
          <w:lang w:val="ru-RU"/>
        </w:rPr>
        <w:t xml:space="preserve"> трех линий защиты</w:t>
      </w:r>
    </w:p>
    <w:p w:rsidR="00CB1D14" w:rsidRPr="00F9003E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Третья линия защиты: внутренний аудит </w:t>
      </w:r>
    </w:p>
    <w:p w:rsidR="00CB1D14" w:rsidRPr="00F9003E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 Российские модели внутреннего контроля</w:t>
      </w:r>
    </w:p>
    <w:p w:rsidR="00CB1D14" w:rsidRPr="00F9003E" w:rsidRDefault="00CB1D14" w:rsidP="00F9003E">
      <w:pPr>
        <w:spacing w:after="0" w:line="240" w:lineRule="auto"/>
        <w:rPr>
          <w:sz w:val="12"/>
          <w:szCs w:val="12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 Эффективность внутреннего контроля в условиях кризиса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 xml:space="preserve"> Система внутреннего контроля: теоретический аспект построения и функционирования</w:t>
      </w:r>
      <w:r w:rsidRPr="00F9003E">
        <w:rPr>
          <w:rFonts w:ascii="Times New Roman" w:hAnsi="Times New Roman"/>
          <w:sz w:val="24"/>
          <w:szCs w:val="24"/>
          <w:lang w:val="ru-RU"/>
        </w:rPr>
        <w:br/>
        <w:t>Международные модели управления рисками: возможности применения и результаты</w:t>
      </w:r>
      <w:r w:rsidRPr="00F9003E">
        <w:rPr>
          <w:rFonts w:ascii="Times New Roman" w:hAnsi="Times New Roman"/>
          <w:sz w:val="24"/>
          <w:szCs w:val="24"/>
          <w:lang w:val="ru-RU"/>
        </w:rPr>
        <w:br/>
      </w:r>
    </w:p>
    <w:p w:rsidR="00CB1D14" w:rsidRPr="00F9003E" w:rsidRDefault="00CB1D14" w:rsidP="00F9003E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CD79EE">
        <w:rPr>
          <w:rFonts w:ascii="Times New Roman" w:hAnsi="Times New Roman"/>
          <w:sz w:val="28"/>
          <w:szCs w:val="24"/>
        </w:rPr>
        <w:t> </w:t>
      </w:r>
      <w:r w:rsidRPr="00F9003E">
        <w:rPr>
          <w:rFonts w:ascii="Times New Roman" w:hAnsi="Times New Roman"/>
          <w:sz w:val="24"/>
          <w:szCs w:val="24"/>
          <w:lang w:val="ru-RU"/>
        </w:rPr>
        <w:t>Критерии оценивания:</w:t>
      </w:r>
      <w:r w:rsidRPr="004137F2">
        <w:rPr>
          <w:rFonts w:ascii="Times New Roman" w:hAnsi="Times New Roman"/>
          <w:sz w:val="24"/>
          <w:szCs w:val="24"/>
        </w:rPr>
        <w:t> </w:t>
      </w:r>
    </w:p>
    <w:p w:rsidR="00CB1D14" w:rsidRPr="00F9003E" w:rsidRDefault="00CB1D14" w:rsidP="00F9003E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F9003E">
        <w:rPr>
          <w:rFonts w:ascii="Times New Roman" w:hAnsi="Times New Roman"/>
          <w:szCs w:val="24"/>
          <w:lang w:val="ru-RU"/>
        </w:rPr>
        <w:lastRenderedPageBreak/>
        <w:t>Максимальное время выступления: до 5 мин.</w:t>
      </w:r>
    </w:p>
    <w:p w:rsidR="00CB1D14" w:rsidRPr="00F9003E" w:rsidRDefault="00CB1D14" w:rsidP="00F9003E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</w:p>
    <w:tbl>
      <w:tblPr>
        <w:tblW w:w="9863" w:type="dxa"/>
        <w:tblLook w:val="01E0" w:firstRow="1" w:lastRow="1" w:firstColumn="1" w:lastColumn="1" w:noHBand="0" w:noVBand="0"/>
      </w:tblPr>
      <w:tblGrid>
        <w:gridCol w:w="5676"/>
        <w:gridCol w:w="4187"/>
      </w:tblGrid>
      <w:tr w:rsidR="00CB1D14" w:rsidRPr="00681FA8" w:rsidTr="008036D4">
        <w:tc>
          <w:tcPr>
            <w:tcW w:w="9570" w:type="dxa"/>
            <w:gridSpan w:val="2"/>
          </w:tcPr>
          <w:p w:rsidR="00CB1D14" w:rsidRDefault="00CB1D14" w:rsidP="008036D4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Критерии оценивания:</w:t>
            </w:r>
          </w:p>
        </w:tc>
      </w:tr>
      <w:tr w:rsidR="00CB1D14" w:rsidRPr="00681FA8" w:rsidTr="008036D4">
        <w:tc>
          <w:tcPr>
            <w:tcW w:w="5507" w:type="dxa"/>
          </w:tcPr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Оценка «зачтено» выставляется, если: </w:t>
            </w: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sym w:font="Symbol" w:char="F03E"/>
            </w: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 80% </w:t>
            </w: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в полном объеме или частично</w:t>
            </w: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sym w:font="Symbol" w:char="F03E"/>
            </w: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 70%</w:t>
            </w:r>
          </w:p>
          <w:p w:rsidR="00CB1D14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использованы</w:t>
            </w:r>
          </w:p>
        </w:tc>
      </w:tr>
      <w:tr w:rsidR="00CB1D14" w:rsidRPr="00681FA8" w:rsidTr="008036D4">
        <w:tc>
          <w:tcPr>
            <w:tcW w:w="5507" w:type="dxa"/>
          </w:tcPr>
          <w:p w:rsidR="00CB1D14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</w:rPr>
              <w:t>4. презентация</w:t>
            </w:r>
          </w:p>
        </w:tc>
        <w:tc>
          <w:tcPr>
            <w:tcW w:w="4063" w:type="dxa"/>
          </w:tcPr>
          <w:p w:rsidR="00CB1D14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представлена</w:t>
            </w:r>
          </w:p>
        </w:tc>
      </w:tr>
      <w:tr w:rsidR="00CB1D14" w:rsidRPr="00681FA8" w:rsidTr="008036D4">
        <w:tc>
          <w:tcPr>
            <w:tcW w:w="5507" w:type="dxa"/>
          </w:tcPr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Оценка «не зачтено» выставляется, если </w:t>
            </w: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CB1D14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sym w:font="Symbol" w:char="F03C"/>
            </w: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30%</w:t>
            </w:r>
          </w:p>
          <w:p w:rsidR="00CB1D14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частично </w:t>
            </w: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sym w:font="Symbol" w:char="F03C"/>
            </w: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50%</w:t>
            </w:r>
          </w:p>
          <w:p w:rsidR="00CB1D14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не использованы</w:t>
            </w:r>
          </w:p>
        </w:tc>
      </w:tr>
      <w:tr w:rsidR="00CB1D14" w:rsidRPr="00681FA8" w:rsidTr="008036D4">
        <w:tc>
          <w:tcPr>
            <w:tcW w:w="5507" w:type="dxa"/>
          </w:tcPr>
          <w:p w:rsidR="00CB1D14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4. презентация</w:t>
            </w:r>
          </w:p>
        </w:tc>
        <w:tc>
          <w:tcPr>
            <w:tcW w:w="4063" w:type="dxa"/>
          </w:tcPr>
          <w:p w:rsidR="00CB1D14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не представлена</w:t>
            </w:r>
          </w:p>
        </w:tc>
      </w:tr>
    </w:tbl>
    <w:p w:rsidR="00CB1D14" w:rsidRPr="004137F2" w:rsidRDefault="00CB1D14" w:rsidP="00F9003E">
      <w:pPr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4137F2">
        <w:rPr>
          <w:rFonts w:ascii="Times New Roman" w:hAnsi="Times New Roman"/>
          <w:sz w:val="28"/>
          <w:szCs w:val="24"/>
        </w:rPr>
        <w:t> </w:t>
      </w:r>
    </w:p>
    <w:p w:rsidR="00CB1D14" w:rsidRPr="00462202" w:rsidRDefault="00CB1D14" w:rsidP="00F9003E">
      <w:pPr>
        <w:spacing w:after="0" w:line="240" w:lineRule="auto"/>
        <w:textAlignment w:val="baseline"/>
        <w:rPr>
          <w:sz w:val="12"/>
          <w:szCs w:val="12"/>
        </w:rPr>
      </w:pPr>
      <w:r w:rsidRPr="00462202">
        <w:rPr>
          <w:rFonts w:ascii="Times New Roman" w:hAnsi="Times New Roman"/>
          <w:sz w:val="28"/>
          <w:szCs w:val="24"/>
        </w:rPr>
        <w:t>Составитель ________________________ И.Н. Богатая</w:t>
      </w:r>
    </w:p>
    <w:p w:rsidR="00CB1D14" w:rsidRPr="00462202" w:rsidRDefault="00CB1D14" w:rsidP="00F9003E">
      <w:pPr>
        <w:spacing w:after="0" w:line="240" w:lineRule="auto"/>
        <w:textAlignment w:val="baseline"/>
        <w:rPr>
          <w:sz w:val="12"/>
          <w:szCs w:val="12"/>
        </w:rPr>
      </w:pPr>
      <w:r w:rsidRPr="00462202">
        <w:rPr>
          <w:rFonts w:ascii="Times New Roman" w:hAnsi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462202">
        <w:rPr>
          <w:rFonts w:ascii="Times New Roman" w:hAnsi="Times New Roman"/>
          <w:sz w:val="28"/>
          <w:szCs w:val="24"/>
        </w:rPr>
        <w:t>              </w:t>
      </w:r>
    </w:p>
    <w:p w:rsidR="00CB1D14" w:rsidRPr="00462202" w:rsidRDefault="00CB1D14" w:rsidP="00F9003E">
      <w:pPr>
        <w:spacing w:after="0" w:line="240" w:lineRule="auto"/>
        <w:textAlignment w:val="baseline"/>
        <w:rPr>
          <w:rFonts w:ascii="Times New Roman" w:hAnsi="Times New Roman"/>
          <w:sz w:val="20"/>
          <w:szCs w:val="24"/>
        </w:rPr>
      </w:pPr>
      <w:r w:rsidRPr="00462202">
        <w:rPr>
          <w:rFonts w:ascii="Times New Roman" w:hAnsi="Times New Roman"/>
          <w:sz w:val="20"/>
          <w:szCs w:val="24"/>
        </w:rPr>
        <w:t>«____»__________________20     г. </w:t>
      </w:r>
    </w:p>
    <w:p w:rsidR="00CB1D14" w:rsidRPr="00462202" w:rsidRDefault="00CB1D14" w:rsidP="00F9003E">
      <w:pPr>
        <w:spacing w:after="0" w:line="240" w:lineRule="auto"/>
        <w:textAlignment w:val="baseline"/>
        <w:rPr>
          <w:rFonts w:ascii="Times New Roman" w:hAnsi="Times New Roman"/>
          <w:sz w:val="20"/>
          <w:szCs w:val="24"/>
        </w:rPr>
      </w:pPr>
    </w:p>
    <w:p w:rsidR="00CB1D14" w:rsidRPr="00462202" w:rsidRDefault="00CB1D14" w:rsidP="00F9003E">
      <w:pPr>
        <w:spacing w:after="0" w:line="240" w:lineRule="auto"/>
        <w:textAlignment w:val="baseline"/>
        <w:rPr>
          <w:rFonts w:ascii="Times New Roman" w:hAnsi="Times New Roman"/>
          <w:sz w:val="20"/>
          <w:szCs w:val="24"/>
        </w:rPr>
      </w:pPr>
    </w:p>
    <w:p w:rsidR="00CB1D14" w:rsidRPr="00F9003E" w:rsidRDefault="00CB1D14" w:rsidP="00F900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F9003E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CB1D14" w:rsidRPr="00F9003E" w:rsidRDefault="00CB1D14" w:rsidP="00F9003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F9003E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B1D14" w:rsidRPr="00F9003E" w:rsidRDefault="00CB1D14" w:rsidP="00F900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F9003E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B1D14" w:rsidRPr="00F9003E" w:rsidRDefault="00CB1D14" w:rsidP="00F9003E">
      <w:pPr>
        <w:spacing w:after="0" w:line="240" w:lineRule="auto"/>
        <w:jc w:val="center"/>
        <w:textAlignment w:val="baseline"/>
        <w:rPr>
          <w:i/>
          <w:sz w:val="12"/>
          <w:szCs w:val="12"/>
          <w:lang w:val="ru-RU"/>
        </w:rPr>
      </w:pPr>
      <w:r w:rsidRPr="00F9003E">
        <w:rPr>
          <w:rFonts w:ascii="Times New Roman" w:hAnsi="Times New Roman"/>
          <w:i/>
          <w:sz w:val="28"/>
          <w:szCs w:val="24"/>
          <w:lang w:val="ru-RU"/>
        </w:rPr>
        <w:t xml:space="preserve">Кафедра </w:t>
      </w:r>
      <w:r w:rsidRPr="00F9003E">
        <w:rPr>
          <w:rFonts w:ascii="Times New Roman" w:hAnsi="Times New Roman"/>
          <w:i/>
          <w:iCs/>
          <w:sz w:val="28"/>
          <w:szCs w:val="24"/>
          <w:lang w:val="ru-RU"/>
        </w:rPr>
        <w:t>аудита</w:t>
      </w:r>
    </w:p>
    <w:p w:rsidR="00CB1D14" w:rsidRPr="00F9003E" w:rsidRDefault="00CB1D14" w:rsidP="00F9003E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F9003E">
        <w:rPr>
          <w:rFonts w:ascii="Times New Roman" w:hAnsi="Times New Roman"/>
          <w:sz w:val="24"/>
          <w:szCs w:val="24"/>
          <w:vertAlign w:val="superscript"/>
          <w:lang w:val="ru-RU"/>
        </w:rPr>
        <w:t>(наименование кафедры)</w:t>
      </w:r>
    </w:p>
    <w:p w:rsidR="00CB1D14" w:rsidRPr="00F9003E" w:rsidRDefault="00CB1D14" w:rsidP="00F9003E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b/>
          <w:bCs/>
          <w:sz w:val="24"/>
          <w:szCs w:val="24"/>
          <w:lang w:val="ru-RU"/>
        </w:rPr>
        <w:t xml:space="preserve">Темы Эссе </w:t>
      </w:r>
    </w:p>
    <w:p w:rsidR="00CB1D14" w:rsidRPr="00462202" w:rsidRDefault="00CB1D14" w:rsidP="00F9003E">
      <w:pPr>
        <w:spacing w:after="0" w:line="240" w:lineRule="auto"/>
        <w:jc w:val="center"/>
        <w:textAlignment w:val="baseline"/>
        <w:rPr>
          <w:rFonts w:ascii="Times New Roman" w:hAnsi="Times New Roman"/>
          <w:i/>
          <w:iCs/>
          <w:sz w:val="24"/>
          <w:szCs w:val="24"/>
        </w:rPr>
      </w:pPr>
      <w:r w:rsidRPr="00462202">
        <w:rPr>
          <w:rFonts w:ascii="Times New Roman" w:hAnsi="Times New Roman"/>
          <w:sz w:val="24"/>
          <w:szCs w:val="24"/>
        </w:rPr>
        <w:t>по дисциплине</w:t>
      </w:r>
      <w:r w:rsidRPr="00462202"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  <w:r w:rsidRPr="00462202">
        <w:rPr>
          <w:rFonts w:ascii="Times New Roman" w:hAnsi="Times New Roman"/>
          <w:i/>
          <w:iCs/>
          <w:sz w:val="24"/>
          <w:szCs w:val="24"/>
        </w:rPr>
        <w:t>___МОСАУ</w:t>
      </w:r>
    </w:p>
    <w:p w:rsidR="00CB1D14" w:rsidRPr="00462202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2202">
        <w:rPr>
          <w:rFonts w:ascii="Times New Roman" w:hAnsi="Times New Roman"/>
          <w:sz w:val="24"/>
          <w:szCs w:val="24"/>
        </w:rPr>
        <w:t xml:space="preserve">Экономическая обусловленность аудита бизнеса. 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Объекты аудита бизнеса и их классификация.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Интеллектуальный капитал как объект аудита бизнеса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Бизнес-процессы как объект аудита бизнеса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Внутренняя стоимость бизнеса как объект аудита бизнеса.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Управленческий учет как основа аудита бизнеса</w:t>
      </w:r>
    </w:p>
    <w:p w:rsidR="00CB1D14" w:rsidRPr="00462202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2202">
        <w:rPr>
          <w:rFonts w:ascii="Times New Roman" w:hAnsi="Times New Roman"/>
          <w:sz w:val="24"/>
          <w:szCs w:val="24"/>
        </w:rPr>
        <w:t>Методы и направления аудита бизнеса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Аудит интеллектуального капитала как направление аудита бизнеса</w:t>
      </w:r>
    </w:p>
    <w:p w:rsidR="00CB1D14" w:rsidRPr="00462202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2202">
        <w:rPr>
          <w:rFonts w:ascii="Times New Roman" w:hAnsi="Times New Roman"/>
          <w:sz w:val="24"/>
          <w:szCs w:val="24"/>
        </w:rPr>
        <w:t>Аудит эффективности бизнес-процессов.</w:t>
      </w:r>
    </w:p>
    <w:p w:rsidR="00CB1D14" w:rsidRPr="00462202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2202">
        <w:rPr>
          <w:rFonts w:ascii="Times New Roman" w:hAnsi="Times New Roman"/>
          <w:sz w:val="24"/>
          <w:szCs w:val="24"/>
        </w:rPr>
        <w:t xml:space="preserve">Стратегический аудит. 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Исследование экономической сущности стратегического аудита и его место в системе аудиторско-консалтинговых услуг 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 Управленческий учет и бизнес-планирование как источники информации аудита бизнеса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Методология и методика стратегического аудита коммерческих организаций</w:t>
      </w:r>
    </w:p>
    <w:p w:rsidR="00CB1D14" w:rsidRPr="00462202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2202">
        <w:rPr>
          <w:rFonts w:ascii="Times New Roman" w:hAnsi="Times New Roman"/>
          <w:sz w:val="24"/>
          <w:szCs w:val="24"/>
        </w:rPr>
        <w:t>Концепция стратегического аудита коммерческих организаций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Основные задачи и принципы стратегического аудита коммерческой организации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Бухгалтерская (финансовая) отчетность как информационного источника при проведении стратегического аудита коммерческих организаций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Сравнительный анализ практик развития стратегического аудита в России и за рубежом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Роль и особенности формирования профессионального суждения аудитора при проведении стратегического аудита коммерческих организаций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Методологические аспекты классификации видов стратегического аудита 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Обзор и систематизация методологических подходов и приемов, используемых в стратегическом аудите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Модель стратегического аудита, интегрированной в систему целевой направленности деятельности коммерческой организации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Методология и методика проведения аудита стратегии коммерческой организации на основе внутрифирменного стандарта 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Концепция аудита эффективности стратегии коммерческой организации 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lastRenderedPageBreak/>
        <w:t>Практические аспекты формирования методики аудита эффективности маркетинговой стратегии коммерческой организации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 Методика аудита эффективности финансовой стратегии коммерческой организации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Финансовая управленческая отчетность –главный инструмент контроля над бизнесом;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Аудит движения денежных средств и денежных резервов;</w:t>
      </w:r>
    </w:p>
    <w:p w:rsidR="00CB1D14" w:rsidRPr="00462202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2202">
        <w:rPr>
          <w:rFonts w:ascii="Times New Roman" w:hAnsi="Times New Roman"/>
          <w:sz w:val="24"/>
          <w:szCs w:val="24"/>
        </w:rPr>
        <w:t>Аудит затрат и рентабельности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Контроль финансовых рисков: долги, дебиторы, прибыль, резервы, инвестиции;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Использование системы бюджетирования в компании как инструмента стратегического контроля над бизнесом;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Оценка, анализ и контроль всех видов рисков в бизнесе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Использование  </w:t>
      </w:r>
      <w:r w:rsidRPr="00462202">
        <w:rPr>
          <w:rFonts w:ascii="Times New Roman" w:hAnsi="Times New Roman"/>
          <w:sz w:val="24"/>
          <w:szCs w:val="24"/>
        </w:rPr>
        <w:t>KPI</w:t>
      </w:r>
      <w:r w:rsidRPr="00F9003E">
        <w:rPr>
          <w:rFonts w:ascii="Times New Roman" w:hAnsi="Times New Roman"/>
          <w:sz w:val="24"/>
          <w:szCs w:val="24"/>
          <w:lang w:val="ru-RU"/>
        </w:rPr>
        <w:t xml:space="preserve"> (ключевые показатели эффективности) для контроля организации в процессе аудита бизнеса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Обзор </w:t>
      </w:r>
      <w:r w:rsidRPr="00462202">
        <w:rPr>
          <w:rFonts w:ascii="Times New Roman" w:hAnsi="Times New Roman"/>
          <w:sz w:val="24"/>
          <w:szCs w:val="24"/>
        </w:rPr>
        <w:t>KPI</w:t>
      </w:r>
      <w:r w:rsidRPr="00F9003E">
        <w:rPr>
          <w:rFonts w:ascii="Times New Roman" w:hAnsi="Times New Roman"/>
          <w:sz w:val="24"/>
          <w:szCs w:val="24"/>
          <w:lang w:val="ru-RU"/>
        </w:rPr>
        <w:t xml:space="preserve"> по направлениям менеджмента: стратегия, продажи (маркетинг), финансы, производство, персонал, логистика и разработка ключевых показателей структурных подразделений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62202">
        <w:rPr>
          <w:rFonts w:ascii="Times New Roman" w:hAnsi="Times New Roman"/>
          <w:sz w:val="24"/>
          <w:szCs w:val="24"/>
        </w:rPr>
        <w:t>K</w:t>
      </w:r>
      <w:r w:rsidRPr="00F9003E">
        <w:rPr>
          <w:rFonts w:ascii="Times New Roman" w:hAnsi="Times New Roman"/>
          <w:sz w:val="24"/>
          <w:szCs w:val="24"/>
          <w:lang w:val="ru-RU"/>
        </w:rPr>
        <w:t>онтроль выполнения бюджетов через ключевые показатели и коэффициенты</w:t>
      </w:r>
    </w:p>
    <w:p w:rsidR="00CB1D14" w:rsidRPr="00462202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2202">
        <w:rPr>
          <w:rFonts w:ascii="Times New Roman" w:hAnsi="Times New Roman"/>
          <w:sz w:val="24"/>
          <w:szCs w:val="24"/>
        </w:rPr>
        <w:t>Аудит эффективности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Аудит эффективности через цепочку добавленной стоимости</w:t>
      </w:r>
    </w:p>
    <w:p w:rsidR="00CB1D14" w:rsidRPr="00462202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2202">
        <w:rPr>
          <w:rFonts w:ascii="Times New Roman" w:hAnsi="Times New Roman"/>
          <w:sz w:val="24"/>
          <w:szCs w:val="24"/>
        </w:rPr>
        <w:t>Аудит эффективности труда</w:t>
      </w:r>
    </w:p>
    <w:p w:rsidR="00CB1D14" w:rsidRPr="00462202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2202">
        <w:rPr>
          <w:rFonts w:ascii="Times New Roman" w:hAnsi="Times New Roman"/>
          <w:sz w:val="24"/>
          <w:szCs w:val="24"/>
        </w:rPr>
        <w:t>Аудит отдельных бизнес- процессов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Аудит бизнеса: дуализм объекта и метода.</w:t>
      </w:r>
    </w:p>
    <w:p w:rsidR="00CB1D14" w:rsidRPr="00F9003E" w:rsidRDefault="00CB1D14" w:rsidP="00F900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Использование производных балансовых отчетов при аудите бизнеса. </w:t>
      </w:r>
    </w:p>
    <w:p w:rsidR="00CB1D14" w:rsidRPr="00F9003E" w:rsidRDefault="00CB1D14" w:rsidP="00F9003E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</w:p>
    <w:p w:rsidR="00CB1D14" w:rsidRPr="00F9003E" w:rsidRDefault="00CB1D14" w:rsidP="00F9003E">
      <w:pPr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bookmarkStart w:id="1" w:name="_Toc511230991"/>
      <w:r w:rsidRPr="00F9003E">
        <w:rPr>
          <w:rFonts w:ascii="Times New Roman" w:hAnsi="Times New Roman"/>
          <w:b/>
          <w:sz w:val="24"/>
          <w:szCs w:val="24"/>
          <w:lang w:val="ru-RU"/>
        </w:rPr>
        <w:t>Эссе</w:t>
      </w:r>
      <w:r w:rsidRPr="00F9003E">
        <w:rPr>
          <w:lang w:val="ru-RU"/>
        </w:rPr>
        <w:t xml:space="preserve">– это </w:t>
      </w:r>
      <w:r w:rsidRPr="00F9003E">
        <w:rPr>
          <w:rFonts w:ascii="Times New Roman" w:hAnsi="Times New Roman"/>
          <w:sz w:val="24"/>
          <w:szCs w:val="24"/>
          <w:lang w:val="ru-RU"/>
        </w:rPr>
        <w:t xml:space="preserve">форма научно-исследовательской работы, представляющая  собой свободное  изложение  авторской позиции по научной проблеме. Цель эссе состоит в развитии навыков самостоятельного  творческого  мышления  и  письменного  изложения собственных  мыслей. Писать эссе в процессе  изучения дисциплины чрезвычайно полезно, поскольку это позволяет  автору научиться четко и грамотно  формулировать мысли, структурировать информацию, использовать основные  категории анализа,  выделять  причинно-следственные связи, иллюстрировать понятия соответствующими примерами, аргументировать свои выводы; овладеть научным стилем речи. Эссе должно содержать: четкое изложение сути поставленной проблемы, включать самостоятельно проведенный анализ этой проблемы  с  использованием  концепций  и аналитического  инструментария,  рассматриваемого  в  рамках  дисциплины, выводы, обобщающие  авторскую  позицию  по  поставленной проблеме. С учетом  специфики дисциплины, это может быть анализ имеющихся статистических данных по изучаемой проблеме, анализ материалов из средств массовой информации,  подбор  и  детальный  анализ  примеров на  федеральном  и  региональном уровнях и т.д.   </w:t>
      </w:r>
    </w:p>
    <w:p w:rsidR="00CB1D14" w:rsidRPr="00F9003E" w:rsidRDefault="00CB1D14" w:rsidP="00F9003E">
      <w:pPr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Структура эссе. </w:t>
      </w:r>
    </w:p>
    <w:p w:rsidR="00CB1D14" w:rsidRPr="00F9003E" w:rsidRDefault="00CB1D14" w:rsidP="00F9003E">
      <w:pPr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1. Титульный лист(заполняется по единой форме). </w:t>
      </w:r>
    </w:p>
    <w:p w:rsidR="00CB1D14" w:rsidRPr="00F9003E" w:rsidRDefault="00CB1D14" w:rsidP="00F9003E">
      <w:pPr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2.Введение– суть  и  обоснование выбора  данной  темы,  состоит  из  ряда компонентов, связанных логически и стилистически.   На этом этапе очень важно правильно сформулировать вопрос, на который вы собираетесь найти ответ в ходе своего исследования.  При работе над введением могут помочь ответы на следующие вопросы: «Надо ли давать определения  терминам, прозвучавшим в теме  эссе?»,  «Почему  тема,  которую  я  раскрываю, является важной в настоящий момент?», «Какие понятия будут вовлечены в  мои  рассуждения  по  теме?»,  «Могу  ли  я  разделить  тему на  несколько  более  мелких  подтем?».   </w:t>
      </w:r>
    </w:p>
    <w:p w:rsidR="00CB1D14" w:rsidRPr="00F9003E" w:rsidRDefault="00CB1D14" w:rsidP="00F9003E">
      <w:pPr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3. Основная  часть – теоретические основы  выбранной  проблемы  и  изложение  основного вопроса. Данная часть предполагает развитие аргументации и анализа, а также  обоснование их, исходя из имеющихся данных, других аргументов и позиций по этому  вопросу. В этом заключается основное содержание эссе и это представляет собой главную  трудность.  Поэтому  важное  значение  имеют  подзаголовки,  на  основе  которых  осуществляется  структурирование  аргументации;  именно  здесь  необходимо  обосновать (логически,  используя  </w:t>
      </w:r>
      <w:r w:rsidRPr="00F9003E">
        <w:rPr>
          <w:rFonts w:ascii="Times New Roman" w:hAnsi="Times New Roman"/>
          <w:sz w:val="24"/>
          <w:szCs w:val="24"/>
          <w:lang w:val="ru-RU"/>
        </w:rPr>
        <w:lastRenderedPageBreak/>
        <w:t xml:space="preserve">данные  или  строгие  рассуждения)  предлагаемую  аргументацию/анализ. Там, где это необходимо, в качестве аналитического инструмента  можно использовать графики, диаграммы и таблицы.  В зависимости от поставленного вопроса анализ проводится на основе следующих  категорий: Причина – следствие, общее – особенное, форма – содержание, часть – целое,  постоянство – изменчивость. В процессе построения эссе необходимо помнить, что один  параграф должен содержать только одно утверждение и соответствующее доказательство, подкрепленное  графическим  и  иллюстративным материалом. Следовательно, наполняя содержанием  разделы  аргументацией  (соответствующей  подзаголовкам), необходимо в пределах параграфа ограничить себя рассмотрением одной главной мысли. Хорошо проверенный (и для большинства – совершено  необходимый)  способ  построения  любого эссе – использование  подзаголовков  для  обозначения  ключевых  моментов  аргументированного изложения: это помогает посмотреть  на  то,  что  предполагается сделать (и ответить на вопрос, хорош ли замысел). Такой подход поможет  следовать точно определенной цели в данном исследовании. Эффективное использование  подзаголовков – не только обозначение основных пунктов, которые необходимо осветить.  Их  последовательность  может  также  свидетельствовать  о  наличии  или  отсутствии  логичности в освещении темы. </w:t>
      </w:r>
    </w:p>
    <w:p w:rsidR="00CB1D14" w:rsidRPr="00F9003E" w:rsidRDefault="00CB1D14" w:rsidP="00F9003E">
      <w:pPr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4. Заключение– обобщения  и  аргументированные  выводы  по  теме  с  указанием  области  ее  применения  и  т.д.  Подытоживает  эссе  или  еще  раз  вносит  пояснения,  подкрепляет смысл и значение изложенного в основной части. Методы, рекомендуемые  для  составления  заключения:  повторение,  иллюстрация,  цитата,  впечатляющее  утверждение.  Заключение  может  содержать  такой  очень  важный,  дополняющий  эссе  элемент,  как  указание  на  применение  (импликацию)  исследования,  не  исключая взаимосвязи с другими проблемами.  </w:t>
      </w:r>
    </w:p>
    <w:p w:rsidR="00CB1D14" w:rsidRPr="00F9003E" w:rsidRDefault="00CB1D14" w:rsidP="00F9003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К  числу  важнейших  умений,  являющихся  неотъемлемой  частью  успешного  учебного  процесса,  относится  умение  работать  с  различными  литературными  источниками, содержание которых так или иначе связано с изучаемой дисциплиной.  Подготовку  к  любой  теме  курса  рекомендуется  начинать  с  изучения  конспекта  лекций. В лекциях дается систематизированное изложение материала, разъясняется смысл  разных терминов в общественно-трудовых правоотношениях и сообщается об изменениях в подходах к изучению тех или иных проблем данного курса. </w:t>
      </w:r>
    </w:p>
    <w:p w:rsidR="00CB1D14" w:rsidRPr="00F9003E" w:rsidRDefault="00CB1D14" w:rsidP="00F9003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Вместе  с  тем,  нельзя  ограничивать  изучение  учебного  курса  только  чтением конспекта.  При  всем  его  совершенстве  и  полноте  конспектирования  лекции  в  нем невозможно изложить весь материал из-за лимита аудиторных часов. Поэтому студенту необходимо  освоить  приемы  работы  с  учебной  литературой,  монографиями, журнальными статьями и и.д.    Все  материалы,  используемые  в  ходе  освоения  дисциплины,  можно  условно разделить на теоретические и практические. </w:t>
      </w:r>
    </w:p>
    <w:p w:rsidR="00CB1D14" w:rsidRPr="00F9003E" w:rsidRDefault="00CB1D14" w:rsidP="00F9003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К теоретическим материалам относятся: </w:t>
      </w:r>
    </w:p>
    <w:p w:rsidR="00CB1D14" w:rsidRPr="00F9003E" w:rsidRDefault="00CB1D14" w:rsidP="00F9003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62202">
        <w:rPr>
          <w:rFonts w:ascii="Times New Roman" w:hAnsi="Times New Roman"/>
          <w:sz w:val="24"/>
          <w:szCs w:val="24"/>
        </w:rPr>
        <w:sym w:font="Symbol" w:char="F0D8"/>
      </w:r>
      <w:r w:rsidRPr="00F9003E">
        <w:rPr>
          <w:rFonts w:ascii="Times New Roman" w:hAnsi="Times New Roman"/>
          <w:sz w:val="24"/>
          <w:szCs w:val="24"/>
          <w:lang w:val="ru-RU"/>
        </w:rPr>
        <w:t xml:space="preserve"> законодательные  акты,  нормативные  указания,  материалы  государственных  органов; </w:t>
      </w:r>
    </w:p>
    <w:p w:rsidR="00CB1D14" w:rsidRPr="00F9003E" w:rsidRDefault="00CB1D14" w:rsidP="00F9003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62202">
        <w:rPr>
          <w:rFonts w:ascii="Times New Roman" w:hAnsi="Times New Roman"/>
          <w:sz w:val="24"/>
          <w:szCs w:val="24"/>
        </w:rPr>
        <w:sym w:font="Symbol" w:char="F0D8"/>
      </w:r>
      <w:r w:rsidRPr="00F9003E">
        <w:rPr>
          <w:rFonts w:ascii="Times New Roman" w:hAnsi="Times New Roman"/>
          <w:sz w:val="24"/>
          <w:szCs w:val="24"/>
          <w:lang w:val="ru-RU"/>
        </w:rPr>
        <w:t xml:space="preserve"> учебная,  научная  и  методическая  литература,  книги  и  брошюры  по  специальным вопросам; </w:t>
      </w:r>
    </w:p>
    <w:p w:rsidR="00CB1D14" w:rsidRPr="00F9003E" w:rsidRDefault="00CB1D14" w:rsidP="00F9003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62202">
        <w:rPr>
          <w:rFonts w:ascii="Times New Roman" w:hAnsi="Times New Roman"/>
          <w:sz w:val="24"/>
          <w:szCs w:val="24"/>
        </w:rPr>
        <w:sym w:font="Symbol" w:char="F0D8"/>
      </w:r>
      <w:r w:rsidRPr="00F9003E">
        <w:rPr>
          <w:rFonts w:ascii="Times New Roman" w:hAnsi="Times New Roman"/>
          <w:sz w:val="24"/>
          <w:szCs w:val="24"/>
          <w:lang w:val="ru-RU"/>
        </w:rPr>
        <w:t xml:space="preserve"> статистические сборники, справочники, журнальные и газетные статьи. </w:t>
      </w:r>
    </w:p>
    <w:p w:rsidR="00CB1D14" w:rsidRPr="00F9003E" w:rsidRDefault="00CB1D14" w:rsidP="00F9003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Работу  с  литературой  целесообразно  начать  с  изучения общих  работ  по  теме,  а  также учебников и учебных пособий. Далее рекомендуется перейти к анализу монографий  и  статей,  рассматривающих  отдельные  аспекты  организационных  проблем,  а  также  официальных  материалов  и  неопубликованных  документов  (научно-исследовательские  работы,  диссертации),  в  которых  могут  содержаться  основные  вопросы  изучаемой  проблемы.  </w:t>
      </w:r>
    </w:p>
    <w:p w:rsidR="00CB1D14" w:rsidRPr="00F9003E" w:rsidRDefault="00CB1D14" w:rsidP="00F9003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Работу с источниками надо начинать с ознакомительного чтения, т.е. просмотреть  текст,  выделяя  его  структурные  единицы.  При  ознакомительном  чтении  закладками  отмечаются те </w:t>
      </w:r>
      <w:r w:rsidRPr="00F9003E">
        <w:rPr>
          <w:rFonts w:ascii="Times New Roman" w:hAnsi="Times New Roman"/>
          <w:sz w:val="24"/>
          <w:szCs w:val="24"/>
          <w:lang w:val="ru-RU"/>
        </w:rPr>
        <w:lastRenderedPageBreak/>
        <w:t xml:space="preserve">страницы, которые требуют более внимательного изучения.  В  зависимости  от  результатов  ознакомительного  чтения  выбирается  дальнейший  способ  работы  с  источником. Если  для  разрешения  поставленной  задачи  требуется  изучение некоторых фрагментов текста, то используется метод выборочного чтения. Если  в книге нет подробного оглавления, следует обратить внимание ученика на предметные и  именные указатели. </w:t>
      </w:r>
    </w:p>
    <w:p w:rsidR="00CB1D14" w:rsidRPr="00F9003E" w:rsidRDefault="00CB1D14" w:rsidP="00F9003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Избранные фрагменты или весь текст (если он целиком имеет отношение к теме)  требуют вдумчивого, неторопливого чтения с «мысленной проработкой» материала. Такое  чтение  предполагает  выделение:  1)  главного  в  тексте;  2)  основных  аргументов;  3)  выводов. Особое внимание следует обратить на то, вытекает тезис из аргументов или нет. </w:t>
      </w:r>
    </w:p>
    <w:p w:rsidR="00CB1D14" w:rsidRPr="00F9003E" w:rsidRDefault="00CB1D14" w:rsidP="00F9003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Необходимо  также  проанализировать,  какие  из  утверждений  автора  носят  проблематичный, гипотетический характер и уловить скрытые вопросы.  Наилучший  способ  научиться  выделять  главное  в  тексте,  улавливать  проблематичный  характер  утверждений,  давать  оценку  авторской  позиции – это  сравнительное чтение, в ходе которого студент знакомится с различными мнениями по  одному и тому же вопросу, сравнивает весомость и доказательность аргументов сторон и  делает вывод о наибольшей убедительности той или иной позиции.  Если  в литературе встречаются разные точки зрения по тому или иному вопросу  из-за  сложности  прошедших событий и правовых явлений, нельзя  их отвергать,  не  разобравшись.  При  наличии  расхождений между  авторами необходимо найти рациональное зерно у каждого из них, что позволит глубже усвоить предмет изучения и более критично оценивать изучаемые вопросы. Знакомясь с особыми позициями авторов, нужно определять их схожие суждения, аргументы, выводы, а затем сравнивать их между собой и применять из них ту, которая более убедительна.   Следующим  этапом работы с литературными  источниками  является  создание  конспектов,  фиксирующих  основные  тезисы  и  аргументы. Можно  делать  записи  на отдельных  листах,  которые  потом  легко  систематизировать  по  отдельным  темам изучаемого  курса.  Другой  способ - это  ведение  тематических  тетрадей-конспектов  по одной  какой-либо  теме.  Большие  специальные  работы  монографического  характера  целесообразно  конспектировать  в  отдельных  тетрадях. Здесь  важно  вспомнить,  что  конспекты пишутся на одной стороне листа, с полями и достаточным для исправления и  ремарок  межстрочным  расстоянием  (эти  правила  соблюдаются  для  удобства  редактирования). Если в конспектах приводятся цитаты, то непременно должно быть дано  указание на источник (автор, название, выходные данные, </w:t>
      </w:r>
      <w:r w:rsidRPr="00462202">
        <w:rPr>
          <w:rFonts w:ascii="Times New Roman" w:hAnsi="Times New Roman"/>
          <w:sz w:val="24"/>
          <w:szCs w:val="24"/>
        </w:rPr>
        <w:t>No</w:t>
      </w:r>
      <w:r w:rsidRPr="00F9003E">
        <w:rPr>
          <w:rFonts w:ascii="Times New Roman" w:hAnsi="Times New Roman"/>
          <w:sz w:val="24"/>
          <w:szCs w:val="24"/>
          <w:lang w:val="ru-RU"/>
        </w:rPr>
        <w:t xml:space="preserve"> страницы). ВОследствии эта  информации может быть использована при написании  текста  реферата или творческого  задания.  </w:t>
      </w:r>
    </w:p>
    <w:p w:rsidR="00CB1D14" w:rsidRPr="00F9003E" w:rsidRDefault="00CB1D14" w:rsidP="00F9003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Умение студента работать с  литературой может  быть  оценено  по  его  умению  систематизировать  источники, критически  оценивать  сделанное  ранее  другими  исследователями,  определять современное состояние проблемы исследования.   </w:t>
      </w:r>
    </w:p>
    <w:p w:rsidR="00CB1D14" w:rsidRPr="00F9003E" w:rsidRDefault="00CB1D14" w:rsidP="00F9003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9003E">
        <w:rPr>
          <w:rStyle w:val="word"/>
          <w:rFonts w:ascii="Times New Roman" w:hAnsi="Times New Roman"/>
          <w:b/>
          <w:spacing w:val="10"/>
          <w:sz w:val="24"/>
          <w:szCs w:val="24"/>
          <w:lang w:val="ru-RU"/>
        </w:rPr>
        <w:t xml:space="preserve">При подготовке </w:t>
      </w:r>
      <w:r w:rsidRPr="00F9003E">
        <w:rPr>
          <w:rStyle w:val="word"/>
          <w:rFonts w:ascii="Times New Roman" w:hAnsi="Times New Roman"/>
          <w:b/>
          <w:spacing w:val="-13"/>
          <w:sz w:val="24"/>
          <w:szCs w:val="24"/>
          <w:lang w:val="ru-RU"/>
        </w:rPr>
        <w:t>эссе следует обратить внимание на:</w:t>
      </w:r>
      <w:r w:rsidRPr="00F9003E">
        <w:rPr>
          <w:rStyle w:val="whitespace"/>
          <w:rFonts w:ascii="Times New Roman" w:hAnsi="Times New Roman"/>
          <w:b/>
          <w:spacing w:val="-15"/>
          <w:sz w:val="24"/>
          <w:szCs w:val="24"/>
          <w:lang w:val="ru-RU"/>
        </w:rPr>
        <w:t xml:space="preserve">  </w:t>
      </w:r>
    </w:p>
    <w:p w:rsidR="00CB1D14" w:rsidRPr="00F9003E" w:rsidRDefault="00CB1D14" w:rsidP="00F900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Style w:val="word"/>
          <w:rFonts w:ascii="Times New Roman" w:hAnsi="Times New Roman"/>
          <w:spacing w:val="-8"/>
          <w:sz w:val="24"/>
          <w:szCs w:val="24"/>
          <w:lang w:val="ru-RU"/>
        </w:rPr>
        <w:t>1</w:t>
      </w:r>
      <w:r w:rsidRPr="00F9003E">
        <w:rPr>
          <w:rStyle w:val="whitespace"/>
          <w:rFonts w:ascii="Times New Roman" w:hAnsi="Times New Roman"/>
          <w:spacing w:val="268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5"/>
          <w:sz w:val="24"/>
          <w:szCs w:val="24"/>
          <w:lang w:val="ru-RU"/>
        </w:rPr>
        <w:t>Ч</w:t>
      </w:r>
      <w:r w:rsidRPr="00F9003E">
        <w:rPr>
          <w:rStyle w:val="word"/>
          <w:rFonts w:ascii="Times New Roman" w:hAnsi="Cambria Math"/>
          <w:spacing w:val="-5"/>
          <w:sz w:val="24"/>
          <w:szCs w:val="24"/>
          <w:lang w:val="ru-RU"/>
        </w:rPr>
        <w:t>ѐ</w:t>
      </w:r>
      <w:r w:rsidRPr="00F9003E">
        <w:rPr>
          <w:rStyle w:val="word"/>
          <w:rFonts w:ascii="Times New Roman" w:hAnsi="Times New Roman"/>
          <w:spacing w:val="-5"/>
          <w:sz w:val="24"/>
          <w:szCs w:val="24"/>
          <w:lang w:val="ru-RU"/>
        </w:rPr>
        <w:t>ткость</w:t>
      </w:r>
      <w:r w:rsidRPr="00F9003E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1"/>
          <w:sz w:val="24"/>
          <w:szCs w:val="24"/>
          <w:lang w:val="ru-RU"/>
        </w:rPr>
        <w:t>постановки</w:t>
      </w:r>
      <w:r w:rsidRPr="00F9003E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4"/>
          <w:sz w:val="24"/>
          <w:szCs w:val="24"/>
          <w:lang w:val="ru-RU"/>
        </w:rPr>
        <w:t>проблемы</w:t>
      </w:r>
      <w:r w:rsidRPr="00F9003E">
        <w:rPr>
          <w:rStyle w:val="whitespace"/>
          <w:rFonts w:ascii="Times New Roman" w:hAnsi="Times New Roman"/>
          <w:spacing w:val="-13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15"/>
          <w:sz w:val="24"/>
          <w:szCs w:val="24"/>
          <w:lang w:val="ru-RU"/>
        </w:rPr>
        <w:t>в</w:t>
      </w:r>
      <w:r w:rsidRPr="00F9003E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3"/>
          <w:sz w:val="24"/>
          <w:szCs w:val="24"/>
          <w:lang w:val="ru-RU"/>
        </w:rPr>
        <w:t>рамках</w:t>
      </w:r>
      <w:r w:rsidRPr="00F9003E">
        <w:rPr>
          <w:rStyle w:val="whitespace"/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6"/>
          <w:sz w:val="24"/>
          <w:szCs w:val="24"/>
          <w:lang w:val="ru-RU"/>
        </w:rPr>
        <w:t>заявленной</w:t>
      </w:r>
      <w:r w:rsidRPr="00F9003E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5"/>
          <w:sz w:val="24"/>
          <w:szCs w:val="24"/>
          <w:lang w:val="ru-RU"/>
        </w:rPr>
        <w:t>темы</w:t>
      </w:r>
      <w:r w:rsidRPr="00F9003E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</w:p>
    <w:p w:rsidR="00CB1D14" w:rsidRPr="00F9003E" w:rsidRDefault="00CB1D14" w:rsidP="00F900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Style w:val="word"/>
          <w:rFonts w:ascii="Times New Roman" w:hAnsi="Times New Roman"/>
          <w:spacing w:val="-9"/>
          <w:sz w:val="24"/>
          <w:szCs w:val="24"/>
          <w:lang w:val="ru-RU"/>
        </w:rPr>
        <w:t>2</w:t>
      </w:r>
      <w:r w:rsidRPr="00F9003E">
        <w:rPr>
          <w:rStyle w:val="whitespace"/>
          <w:rFonts w:ascii="Times New Roman" w:hAnsi="Times New Roman"/>
          <w:spacing w:val="263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1"/>
          <w:sz w:val="24"/>
          <w:szCs w:val="24"/>
          <w:lang w:val="ru-RU"/>
        </w:rPr>
        <w:t>Умение</w:t>
      </w:r>
      <w:r w:rsidRPr="00F9003E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4"/>
          <w:sz w:val="24"/>
          <w:szCs w:val="24"/>
          <w:lang w:val="ru-RU"/>
        </w:rPr>
        <w:t>оценить</w:t>
      </w:r>
      <w:r w:rsidRPr="00F9003E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5"/>
          <w:sz w:val="24"/>
          <w:szCs w:val="24"/>
          <w:lang w:val="ru-RU"/>
        </w:rPr>
        <w:t>значимость</w:t>
      </w:r>
      <w:r w:rsidRPr="00F9003E">
        <w:rPr>
          <w:rStyle w:val="whitespace"/>
          <w:rFonts w:ascii="Times New Roman" w:hAnsi="Times New Roman"/>
          <w:spacing w:val="-15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5"/>
          <w:sz w:val="24"/>
          <w:szCs w:val="24"/>
          <w:lang w:val="ru-RU"/>
        </w:rPr>
        <w:t>явлений</w:t>
      </w:r>
      <w:r w:rsidRPr="00F9003E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12"/>
          <w:sz w:val="24"/>
          <w:szCs w:val="24"/>
          <w:lang w:val="ru-RU"/>
        </w:rPr>
        <w:t>и</w:t>
      </w:r>
      <w:r w:rsidRPr="00F9003E">
        <w:rPr>
          <w:rStyle w:val="whitespace"/>
          <w:rFonts w:ascii="Times New Roman" w:hAnsi="Times New Roman"/>
          <w:spacing w:val="-13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9"/>
          <w:sz w:val="24"/>
          <w:szCs w:val="24"/>
          <w:lang w:val="ru-RU"/>
        </w:rPr>
        <w:t>процессов</w:t>
      </w:r>
      <w:r w:rsidRPr="00F9003E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</w:p>
    <w:p w:rsidR="00CB1D14" w:rsidRPr="00F9003E" w:rsidRDefault="00CB1D14" w:rsidP="00F900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Style w:val="word"/>
          <w:rFonts w:ascii="Times New Roman" w:hAnsi="Times New Roman"/>
          <w:spacing w:val="-6"/>
          <w:sz w:val="24"/>
          <w:szCs w:val="24"/>
          <w:lang w:val="ru-RU"/>
        </w:rPr>
        <w:t>3</w:t>
      </w:r>
      <w:r w:rsidRPr="00F9003E">
        <w:rPr>
          <w:rStyle w:val="whitespace"/>
          <w:rFonts w:ascii="Times New Roman" w:hAnsi="Times New Roman"/>
          <w:spacing w:val="273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3"/>
          <w:sz w:val="24"/>
          <w:szCs w:val="24"/>
          <w:lang w:val="ru-RU"/>
        </w:rPr>
        <w:t>Умение</w:t>
      </w:r>
      <w:r w:rsidRPr="00F9003E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13"/>
          <w:sz w:val="24"/>
          <w:szCs w:val="24"/>
          <w:lang w:val="ru-RU"/>
        </w:rPr>
        <w:t>в</w:t>
      </w:r>
      <w:r w:rsidRPr="00F9003E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5"/>
          <w:sz w:val="24"/>
          <w:szCs w:val="24"/>
          <w:lang w:val="ru-RU"/>
        </w:rPr>
        <w:t>отдельном</w:t>
      </w:r>
      <w:r w:rsidRPr="00F9003E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6"/>
          <w:sz w:val="24"/>
          <w:szCs w:val="24"/>
          <w:lang w:val="ru-RU"/>
        </w:rPr>
        <w:t>процессе</w:t>
      </w:r>
      <w:r w:rsidRPr="00F9003E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 </w:t>
      </w:r>
      <w:r w:rsidRPr="00F9003E">
        <w:rPr>
          <w:rStyle w:val="word"/>
          <w:rFonts w:ascii="Times New Roman" w:hAnsi="Times New Roman"/>
          <w:spacing w:val="-6"/>
          <w:sz w:val="24"/>
          <w:szCs w:val="24"/>
          <w:lang w:val="ru-RU"/>
        </w:rPr>
        <w:t>увидеть</w:t>
      </w:r>
      <w:r w:rsidRPr="00F9003E">
        <w:rPr>
          <w:rStyle w:val="whitespace"/>
          <w:rFonts w:ascii="Times New Roman" w:hAnsi="Times New Roman"/>
          <w:spacing w:val="-13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2"/>
          <w:sz w:val="24"/>
          <w:szCs w:val="24"/>
          <w:lang w:val="ru-RU"/>
        </w:rPr>
        <w:t>общие</w:t>
      </w:r>
      <w:r w:rsidRPr="00F9003E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1"/>
          <w:sz w:val="24"/>
          <w:szCs w:val="24"/>
          <w:lang w:val="ru-RU"/>
        </w:rPr>
        <w:t>закономерности</w:t>
      </w:r>
      <w:r w:rsidRPr="00F9003E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4"/>
          <w:sz w:val="24"/>
          <w:szCs w:val="24"/>
          <w:lang w:val="ru-RU"/>
        </w:rPr>
        <w:t>развития</w:t>
      </w:r>
      <w:r w:rsidRPr="00F9003E">
        <w:rPr>
          <w:rStyle w:val="whitespace"/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</w:p>
    <w:p w:rsidR="00CB1D14" w:rsidRPr="00F9003E" w:rsidRDefault="00CB1D14" w:rsidP="00F900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Style w:val="word"/>
          <w:rFonts w:ascii="Times New Roman" w:hAnsi="Times New Roman"/>
          <w:spacing w:val="-8"/>
          <w:sz w:val="24"/>
          <w:szCs w:val="24"/>
          <w:lang w:val="ru-RU"/>
        </w:rPr>
        <w:t>4</w:t>
      </w:r>
      <w:r w:rsidRPr="00F9003E">
        <w:rPr>
          <w:rStyle w:val="whitespace"/>
          <w:rFonts w:ascii="Times New Roman" w:hAnsi="Times New Roman"/>
          <w:spacing w:val="268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1"/>
          <w:sz w:val="24"/>
          <w:szCs w:val="24"/>
          <w:lang w:val="ru-RU"/>
        </w:rPr>
        <w:t>Умение</w:t>
      </w:r>
      <w:r w:rsidRPr="00F9003E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4"/>
          <w:sz w:val="24"/>
          <w:szCs w:val="24"/>
          <w:lang w:val="ru-RU"/>
        </w:rPr>
        <w:t>проиллюстрировать</w:t>
      </w:r>
      <w:r w:rsidRPr="00F9003E">
        <w:rPr>
          <w:rStyle w:val="whitespace"/>
          <w:rFonts w:ascii="Times New Roman" w:hAnsi="Times New Roman"/>
          <w:spacing w:val="-12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3"/>
          <w:sz w:val="24"/>
          <w:szCs w:val="24"/>
          <w:lang w:val="ru-RU"/>
        </w:rPr>
        <w:t>закономерности</w:t>
      </w:r>
      <w:r w:rsidRPr="00F9003E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3"/>
          <w:sz w:val="24"/>
          <w:szCs w:val="24"/>
          <w:lang w:val="ru-RU"/>
        </w:rPr>
        <w:t>явлений</w:t>
      </w:r>
      <w:r w:rsidRPr="00F9003E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14"/>
          <w:sz w:val="24"/>
          <w:szCs w:val="24"/>
          <w:lang w:val="ru-RU"/>
        </w:rPr>
        <w:t>и</w:t>
      </w:r>
      <w:r w:rsidRPr="00F9003E">
        <w:rPr>
          <w:rStyle w:val="whitespace"/>
          <w:rFonts w:ascii="Times New Roman" w:hAnsi="Times New Roman"/>
          <w:spacing w:val="-12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7"/>
          <w:sz w:val="24"/>
          <w:szCs w:val="24"/>
          <w:lang w:val="ru-RU"/>
        </w:rPr>
        <w:t>процессов</w:t>
      </w:r>
      <w:r w:rsidRPr="00F9003E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2"/>
          <w:sz w:val="24"/>
          <w:szCs w:val="24"/>
          <w:lang w:val="ru-RU"/>
        </w:rPr>
        <w:t>примерами</w:t>
      </w:r>
      <w:r w:rsidRPr="00F9003E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2"/>
          <w:sz w:val="24"/>
          <w:szCs w:val="24"/>
          <w:lang w:val="ru-RU"/>
        </w:rPr>
        <w:t>из</w:t>
      </w:r>
      <w:r w:rsidRPr="00F9003E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3"/>
          <w:sz w:val="24"/>
          <w:szCs w:val="24"/>
          <w:lang w:val="ru-RU"/>
        </w:rPr>
        <w:t>жизни</w:t>
      </w:r>
      <w:r w:rsidRPr="00F9003E">
        <w:rPr>
          <w:rStyle w:val="whitespace"/>
          <w:rFonts w:ascii="Times New Roman" w:hAnsi="Times New Roman"/>
          <w:spacing w:val="-14"/>
          <w:sz w:val="24"/>
          <w:szCs w:val="24"/>
          <w:lang w:val="ru-RU"/>
        </w:rPr>
        <w:t xml:space="preserve"> </w:t>
      </w:r>
    </w:p>
    <w:p w:rsidR="00CB1D14" w:rsidRPr="00F9003E" w:rsidRDefault="00CB1D14" w:rsidP="00F900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Style w:val="word"/>
          <w:rFonts w:ascii="Times New Roman" w:hAnsi="Times New Roman"/>
          <w:spacing w:val="-8"/>
          <w:sz w:val="24"/>
          <w:szCs w:val="24"/>
          <w:lang w:val="ru-RU"/>
        </w:rPr>
        <w:t>5</w:t>
      </w:r>
      <w:r w:rsidRPr="00F9003E">
        <w:rPr>
          <w:rStyle w:val="whitespace"/>
          <w:rFonts w:ascii="Times New Roman" w:hAnsi="Times New Roman"/>
          <w:spacing w:val="267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1"/>
          <w:sz w:val="24"/>
          <w:szCs w:val="24"/>
          <w:lang w:val="ru-RU"/>
        </w:rPr>
        <w:t>Глубина</w:t>
      </w:r>
      <w:r w:rsidRPr="00F9003E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4"/>
          <w:sz w:val="24"/>
          <w:szCs w:val="24"/>
          <w:lang w:val="ru-RU"/>
        </w:rPr>
        <w:t>раскрытия</w:t>
      </w:r>
      <w:r w:rsidRPr="00F9003E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5"/>
          <w:sz w:val="24"/>
          <w:szCs w:val="24"/>
          <w:lang w:val="ru-RU"/>
        </w:rPr>
        <w:t>проблемы</w:t>
      </w:r>
      <w:r w:rsidRPr="00F9003E">
        <w:rPr>
          <w:rStyle w:val="whitespace"/>
          <w:rFonts w:ascii="Times New Roman" w:hAnsi="Times New Roman"/>
          <w:spacing w:val="-13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14"/>
          <w:sz w:val="24"/>
          <w:szCs w:val="24"/>
          <w:lang w:val="ru-RU"/>
        </w:rPr>
        <w:t>и</w:t>
      </w:r>
      <w:r w:rsidRPr="00F9003E">
        <w:rPr>
          <w:rStyle w:val="whitespace"/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5"/>
          <w:sz w:val="24"/>
          <w:szCs w:val="24"/>
          <w:lang w:val="ru-RU"/>
        </w:rPr>
        <w:t>усвоения</w:t>
      </w:r>
      <w:r w:rsidRPr="00F9003E">
        <w:rPr>
          <w:rStyle w:val="whitespace"/>
          <w:rFonts w:ascii="Times New Roman" w:hAnsi="Times New Roman"/>
          <w:spacing w:val="-14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z w:val="24"/>
          <w:szCs w:val="24"/>
          <w:lang w:val="ru-RU"/>
        </w:rPr>
        <w:t>программного</w:t>
      </w:r>
      <w:r w:rsidRPr="00F9003E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10"/>
          <w:sz w:val="24"/>
          <w:szCs w:val="24"/>
          <w:lang w:val="ru-RU"/>
        </w:rPr>
        <w:t>материала</w:t>
      </w:r>
      <w:r w:rsidRPr="00F9003E">
        <w:rPr>
          <w:rStyle w:val="whitespace"/>
          <w:rFonts w:ascii="Times New Roman" w:hAnsi="Times New Roman"/>
          <w:spacing w:val="-13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3"/>
          <w:sz w:val="24"/>
          <w:szCs w:val="24"/>
          <w:lang w:val="ru-RU"/>
        </w:rPr>
        <w:t>по</w:t>
      </w:r>
      <w:r w:rsidRPr="00F9003E">
        <w:rPr>
          <w:rStyle w:val="whitespace"/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1"/>
          <w:sz w:val="24"/>
          <w:szCs w:val="24"/>
          <w:lang w:val="ru-RU"/>
        </w:rPr>
        <w:t>дисциплине</w:t>
      </w:r>
      <w:r w:rsidRPr="00F9003E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</w:p>
    <w:p w:rsidR="00CB1D14" w:rsidRPr="00F9003E" w:rsidRDefault="00CB1D14" w:rsidP="00F900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Style w:val="word"/>
          <w:rFonts w:ascii="Times New Roman" w:hAnsi="Times New Roman"/>
          <w:spacing w:val="-7"/>
          <w:sz w:val="24"/>
          <w:szCs w:val="24"/>
          <w:lang w:val="ru-RU"/>
        </w:rPr>
        <w:t>6</w:t>
      </w:r>
      <w:r w:rsidRPr="00F9003E">
        <w:rPr>
          <w:rStyle w:val="whitespace"/>
          <w:rFonts w:ascii="Times New Roman" w:hAnsi="Times New Roman"/>
          <w:spacing w:val="271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2"/>
          <w:sz w:val="24"/>
          <w:szCs w:val="24"/>
          <w:lang w:val="ru-RU"/>
        </w:rPr>
        <w:t>Умение</w:t>
      </w:r>
      <w:r w:rsidRPr="00F9003E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z w:val="24"/>
          <w:szCs w:val="24"/>
          <w:lang w:val="ru-RU"/>
        </w:rPr>
        <w:t>корректно</w:t>
      </w:r>
      <w:r w:rsidRPr="00F9003E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15"/>
          <w:sz w:val="24"/>
          <w:szCs w:val="24"/>
          <w:lang w:val="ru-RU"/>
        </w:rPr>
        <w:t>и</w:t>
      </w:r>
      <w:r w:rsidRPr="00F9003E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4"/>
          <w:sz w:val="24"/>
          <w:szCs w:val="24"/>
          <w:lang w:val="ru-RU"/>
        </w:rPr>
        <w:t>качественно</w:t>
      </w:r>
      <w:r w:rsidRPr="00F9003E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6"/>
          <w:sz w:val="24"/>
          <w:szCs w:val="24"/>
          <w:lang w:val="ru-RU"/>
        </w:rPr>
        <w:t>анализировать</w:t>
      </w:r>
      <w:r w:rsidRPr="00F9003E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1"/>
          <w:sz w:val="24"/>
          <w:szCs w:val="24"/>
          <w:lang w:val="ru-RU"/>
        </w:rPr>
        <w:t>тенденции</w:t>
      </w:r>
      <w:r w:rsidRPr="00F9003E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1"/>
          <w:sz w:val="24"/>
          <w:szCs w:val="24"/>
          <w:lang w:val="ru-RU"/>
        </w:rPr>
        <w:t>изменения</w:t>
      </w:r>
      <w:r w:rsidRPr="00F9003E">
        <w:rPr>
          <w:rStyle w:val="whitespace"/>
          <w:rFonts w:ascii="Times New Roman" w:hAnsi="Times New Roman"/>
          <w:spacing w:val="-12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6"/>
          <w:sz w:val="24"/>
          <w:szCs w:val="24"/>
          <w:lang w:val="ru-RU"/>
        </w:rPr>
        <w:t>процессов</w:t>
      </w:r>
      <w:r w:rsidRPr="00F9003E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 </w:t>
      </w:r>
      <w:r w:rsidRPr="00F9003E">
        <w:rPr>
          <w:rStyle w:val="word"/>
          <w:rFonts w:ascii="Times New Roman" w:hAnsi="Times New Roman"/>
          <w:spacing w:val="-14"/>
          <w:sz w:val="24"/>
          <w:szCs w:val="24"/>
          <w:lang w:val="ru-RU"/>
        </w:rPr>
        <w:t>в</w:t>
      </w:r>
      <w:r w:rsidRPr="00F9003E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z w:val="24"/>
          <w:szCs w:val="24"/>
          <w:lang w:val="ru-RU"/>
        </w:rPr>
        <w:t>современном</w:t>
      </w:r>
      <w:r w:rsidRPr="00F9003E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z w:val="24"/>
          <w:szCs w:val="24"/>
          <w:lang w:val="ru-RU"/>
        </w:rPr>
        <w:t>мире,</w:t>
      </w:r>
      <w:r w:rsidRPr="00F9003E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17"/>
          <w:sz w:val="24"/>
          <w:szCs w:val="24"/>
          <w:lang w:val="ru-RU"/>
        </w:rPr>
        <w:t>а</w:t>
      </w:r>
      <w:r w:rsidRPr="00F9003E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3"/>
          <w:sz w:val="24"/>
          <w:szCs w:val="24"/>
          <w:lang w:val="ru-RU"/>
        </w:rPr>
        <w:t>также</w:t>
      </w:r>
      <w:r w:rsidRPr="00F9003E">
        <w:rPr>
          <w:rStyle w:val="whitespace"/>
          <w:rFonts w:ascii="Times New Roman" w:hAnsi="Times New Roman"/>
          <w:spacing w:val="-7"/>
          <w:sz w:val="24"/>
          <w:szCs w:val="24"/>
          <w:lang w:val="ru-RU"/>
        </w:rPr>
        <w:t xml:space="preserve">   </w:t>
      </w:r>
      <w:r w:rsidRPr="00F9003E">
        <w:rPr>
          <w:rStyle w:val="word"/>
          <w:rFonts w:ascii="Times New Roman" w:hAnsi="Times New Roman"/>
          <w:spacing w:val="-9"/>
          <w:sz w:val="24"/>
          <w:szCs w:val="24"/>
          <w:lang w:val="ru-RU"/>
        </w:rPr>
        <w:t>связь</w:t>
      </w:r>
      <w:r w:rsidRPr="00F9003E">
        <w:rPr>
          <w:rStyle w:val="whitespace"/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5"/>
          <w:sz w:val="24"/>
          <w:szCs w:val="24"/>
          <w:lang w:val="ru-RU"/>
        </w:rPr>
        <w:t>с</w:t>
      </w:r>
      <w:r w:rsidRPr="00F9003E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10"/>
          <w:sz w:val="24"/>
          <w:szCs w:val="24"/>
          <w:lang w:val="ru-RU"/>
        </w:rPr>
        <w:t>другими</w:t>
      </w:r>
      <w:r w:rsidRPr="00F9003E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z w:val="24"/>
          <w:szCs w:val="24"/>
          <w:lang w:val="ru-RU"/>
        </w:rPr>
        <w:t>процессами,</w:t>
      </w:r>
      <w:r w:rsidRPr="00F9003E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6"/>
          <w:sz w:val="24"/>
          <w:szCs w:val="24"/>
          <w:lang w:val="ru-RU"/>
        </w:rPr>
        <w:t>происходящими</w:t>
      </w:r>
      <w:r w:rsidRPr="00F9003E">
        <w:rPr>
          <w:rStyle w:val="whitespace"/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10"/>
          <w:sz w:val="24"/>
          <w:szCs w:val="24"/>
          <w:lang w:val="ru-RU"/>
        </w:rPr>
        <w:t>в</w:t>
      </w:r>
      <w:r w:rsidRPr="00F9003E">
        <w:rPr>
          <w:rStyle w:val="whitespace"/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1"/>
          <w:sz w:val="24"/>
          <w:szCs w:val="24"/>
          <w:lang w:val="ru-RU"/>
        </w:rPr>
        <w:t>обществе</w:t>
      </w:r>
      <w:r w:rsidRPr="00F9003E">
        <w:rPr>
          <w:rStyle w:val="whitespace"/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</w:p>
    <w:p w:rsidR="00CB1D14" w:rsidRPr="00F9003E" w:rsidRDefault="00CB1D14" w:rsidP="00F900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Style w:val="word"/>
          <w:rFonts w:ascii="Times New Roman" w:hAnsi="Times New Roman"/>
          <w:spacing w:val="-11"/>
          <w:sz w:val="24"/>
          <w:szCs w:val="24"/>
          <w:lang w:val="ru-RU"/>
        </w:rPr>
        <w:t>7</w:t>
      </w:r>
      <w:r w:rsidRPr="00F9003E">
        <w:rPr>
          <w:rStyle w:val="whitespace"/>
          <w:rFonts w:ascii="Times New Roman" w:hAnsi="Times New Roman"/>
          <w:spacing w:val="259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8"/>
          <w:sz w:val="24"/>
          <w:szCs w:val="24"/>
          <w:lang w:val="ru-RU"/>
        </w:rPr>
        <w:t>Ч</w:t>
      </w:r>
      <w:r w:rsidRPr="00F9003E">
        <w:rPr>
          <w:rStyle w:val="word"/>
          <w:rFonts w:ascii="Times New Roman" w:hAnsi="Cambria Math"/>
          <w:spacing w:val="-8"/>
          <w:sz w:val="24"/>
          <w:szCs w:val="24"/>
          <w:lang w:val="ru-RU"/>
        </w:rPr>
        <w:t>ѐ</w:t>
      </w:r>
      <w:r w:rsidRPr="00F9003E">
        <w:rPr>
          <w:rStyle w:val="word"/>
          <w:rFonts w:ascii="Times New Roman" w:hAnsi="Times New Roman"/>
          <w:spacing w:val="-8"/>
          <w:sz w:val="24"/>
          <w:szCs w:val="24"/>
          <w:lang w:val="ru-RU"/>
        </w:rPr>
        <w:t>ткость</w:t>
      </w:r>
      <w:r w:rsidRPr="00F9003E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4"/>
          <w:sz w:val="24"/>
          <w:szCs w:val="24"/>
          <w:lang w:val="ru-RU"/>
        </w:rPr>
        <w:t>логики</w:t>
      </w:r>
      <w:r w:rsidRPr="00F9003E">
        <w:rPr>
          <w:rStyle w:val="whitespace"/>
          <w:rFonts w:ascii="Times New Roman" w:hAnsi="Times New Roman"/>
          <w:spacing w:val="-14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4"/>
          <w:sz w:val="24"/>
          <w:szCs w:val="24"/>
          <w:lang w:val="ru-RU"/>
        </w:rPr>
        <w:t>изложения</w:t>
      </w:r>
      <w:r w:rsidRPr="00F9003E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10"/>
          <w:sz w:val="24"/>
          <w:szCs w:val="24"/>
          <w:lang w:val="ru-RU"/>
        </w:rPr>
        <w:t>и</w:t>
      </w:r>
      <w:r w:rsidRPr="00F9003E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4"/>
          <w:sz w:val="24"/>
          <w:szCs w:val="24"/>
          <w:lang w:val="ru-RU"/>
        </w:rPr>
        <w:t>аргументации</w:t>
      </w:r>
      <w:r w:rsidRPr="00F9003E">
        <w:rPr>
          <w:rStyle w:val="whitespace"/>
          <w:rFonts w:ascii="Times New Roman" w:hAnsi="Times New Roman"/>
          <w:spacing w:val="-14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6"/>
          <w:sz w:val="24"/>
          <w:szCs w:val="24"/>
          <w:lang w:val="ru-RU"/>
        </w:rPr>
        <w:t>собственной</w:t>
      </w:r>
      <w:r w:rsidRPr="00F9003E">
        <w:rPr>
          <w:rStyle w:val="whitespace"/>
          <w:rFonts w:ascii="Times New Roman" w:hAnsi="Times New Roman"/>
          <w:spacing w:val="-12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2"/>
          <w:sz w:val="24"/>
          <w:szCs w:val="24"/>
          <w:lang w:val="ru-RU"/>
        </w:rPr>
        <w:t>позиции</w:t>
      </w:r>
      <w:r w:rsidRPr="00F9003E">
        <w:rPr>
          <w:rStyle w:val="whitespace"/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</w:p>
    <w:p w:rsidR="00CB1D14" w:rsidRPr="00F9003E" w:rsidRDefault="00CB1D14" w:rsidP="00F900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Style w:val="word"/>
          <w:rFonts w:ascii="Times New Roman" w:hAnsi="Times New Roman"/>
          <w:spacing w:val="-6"/>
          <w:sz w:val="24"/>
          <w:szCs w:val="24"/>
          <w:lang w:val="ru-RU"/>
        </w:rPr>
        <w:t>8</w:t>
      </w:r>
      <w:r w:rsidRPr="00F9003E">
        <w:rPr>
          <w:rStyle w:val="whitespace"/>
          <w:rFonts w:ascii="Times New Roman" w:hAnsi="Times New Roman"/>
          <w:spacing w:val="272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7"/>
          <w:sz w:val="24"/>
          <w:szCs w:val="24"/>
          <w:lang w:val="ru-RU"/>
        </w:rPr>
        <w:t>Разнообразие</w:t>
      </w:r>
      <w:r w:rsidRPr="00F9003E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3"/>
          <w:sz w:val="24"/>
          <w:szCs w:val="24"/>
          <w:lang w:val="ru-RU"/>
        </w:rPr>
        <w:t>привлекаемого</w:t>
      </w:r>
      <w:r w:rsidRPr="00F9003E">
        <w:rPr>
          <w:rStyle w:val="whitespace"/>
          <w:rFonts w:ascii="Times New Roman" w:hAnsi="Times New Roman"/>
          <w:spacing w:val="-13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8"/>
          <w:sz w:val="24"/>
          <w:szCs w:val="24"/>
          <w:lang w:val="ru-RU"/>
        </w:rPr>
        <w:t>материала</w:t>
      </w:r>
      <w:r w:rsidRPr="00F9003E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15"/>
          <w:sz w:val="24"/>
          <w:szCs w:val="24"/>
          <w:lang w:val="ru-RU"/>
        </w:rPr>
        <w:t>и</w:t>
      </w:r>
      <w:r w:rsidRPr="00F9003E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2"/>
          <w:sz w:val="24"/>
          <w:szCs w:val="24"/>
          <w:lang w:val="ru-RU"/>
        </w:rPr>
        <w:t>широта</w:t>
      </w:r>
      <w:r w:rsidRPr="00F9003E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2"/>
          <w:sz w:val="24"/>
          <w:szCs w:val="24"/>
          <w:lang w:val="ru-RU"/>
        </w:rPr>
        <w:t>кругозора</w:t>
      </w:r>
      <w:r w:rsidRPr="00F9003E">
        <w:rPr>
          <w:rStyle w:val="whitespace"/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</w:p>
    <w:p w:rsidR="00CB1D14" w:rsidRPr="00462202" w:rsidRDefault="00CB1D14" w:rsidP="00F9003E">
      <w:pPr>
        <w:shd w:val="clear" w:color="auto" w:fill="FFFFFF"/>
        <w:spacing w:after="0" w:line="240" w:lineRule="auto"/>
        <w:jc w:val="both"/>
        <w:rPr>
          <w:rStyle w:val="whitespace"/>
          <w:rFonts w:ascii="Times New Roman" w:hAnsi="Times New Roman"/>
          <w:spacing w:val="-5"/>
          <w:sz w:val="24"/>
          <w:szCs w:val="24"/>
        </w:rPr>
      </w:pPr>
      <w:r w:rsidRPr="00F9003E">
        <w:rPr>
          <w:rStyle w:val="word"/>
          <w:rFonts w:ascii="Times New Roman" w:hAnsi="Times New Roman"/>
          <w:spacing w:val="-7"/>
          <w:sz w:val="24"/>
          <w:szCs w:val="24"/>
          <w:lang w:val="ru-RU"/>
        </w:rPr>
        <w:t>9</w:t>
      </w:r>
      <w:r w:rsidRPr="00F9003E">
        <w:rPr>
          <w:rStyle w:val="whitespace"/>
          <w:rFonts w:ascii="Times New Roman" w:hAnsi="Times New Roman"/>
          <w:spacing w:val="271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2"/>
          <w:sz w:val="24"/>
          <w:szCs w:val="24"/>
          <w:lang w:val="ru-RU"/>
        </w:rPr>
        <w:t>Наличие</w:t>
      </w:r>
      <w:r w:rsidRPr="00F9003E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4"/>
          <w:sz w:val="24"/>
          <w:szCs w:val="24"/>
          <w:lang w:val="ru-RU"/>
        </w:rPr>
        <w:t>навыков</w:t>
      </w:r>
      <w:r w:rsidRPr="00F9003E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8"/>
          <w:sz w:val="24"/>
          <w:szCs w:val="24"/>
          <w:lang w:val="ru-RU"/>
        </w:rPr>
        <w:t>владения</w:t>
      </w:r>
      <w:r w:rsidRPr="00F9003E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2"/>
          <w:sz w:val="24"/>
          <w:szCs w:val="24"/>
          <w:lang w:val="ru-RU"/>
        </w:rPr>
        <w:t>литературным</w:t>
      </w:r>
      <w:r w:rsidRPr="00F9003E">
        <w:rPr>
          <w:rStyle w:val="whitespace"/>
          <w:rFonts w:ascii="Times New Roman" w:hAnsi="Times New Roman"/>
          <w:spacing w:val="-15"/>
          <w:sz w:val="24"/>
          <w:szCs w:val="24"/>
          <w:lang w:val="ru-RU"/>
        </w:rPr>
        <w:t xml:space="preserve"> </w:t>
      </w:r>
      <w:r w:rsidRPr="00F9003E">
        <w:rPr>
          <w:rStyle w:val="word"/>
          <w:rFonts w:ascii="Times New Roman" w:hAnsi="Times New Roman"/>
          <w:spacing w:val="-3"/>
          <w:sz w:val="24"/>
          <w:szCs w:val="24"/>
          <w:lang w:val="ru-RU"/>
        </w:rPr>
        <w:t>языком.</w:t>
      </w:r>
      <w:r w:rsidRPr="00F9003E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462202">
        <w:rPr>
          <w:rStyle w:val="word"/>
          <w:rFonts w:ascii="Times New Roman" w:hAnsi="Times New Roman"/>
          <w:spacing w:val="-2"/>
          <w:sz w:val="24"/>
          <w:szCs w:val="24"/>
        </w:rPr>
        <w:t>Стиль</w:t>
      </w:r>
      <w:r w:rsidRPr="00462202">
        <w:rPr>
          <w:rStyle w:val="whitespace"/>
          <w:rFonts w:ascii="Times New Roman" w:hAnsi="Times New Roman"/>
          <w:spacing w:val="-9"/>
          <w:sz w:val="24"/>
          <w:szCs w:val="24"/>
        </w:rPr>
        <w:t xml:space="preserve"> </w:t>
      </w:r>
      <w:r w:rsidRPr="00462202">
        <w:rPr>
          <w:rStyle w:val="word"/>
          <w:rFonts w:ascii="Times New Roman" w:hAnsi="Times New Roman"/>
          <w:spacing w:val="15"/>
          <w:sz w:val="24"/>
          <w:szCs w:val="24"/>
        </w:rPr>
        <w:t>и</w:t>
      </w:r>
      <w:r w:rsidRPr="00462202">
        <w:rPr>
          <w:rStyle w:val="whitespace"/>
          <w:rFonts w:ascii="Times New Roman" w:hAnsi="Times New Roman"/>
          <w:spacing w:val="-9"/>
          <w:sz w:val="24"/>
          <w:szCs w:val="24"/>
        </w:rPr>
        <w:t xml:space="preserve"> </w:t>
      </w:r>
      <w:r w:rsidRPr="00462202">
        <w:rPr>
          <w:rStyle w:val="word"/>
          <w:rFonts w:ascii="Times New Roman" w:hAnsi="Times New Roman"/>
          <w:spacing w:val="-12"/>
          <w:sz w:val="24"/>
          <w:szCs w:val="24"/>
        </w:rPr>
        <w:t>форма</w:t>
      </w:r>
      <w:r w:rsidRPr="00462202">
        <w:rPr>
          <w:rStyle w:val="whitespace"/>
          <w:rFonts w:ascii="Times New Roman" w:hAnsi="Times New Roman"/>
          <w:spacing w:val="-11"/>
          <w:sz w:val="24"/>
          <w:szCs w:val="24"/>
        </w:rPr>
        <w:t xml:space="preserve"> </w:t>
      </w:r>
      <w:r w:rsidRPr="00462202">
        <w:rPr>
          <w:rStyle w:val="word"/>
          <w:rFonts w:ascii="Times New Roman" w:hAnsi="Times New Roman"/>
          <w:sz w:val="24"/>
          <w:szCs w:val="24"/>
        </w:rPr>
        <w:t>изложения</w:t>
      </w:r>
      <w:r w:rsidRPr="00462202">
        <w:rPr>
          <w:rStyle w:val="whitespace"/>
          <w:rFonts w:ascii="Times New Roman" w:hAnsi="Times New Roman"/>
          <w:spacing w:val="-9"/>
          <w:sz w:val="24"/>
          <w:szCs w:val="24"/>
        </w:rPr>
        <w:t xml:space="preserve">  </w:t>
      </w:r>
      <w:r w:rsidRPr="00462202">
        <w:rPr>
          <w:rStyle w:val="word"/>
          <w:rFonts w:ascii="Times New Roman" w:hAnsi="Times New Roman"/>
          <w:spacing w:val="1"/>
          <w:sz w:val="24"/>
          <w:szCs w:val="24"/>
        </w:rPr>
        <w:t>материала</w:t>
      </w:r>
      <w:r w:rsidRPr="00462202">
        <w:rPr>
          <w:rStyle w:val="whitespace"/>
          <w:rFonts w:ascii="Times New Roman" w:hAnsi="Times New Roman"/>
          <w:spacing w:val="-5"/>
          <w:sz w:val="24"/>
          <w:szCs w:val="24"/>
        </w:rPr>
        <w:t xml:space="preserve"> </w:t>
      </w:r>
    </w:p>
    <w:tbl>
      <w:tblPr>
        <w:tblW w:w="9863" w:type="dxa"/>
        <w:tblLook w:val="01E0" w:firstRow="1" w:lastRow="1" w:firstColumn="1" w:lastColumn="1" w:noHBand="0" w:noVBand="0"/>
      </w:tblPr>
      <w:tblGrid>
        <w:gridCol w:w="5676"/>
        <w:gridCol w:w="4187"/>
      </w:tblGrid>
      <w:tr w:rsidR="00CB1D14" w:rsidRPr="00681FA8" w:rsidTr="008036D4">
        <w:tc>
          <w:tcPr>
            <w:tcW w:w="9570" w:type="dxa"/>
            <w:gridSpan w:val="2"/>
          </w:tcPr>
          <w:p w:rsidR="00CB1D14" w:rsidRPr="00462202" w:rsidRDefault="00CB1D14" w:rsidP="008036D4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220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Критерии оценивания:</w:t>
            </w:r>
          </w:p>
        </w:tc>
      </w:tr>
      <w:tr w:rsidR="00CB1D14" w:rsidRPr="00681FA8" w:rsidTr="008036D4">
        <w:tc>
          <w:tcPr>
            <w:tcW w:w="5507" w:type="dxa"/>
          </w:tcPr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Оценка «зачтено» выставляется, если: </w:t>
            </w: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sym w:font="Symbol" w:char="F03E"/>
            </w: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 80% </w:t>
            </w: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в полном объеме или частично</w:t>
            </w: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sym w:font="Symbol" w:char="F03E"/>
            </w: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 70%</w:t>
            </w:r>
          </w:p>
          <w:p w:rsidR="00CB1D14" w:rsidRPr="00462202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использованы</w:t>
            </w:r>
          </w:p>
        </w:tc>
      </w:tr>
      <w:tr w:rsidR="00CB1D14" w:rsidRPr="00681FA8" w:rsidTr="008036D4">
        <w:tc>
          <w:tcPr>
            <w:tcW w:w="5507" w:type="dxa"/>
          </w:tcPr>
          <w:p w:rsidR="00CB1D14" w:rsidRPr="00462202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462202">
              <w:rPr>
                <w:rFonts w:ascii="Times New Roman" w:hAnsi="Times New Roman"/>
                <w:bCs/>
                <w:spacing w:val="-2"/>
              </w:rPr>
              <w:lastRenderedPageBreak/>
              <w:t>4. презентация</w:t>
            </w:r>
          </w:p>
        </w:tc>
        <w:tc>
          <w:tcPr>
            <w:tcW w:w="4063" w:type="dxa"/>
          </w:tcPr>
          <w:p w:rsidR="00CB1D14" w:rsidRPr="00462202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представлена</w:t>
            </w:r>
          </w:p>
        </w:tc>
      </w:tr>
      <w:tr w:rsidR="00CB1D14" w:rsidRPr="00681FA8" w:rsidTr="008036D4">
        <w:tc>
          <w:tcPr>
            <w:tcW w:w="5507" w:type="dxa"/>
          </w:tcPr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Оценка «не зачтено» выставляется, если </w:t>
            </w: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CB1D14" w:rsidRPr="00462202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sym w:font="Symbol" w:char="F03C"/>
            </w: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30%</w:t>
            </w:r>
          </w:p>
          <w:p w:rsidR="00CB1D14" w:rsidRPr="00462202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частично </w:t>
            </w: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sym w:font="Symbol" w:char="F03C"/>
            </w: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50%</w:t>
            </w:r>
          </w:p>
          <w:p w:rsidR="00CB1D14" w:rsidRPr="00462202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не использованы</w:t>
            </w:r>
          </w:p>
        </w:tc>
      </w:tr>
      <w:tr w:rsidR="00CB1D14" w:rsidRPr="00681FA8" w:rsidTr="008036D4">
        <w:tc>
          <w:tcPr>
            <w:tcW w:w="5507" w:type="dxa"/>
          </w:tcPr>
          <w:p w:rsidR="00CB1D14" w:rsidRPr="00462202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4. презентация</w:t>
            </w:r>
          </w:p>
        </w:tc>
        <w:tc>
          <w:tcPr>
            <w:tcW w:w="4063" w:type="dxa"/>
          </w:tcPr>
          <w:p w:rsidR="00CB1D14" w:rsidRPr="00462202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не представлена</w:t>
            </w:r>
          </w:p>
        </w:tc>
      </w:tr>
    </w:tbl>
    <w:p w:rsidR="00CB1D14" w:rsidRPr="00462202" w:rsidRDefault="00CB1D14" w:rsidP="00F9003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1D14" w:rsidRPr="00462202" w:rsidRDefault="00CB1D14" w:rsidP="00F9003E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462202">
        <w:rPr>
          <w:rFonts w:ascii="Times New Roman" w:hAnsi="Times New Roman"/>
          <w:sz w:val="24"/>
          <w:szCs w:val="24"/>
        </w:rPr>
        <w:t>Составитель ________________________ И.Н. Богатая</w:t>
      </w:r>
    </w:p>
    <w:p w:rsidR="00CB1D14" w:rsidRPr="00462202" w:rsidRDefault="00CB1D14" w:rsidP="00F9003E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462202">
        <w:rPr>
          <w:rFonts w:ascii="Times New Roman" w:hAnsi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462202">
        <w:rPr>
          <w:rFonts w:ascii="Times New Roman" w:hAnsi="Times New Roman"/>
          <w:sz w:val="24"/>
          <w:szCs w:val="24"/>
        </w:rPr>
        <w:t>              </w:t>
      </w:r>
    </w:p>
    <w:p w:rsidR="00CB1D14" w:rsidRPr="00462202" w:rsidRDefault="00CB1D14" w:rsidP="00F9003E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462202">
        <w:rPr>
          <w:rFonts w:ascii="Times New Roman" w:hAnsi="Times New Roman"/>
          <w:sz w:val="24"/>
          <w:szCs w:val="24"/>
        </w:rPr>
        <w:t>«____»__________________20     г. </w:t>
      </w:r>
    </w:p>
    <w:p w:rsidR="00CB1D14" w:rsidRPr="00060B07" w:rsidRDefault="00CB1D14" w:rsidP="00F9003E">
      <w:pPr>
        <w:shd w:val="clear" w:color="auto" w:fill="FFFFFF"/>
        <w:spacing w:after="0" w:line="264" w:lineRule="exact"/>
        <w:ind w:left="24" w:right="82" w:firstLine="322"/>
        <w:jc w:val="both"/>
        <w:rPr>
          <w:rFonts w:ascii="Times New Roman" w:hAnsi="Times New Roman"/>
          <w:b/>
          <w:bCs/>
          <w:color w:val="333333"/>
          <w:sz w:val="24"/>
          <w:szCs w:val="24"/>
          <w:highlight w:val="yellow"/>
        </w:rPr>
      </w:pPr>
    </w:p>
    <w:p w:rsidR="00CB1D14" w:rsidRPr="00F9003E" w:rsidRDefault="00CB1D14" w:rsidP="00F900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CB1D14" w:rsidRPr="00F9003E" w:rsidRDefault="00CB1D14" w:rsidP="00F9003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B1D14" w:rsidRPr="00F9003E" w:rsidRDefault="00CB1D14" w:rsidP="00F900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CB1D14" w:rsidRPr="00F9003E" w:rsidRDefault="00CB1D14" w:rsidP="00F9003E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Кафедра Аудита</w:t>
      </w:r>
    </w:p>
    <w:p w:rsidR="00CB1D14" w:rsidRPr="00F9003E" w:rsidRDefault="00CB1D14" w:rsidP="00F9003E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9003E">
        <w:rPr>
          <w:rFonts w:ascii="Times New Roman" w:hAnsi="Times New Roman"/>
          <w:b/>
          <w:bCs/>
          <w:sz w:val="24"/>
          <w:szCs w:val="24"/>
          <w:lang w:val="ru-RU"/>
        </w:rPr>
        <w:t>Кейс-задача</w:t>
      </w:r>
    </w:p>
    <w:p w:rsidR="00CB1D14" w:rsidRPr="00F9003E" w:rsidRDefault="00CB1D14" w:rsidP="00F9003E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по дисциплине МОСАУ</w:t>
      </w:r>
    </w:p>
    <w:p w:rsidR="00CB1D14" w:rsidRPr="00F9003E" w:rsidRDefault="00CB1D14" w:rsidP="00F9003E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b/>
          <w:bCs/>
          <w:sz w:val="24"/>
          <w:szCs w:val="24"/>
          <w:lang w:val="ru-RU"/>
        </w:rPr>
        <w:t>Задание.</w:t>
      </w:r>
      <w:r w:rsidRPr="00462202">
        <w:rPr>
          <w:rFonts w:ascii="Times New Roman" w:hAnsi="Times New Roman"/>
          <w:sz w:val="24"/>
          <w:szCs w:val="24"/>
        </w:rPr>
        <w:t> </w:t>
      </w:r>
    </w:p>
    <w:p w:rsidR="00CB1D14" w:rsidRPr="00F9003E" w:rsidRDefault="00CB1D14" w:rsidP="00F9003E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В процессе аудита промышленного предприятия большое значение имеют результаты по сегменту «Аудит формирования себестоимости продукции». В условиях большого объема бухгалтерской информации по счету 20 «Основное производство» руководителем аудиторской проверки принято решение о проведении аналитических процедур в отношении структуры себестоимости готовой продукции. Цель аналитических процедур – выявить зоны (периоды) потенциального риска по статьям затрат, с тем, чтобы более оптимально спланировать и провести аудиторские процедуры по существу. Для проведения аналитических процедур использована фактическая калькуляция себестоимости единицы готовой продукции (таблица 1). При этом выбран вид готовой продукции, занимающий наибольший удельный вес в выпуске.</w:t>
      </w:r>
    </w:p>
    <w:p w:rsidR="00CB1D14" w:rsidRPr="00462202" w:rsidRDefault="00CB1D14" w:rsidP="00F9003E">
      <w:pPr>
        <w:widowControl w:val="0"/>
        <w:autoSpaceDE w:val="0"/>
        <w:autoSpaceDN w:val="0"/>
        <w:adjustRightInd w:val="0"/>
        <w:spacing w:after="0" w:line="240" w:lineRule="auto"/>
        <w:ind w:left="540" w:firstLine="540"/>
        <w:jc w:val="right"/>
        <w:rPr>
          <w:rFonts w:ascii="Times New Roman" w:hAnsi="Times New Roman"/>
          <w:sz w:val="24"/>
          <w:szCs w:val="24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</w:t>
      </w:r>
      <w:r w:rsidRPr="00462202">
        <w:rPr>
          <w:rFonts w:ascii="Times New Roman" w:hAnsi="Times New Roman"/>
          <w:sz w:val="24"/>
          <w:szCs w:val="24"/>
        </w:rPr>
        <w:t xml:space="preserve">Таблица  1 </w:t>
      </w:r>
    </w:p>
    <w:p w:rsidR="00CB1D14" w:rsidRPr="00462202" w:rsidRDefault="00CB1D14" w:rsidP="00F9003E">
      <w:pPr>
        <w:keepNext/>
        <w:widowControl w:val="0"/>
        <w:autoSpaceDE w:val="0"/>
        <w:autoSpaceDN w:val="0"/>
        <w:adjustRightInd w:val="0"/>
        <w:spacing w:after="0" w:line="240" w:lineRule="auto"/>
        <w:ind w:left="540" w:firstLine="540"/>
        <w:jc w:val="center"/>
        <w:rPr>
          <w:rFonts w:ascii="Times New Roman" w:hAnsi="Times New Roman"/>
          <w:sz w:val="24"/>
          <w:szCs w:val="24"/>
        </w:rPr>
      </w:pPr>
      <w:r w:rsidRPr="00462202">
        <w:rPr>
          <w:rFonts w:ascii="Times New Roman" w:hAnsi="Times New Roman"/>
          <w:sz w:val="24"/>
          <w:szCs w:val="24"/>
        </w:rPr>
        <w:t>Калькуляция себестоимости единицы готовой продукции, тыс. руб.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1242"/>
        <w:gridCol w:w="700"/>
        <w:gridCol w:w="700"/>
        <w:gridCol w:w="700"/>
        <w:gridCol w:w="699"/>
        <w:gridCol w:w="699"/>
        <w:gridCol w:w="700"/>
        <w:gridCol w:w="700"/>
        <w:gridCol w:w="844"/>
        <w:gridCol w:w="709"/>
        <w:gridCol w:w="548"/>
        <w:gridCol w:w="701"/>
        <w:gridCol w:w="701"/>
      </w:tblGrid>
      <w:tr w:rsidR="00CB1D14" w:rsidRPr="00681FA8" w:rsidTr="008036D4">
        <w:tc>
          <w:tcPr>
            <w:tcW w:w="12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Статьи</w:t>
            </w:r>
          </w:p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затрат</w:t>
            </w:r>
          </w:p>
        </w:tc>
        <w:tc>
          <w:tcPr>
            <w:tcW w:w="840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Месяцы</w:t>
            </w:r>
          </w:p>
        </w:tc>
      </w:tr>
      <w:tr w:rsidR="00CB1D14" w:rsidRPr="00681FA8" w:rsidTr="008036D4">
        <w:tc>
          <w:tcPr>
            <w:tcW w:w="12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I I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I I I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V I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V I I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V I I I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XI I</w:t>
            </w:r>
          </w:p>
        </w:tc>
      </w:tr>
      <w:tr w:rsidR="00CB1D14" w:rsidRPr="00681FA8" w:rsidTr="008036D4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Амортизация основных средств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CB1D14" w:rsidRPr="00681FA8" w:rsidTr="008036D4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Сырье и материалы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</w:tr>
      <w:tr w:rsidR="00CB1D14" w:rsidRPr="00681FA8" w:rsidTr="008036D4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F9003E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Тепловая и электрическая энергия на технологические цели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B1D14" w:rsidRPr="00681FA8" w:rsidTr="008036D4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F9003E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sz w:val="24"/>
                <w:szCs w:val="24"/>
                <w:lang w:val="ru-RU"/>
              </w:rPr>
              <w:t>Заработная плата и единый социальный налог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</w:tr>
      <w:tr w:rsidR="00CB1D14" w:rsidRPr="00681FA8" w:rsidTr="008036D4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 xml:space="preserve">Прочие производственные </w:t>
            </w:r>
            <w:r w:rsidRPr="00681FA8">
              <w:rPr>
                <w:rFonts w:ascii="Times New Roman" w:hAnsi="Times New Roman"/>
                <w:sz w:val="24"/>
                <w:szCs w:val="24"/>
              </w:rPr>
              <w:lastRenderedPageBreak/>
              <w:t>расходы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</w:tr>
      <w:tr w:rsidR="00CB1D14" w:rsidRPr="00681FA8" w:rsidTr="008036D4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Всего 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551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556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792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567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729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754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612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634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615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746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D14" w:rsidRPr="00681FA8" w:rsidRDefault="00CB1D14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736</w:t>
            </w:r>
          </w:p>
        </w:tc>
      </w:tr>
    </w:tbl>
    <w:p w:rsidR="00CB1D14" w:rsidRPr="00F9003E" w:rsidRDefault="00CB1D14" w:rsidP="00F9003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Проанализируйте тенденции изменения калькуляционных статей по месяцам отчетного года. Выявите зоны  потенциального риска по статьям затрат. Для решения поставленной задачи постройте графики изменения затрат по различным статьям в течение двенадцати месяцев. Сформулируйте предположения о причинах поведения показателей. Предложите вопросы, которые целесообразно задать работникам бухгалтерии. По результатам аналитических процедур  предложите перечень необходимых аудиторских процедур по существу.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00"/>
        <w:gridCol w:w="7379"/>
        <w:gridCol w:w="1363"/>
      </w:tblGrid>
      <w:tr w:rsidR="00CB1D14" w:rsidRPr="00681FA8" w:rsidTr="008036D4">
        <w:tc>
          <w:tcPr>
            <w:tcW w:w="9642" w:type="dxa"/>
            <w:gridSpan w:val="3"/>
          </w:tcPr>
          <w:p w:rsidR="00CB1D14" w:rsidRPr="00681FA8" w:rsidRDefault="00CB1D14" w:rsidP="008036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Регламент решения</w:t>
            </w:r>
          </w:p>
        </w:tc>
      </w:tr>
      <w:tr w:rsidR="00CB1D14" w:rsidRPr="00681FA8" w:rsidTr="008036D4">
        <w:tc>
          <w:tcPr>
            <w:tcW w:w="900" w:type="dxa"/>
          </w:tcPr>
          <w:p w:rsidR="00CB1D14" w:rsidRPr="00681FA8" w:rsidRDefault="00CB1D14" w:rsidP="008036D4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1.</w:t>
            </w:r>
          </w:p>
        </w:tc>
        <w:tc>
          <w:tcPr>
            <w:tcW w:w="7379" w:type="dxa"/>
          </w:tcPr>
          <w:p w:rsidR="00CB1D14" w:rsidRPr="00681FA8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Предел длительности выполнения задания</w:t>
            </w:r>
          </w:p>
        </w:tc>
        <w:tc>
          <w:tcPr>
            <w:tcW w:w="1363" w:type="dxa"/>
          </w:tcPr>
          <w:p w:rsidR="00CB1D14" w:rsidRPr="00681FA8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до 40 мин.</w:t>
            </w:r>
          </w:p>
        </w:tc>
      </w:tr>
      <w:tr w:rsidR="00CB1D14" w:rsidRPr="00681FA8" w:rsidTr="008036D4">
        <w:tc>
          <w:tcPr>
            <w:tcW w:w="900" w:type="dxa"/>
          </w:tcPr>
          <w:p w:rsidR="00CB1D14" w:rsidRPr="00681FA8" w:rsidRDefault="00CB1D14" w:rsidP="008036D4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2.</w:t>
            </w:r>
          </w:p>
        </w:tc>
        <w:tc>
          <w:tcPr>
            <w:tcW w:w="7379" w:type="dxa"/>
          </w:tcPr>
          <w:p w:rsidR="00CB1D14" w:rsidRPr="00F9003E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F9003E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</w:tcPr>
          <w:p w:rsidR="00CB1D14" w:rsidRPr="00681FA8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до 5 мин.</w:t>
            </w:r>
          </w:p>
        </w:tc>
      </w:tr>
      <w:tr w:rsidR="00CB1D14" w:rsidRPr="00681FA8" w:rsidTr="008036D4">
        <w:tc>
          <w:tcPr>
            <w:tcW w:w="900" w:type="dxa"/>
          </w:tcPr>
          <w:p w:rsidR="00CB1D14" w:rsidRPr="00681FA8" w:rsidRDefault="00CB1D14" w:rsidP="008036D4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3.</w:t>
            </w:r>
          </w:p>
        </w:tc>
        <w:tc>
          <w:tcPr>
            <w:tcW w:w="7379" w:type="dxa"/>
          </w:tcPr>
          <w:p w:rsidR="00CB1D14" w:rsidRPr="00681FA8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Комментарии преподавателя</w:t>
            </w:r>
          </w:p>
        </w:tc>
        <w:tc>
          <w:tcPr>
            <w:tcW w:w="1363" w:type="dxa"/>
          </w:tcPr>
          <w:p w:rsidR="00CB1D14" w:rsidRPr="00681FA8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до 5  мин.</w:t>
            </w:r>
          </w:p>
        </w:tc>
      </w:tr>
    </w:tbl>
    <w:p w:rsidR="00CB1D14" w:rsidRPr="00462202" w:rsidRDefault="00CB1D14" w:rsidP="00F9003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CB1D14" w:rsidRPr="00681FA8" w:rsidTr="008036D4">
        <w:tc>
          <w:tcPr>
            <w:tcW w:w="9570" w:type="dxa"/>
          </w:tcPr>
          <w:p w:rsidR="00CB1D14" w:rsidRPr="00681FA8" w:rsidRDefault="00CB1D14" w:rsidP="008036D4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1D14" w:rsidRPr="00681FA8" w:rsidTr="008036D4">
        <w:tc>
          <w:tcPr>
            <w:tcW w:w="9570" w:type="dxa"/>
          </w:tcPr>
          <w:p w:rsidR="00CB1D14" w:rsidRPr="00681FA8" w:rsidRDefault="00CB1D14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</w:p>
        </w:tc>
      </w:tr>
    </w:tbl>
    <w:p w:rsidR="00CB1D14" w:rsidRPr="00462202" w:rsidRDefault="00CB1D14" w:rsidP="00F9003E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462202">
        <w:rPr>
          <w:rFonts w:ascii="Times New Roman" w:hAnsi="Times New Roman"/>
          <w:b/>
          <w:bCs/>
          <w:sz w:val="24"/>
          <w:szCs w:val="24"/>
        </w:rPr>
        <w:t>Критерии оценки:</w:t>
      </w:r>
      <w:r w:rsidRPr="00462202">
        <w:rPr>
          <w:rFonts w:ascii="Times New Roman" w:hAnsi="Times New Roman"/>
          <w:sz w:val="24"/>
          <w:szCs w:val="24"/>
        </w:rPr>
        <w:t> </w:t>
      </w:r>
    </w:p>
    <w:p w:rsidR="00CB1D14" w:rsidRPr="00F9003E" w:rsidRDefault="00CB1D14" w:rsidP="00F9003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- оценка «зачтено»</w:t>
      </w:r>
      <w:r w:rsidRPr="00462202">
        <w:rPr>
          <w:rFonts w:ascii="Times New Roman" w:hAnsi="Times New Roman"/>
          <w:sz w:val="24"/>
          <w:szCs w:val="24"/>
        </w:rPr>
        <w:t> </w:t>
      </w:r>
      <w:r w:rsidRPr="00F9003E">
        <w:rPr>
          <w:rFonts w:ascii="Times New Roman" w:hAnsi="Times New Roman"/>
          <w:sz w:val="24"/>
          <w:szCs w:val="24"/>
          <w:lang w:val="ru-RU"/>
        </w:rPr>
        <w:t>выставляется студенту, если</w:t>
      </w:r>
      <w:r w:rsidRPr="00462202">
        <w:rPr>
          <w:rFonts w:ascii="Times New Roman" w:hAnsi="Times New Roman"/>
          <w:sz w:val="24"/>
          <w:szCs w:val="24"/>
        </w:rPr>
        <w:t> </w:t>
      </w:r>
      <w:r w:rsidRPr="00F9003E">
        <w:rPr>
          <w:rFonts w:ascii="Times New Roman" w:hAnsi="Times New Roman"/>
          <w:sz w:val="24"/>
          <w:szCs w:val="24"/>
          <w:lang w:val="ru-RU"/>
        </w:rPr>
        <w:t>рабочий документ аудита</w:t>
      </w:r>
      <w:r w:rsidRPr="00F9003E">
        <w:rPr>
          <w:rFonts w:ascii="Times New Roman" w:hAnsi="Times New Roman"/>
          <w:bCs/>
          <w:spacing w:val="-2"/>
          <w:sz w:val="24"/>
          <w:szCs w:val="24"/>
          <w:lang w:val="ru-RU"/>
        </w:rPr>
        <w:t xml:space="preserve"> составлен верно, выкладки  достаточно обоснованы, процент ошибок менее 10, сделаны необходимые выводы</w:t>
      </w:r>
      <w:r w:rsidRPr="00F9003E">
        <w:rPr>
          <w:rFonts w:ascii="Times New Roman" w:hAnsi="Times New Roman"/>
          <w:sz w:val="24"/>
          <w:szCs w:val="24"/>
          <w:lang w:val="ru-RU"/>
        </w:rPr>
        <w:t>;</w:t>
      </w:r>
      <w:r w:rsidRPr="00462202">
        <w:rPr>
          <w:rFonts w:ascii="Times New Roman" w:hAnsi="Times New Roman"/>
          <w:sz w:val="24"/>
          <w:szCs w:val="24"/>
        </w:rPr>
        <w:t> </w:t>
      </w:r>
    </w:p>
    <w:p w:rsidR="00CB1D14" w:rsidRPr="00F9003E" w:rsidRDefault="00CB1D14" w:rsidP="00F9003E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- оценка «не зачтено»</w:t>
      </w:r>
      <w:r w:rsidRPr="00462202">
        <w:rPr>
          <w:rFonts w:ascii="Times New Roman" w:hAnsi="Times New Roman"/>
          <w:sz w:val="24"/>
          <w:szCs w:val="24"/>
        </w:rPr>
        <w:t> </w:t>
      </w:r>
      <w:r w:rsidRPr="00F9003E">
        <w:rPr>
          <w:rFonts w:ascii="Times New Roman" w:hAnsi="Times New Roman"/>
          <w:bCs/>
          <w:spacing w:val="-2"/>
          <w:sz w:val="24"/>
          <w:szCs w:val="24"/>
          <w:lang w:val="ru-RU"/>
        </w:rPr>
        <w:t xml:space="preserve">выставляется, если  </w:t>
      </w:r>
      <w:r w:rsidRPr="00F9003E">
        <w:rPr>
          <w:rFonts w:ascii="Times New Roman" w:hAnsi="Times New Roman"/>
          <w:sz w:val="24"/>
          <w:szCs w:val="24"/>
          <w:lang w:val="ru-RU"/>
        </w:rPr>
        <w:t>рабочий документ аудита</w:t>
      </w:r>
      <w:r w:rsidRPr="00F9003E">
        <w:rPr>
          <w:rFonts w:ascii="Times New Roman" w:hAnsi="Times New Roman"/>
          <w:bCs/>
          <w:spacing w:val="-2"/>
          <w:sz w:val="24"/>
          <w:szCs w:val="24"/>
          <w:lang w:val="ru-RU"/>
        </w:rPr>
        <w:t xml:space="preserve"> составлен неверно, не обоснованы выкладки, процент ошибок более 10, отсутствуют выводы.</w:t>
      </w:r>
    </w:p>
    <w:p w:rsidR="00CB1D14" w:rsidRPr="00F9003E" w:rsidRDefault="00CB1D14" w:rsidP="00F9003E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</w:p>
    <w:p w:rsidR="00CB1D14" w:rsidRPr="00F9003E" w:rsidRDefault="00CB1D14" w:rsidP="00F9003E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462202">
        <w:rPr>
          <w:rFonts w:ascii="Times New Roman" w:hAnsi="Times New Roman"/>
          <w:sz w:val="24"/>
          <w:szCs w:val="24"/>
        </w:rPr>
        <w:t>  </w:t>
      </w:r>
      <w:r w:rsidRPr="00F9003E">
        <w:rPr>
          <w:rFonts w:ascii="Times New Roman" w:hAnsi="Times New Roman"/>
          <w:sz w:val="24"/>
          <w:szCs w:val="24"/>
          <w:lang w:val="ru-RU"/>
        </w:rPr>
        <w:t>Составитель ________________________ И.Н. Богатая</w:t>
      </w:r>
    </w:p>
    <w:p w:rsidR="00CB1D14" w:rsidRPr="00F9003E" w:rsidRDefault="00CB1D14" w:rsidP="00F9003E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</w:t>
      </w:r>
      <w:r w:rsidRPr="00F9003E">
        <w:rPr>
          <w:rFonts w:ascii="Times New Roman" w:hAnsi="Times New Roman"/>
          <w:sz w:val="24"/>
          <w:szCs w:val="24"/>
          <w:vertAlign w:val="superscript"/>
          <w:lang w:val="ru-RU"/>
        </w:rPr>
        <w:t>(подпись)</w:t>
      </w:r>
    </w:p>
    <w:p w:rsidR="00CB1D14" w:rsidRPr="00F9003E" w:rsidRDefault="00CB1D14" w:rsidP="00F9003E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«____»__________________201… </w:t>
      </w:r>
      <w:r w:rsidRPr="00462202">
        <w:rPr>
          <w:rFonts w:ascii="Times New Roman" w:hAnsi="Times New Roman"/>
          <w:sz w:val="24"/>
          <w:szCs w:val="24"/>
        </w:rPr>
        <w:t> </w:t>
      </w:r>
      <w:r w:rsidRPr="00F9003E">
        <w:rPr>
          <w:rFonts w:ascii="Times New Roman" w:hAnsi="Times New Roman"/>
          <w:sz w:val="24"/>
          <w:szCs w:val="24"/>
          <w:lang w:val="ru-RU"/>
        </w:rPr>
        <w:t>г.</w:t>
      </w:r>
      <w:r w:rsidRPr="00462202">
        <w:rPr>
          <w:rFonts w:ascii="Times New Roman" w:hAnsi="Times New Roman"/>
          <w:sz w:val="24"/>
          <w:szCs w:val="24"/>
        </w:rPr>
        <w:t> </w:t>
      </w:r>
    </w:p>
    <w:p w:rsidR="00CB1D14" w:rsidRPr="00F9003E" w:rsidRDefault="00CB1D14" w:rsidP="00F9003E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</w:p>
    <w:p w:rsidR="00CB1D14" w:rsidRPr="00F9003E" w:rsidRDefault="00CB1D14" w:rsidP="00F9003E">
      <w:pPr>
        <w:keepNext/>
        <w:keepLines/>
        <w:spacing w:before="480" w:after="0" w:line="240" w:lineRule="auto"/>
        <w:jc w:val="both"/>
        <w:outlineLvl w:val="0"/>
        <w:rPr>
          <w:rFonts w:ascii="Cambria" w:hAnsi="Cambria"/>
          <w:b/>
          <w:bCs/>
          <w:color w:val="365F91"/>
          <w:sz w:val="28"/>
          <w:szCs w:val="28"/>
          <w:lang w:val="ru-RU"/>
        </w:rPr>
      </w:pPr>
      <w:r w:rsidRPr="00F9003E">
        <w:rPr>
          <w:rFonts w:ascii="Cambria" w:hAnsi="Cambria"/>
          <w:b/>
          <w:bCs/>
          <w:color w:val="365F91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"/>
    </w:p>
    <w:p w:rsidR="00CB1D14" w:rsidRPr="00F9003E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CB1D14" w:rsidRPr="00F9003E" w:rsidRDefault="00CB1D14" w:rsidP="00F9003E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CB1D14" w:rsidRPr="00F9003E" w:rsidRDefault="00CB1D14" w:rsidP="00F9003E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b/>
          <w:sz w:val="24"/>
          <w:szCs w:val="24"/>
          <w:lang w:val="ru-RU"/>
        </w:rPr>
        <w:t xml:space="preserve">Текущий контроль </w:t>
      </w:r>
      <w:r w:rsidRPr="00F9003E">
        <w:rPr>
          <w:rFonts w:ascii="Times New Roman" w:hAnsi="Times New Roman"/>
          <w:sz w:val="24"/>
          <w:szCs w:val="24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B1D14" w:rsidRPr="00F9003E" w:rsidRDefault="00CB1D14" w:rsidP="00F9003E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9003E">
        <w:rPr>
          <w:rFonts w:ascii="Times New Roman" w:hAnsi="Times New Roman"/>
          <w:b/>
          <w:sz w:val="24"/>
          <w:szCs w:val="24"/>
          <w:lang w:val="ru-RU"/>
        </w:rPr>
        <w:t>Промежуточная аттестация</w:t>
      </w:r>
      <w:r w:rsidRPr="00F9003E">
        <w:rPr>
          <w:rFonts w:ascii="Times New Roman" w:hAnsi="Times New Roman"/>
          <w:sz w:val="24"/>
          <w:szCs w:val="24"/>
          <w:lang w:val="ru-RU"/>
        </w:rPr>
        <w:t xml:space="preserve"> проводится в форме зачета</w:t>
      </w:r>
      <w:r w:rsidRPr="00F9003E">
        <w:rPr>
          <w:lang w:val="ru-RU"/>
        </w:rPr>
        <w:t xml:space="preserve">. </w:t>
      </w:r>
      <w:r w:rsidRPr="00F9003E">
        <w:rPr>
          <w:rFonts w:ascii="Times New Roman" w:hAnsi="Times New Roman"/>
          <w:sz w:val="24"/>
          <w:szCs w:val="24"/>
          <w:lang w:val="ru-RU"/>
        </w:rPr>
        <w:t xml:space="preserve">Зачет проводится в соответствии с балльно-рейтинговой системой оценивания. Для тех студентов, которые хотят повысить свою оценку, проводится письменный зачет. Количество вопросов в зачетном задании – 2. Проверка ответов и объявление результатов проводится в день зачета. </w:t>
      </w:r>
    </w:p>
    <w:p w:rsidR="00CB1D14" w:rsidRPr="00F9003E" w:rsidRDefault="00CB1D14" w:rsidP="00F9003E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F9003E">
        <w:rPr>
          <w:rFonts w:ascii="Times New Roman" w:hAnsi="Times New Roman"/>
          <w:sz w:val="24"/>
          <w:szCs w:val="24"/>
          <w:lang w:val="ru-RU"/>
        </w:rPr>
        <w:t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CB1D14" w:rsidRPr="00F9003E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CB1D14" w:rsidRPr="00F9003E" w:rsidRDefault="00CB1D14" w:rsidP="00F9003E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CB1D14" w:rsidRPr="00F9003E" w:rsidRDefault="00CB1D14" w:rsidP="00F9003E">
      <w:pPr>
        <w:rPr>
          <w:lang w:val="ru-RU"/>
        </w:rPr>
      </w:pPr>
    </w:p>
    <w:p w:rsidR="00CB1D14" w:rsidRPr="00F9003E" w:rsidRDefault="00CB1D14" w:rsidP="00F9003E">
      <w:pPr>
        <w:rPr>
          <w:lang w:val="ru-RU"/>
        </w:rPr>
      </w:pPr>
    </w:p>
    <w:p w:rsidR="00CB1D14" w:rsidRDefault="00CB1D14">
      <w:pPr>
        <w:rPr>
          <w:lang w:val="ru-RU"/>
        </w:rPr>
      </w:pPr>
    </w:p>
    <w:p w:rsidR="00CB1D14" w:rsidRDefault="00CB1D14">
      <w:pPr>
        <w:rPr>
          <w:lang w:val="ru-RU"/>
        </w:rPr>
      </w:pPr>
    </w:p>
    <w:p w:rsidR="00CB1D14" w:rsidRDefault="00CB1D14">
      <w:pPr>
        <w:rPr>
          <w:lang w:val="ru-RU"/>
        </w:rPr>
      </w:pPr>
    </w:p>
    <w:p w:rsidR="00CB1D14" w:rsidRDefault="0015178C">
      <w:pPr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62FCA9BA">
          <v:shape id="_x0000_s1099" type="#_x0000_t75" style="width:507.7pt;height:750.9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wrap type="none"/>
            <w10:anchorlock/>
          </v:shape>
        </w:pict>
      </w:r>
    </w:p>
    <w:p w:rsidR="00CB1D14" w:rsidRDefault="00CB1D14">
      <w:pPr>
        <w:rPr>
          <w:lang w:val="ru-RU"/>
        </w:rPr>
      </w:pPr>
    </w:p>
    <w:p w:rsidR="00CB1D14" w:rsidRDefault="00CB1D14">
      <w:pPr>
        <w:rPr>
          <w:lang w:val="ru-RU"/>
        </w:rPr>
      </w:pPr>
    </w:p>
    <w:p w:rsidR="0015178C" w:rsidRDefault="0015178C" w:rsidP="00F9003E">
      <w:pPr>
        <w:widowControl w:val="0"/>
        <w:spacing w:after="0"/>
        <w:ind w:firstLine="708"/>
        <w:jc w:val="both"/>
        <w:rPr>
          <w:lang w:val="ru-RU"/>
        </w:rPr>
      </w:pPr>
    </w:p>
    <w:p w:rsidR="00CB1D14" w:rsidRPr="0015178C" w:rsidRDefault="00CB1D14" w:rsidP="00F9003E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>Методические указания по освоению  дисциплины «</w:t>
      </w: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Методология и методика оказания сопутствующих и прочих услуг</w:t>
      </w: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 xml:space="preserve">»  адресованы  студентам  всех форм обучения.  </w:t>
      </w:r>
    </w:p>
    <w:p w:rsidR="00CB1D14" w:rsidRPr="0015178C" w:rsidRDefault="00CB1D14" w:rsidP="00F9003E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>Учебным планом по направлению подготовки «наименование направления» предусмотрены следующие виды занятий:</w:t>
      </w:r>
    </w:p>
    <w:p w:rsidR="00CB1D14" w:rsidRPr="0015178C" w:rsidRDefault="00CB1D14" w:rsidP="00F9003E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>- лекции;</w:t>
      </w:r>
    </w:p>
    <w:p w:rsidR="00CB1D14" w:rsidRPr="0015178C" w:rsidRDefault="00CB1D14" w:rsidP="00F9003E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>- практические занятия.</w:t>
      </w:r>
    </w:p>
    <w:p w:rsidR="00CB1D14" w:rsidRPr="0015178C" w:rsidRDefault="00CB1D14" w:rsidP="00F9003E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все вопросы, представленные в рабочей программы дисциплины, даются  рекомендации для самостоятельной работы и подготовке к практическим занятиям. </w:t>
      </w:r>
    </w:p>
    <w:p w:rsidR="00CB1D14" w:rsidRPr="0015178C" w:rsidRDefault="00CB1D14" w:rsidP="00F9003E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указанные в рабочей программе дисциплины «</w:t>
      </w: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Методология и методика оказания сопутствующих и прочих услуг</w:t>
      </w: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>».</w:t>
      </w:r>
    </w:p>
    <w:p w:rsidR="00CB1D14" w:rsidRPr="0015178C" w:rsidRDefault="00CB1D14" w:rsidP="00F9003E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CB1D14" w:rsidRPr="0015178C" w:rsidRDefault="00CB1D14" w:rsidP="00F9003E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CB1D14" w:rsidRPr="0015178C" w:rsidRDefault="00CB1D14" w:rsidP="00F9003E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CB1D14" w:rsidRPr="0015178C" w:rsidRDefault="00CB1D14" w:rsidP="00F9003E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CB1D14" w:rsidRPr="0015178C" w:rsidRDefault="00CB1D14" w:rsidP="00F9003E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>–письменно решить домашнее задание, рекомендованные преподавателем при изучении каждой темы.</w:t>
      </w:r>
    </w:p>
    <w:p w:rsidR="00CB1D14" w:rsidRPr="0015178C" w:rsidRDefault="00CB1D14" w:rsidP="00F9003E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B1D14" w:rsidRPr="0015178C" w:rsidRDefault="00CB1D14" w:rsidP="00F9003E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B1D14" w:rsidRPr="0015178C" w:rsidRDefault="00CB1D14" w:rsidP="00F9003E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CB1D14" w:rsidRPr="0015178C" w:rsidRDefault="00CB1D14" w:rsidP="00F9003E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частности, интерактивная доска для подготовки и проведения лекционных и семинарских занятий.</w:t>
      </w:r>
    </w:p>
    <w:p w:rsidR="00CB1D14" w:rsidRPr="0015178C" w:rsidRDefault="00CB1D14" w:rsidP="00F9003E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</w:t>
      </w: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lastRenderedPageBreak/>
        <w:t>ВУЗа</w:t>
      </w:r>
      <w:hyperlink r:id="rId12" w:history="1">
        <w:r w:rsidRPr="00CE3AA7">
          <w:rPr>
            <w:rFonts w:ascii="Times New Roman" w:hAnsi="Times New Roman"/>
            <w:sz w:val="24"/>
            <w:szCs w:val="24"/>
            <w:lang w:eastAsia="ru-RU"/>
          </w:rPr>
          <w:t>http</w:t>
        </w:r>
        <w:r w:rsidRPr="0015178C">
          <w:rPr>
            <w:rFonts w:ascii="Times New Roman" w:hAnsi="Times New Roman"/>
            <w:sz w:val="24"/>
            <w:szCs w:val="24"/>
            <w:lang w:val="ru-RU" w:eastAsia="ru-RU"/>
          </w:rPr>
          <w:t>://</w:t>
        </w:r>
        <w:r w:rsidRPr="00CE3AA7">
          <w:rPr>
            <w:rFonts w:ascii="Times New Roman" w:hAnsi="Times New Roman"/>
            <w:sz w:val="24"/>
            <w:szCs w:val="24"/>
            <w:lang w:eastAsia="ru-RU"/>
          </w:rPr>
          <w:t>library</w:t>
        </w:r>
        <w:r w:rsidRPr="0015178C">
          <w:rPr>
            <w:rFonts w:ascii="Times New Roman" w:hAnsi="Times New Roman"/>
            <w:sz w:val="24"/>
            <w:szCs w:val="24"/>
            <w:lang w:val="ru-RU" w:eastAsia="ru-RU"/>
          </w:rPr>
          <w:t>.</w:t>
        </w:r>
        <w:r w:rsidRPr="00CE3AA7">
          <w:rPr>
            <w:rFonts w:ascii="Times New Roman" w:hAnsi="Times New Roman"/>
            <w:sz w:val="24"/>
            <w:szCs w:val="24"/>
            <w:lang w:eastAsia="ru-RU"/>
          </w:rPr>
          <w:t>rsue</w:t>
        </w:r>
        <w:r w:rsidRPr="0015178C">
          <w:rPr>
            <w:rFonts w:ascii="Times New Roman" w:hAnsi="Times New Roman"/>
            <w:sz w:val="24"/>
            <w:szCs w:val="24"/>
            <w:lang w:val="ru-RU" w:eastAsia="ru-RU"/>
          </w:rPr>
          <w:t>.</w:t>
        </w:r>
        <w:r w:rsidRPr="00CE3AA7">
          <w:rPr>
            <w:rFonts w:ascii="Times New Roman" w:hAnsi="Times New Roman"/>
            <w:sz w:val="24"/>
            <w:szCs w:val="24"/>
            <w:lang w:eastAsia="ru-RU"/>
          </w:rPr>
          <w:t>ru</w:t>
        </w:r>
        <w:r w:rsidRPr="0015178C">
          <w:rPr>
            <w:rFonts w:ascii="Times New Roman" w:hAnsi="Times New Roman"/>
            <w:sz w:val="24"/>
            <w:szCs w:val="24"/>
            <w:lang w:val="ru-RU" w:eastAsia="ru-RU"/>
          </w:rPr>
          <w:t>/</w:t>
        </w:r>
      </w:hyperlink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B1D14" w:rsidRPr="0015178C" w:rsidRDefault="00CB1D14" w:rsidP="00F9003E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CB1D14" w:rsidRPr="0015178C" w:rsidRDefault="00CB1D14" w:rsidP="00F9003E">
      <w:pPr>
        <w:tabs>
          <w:tab w:val="left" w:pos="-98"/>
        </w:tabs>
        <w:spacing w:after="0" w:line="240" w:lineRule="auto"/>
        <w:ind w:left="-14" w:hanging="84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z w:val="28"/>
          <w:szCs w:val="28"/>
          <w:lang w:val="ru-RU" w:eastAsia="ru-RU"/>
        </w:rPr>
        <w:t xml:space="preserve">1. ПРАВИЛА  ОФОРМЛЕНИЯ РЕФЕРАТОВ </w:t>
      </w:r>
    </w:p>
    <w:p w:rsidR="00CB1D14" w:rsidRPr="0015178C" w:rsidRDefault="00CB1D14" w:rsidP="00F9003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Окончательный  вариант реферата должен быть выполнен  в компьютерном наборе на белой  бумаге,  на  одной  стороне,  формата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А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4 (210х297 мм).  Допускается применение двойных листов формата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А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3 (420х297 мм) для представления отдельных таблиц и  иллюстрации. 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Текст печатается 14 шрифтом </w:t>
      </w:r>
      <w:r w:rsidRPr="00CE3AA7">
        <w:rPr>
          <w:rFonts w:ascii="Times New Roman" w:hAnsi="Times New Roman"/>
          <w:sz w:val="28"/>
          <w:szCs w:val="28"/>
          <w:lang w:eastAsia="ru-RU"/>
        </w:rPr>
        <w:t>Times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CE3AA7">
        <w:rPr>
          <w:rFonts w:ascii="Times New Roman" w:hAnsi="Times New Roman"/>
          <w:sz w:val="28"/>
          <w:szCs w:val="28"/>
          <w:lang w:eastAsia="ru-RU"/>
        </w:rPr>
        <w:t>New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CE3AA7">
        <w:rPr>
          <w:rFonts w:ascii="Times New Roman" w:hAnsi="Times New Roman"/>
          <w:sz w:val="28"/>
          <w:szCs w:val="28"/>
          <w:lang w:eastAsia="ru-RU"/>
        </w:rPr>
        <w:t>Roman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, через 1,5 интервала. Исключение составляют таблицы, где при необходимости можно применять 14 или 12 шрифт  </w:t>
      </w:r>
      <w:r w:rsidRPr="00CE3AA7">
        <w:rPr>
          <w:rFonts w:ascii="Times New Roman" w:hAnsi="Times New Roman"/>
          <w:sz w:val="28"/>
          <w:szCs w:val="28"/>
          <w:lang w:eastAsia="ru-RU"/>
        </w:rPr>
        <w:t>Times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CE3AA7">
        <w:rPr>
          <w:rFonts w:ascii="Times New Roman" w:hAnsi="Times New Roman"/>
          <w:sz w:val="28"/>
          <w:szCs w:val="28"/>
          <w:lang w:eastAsia="ru-RU"/>
        </w:rPr>
        <w:t>New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CE3AA7">
        <w:rPr>
          <w:rFonts w:ascii="Times New Roman" w:hAnsi="Times New Roman"/>
          <w:sz w:val="28"/>
          <w:szCs w:val="28"/>
          <w:lang w:eastAsia="ru-RU"/>
        </w:rPr>
        <w:t>Roman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с одинарным интервалом. 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При подготовке текста реферата, иллюстраций и таблиц необходимо обеспечивать равномерную контрастность и четкость их изображения независимо от способов выполнения.</w:t>
      </w:r>
    </w:p>
    <w:p w:rsidR="00CB1D14" w:rsidRPr="0015178C" w:rsidRDefault="00CB1D14" w:rsidP="00F9003E">
      <w:pPr>
        <w:spacing w:after="0" w:line="240" w:lineRule="auto"/>
        <w:ind w:left="283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Повреждение листов реферата, помарки и следы не полностью удаленного прежнего текста, зачеркивания не допускаются.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Текст работы должен быть аккуратно оформлен и экономически грамотно изложен с учетом требований современной орфографии.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</w:pP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Размеры полей.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Все листы работы (текстовые,  табличные) должны быть выполнены с  соблюдением следующих </w:t>
      </w: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минимальных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размеров полей: с левой стороны - 30 мм;  правой - не менее 10 мм;  сверху - и снизу - 20 мм. </w:t>
      </w:r>
      <w:r w:rsidRPr="0015178C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При этом текст рамкой не очерчивается.</w:t>
      </w:r>
    </w:p>
    <w:p w:rsidR="00CB1D14" w:rsidRPr="0015178C" w:rsidRDefault="00CB1D14" w:rsidP="00F9003E">
      <w:pPr>
        <w:spacing w:after="0" w:line="240" w:lineRule="auto"/>
        <w:ind w:left="283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z w:val="28"/>
          <w:szCs w:val="28"/>
          <w:lang w:val="ru-RU" w:eastAsia="ru-RU"/>
        </w:rPr>
        <w:t xml:space="preserve">Нумерация страниц. 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Нумерация страниц должна быть сквозной и включать титульный лист и приложения. Номер страницы  </w:t>
      </w: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ставится вверху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посредине листа арабскими цифрами или в правом углу, начиная с текстовой части «Введения», со страницы под номером 3. Первой страницей считается "титульный лист",  за ним прилагается "Содержание" или "Оглавление" работы - на этих листах не проставляется номер страницы, но они включаются в общую нумерацию работы, далее начало текста "Введения". Поэтому указание страниц начинается не раньше 3-го номера.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Распечатки с ЭВМ и другие приложения должны соответствовать формату А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4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, т.е. могут разрезаться в пределах указанного формата. Помещают их в раздел "ПРИЛОЖЕНИЯ" и включают в общую нумерацию страниц работы.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 xml:space="preserve">Титульный лист. 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Титульный лист выполняется на белой бумаге формата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А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4. чертежным шрифтом по ГОСТ 2.304-81 или на компьютере. Используется шрифт 7 и 5 мм.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Шрифт 5 мм - для всех остальных надписей.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Размеры полей титульного листа общепринятые. 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Перенос слов</w:t>
      </w:r>
      <w:r w:rsidRPr="0015178C">
        <w:rPr>
          <w:rFonts w:ascii="Times New Roman" w:hAnsi="Times New Roman"/>
          <w:smallCaps/>
          <w:snapToGrid w:val="0"/>
          <w:sz w:val="28"/>
          <w:szCs w:val="28"/>
          <w:lang w:val="ru-RU" w:eastAsia="ru-RU"/>
        </w:rPr>
        <w:t xml:space="preserve"> 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на титульном листе </w:t>
      </w:r>
      <w:r w:rsidRPr="0015178C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не разрешается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и точка в конце заголовков и названий не ставится.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В самом нижнем поле титульного листа по центру указывается место (город) выполнения работы и год ее завершения.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Образец оформления ТИТУЛЬНОГО ЛИСТА реферата приведен в Приложении 1.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mallCaps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Содержание (оглавление).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Содержание (оглавление) дается в виде перечня основных вопросов содержащихся в реферате «Содержание» включает 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lastRenderedPageBreak/>
        <w:t xml:space="preserve">наименования всех заголовков, глав, 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>параграфов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и пунктов (если они имеют наименование) с указанием номера страниц, на которых размещается начало материала раздела, главы, 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>параграфы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, пункта</w:t>
      </w:r>
      <w:r w:rsidRPr="0015178C">
        <w:rPr>
          <w:rFonts w:ascii="Times New Roman" w:hAnsi="Times New Roman"/>
          <w:smallCaps/>
          <w:snapToGrid w:val="0"/>
          <w:sz w:val="28"/>
          <w:szCs w:val="28"/>
          <w:lang w:val="ru-RU" w:eastAsia="ru-RU"/>
        </w:rPr>
        <w:t>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Слова: «ВВЕДЕНИЕ», «ЗАКЛЮЧЕНИЕ»,  «ПРИЛОЖЕНИЯ»,  «СПИСОК ИСПОЛЬЗОВАННЫХ ИСТОЧНИКОВ» служат заголовками соответствующих разделов и не нумеруются, используется шрифт 7 мм.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Названия заголовков соответствующих разделов или глав, а также слово </w:t>
      </w:r>
      <w:r w:rsidRPr="0015178C">
        <w:rPr>
          <w:rFonts w:ascii="Times New Roman" w:hAnsi="Times New Roman"/>
          <w:smallCaps/>
          <w:snapToGrid w:val="0"/>
          <w:sz w:val="28"/>
          <w:szCs w:val="28"/>
          <w:lang w:val="ru-RU" w:eastAsia="ru-RU"/>
        </w:rPr>
        <w:t xml:space="preserve">«ГЛАВА» 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пишутся шрифтом 7 мм (заглавными буквами, 14 шрифтом). Остальные названия - строчными буквами. Главы и параграфы нумеруются арабскими цифрами. 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 xml:space="preserve">Перечень условных обозначений. 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Если в работе используется </w:t>
      </w:r>
      <w:r w:rsidRPr="0015178C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специфическая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терминология, а также употребляются </w:t>
      </w:r>
      <w:r w:rsidRPr="0015178C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малораспространенные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сокращения или новые символы, обозначения и т.п., то их перечень должен быть представлен в виде отдельного списка.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Перечень должен располагаться столбцом, в котором слева (в алфавитном порядке) приводят сокращение, а справа - расшифровку. Образец оформления ПЕРЕЧНЯ дан в приложении 2.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Если в работе сокращения или специальные термины повторяются менее трех раз, то можно </w:t>
      </w:r>
      <w:r w:rsidRPr="0015178C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не составлять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специальный ПЕРЕЧЕНЬ, а дать расшифровку сокращений непосредственно в тексте при первом их употреблении в круглых скобках.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Текстовая часть.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Текст основной  части реферата  можно делить на разделы, главы, параграфы и пункты (если есть необходимость).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Название 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разделов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например,  ВВЕДЕНИЕ,  слово "ГЛАВА", ее номер и название в тексте пишутся печатными буквами,  а название параграфов и пунктов - строчными буквами (кроме  первой  прописной).</w:t>
      </w:r>
    </w:p>
    <w:p w:rsidR="00CB1D14" w:rsidRPr="0015178C" w:rsidRDefault="00CB1D14" w:rsidP="00F9003E">
      <w:pPr>
        <w:spacing w:after="0" w:line="240" w:lineRule="auto"/>
        <w:ind w:left="283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Главы нумеруются в пределах всей работы,  а параграфы -  в пределах главы,  при  этом ее номер состоит из номера главы и порядкового номера параграфа.  Например "2.3"  -  это  означает "Третий параграф второй главы".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Не допускается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перенос слов  в  заголовках,  подчеркивать заголовки и ставить точку в конце названия заголовка.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В тексте номер и название заголовков, а также страницы их начального текста  должны  соответствовать указателю "СОДЕРЖАНИЕ".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Расстояние между названием главы и параграфа</w:t>
      </w:r>
      <w:r w:rsidRPr="0015178C">
        <w:rPr>
          <w:rFonts w:ascii="Times New Roman" w:hAnsi="Times New Roman"/>
          <w:i/>
          <w:snapToGrid w:val="0"/>
          <w:sz w:val="28"/>
          <w:szCs w:val="28"/>
          <w:lang w:val="ru-RU" w:eastAsia="ru-RU"/>
        </w:rPr>
        <w:t>,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а также между заголовками и текстом работы (нижним и верхним) должно составлять 2 интервала.</w:t>
      </w:r>
    </w:p>
    <w:p w:rsidR="00CB1D14" w:rsidRPr="0015178C" w:rsidRDefault="00CB1D14" w:rsidP="00F9003E">
      <w:pPr>
        <w:spacing w:after="0" w:line="240" w:lineRule="auto"/>
        <w:ind w:left="283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Каждая </w:t>
      </w: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глава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должна начинаться </w:t>
      </w: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с нового листа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(страницы), но это не относится к параграфам и пунктам.  Параграфы не следует начинать с новой страницы.  При написании их названия достаточно немного (15-20 мм) отступить от предыдущего текста. Образец дан в приложении 3.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В тексте  работы  должны  использоваться абзацы (красная строка), которые делаются вначале первой  строки текста, в пределах 2 см.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Абзацами надо выделять примерно равные и  обособленные по смыслу части текста, тесно связанные между собой. </w:t>
      </w:r>
      <w:r w:rsidRPr="0015178C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Считается неправильным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деление текста на абзацы после  каждого предложения или  написание  текста без абзацев на одну и более страниц, т.к. это затрудняет проверку и восприятие текста.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lastRenderedPageBreak/>
        <w:t>Вписывать пропущенные  слова  в  текст допускается пастой того же цвета, что и цвет основного текста. При этом плотность дописываемого слова  (текста) должна соответствовать плотности основного текста.</w:t>
      </w:r>
    </w:p>
    <w:p w:rsidR="00CB1D14" w:rsidRPr="0015178C" w:rsidRDefault="00CB1D14" w:rsidP="00F9003E">
      <w:pPr>
        <w:spacing w:after="0" w:line="240" w:lineRule="auto"/>
        <w:ind w:left="283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Ошибки или опечатки могут быть исправлены с помощью белил типа «штрих». Ошибки можно исправлять путем заклеивания неправильных слов и выражений правильным словом (выражениями), напечатанными на отдельных листочках бумаги.</w:t>
      </w:r>
    </w:p>
    <w:p w:rsidR="00CB1D14" w:rsidRPr="0015178C" w:rsidRDefault="00CB1D14" w:rsidP="00F9003E">
      <w:pPr>
        <w:spacing w:after="0" w:line="240" w:lineRule="auto"/>
        <w:ind w:left="283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Текст на иностранных языках может быть целиком напечатан или вписан от руки (смешивание частично напечатанных букв (цифр) и написанных от руки не допускается).</w:t>
      </w:r>
    </w:p>
    <w:p w:rsidR="00CB1D14" w:rsidRPr="0015178C" w:rsidRDefault="00CB1D14" w:rsidP="00F9003E">
      <w:pPr>
        <w:spacing w:after="0" w:line="240" w:lineRule="auto"/>
        <w:ind w:left="283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Типичные ошибки при описании основного содержания реферата:</w:t>
      </w:r>
    </w:p>
    <w:p w:rsidR="00CB1D14" w:rsidRPr="0015178C" w:rsidRDefault="00CB1D14" w:rsidP="00F9003E">
      <w:pPr>
        <w:tabs>
          <w:tab w:val="left" w:pos="0"/>
        </w:tabs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отсутствует или плохо прослеживается логика изложения, неубедительность выводов и приводимых доводов.</w:t>
      </w:r>
    </w:p>
    <w:p w:rsidR="00CB1D14" w:rsidRPr="0015178C" w:rsidRDefault="00CB1D14" w:rsidP="00F9003E">
      <w:pPr>
        <w:tabs>
          <w:tab w:val="left" w:pos="0"/>
        </w:tabs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приводится текст из различных источников без ссылки на них.</w:t>
      </w:r>
    </w:p>
    <w:p w:rsidR="00CB1D14" w:rsidRPr="0015178C" w:rsidRDefault="00CB1D14" w:rsidP="00F9003E">
      <w:pPr>
        <w:tabs>
          <w:tab w:val="left" w:pos="0"/>
        </w:tabs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приводятся формулы, таблицы, графики и т.п., заимствованные из других источников, с отсутствием ссылки на них</w:t>
      </w:r>
    </w:p>
    <w:p w:rsidR="00CB1D14" w:rsidRPr="0015178C" w:rsidRDefault="00CB1D14" w:rsidP="00F9003E">
      <w:pPr>
        <w:tabs>
          <w:tab w:val="left" w:pos="0"/>
        </w:tabs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нарушается нумерация формул, таблиц</w:t>
      </w:r>
    </w:p>
    <w:p w:rsidR="00CB1D14" w:rsidRPr="0015178C" w:rsidRDefault="00CB1D14" w:rsidP="00F9003E">
      <w:pPr>
        <w:tabs>
          <w:tab w:val="left" w:pos="0"/>
        </w:tabs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таблицы и графики приводятся статистически безграмотно (отсутствие названия таблицы, графика периода, объекта)</w:t>
      </w:r>
    </w:p>
    <w:p w:rsidR="00CB1D14" w:rsidRPr="0015178C" w:rsidRDefault="00CB1D14" w:rsidP="00F9003E">
      <w:pPr>
        <w:tabs>
          <w:tab w:val="left" w:pos="0"/>
        </w:tabs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приводятся таблицы, графики без ссылок на них в тексте</w:t>
      </w:r>
    </w:p>
    <w:p w:rsidR="00CB1D14" w:rsidRPr="0015178C" w:rsidRDefault="00CB1D14" w:rsidP="00F9003E">
      <w:pPr>
        <w:tabs>
          <w:tab w:val="left" w:pos="0"/>
        </w:tabs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данные таблиц, графиков охватывают устаревшие данные.</w:t>
      </w:r>
    </w:p>
    <w:p w:rsidR="00CB1D14" w:rsidRPr="0015178C" w:rsidRDefault="00CB1D14" w:rsidP="00F9003E">
      <w:pPr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Текстовая часть реферата заканчивается заключением. В заключении отражаются результаты, выводы и предложения по проведенному  исследованию.</w:t>
      </w:r>
    </w:p>
    <w:p w:rsidR="00CB1D14" w:rsidRPr="0015178C" w:rsidRDefault="00CB1D14" w:rsidP="00F9003E">
      <w:pPr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Типичные ошибки:</w:t>
      </w:r>
    </w:p>
    <w:p w:rsidR="00CB1D14" w:rsidRPr="0015178C" w:rsidRDefault="00CB1D14" w:rsidP="00F9003E">
      <w:pPr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из заключения не видно, в чем заключаются выводы и результаты (предложения) исследования</w:t>
      </w:r>
    </w:p>
    <w:p w:rsidR="00CB1D14" w:rsidRPr="0015178C" w:rsidRDefault="00CB1D14" w:rsidP="00F9003E">
      <w:pPr>
        <w:spacing w:after="0" w:line="240" w:lineRule="auto"/>
        <w:ind w:left="283" w:firstLine="709"/>
        <w:rPr>
          <w:rFonts w:ascii="Times New Roman" w:hAnsi="Times New Roman"/>
          <w:sz w:val="28"/>
          <w:szCs w:val="28"/>
          <w:u w:val="single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заключение излишне громоздко или излишне кратко.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 xml:space="preserve"> Сокращения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. 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>В тексте  следует  применять только общепринятые сокращения. Если в те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>кст вв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одятся малоизвестные  сокращения,  то  они должны быть оформлены в виде списка "ПЕРЕЧЕНЬ УСЛОВНЫХ ОБОЗНАЧЕНИЙ" 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Замена слов  в тексте цифрами и символами не допускается, за исключением случаев, когда при этих словах имеется числовое значение. Например,  нельзя писать:  "</w:t>
      </w:r>
      <w:r w:rsidRPr="0015178C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во-1-х",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 или  </w:t>
      </w:r>
      <w:r w:rsidRPr="0015178C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«...в %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 отношении...", или '"...получено  </w:t>
      </w:r>
      <w:r w:rsidRPr="0015178C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40  процентов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 прибыли".  Все слова надо писать полностью,  но в случаях сочетания их с цифрами - указывать символ.  В тексте работы вышеприведенные неправильные записи  должны быть оформлены так:  "во-первых",  "в процентном отношении.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.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", ". . .получено 40 % прибыли".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 xml:space="preserve">Ссылки. 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Ссылки в тексте на цитируемый материал из  использованных источников можно  давать  по одному из двух допустимых вариантов: либо в подстрочном примечании в конце страницы,  либо непосредственно в  тексте после окончания цитаты путем выделения ее в тексте двумя косыми чертами или в круглых скобках.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Порядок оформления ссылок в подстрочном примечании оформляется в соответствии с требованиями ГОСТ 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Р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7.0.5–2008 «БИБЛИОГРАФИЧЕСКАЯ ССЫЛКА Общие требования и правила составления».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9464"/>
      </w:tblGrid>
      <w:tr w:rsidR="00CB1D14" w:rsidRPr="0015178C" w:rsidTr="008036D4">
        <w:tc>
          <w:tcPr>
            <w:tcW w:w="9464" w:type="dxa"/>
          </w:tcPr>
          <w:p w:rsidR="00CB1D14" w:rsidRPr="0015178C" w:rsidRDefault="00CB1D14" w:rsidP="008036D4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ru-RU" w:eastAsia="ru-RU"/>
              </w:rPr>
            </w:pPr>
            <w:r w:rsidRPr="0015178C">
              <w:rPr>
                <w:rFonts w:ascii="Times New Roman" w:hAnsi="Times New Roman"/>
                <w:snapToGrid w:val="0"/>
                <w:sz w:val="28"/>
                <w:szCs w:val="28"/>
                <w:lang w:val="ru-RU" w:eastAsia="ru-RU"/>
              </w:rPr>
              <w:t xml:space="preserve"> При оформлении </w:t>
            </w:r>
            <w:proofErr w:type="gramStart"/>
            <w:r w:rsidRPr="0015178C">
              <w:rPr>
                <w:rFonts w:ascii="Times New Roman" w:hAnsi="Times New Roman"/>
                <w:snapToGrid w:val="0"/>
                <w:sz w:val="28"/>
                <w:szCs w:val="28"/>
                <w:lang w:val="ru-RU" w:eastAsia="ru-RU"/>
              </w:rPr>
              <w:t>ссылок</w:t>
            </w:r>
            <w:proofErr w:type="gramEnd"/>
            <w:r w:rsidRPr="0015178C">
              <w:rPr>
                <w:rFonts w:ascii="Times New Roman" w:hAnsi="Times New Roman"/>
                <w:snapToGrid w:val="0"/>
                <w:sz w:val="28"/>
                <w:szCs w:val="28"/>
                <w:lang w:val="ru-RU" w:eastAsia="ru-RU"/>
              </w:rPr>
              <w:t xml:space="preserve">  возможно использовать  подстрочные  библиографические ссылки либо  затекстовые  библиографические ссылки </w:t>
            </w:r>
            <w:r w:rsidRPr="0015178C">
              <w:rPr>
                <w:rFonts w:ascii="Times New Roman" w:hAnsi="Times New Roman"/>
                <w:snapToGrid w:val="0"/>
                <w:sz w:val="28"/>
                <w:szCs w:val="28"/>
                <w:lang w:val="ru-RU" w:eastAsia="ru-RU"/>
              </w:rPr>
              <w:lastRenderedPageBreak/>
              <w:t xml:space="preserve">(Приложение 4). </w:t>
            </w:r>
          </w:p>
        </w:tc>
      </w:tr>
    </w:tbl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lastRenderedPageBreak/>
        <w:t>Вариант оформления  затекстовых библиографических ссылок  (непосредственно в тексте) предусматривает, после цитаты указание в квадратных или круглых скобках порядкового номера  цитируемого произведения  по  "СПИСКУ ИСПОЛЬЗОВАННЫХ ИСТОЧНИКОВ" и номера страницы, откуда выписана цитата, разделенных запятой.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Например: как отмечает  автор  "...в связи с отсутствием процесса производства, предприятия сферы обращения имеют более простую организацию бухгалтерского учета" [27, с. 114]. 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i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Расшифровка данной ссылки будет  следующая:  цитата  была расположена на странице 114 из книги Семушкина Н.Б.,  которая, допустим, в списке использованных источников значилась под номером 27.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i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Ссылки на иллюстрации и таблицы указывают их  порядковыми номерами  в пределах главы,  например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:  "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. ..рис.1.2...",  "...в табл. 2.3</w:t>
      </w:r>
      <w:r w:rsidRPr="0015178C">
        <w:rPr>
          <w:rFonts w:ascii="Times New Roman" w:hAnsi="Times New Roman"/>
          <w:i/>
          <w:snapToGrid w:val="0"/>
          <w:sz w:val="28"/>
          <w:szCs w:val="28"/>
          <w:lang w:val="ru-RU" w:eastAsia="ru-RU"/>
        </w:rPr>
        <w:t>...".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Ссылки на формулы дают в скобках, например: "...из расчета, сделанного по формуле (3.1) видно…».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Иллюстрации.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 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>К иллюстрациям относятся чертежи,  схемы, графики, фотографии. Качество  иллюстраций  должно быть четким;  поэтому они выполняются черной тушью (или пастой)  на  белой  непрозрачной бумаге. В работе следует использовать только штриховые рисунки и подлинные фотографии.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Иллюстрации, занимающие </w:t>
      </w:r>
      <w:r w:rsidRPr="0015178C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менее 1/2 страницы,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 могут располагаться в тексте работы после первой ссылки на 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них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и  обозначается сокращенно словом "Рис.".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Иллюстрации, занимающие более 1/2 страницы, выносятся из текста, т.к. их  целесообразно выполнять на отдельном листе и давать их надо в разделе "ПРИЛОЖЕНИЯ". В этом случае они обозначаются не как рисунок - "Рис.", а как "Приложение" под соответствующим номером.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Располагать иллюстрации надо так,  чтобы было  удобно  их рассматривать: или без  поворота  работы или с поворотом по часовой стрелке.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Иллюстрации должны иметь наименование, которое помещается под рисунком.  Номер иллюстрации помещается внизу и состоит из арабских цифр, определяющих  номер главы и порядковый номер иллюстрации в пределах  главы,  разделенных  точкой. Например: "Рис .1.2"  означает,  что в первой главе дана вторая иллюстрация, а "Рис. 3.1" означает, что в" третьей главе помещена первая иллюстрация.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При необходимости  иллюстрации   снабжают   пояснительным текстом, в котором указывают справочные и пояснительные данные, в виде "Примечание",  которое располагают после номера рисунка. 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Образцы оформления иллюстраций приведены в Приложении 5.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 xml:space="preserve">Таблицы.  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Цифровой материал, как правило, должен оформляться в виде таблиц. Каждая таблица должна иметь заголовок, который пишется после слова  "Таблица".  Название  заголовка и слово "Таблица" начинают с прописной буквы,  а остальные - строчные. Заголовок не подчеркивают. Перенос слов в заголовках не допускается.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Название заголовка размещается симметрично таблице. В заголовке таблицы желательно указывать: наименование организации (структурного подразделения); начальный и конечный период времени, за который приводятся данные. Единица измерения в таблицах обязательна. В зависимости от содержания текста указывать 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lastRenderedPageBreak/>
        <w:t>ее можно либо непосредственно в названии таблицы, либо в соответствующих графах, либо самостоятельной графой в таблице. Варианты размещения единицы измерения смотри в образцах оформления таблиц. Единицу измерения (сокращенно или символом),  если  она  едина  для всех показателей таблицы, отделяют от названия заголовка запятой. Если единицы измерения в таблице разные, то  выделяется для них отдельная графа (колонка). Образцы оформления таблиц представлены в Приложении 6 образец 1, 2, 3.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Нельзя заголовок  таблицы  и ее "шапку" помещать на одной странице текста, а форму - на следующей странице. "Шапка" таблицы и  ее  форма  должны  быть полностью расположены на одной стороне листа (см. п. 4.13 абзац 2, 3).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Таблицы нумеруют также,  как и иллюстрации, т.е. последовательно арабскими цифрами в пределах главы,  но в отличи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и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 от иллюстрации слово  "Таблица"  и ее номер помещают над названием таблицы в правом верхнем углу.</w:t>
      </w:r>
    </w:p>
    <w:p w:rsidR="00CB1D14" w:rsidRPr="0015178C" w:rsidRDefault="00CB1D14" w:rsidP="00F9003E">
      <w:pPr>
        <w:spacing w:after="0" w:line="240" w:lineRule="auto"/>
        <w:ind w:left="283"/>
        <w:jc w:val="both"/>
        <w:rPr>
          <w:rFonts w:ascii="Times New Roman" w:hAnsi="Times New Roman"/>
          <w:sz w:val="28"/>
          <w:szCs w:val="28"/>
          <w:lang w:val="ru-RU" w:eastAsia="ru-RU"/>
        </w:rPr>
      </w:pP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>Заголовки граф  таблицы  должны  начинаться  с  прописных букв, а подзаголовки - со строчных,  если они составляют  одно предложение с  заголовком.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 Если подзаголовки самостоятельные, то они начинаются с прописных букв.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Делить заголовки таблиц по диагонали не допускается.  Высота строк в таблице должна быть не менее 5 мм.  Графу  "Номер по порядку" (№ 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п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/п) в таблицу включать не следует.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Повторяющийся те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кст  в гр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афе таблицы допускается заменять кавычками, если текст состоит из одного слова.  Если же  текст состоит из двух и более слов, то при первом повторении его заменяют словом "То же", а далее - кавычками.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Если цифровые  или  иные  данные  в какой-либо строке или графе таблицы не приводятся, то в них ставят прочерк, а не оставляют пустыми.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В аналитических таблицах,  где  используется  фактический материал за несколько лет, годы указываются цифрами, а не словами "отчетный",  "плановый" и т.п.  Если в таблице приводятся данные за один год, то он указывается в заголовке (см. образцы приложения 6).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Таблицу, также как и иллюстрацию, размещают после первого упоминания о ней в тексте,  если она занимает объем менее 1/2 страницы. Таблицы, выполненные на отдельном листе или нескольких листах, помещают в раздел "ПРИЛОЖЕНИЯ", чтобы не загромождать текст работы.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Если таблица не может поместиться на странице текста, где на нее делается ссылка,  то в этом случае таблицу можно переносить на следующую страницу после текста. При этом на текстовой странице в ссылке указывается номер страницы,  где расположена таблица. Чтобы не было пустой незаполненной части на текстовой странице в связи с вынесением таблицы на 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соседнюю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страниц, на этом пробеле может располагаться очередной текстовой материал.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При оформлении таблицы следует соблюдать  размеры  полей, предусмотренные для  работы (см. п. 4.4).  Таблицу желательно очерчивать рамкой. Строки таблицы можно разграничивать линией.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Если таблица  содержит  более  четырех граф или в таблице указывается методика расчета показателей, то графы нумеруются, причем текстовые графы обозначаются прописными буквами, а  цифровые графы - арабскими цифрами (см. образец 2.3 Приложения 6).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Формулы.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 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Формулы следует вписывать разборчиво. Прописные и строчные буквы, надстрочные и подстрочные индексы в формулах должны обозначаться 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lastRenderedPageBreak/>
        <w:t>четко. Размеры знаков для формул рекомендуются следующие: прописные буквы и цифры – 7-8 мм, строчные – 4 мм, показатели степени и индексы – 2-3 мм.</w:t>
      </w:r>
    </w:p>
    <w:p w:rsidR="00CB1D14" w:rsidRPr="0015178C" w:rsidRDefault="00CB1D14" w:rsidP="00F9003E">
      <w:pPr>
        <w:spacing w:after="0" w:line="240" w:lineRule="auto"/>
        <w:ind w:left="283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Формулы располагаются симметрично тексту на отдельной строке. После формулы, ставится запятая и дается в последовательности записи формулы расшифровка значений символов и числовых коэффициентов со слова "где", которое помещается в подстрочном тексте на первой строке. После слова "где" двоеточие не ставится. В расшифровке указывается единица измерения, отделенная запятой от текста расшифровки. Значение каждого символа дается с новой строки. Например: "...для расчета оборачиваемости используется следующая формула":</w:t>
      </w:r>
    </w:p>
    <w:p w:rsidR="00CB1D14" w:rsidRPr="0015178C" w:rsidRDefault="00CB1D14" w:rsidP="00F9003E">
      <w:pPr>
        <w:spacing w:after="0" w:line="240" w:lineRule="auto"/>
        <w:ind w:left="283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 w:rsidRPr="00CE3AA7">
        <w:rPr>
          <w:rFonts w:ascii="Times New Roman" w:hAnsi="Times New Roman"/>
          <w:position w:val="-28"/>
          <w:sz w:val="28"/>
          <w:szCs w:val="28"/>
          <w:lang w:eastAsia="ru-RU"/>
        </w:rPr>
        <w:object w:dxaOrig="1260" w:dyaOrig="660">
          <v:shape id="_x0000_i1027" type="#_x0000_t75" style="width:63pt;height:33pt" o:ole="" fillcolor="window">
            <v:imagedata r:id="rId13" o:title=""/>
          </v:shape>
          <o:OLEObject Type="Embed" ProgID="Equation.3" ShapeID="_x0000_i1027" DrawAspect="Content" ObjectID="_1603039532" r:id="rId14"/>
        </w:objec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                  (4.1)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где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О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vertAlign w:val="subscript"/>
          <w:lang w:val="ru-RU" w:eastAsia="ru-RU"/>
        </w:rPr>
        <w:t>б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- оборачиваемость, дн.;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С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- средние остатки оборотных средств, тыс. руб.; 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Р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- сумма оборота по реализации, тыс. руб.; 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Д - количество дней в периоде, дн.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После расшифровки каждого обозначения формулы ставится точка с запятой, а в последней расшифровке точка.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Формулы в работе нумеруются арабскими цифрами в пределах главы. Номер формулы состоит из номера главы и ее порядкового номера в главе, 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разделенных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точкой. Номер указывается с правой стороны листа в конце строки на уровне приведенной формулы в круглых скобках.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В тексте работы ссылка на формулу оформляется в соответствии с требованиями.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 xml:space="preserve">Список использованных источников. 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Список должен содержать перечень всех источников, которые использовались по выбранной теме реферата. 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Библиографические записи в списке литературы оформляют согласно ГОСТ 7.1.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Список составляется в следующей последовательности: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-законы, концепции и программы Правительства, по общим вопросам организации бухгалтерского учета (кроме 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нормативных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); </w:t>
      </w:r>
    </w:p>
    <w:p w:rsidR="00CB1D14" w:rsidRPr="0015178C" w:rsidRDefault="00CB1D14" w:rsidP="00F9003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нормативные материалы, ПБУ (Инструкции, указания, письма и т.п.);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-   монографическая и учебная литература, статьи из газет и журналов;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- материалы исследуемой организации (отчеты, пояснительные записки, выписки и т.д.).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Положения по учету, инструктивный материал и материалы организаций даются в хронологической последовательности.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Монографическая и периодическая литература дается в алфавитном порядке по фамилии авторов или по первой букве названия работы.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В библиографических ссылках должны использоваться следующие разделительные знаки: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i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/ </w:t>
      </w: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 xml:space="preserve">- (косая черта) 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ставится перед сведениями об авторах или редакторе книги: 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.- - </w:t>
      </w: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(точка и тире)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ставится перед сведениями об издании, в котором опубликована статья;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: - </w:t>
      </w: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(двоеточие)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ставится перед другим заглавием или перед наименованием издательства;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// -  </w:t>
      </w: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 xml:space="preserve">(две  косые черты) 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ставятся в случаях,  если в книге (или журнале, газете) содержится несколько самостоятельных работ (статей). 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lastRenderedPageBreak/>
        <w:t>Местонахождение разделительных знаков.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а) Если в книге (журнале) содержится несколько самостоятельных работ (статей), то в списке источников после названия конкретно использованной работы ставятся две косые черты. 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б) Если работа написана как самостоятельная  отдельная  книга, то после ее названия ставится точка и тире.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в) Если книга выполнена под редакцией того или  иного  автора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.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т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о после названия работы ставится одна косая черта, и указывается автор, под чьей редакцией дана книга.</w:t>
      </w:r>
    </w:p>
    <w:p w:rsidR="00CB1D14" w:rsidRPr="0015178C" w:rsidRDefault="00CB1D14" w:rsidP="00F9003E">
      <w:pPr>
        <w:spacing w:after="0" w:line="240" w:lineRule="auto"/>
        <w:ind w:left="283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г) Место  издания  приводится полностью (за исключением городов: Москва (М.) и Санкт-Петербург (С-Пб.),  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>которое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отделяется  от  названия  издательства двоеточием. Название  издательства пишется полностью без кавычек, в конце названия ставится запятая и год  издания  работы, после которого ставится точка. 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Сведения о книгах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,  при их описании в списке,  должны содержать; фамилию и инициалы автора,  название книги (без кавычек), место издания, название издательства и год 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издания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и количество страниц.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Если книга написана двумя и более авторами, то их фамилии с инициалами указываются в той последовательности, в какой они даны в книге (а не в алфавитном порядке).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Сведения о статье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из периодического издания должны  включать: фамилию и инициалы автора,  название статьи, после которого ставятся две косые черты,  а далее название периодической литературы (журнала,  газеты),  год  выпуска  и номер журнала, разделенных запятой.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Указание на использованные тома и страницы тех или источников дается сокращенно первой прописной буквой,  и их номерами, разделенных  точкой,  например,  "Т. 1."  или  "С. 21."  или "С. 35-55".       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В приложении 7 дан образец порядка составления и оформления списка использованных источников в соответствии с ГОСТом </w:t>
      </w: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>7.1.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Типичные ошибки:</w:t>
      </w:r>
    </w:p>
    <w:p w:rsidR="00CB1D14" w:rsidRPr="0015178C" w:rsidRDefault="00CB1D14" w:rsidP="00F9003E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- список литературы размещен не по алфавиту;</w:t>
      </w:r>
    </w:p>
    <w:p w:rsidR="00CB1D14" w:rsidRPr="0015178C" w:rsidRDefault="00CB1D14" w:rsidP="00F9003E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- литература описывается без учета предъявляемых требований;</w:t>
      </w:r>
    </w:p>
    <w:p w:rsidR="00CB1D14" w:rsidRPr="0015178C" w:rsidRDefault="00CB1D14" w:rsidP="00F9003E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- автор старается указать как можно более количество литературы, которая не касается темы исследования или не рассматривается автором.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 xml:space="preserve">Приложения. 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>В приложения следует включать вспомогательные или  объемные материалы,  которые  при изложении в основной части загромождают текст работы.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Приложения даются  после  списка использованных источников и оформляются как продолжение работы с последующим указанием страниц. Приложения располагаются  в порядке появления на них ссылок в тексте.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Каждое приложение  следует  начинать  с  новой страницы с указанием в правом верхнем углу (после номера страницы)  слова ПРИЛОЖЕНИЕ, написанного прописными буквами без кавычек.  Кроме этого, каждое приложение должно иметь  содержательный  заголовок, также как иллюстрация или таблица.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Приложения нумеруются последовательно,  в порядке появления ссылок в тексте, арабскими цифрами, без знака №. Например: ПРИЛОЖЕНИЕ 1, ПРИЛОЖЕНИЕ 2 и т.д."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Если приложение дается на нескольких листах  то, начиная со второго листа, в правом верхнем углу пишется строчными буквами (кроме первой прописной) 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lastRenderedPageBreak/>
        <w:t xml:space="preserve">слово "Продолжение'' и указываются № продолженного приложения,  </w:t>
      </w: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например "Продолжение приложения 3".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В текстовой части ссылки на приложение даются по типу: "... в приложении </w:t>
      </w:r>
      <w:r w:rsidRPr="0015178C">
        <w:rPr>
          <w:rFonts w:ascii="Times New Roman" w:hAnsi="Times New Roman"/>
          <w:i/>
          <w:snapToGrid w:val="0"/>
          <w:sz w:val="28"/>
          <w:szCs w:val="28"/>
          <w:lang w:val="ru-RU" w:eastAsia="ru-RU"/>
        </w:rPr>
        <w:t>2"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или (приложение 2).</w:t>
      </w: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:rsidR="00CB1D14" w:rsidRPr="0015178C" w:rsidRDefault="00CB1D14" w:rsidP="00F9003E">
      <w:pPr>
        <w:keepNext/>
        <w:keepLines/>
        <w:spacing w:after="0" w:line="240" w:lineRule="auto"/>
        <w:outlineLvl w:val="0"/>
        <w:rPr>
          <w:rFonts w:ascii="Cambria" w:hAnsi="Cambria"/>
          <w:b/>
          <w:bCs/>
          <w:sz w:val="28"/>
          <w:szCs w:val="28"/>
          <w:lang w:val="ru-RU" w:eastAsia="ru-RU"/>
        </w:rPr>
      </w:pPr>
      <w:bookmarkStart w:id="2" w:name="_Toc422681494"/>
      <w:r w:rsidRPr="0015178C">
        <w:rPr>
          <w:rFonts w:ascii="Cambria" w:hAnsi="Cambria"/>
          <w:b/>
          <w:bCs/>
          <w:sz w:val="28"/>
          <w:szCs w:val="28"/>
          <w:lang w:val="ru-RU" w:eastAsia="ru-RU"/>
        </w:rPr>
        <w:t xml:space="preserve"> 2.Порядок доклада</w:t>
      </w:r>
      <w:bookmarkEnd w:id="2"/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В целях повышения качества организации и контроля учебного процесса, соблюдения обучающимися прав интеллектуальной собственности до предоставления докладов и рефератов студентом осуществляется проверка системой «Антиплагиат». 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Подготовка к докладу представляет собой важную и ответственную составляющую. Важно не только написать высококачественную работу, но и уметь квалифицированно ее защитить. Для успешной защиты необходимо подготовить доклад и иллюстративный материал.  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>Доклад должен быть рассчитан на 7 – 8 минут и обязательно содержать обоснование актуальности выбранной темы, изложение цели и задач исследования, предмета и объекта исследования, основных положений и выводов.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Доклад должен заканчиваться словами: «... Доклад окончен. Благодарю за внимание». Доклад желательно излагать в свободной форме, четко и грамотно формулируя его положения.</w:t>
      </w: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Доклад не должен быть перегружен цифровыми данными, которые могут приводиться только в том случае, если они необходимы для доказательства или иллюстрации того или иного вывода.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Типичные ошибки при докладе реферата:</w:t>
      </w:r>
    </w:p>
    <w:p w:rsidR="00CB1D14" w:rsidRPr="0015178C" w:rsidRDefault="00CB1D14" w:rsidP="00F9003E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- студент читает текст, не отрываясь от него;</w:t>
      </w:r>
    </w:p>
    <w:p w:rsidR="00CB1D14" w:rsidRPr="0015178C" w:rsidRDefault="00CB1D14" w:rsidP="00F9003E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- доклад выходит за рамки отведенного на выступление времени;</w:t>
      </w:r>
    </w:p>
    <w:p w:rsidR="00CB1D14" w:rsidRPr="0015178C" w:rsidRDefault="00CB1D14" w:rsidP="00F9003E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- при изложении доклада встречаются «слова-паразиты»: «так сказать»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.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«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я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вам говорю», «понимаете», «объясняю», «повторяю», «значит», «вот» и т.п.;</w:t>
      </w:r>
    </w:p>
    <w:p w:rsidR="00CB1D14" w:rsidRPr="0015178C" w:rsidRDefault="00CB1D14" w:rsidP="00F9003E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- чрезмерная жестикуляция;</w:t>
      </w:r>
    </w:p>
    <w:p w:rsidR="00CB1D14" w:rsidRPr="0015178C" w:rsidRDefault="00CB1D14" w:rsidP="00F9003E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- используются слишком длинные предложения;</w:t>
      </w:r>
    </w:p>
    <w:p w:rsidR="00CB1D14" w:rsidRPr="0015178C" w:rsidRDefault="00CB1D14" w:rsidP="00F9003E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- неумение пользоваться техническими средствами презентации.</w:t>
      </w:r>
    </w:p>
    <w:p w:rsidR="00CB1D14" w:rsidRPr="0015178C" w:rsidRDefault="00CB1D14" w:rsidP="00F9003E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По окончании доклада студенту задают вопросы могут относиться к теме доклада, реферата или экономической теории, смежным областям 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знаний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поэтому перед докладом целесообразно восстановить в памяти весь курс и особенно те разделы, которые имеют прямое отношение к теме доклада. По докладу и ответам на вопросы преподаватель делает вывод о широте кругозора студента, его эрудиции, умении публично </w:t>
      </w:r>
      <w:proofErr w:type="gramStart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>выступать</w:t>
      </w:r>
      <w:proofErr w:type="gramEnd"/>
      <w:r w:rsidRPr="0015178C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и аргументировано отстаивать свою точку зрения при ответах на вопросы.</w:t>
      </w:r>
    </w:p>
    <w:p w:rsidR="00CB1D14" w:rsidRPr="0015178C" w:rsidRDefault="00CB1D14" w:rsidP="00F9003E">
      <w:pPr>
        <w:rPr>
          <w:rFonts w:ascii="Times New Roman" w:hAnsi="Times New Roman"/>
          <w:sz w:val="28"/>
          <w:szCs w:val="24"/>
          <w:lang w:val="ru-RU" w:eastAsia="ru-RU"/>
        </w:rPr>
      </w:pPr>
      <w:r w:rsidRPr="0015178C">
        <w:rPr>
          <w:rFonts w:ascii="Times New Roman" w:hAnsi="Times New Roman"/>
          <w:sz w:val="28"/>
          <w:szCs w:val="24"/>
          <w:lang w:val="ru-RU" w:eastAsia="ru-RU"/>
        </w:rPr>
        <w:br w:type="page"/>
      </w:r>
    </w:p>
    <w:p w:rsidR="00CB1D14" w:rsidRPr="0015178C" w:rsidRDefault="00CB1D14" w:rsidP="00F9003E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lang w:val="ru-RU" w:eastAsia="ru-RU"/>
        </w:rPr>
        <w:t>Приложение  1</w:t>
      </w:r>
    </w:p>
    <w:p w:rsidR="00CB1D14" w:rsidRPr="0015178C" w:rsidRDefault="00CB1D14" w:rsidP="00F9003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>МИНИСТЕРСТВО  ОБРАЗОВАНИЯ И НАУКИ РОССИЙСКОЙ  ФЕДЕРАЦИИ</w:t>
      </w:r>
    </w:p>
    <w:p w:rsidR="00CB1D14" w:rsidRPr="0015178C" w:rsidRDefault="00CB1D14" w:rsidP="00F9003E">
      <w:pPr>
        <w:spacing w:after="0" w:line="240" w:lineRule="auto"/>
        <w:ind w:right="-285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>РОСТОВСКИЙ ГОСУДАРСТВЕННЫЙ ЭКОНОМИЧЕСКИЙ УНИВЕРСИТЕТ</w:t>
      </w:r>
    </w:p>
    <w:p w:rsidR="00CB1D14" w:rsidRPr="0015178C" w:rsidRDefault="00CB1D14" w:rsidP="00F9003E">
      <w:pPr>
        <w:spacing w:after="0" w:line="240" w:lineRule="auto"/>
        <w:ind w:right="-285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>(РИНХ)</w:t>
      </w:r>
    </w:p>
    <w:p w:rsidR="00CB1D14" w:rsidRPr="0015178C" w:rsidRDefault="00CB1D14" w:rsidP="00F9003E">
      <w:pPr>
        <w:keepNext/>
        <w:keepLines/>
        <w:spacing w:after="0" w:line="240" w:lineRule="auto"/>
        <w:jc w:val="center"/>
        <w:outlineLvl w:val="5"/>
        <w:rPr>
          <w:rFonts w:ascii="Cambria" w:hAnsi="Cambria"/>
          <w:i/>
          <w:iCs/>
          <w:sz w:val="24"/>
          <w:szCs w:val="24"/>
          <w:lang w:val="ru-RU" w:eastAsia="ru-RU"/>
        </w:rPr>
      </w:pPr>
      <w:r w:rsidRPr="0015178C">
        <w:rPr>
          <w:rFonts w:ascii="Cambria" w:hAnsi="Cambria"/>
          <w:i/>
          <w:iCs/>
          <w:sz w:val="28"/>
          <w:szCs w:val="24"/>
          <w:lang w:val="ru-RU" w:eastAsia="ru-RU"/>
        </w:rPr>
        <w:t>УЧЕТНО-ЭКОНОМИЧЕСКИЙ ФАКУЛЬТЕТ</w:t>
      </w:r>
    </w:p>
    <w:p w:rsidR="00CB1D14" w:rsidRPr="0015178C" w:rsidRDefault="00CB1D14" w:rsidP="00F9003E">
      <w:pPr>
        <w:keepNext/>
        <w:keepLines/>
        <w:spacing w:after="0" w:line="240" w:lineRule="auto"/>
        <w:jc w:val="center"/>
        <w:outlineLvl w:val="1"/>
        <w:rPr>
          <w:rFonts w:ascii="Cambria" w:hAnsi="Cambria"/>
          <w:b/>
          <w:bCs/>
          <w:sz w:val="24"/>
          <w:szCs w:val="26"/>
          <w:lang w:val="ru-RU" w:eastAsia="ru-RU"/>
        </w:rPr>
      </w:pPr>
      <w:r w:rsidRPr="0015178C">
        <w:rPr>
          <w:rFonts w:ascii="Cambria" w:hAnsi="Cambria"/>
          <w:b/>
          <w:bCs/>
          <w:sz w:val="24"/>
          <w:szCs w:val="26"/>
          <w:lang w:val="ru-RU" w:eastAsia="ru-RU"/>
        </w:rPr>
        <w:t>КАФЕДРА АУДИТА</w:t>
      </w:r>
    </w:p>
    <w:p w:rsidR="00CB1D14" w:rsidRPr="0015178C" w:rsidRDefault="00CB1D14" w:rsidP="00F9003E">
      <w:pPr>
        <w:spacing w:after="0" w:line="240" w:lineRule="auto"/>
        <w:jc w:val="center"/>
        <w:rPr>
          <w:rFonts w:ascii="Times New Roman" w:hAnsi="Times New Roman"/>
          <w:b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jc w:val="center"/>
        <w:rPr>
          <w:rFonts w:ascii="Times New Roman" w:hAnsi="Times New Roman"/>
          <w:b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keepNext/>
        <w:keepLines/>
        <w:spacing w:after="0" w:line="240" w:lineRule="auto"/>
        <w:jc w:val="center"/>
        <w:outlineLvl w:val="0"/>
        <w:rPr>
          <w:rFonts w:ascii="Cambria" w:hAnsi="Cambria"/>
          <w:bCs/>
          <w:sz w:val="28"/>
          <w:szCs w:val="28"/>
          <w:lang w:val="ru-RU" w:eastAsia="ru-RU"/>
        </w:rPr>
      </w:pPr>
      <w:r w:rsidRPr="0015178C">
        <w:rPr>
          <w:rFonts w:ascii="Cambria" w:hAnsi="Cambria"/>
          <w:bCs/>
          <w:sz w:val="28"/>
          <w:szCs w:val="28"/>
          <w:lang w:val="ru-RU" w:eastAsia="ru-RU"/>
        </w:rPr>
        <w:t>РЕФЕРАТ</w:t>
      </w:r>
    </w:p>
    <w:p w:rsidR="00CB1D14" w:rsidRPr="0015178C" w:rsidRDefault="00CB1D14" w:rsidP="00F9003E">
      <w:pPr>
        <w:keepNext/>
        <w:keepLines/>
        <w:spacing w:after="0" w:line="240" w:lineRule="auto"/>
        <w:jc w:val="center"/>
        <w:outlineLvl w:val="0"/>
        <w:rPr>
          <w:rFonts w:ascii="Cambria" w:hAnsi="Cambria"/>
          <w:bCs/>
          <w:color w:val="365F91"/>
          <w:sz w:val="28"/>
          <w:szCs w:val="28"/>
          <w:lang w:val="ru-RU" w:eastAsia="ru-RU"/>
        </w:rPr>
      </w:pPr>
      <w:r w:rsidRPr="0015178C">
        <w:rPr>
          <w:rFonts w:ascii="Cambria" w:hAnsi="Cambria"/>
          <w:bCs/>
          <w:sz w:val="28"/>
          <w:szCs w:val="28"/>
          <w:lang w:val="ru-RU" w:eastAsia="ru-RU"/>
        </w:rPr>
        <w:t xml:space="preserve">на тему:  «АУДИТ ВЕКСЕЛЬНОЙ </w:t>
      </w:r>
      <w:r w:rsidRPr="0015178C">
        <w:rPr>
          <w:rFonts w:ascii="Cambria" w:hAnsi="Cambria"/>
          <w:b/>
          <w:bCs/>
          <w:color w:val="365F91"/>
          <w:sz w:val="28"/>
          <w:szCs w:val="28"/>
          <w:lang w:val="ru-RU" w:eastAsia="ru-RU"/>
        </w:rPr>
        <w:t>СИСТЕМЫ РАСЧЕТОВ»</w:t>
      </w:r>
    </w:p>
    <w:p w:rsidR="00CB1D14" w:rsidRPr="0015178C" w:rsidRDefault="00CB1D14" w:rsidP="00F900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>(на материалах ЗАО «Молоко» г. Ростов-на-Дону)</w:t>
      </w:r>
    </w:p>
    <w:p w:rsidR="00CB1D14" w:rsidRPr="0015178C" w:rsidRDefault="00CB1D14" w:rsidP="00F9003E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ru-RU" w:eastAsia="ru-RU"/>
        </w:rPr>
      </w:pPr>
    </w:p>
    <w:p w:rsidR="00CB1D14" w:rsidRPr="0015178C" w:rsidRDefault="00CB1D14" w:rsidP="00F9003E">
      <w:pPr>
        <w:keepNext/>
        <w:keepLines/>
        <w:spacing w:after="0" w:line="240" w:lineRule="auto"/>
        <w:outlineLvl w:val="3"/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</w:pPr>
      <w:r w:rsidRPr="0015178C"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  <w:t>Выполни</w:t>
      </w:r>
      <w:proofErr w:type="gramStart"/>
      <w:r w:rsidRPr="0015178C"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  <w:t>л(</w:t>
      </w:r>
      <w:proofErr w:type="gramEnd"/>
      <w:r w:rsidRPr="0015178C"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  <w:t>а)</w:t>
      </w:r>
    </w:p>
    <w:p w:rsidR="00CB1D14" w:rsidRPr="0015178C" w:rsidRDefault="00CB1D14" w:rsidP="00F9003E">
      <w:pPr>
        <w:keepNext/>
        <w:keepLines/>
        <w:spacing w:after="0" w:line="240" w:lineRule="auto"/>
        <w:ind w:right="-2"/>
        <w:outlineLvl w:val="3"/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</w:pPr>
      <w:r w:rsidRPr="0015178C"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  <w:t>Студент (ка) гр._____                                 ______________                  Плотникова Т.Е.</w:t>
      </w: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>Направление 080100 «Экономика»</w:t>
      </w:r>
    </w:p>
    <w:p w:rsidR="00CB1D14" w:rsidRPr="0015178C" w:rsidRDefault="00CB1D14" w:rsidP="00F9003E">
      <w:pPr>
        <w:keepNext/>
        <w:keepLines/>
        <w:spacing w:after="0" w:line="240" w:lineRule="auto"/>
        <w:outlineLvl w:val="3"/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</w:pPr>
      <w:r w:rsidRPr="0015178C"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  <w:t xml:space="preserve">Профиль 0801001 «Бухгалтерский учет, </w:t>
      </w:r>
    </w:p>
    <w:p w:rsidR="00CB1D14" w:rsidRPr="0015178C" w:rsidRDefault="00CB1D14" w:rsidP="00F9003E">
      <w:pPr>
        <w:keepNext/>
        <w:keepLines/>
        <w:spacing w:after="0" w:line="240" w:lineRule="auto"/>
        <w:outlineLvl w:val="3"/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</w:pPr>
      <w:r w:rsidRPr="0015178C"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  <w:t>анализ и аудит»</w:t>
      </w: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keepNext/>
        <w:keepLines/>
        <w:spacing w:after="0" w:line="240" w:lineRule="auto"/>
        <w:outlineLvl w:val="3"/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</w:pPr>
      <w:r w:rsidRPr="0015178C"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  <w:t>Научный руководитель  работы</w:t>
      </w:r>
    </w:p>
    <w:p w:rsidR="00CB1D14" w:rsidRPr="0015178C" w:rsidRDefault="00CB1D14" w:rsidP="00F9003E">
      <w:pPr>
        <w:keepNext/>
        <w:keepLines/>
        <w:spacing w:after="0" w:line="240" w:lineRule="auto"/>
        <w:ind w:right="-2"/>
        <w:outlineLvl w:val="3"/>
        <w:rPr>
          <w:rFonts w:ascii="Cambria" w:hAnsi="Cambria"/>
          <w:bCs/>
          <w:i/>
          <w:iCs/>
          <w:sz w:val="24"/>
          <w:szCs w:val="24"/>
          <w:lang w:val="ru-RU" w:eastAsia="ru-RU"/>
        </w:rPr>
      </w:pPr>
      <w:r w:rsidRPr="0015178C">
        <w:rPr>
          <w:rFonts w:ascii="Cambria" w:hAnsi="Cambria"/>
          <w:bCs/>
          <w:i/>
          <w:iCs/>
          <w:sz w:val="24"/>
          <w:szCs w:val="24"/>
          <w:lang w:val="ru-RU" w:eastAsia="ru-RU"/>
        </w:rPr>
        <w:t>(ученая степень, должность)</w:t>
      </w:r>
      <w:r w:rsidRPr="0015178C"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  <w:t xml:space="preserve">                       ______________                  Иванов И.В.</w:t>
      </w:r>
      <w:r w:rsidRPr="0015178C">
        <w:rPr>
          <w:rFonts w:ascii="Cambria" w:hAnsi="Cambria"/>
          <w:bCs/>
          <w:i/>
          <w:iCs/>
          <w:sz w:val="24"/>
          <w:szCs w:val="24"/>
          <w:lang w:val="ru-RU" w:eastAsia="ru-RU"/>
        </w:rPr>
        <w:tab/>
      </w: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keepNext/>
        <w:keepLines/>
        <w:spacing w:after="0" w:line="240" w:lineRule="auto"/>
        <w:jc w:val="center"/>
        <w:outlineLvl w:val="4"/>
        <w:rPr>
          <w:rFonts w:ascii="Cambria" w:hAnsi="Cambria"/>
          <w:b/>
          <w:sz w:val="24"/>
          <w:szCs w:val="24"/>
          <w:lang w:val="ru-RU" w:eastAsia="ru-RU"/>
        </w:rPr>
      </w:pPr>
      <w:r w:rsidRPr="0015178C">
        <w:rPr>
          <w:rFonts w:ascii="Cambria" w:hAnsi="Cambria"/>
          <w:b/>
          <w:sz w:val="24"/>
          <w:szCs w:val="24"/>
          <w:lang w:val="ru-RU" w:eastAsia="ru-RU"/>
        </w:rPr>
        <w:t>Ростов-на-Дону</w:t>
      </w:r>
    </w:p>
    <w:p w:rsidR="00CB1D14" w:rsidRPr="0015178C" w:rsidRDefault="00CB1D14" w:rsidP="00F9003E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ru-RU" w:eastAsia="ru-RU"/>
        </w:rPr>
      </w:pPr>
      <w:r w:rsidRPr="0015178C">
        <w:rPr>
          <w:rFonts w:ascii="Times New Roman" w:hAnsi="Times New Roman"/>
          <w:sz w:val="28"/>
          <w:szCs w:val="24"/>
          <w:lang w:val="ru-RU" w:eastAsia="ru-RU"/>
        </w:rPr>
        <w:t>20…</w:t>
      </w: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sz w:val="28"/>
          <w:szCs w:val="24"/>
          <w:lang w:val="ru-RU" w:eastAsia="ru-RU"/>
        </w:rPr>
      </w:pPr>
      <w:r w:rsidRPr="0015178C">
        <w:rPr>
          <w:rFonts w:ascii="Times New Roman" w:hAnsi="Times New Roman"/>
          <w:sz w:val="28"/>
          <w:szCs w:val="24"/>
          <w:lang w:val="ru-RU" w:eastAsia="ru-RU"/>
        </w:rPr>
        <w:br w:type="page"/>
      </w: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lang w:val="ru-RU" w:eastAsia="ru-RU"/>
        </w:rPr>
        <w:t>Приложение 2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>ПЕРЕЧЕНЬ УСЛОВНЫХ ОБОЗНАЧЕНИЙ</w:t>
      </w: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proofErr w:type="gramStart"/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>КВТ-Ч</w:t>
      </w:r>
      <w:proofErr w:type="gramEnd"/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 xml:space="preserve">   -     КИЛОВАТТ-ЧАС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 xml:space="preserve">МСФО  -      </w:t>
      </w:r>
      <w:r w:rsidRPr="0015178C">
        <w:rPr>
          <w:rFonts w:ascii="Times New Roman" w:hAnsi="Times New Roman"/>
          <w:b/>
          <w:szCs w:val="24"/>
          <w:lang w:val="ru-RU" w:eastAsia="ru-RU"/>
        </w:rPr>
        <w:t>МЕЖДУНАРОДНЫЕ СТАНДАРТЫ ФИНАНСОВОЙ ОТЧЕТНОСТИ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>МПЗ      -     МАТЕРИАЛЬНО-ПРОИЗВОДСТВЕННЫЕ ЗАПАСЫ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>Н/Ч           -     НОРМА-ЧАС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>С               -      СЕКУНДЫ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>СУТ.        -      СУТКИ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>Т               -      ТОННА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>Т.У.Б.      -      ТЫСЯЧА УСЛОВНЫХ БАНОК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proofErr w:type="gramStart"/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>Ц</w:t>
      </w:r>
      <w:proofErr w:type="gramEnd"/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 xml:space="preserve">              -       ЦЕНТНЕР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>Ч/Д          -       ЧЕЛОВЕКО-ДЕНЬ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>Ч/Ч         -        ЧЕЛОВЕКО-ЧАС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>Ч             -        ЧАС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>ЧЕЛ.       -        ЧЕЛОВЕК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t xml:space="preserve">ШТ.        -         ШТУК                 </w:t>
      </w: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rPr>
          <w:rFonts w:ascii="Times New Roman" w:hAnsi="Times New Roman"/>
          <w:b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sz w:val="24"/>
          <w:szCs w:val="24"/>
          <w:lang w:val="ru-RU" w:eastAsia="ru-RU"/>
        </w:rPr>
        <w:br w:type="page"/>
      </w: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lang w:val="ru-RU" w:eastAsia="ru-RU"/>
        </w:rPr>
        <w:t>Приложение 3</w:t>
      </w: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keepNext/>
        <w:keepLines/>
        <w:spacing w:after="0" w:line="240" w:lineRule="auto"/>
        <w:jc w:val="both"/>
        <w:outlineLvl w:val="0"/>
        <w:rPr>
          <w:rFonts w:ascii="Cambria" w:hAnsi="Cambria"/>
          <w:sz w:val="28"/>
          <w:szCs w:val="28"/>
          <w:lang w:val="ru-RU" w:eastAsia="ru-RU"/>
        </w:rPr>
      </w:pPr>
      <w:bookmarkStart w:id="3" w:name="_Toc156183514"/>
      <w:r w:rsidRPr="0015178C">
        <w:rPr>
          <w:rFonts w:ascii="Cambria" w:hAnsi="Cambria"/>
          <w:sz w:val="28"/>
          <w:szCs w:val="28"/>
          <w:lang w:val="ru-RU" w:eastAsia="ru-RU"/>
        </w:rPr>
        <w:t>ГЛАВА 1. ТЕОРЕТИЧЕСКИЕ И ПРАКТИЧЕСКИЕ  АСПЕКТЫ БУХГАЛТЕРСКОГО УЧЕТА В РОЗНИЧНОЙ ТОРГОВЛЕ</w:t>
      </w:r>
      <w:bookmarkEnd w:id="3"/>
    </w:p>
    <w:p w:rsidR="00CB1D14" w:rsidRPr="0015178C" w:rsidRDefault="00CB1D14" w:rsidP="00F900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CB1D14" w:rsidRPr="00CE3AA7" w:rsidRDefault="00CB1D14" w:rsidP="00F9003E">
      <w:pPr>
        <w:keepNext/>
        <w:widowControl w:val="0"/>
        <w:numPr>
          <w:ilvl w:val="1"/>
          <w:numId w:val="8"/>
        </w:numPr>
        <w:adjustRightInd w:val="0"/>
        <w:spacing w:after="0" w:line="240" w:lineRule="auto"/>
        <w:jc w:val="center"/>
        <w:textAlignment w:val="baseline"/>
        <w:outlineLvl w:val="1"/>
        <w:rPr>
          <w:rFonts w:ascii="Cambria" w:hAnsi="Cambria"/>
          <w:b/>
          <w:bCs/>
          <w:sz w:val="26"/>
          <w:szCs w:val="26"/>
          <w:lang w:eastAsia="ru-RU"/>
        </w:rPr>
      </w:pPr>
      <w:bookmarkStart w:id="4" w:name="_Toc156183515"/>
      <w:r w:rsidRPr="00CE3AA7">
        <w:rPr>
          <w:rFonts w:ascii="Cambria" w:hAnsi="Cambria"/>
          <w:b/>
          <w:bCs/>
          <w:sz w:val="26"/>
          <w:szCs w:val="26"/>
          <w:lang w:eastAsia="ru-RU"/>
        </w:rPr>
        <w:t>Торговля как объект бухгалтерского учета</w:t>
      </w:r>
      <w:bookmarkEnd w:id="4"/>
    </w:p>
    <w:p w:rsidR="00CB1D14" w:rsidRPr="00CE3AA7" w:rsidRDefault="00CB1D14" w:rsidP="00F9003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B1D14" w:rsidRPr="0015178C" w:rsidRDefault="00CB1D14" w:rsidP="00F9003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В условиях экономических реформ, развивающегося рынка и рыночных отношений подавляющее большинство юридических лиц и  индивидуальных предпринимателей в той или иной степени занимаются торговлей. В данной области финансово-хозяйственной деятельности сосредоточены огромные финансовые и человеческие ресурсы. Продвигая товар от производителя к потребителю, предприниматели, занимающиеся торговлей, создают большое количество рабочих мест, во многом поддерживая эффективное функционирование экономики страны. </w:t>
      </w:r>
    </w:p>
    <w:p w:rsidR="00CB1D14" w:rsidRPr="0015178C" w:rsidRDefault="00CB1D14" w:rsidP="00F9003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Торговая организация  является связующим звеном между производителем и потребителем. Ее задача состоит в том, чтобы закупать оптом, пользующиеся спросом товары в разных местах и у разных поставщиков, а затем продавать их с выгодой для себя.</w:t>
      </w: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1418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rPr>
          <w:rFonts w:ascii="Times New Roman" w:hAnsi="Times New Roman"/>
          <w:b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z w:val="28"/>
          <w:szCs w:val="28"/>
          <w:lang w:val="ru-RU" w:eastAsia="ru-RU"/>
        </w:rPr>
        <w:br w:type="page"/>
      </w:r>
    </w:p>
    <w:p w:rsidR="00CB1D14" w:rsidRPr="0015178C" w:rsidRDefault="00CB1D14" w:rsidP="00F9003E">
      <w:pPr>
        <w:spacing w:after="0" w:line="240" w:lineRule="auto"/>
        <w:ind w:firstLine="561"/>
        <w:jc w:val="right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z w:val="28"/>
          <w:szCs w:val="28"/>
          <w:lang w:val="ru-RU" w:eastAsia="ru-RU"/>
        </w:rPr>
        <w:t>Приложение 4</w:t>
      </w:r>
    </w:p>
    <w:p w:rsidR="00CB1D14" w:rsidRPr="0015178C" w:rsidRDefault="00CB1D14" w:rsidP="00F900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b/>
          <w:sz w:val="28"/>
          <w:szCs w:val="28"/>
          <w:lang w:val="ru-RU" w:eastAsia="ru-RU"/>
        </w:rPr>
        <w:t xml:space="preserve">Порядок оформления подстрочных библиографических ссылок в соответствии с ГОСТ </w:t>
      </w:r>
      <w:proofErr w:type="gramStart"/>
      <w:r w:rsidRPr="0015178C">
        <w:rPr>
          <w:rFonts w:ascii="Times New Roman" w:hAnsi="Times New Roman"/>
          <w:b/>
          <w:sz w:val="28"/>
          <w:szCs w:val="28"/>
          <w:lang w:val="ru-RU" w:eastAsia="ru-RU"/>
        </w:rPr>
        <w:t>Р</w:t>
      </w:r>
      <w:proofErr w:type="gramEnd"/>
      <w:r w:rsidRPr="0015178C">
        <w:rPr>
          <w:rFonts w:ascii="Times New Roman" w:hAnsi="Times New Roman"/>
          <w:b/>
          <w:sz w:val="28"/>
          <w:szCs w:val="28"/>
          <w:lang w:val="ru-RU" w:eastAsia="ru-RU"/>
        </w:rPr>
        <w:t xml:space="preserve"> 7.0.5–2008</w:t>
      </w:r>
    </w:p>
    <w:p w:rsidR="00CB1D14" w:rsidRPr="0015178C" w:rsidRDefault="00CB1D14" w:rsidP="00F9003E">
      <w:pPr>
        <w:spacing w:after="0" w:line="240" w:lineRule="auto"/>
        <w:ind w:firstLine="561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56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6.1 Подстрочная библиографическая ссылка оформляется как примечание, вынесенное из текста документа вниз полосы.</w:t>
      </w:r>
    </w:p>
    <w:p w:rsidR="00CB1D14" w:rsidRPr="0015178C" w:rsidRDefault="00CB1D14" w:rsidP="00F9003E">
      <w:pPr>
        <w:spacing w:after="0" w:line="240" w:lineRule="auto"/>
        <w:ind w:firstLine="561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Подстрочная библиографическая ссылка может содержать следующие элементы:</w:t>
      </w:r>
    </w:p>
    <w:p w:rsidR="00CB1D14" w:rsidRPr="0015178C" w:rsidRDefault="00CB1D14" w:rsidP="00F9003E">
      <w:pPr>
        <w:spacing w:after="0" w:line="240" w:lineRule="auto"/>
        <w:ind w:firstLine="56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заголовок;</w:t>
      </w:r>
    </w:p>
    <w:p w:rsidR="00CB1D14" w:rsidRPr="0015178C" w:rsidRDefault="00CB1D14" w:rsidP="00F9003E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основное заглавие документа;</w:t>
      </w:r>
    </w:p>
    <w:p w:rsidR="00CB1D14" w:rsidRPr="0015178C" w:rsidRDefault="00CB1D14" w:rsidP="00F9003E">
      <w:pPr>
        <w:tabs>
          <w:tab w:val="left" w:pos="7875"/>
        </w:tabs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общее обозначение материала;</w:t>
      </w:r>
    </w:p>
    <w:p w:rsidR="00CB1D14" w:rsidRPr="0015178C" w:rsidRDefault="00CB1D14" w:rsidP="00F9003E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сведения, относящиеся к заглавию;</w:t>
      </w:r>
    </w:p>
    <w:p w:rsidR="00CB1D14" w:rsidRPr="0015178C" w:rsidRDefault="00CB1D14" w:rsidP="00F9003E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сведения об ответственности;</w:t>
      </w:r>
    </w:p>
    <w:p w:rsidR="00CB1D14" w:rsidRPr="0015178C" w:rsidRDefault="00CB1D14" w:rsidP="00F9003E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сведения об издании;</w:t>
      </w:r>
    </w:p>
    <w:p w:rsidR="00CB1D14" w:rsidRPr="0015178C" w:rsidRDefault="00CB1D14" w:rsidP="00F9003E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выходные данные;</w:t>
      </w:r>
    </w:p>
    <w:p w:rsidR="00CB1D14" w:rsidRPr="0015178C" w:rsidRDefault="00CB1D14" w:rsidP="00F9003E">
      <w:pPr>
        <w:spacing w:after="0" w:line="240" w:lineRule="auto"/>
        <w:ind w:left="374" w:firstLine="166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сведения об объеме документа (если ссылка на весь документ);</w:t>
      </w:r>
    </w:p>
    <w:p w:rsidR="00CB1D14" w:rsidRPr="0015178C" w:rsidRDefault="00CB1D14" w:rsidP="00F9003E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сведения о местоположении объекта ссылки в документе (если ссылка на часть документа);</w:t>
      </w:r>
    </w:p>
    <w:p w:rsidR="00CB1D14" w:rsidRPr="0015178C" w:rsidRDefault="00CB1D14" w:rsidP="00F9003E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сведения о серии;</w:t>
      </w:r>
    </w:p>
    <w:p w:rsidR="00CB1D14" w:rsidRPr="0015178C" w:rsidRDefault="00CB1D14" w:rsidP="00F9003E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обозначение и порядковый номер тома или выпуска (для ссылок на публикации в многочастных или сериальных документах);</w:t>
      </w:r>
    </w:p>
    <w:p w:rsidR="00CB1D14" w:rsidRPr="0015178C" w:rsidRDefault="00CB1D14" w:rsidP="00F9003E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- сведения о документе, в котором опубликован объект ссылки; </w:t>
      </w:r>
    </w:p>
    <w:p w:rsidR="00CB1D14" w:rsidRPr="0015178C" w:rsidRDefault="00CB1D14" w:rsidP="00F9003E">
      <w:pPr>
        <w:spacing w:after="0" w:line="240" w:lineRule="auto"/>
        <w:ind w:firstLine="56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примечания;</w:t>
      </w:r>
    </w:p>
    <w:p w:rsidR="00CB1D14" w:rsidRPr="0015178C" w:rsidRDefault="00CB1D14" w:rsidP="00F9003E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- Международный стандартный номер.</w:t>
      </w:r>
    </w:p>
    <w:p w:rsidR="00CB1D14" w:rsidRPr="0015178C" w:rsidRDefault="00CB1D14" w:rsidP="00F9003E">
      <w:pPr>
        <w:spacing w:after="0" w:line="240" w:lineRule="auto"/>
        <w:ind w:firstLine="561"/>
        <w:rPr>
          <w:rFonts w:ascii="Times New Roman" w:hAnsi="Times New Roman"/>
          <w:sz w:val="28"/>
          <w:szCs w:val="28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left="561" w:firstLine="561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1 </w:t>
      </w:r>
      <w:r w:rsidRPr="0015178C">
        <w:rPr>
          <w:rFonts w:ascii="Times New Roman" w:hAnsi="Times New Roman"/>
          <w:sz w:val="24"/>
          <w:szCs w:val="24"/>
          <w:lang w:val="ru-RU" w:eastAsia="ru-RU"/>
        </w:rPr>
        <w:t>Тарасова В. И. Политическая история Латинской Америки. М., 2006. С. 305.</w:t>
      </w:r>
    </w:p>
    <w:p w:rsidR="00CB1D14" w:rsidRPr="0015178C" w:rsidRDefault="00CB1D14" w:rsidP="00F9003E">
      <w:pPr>
        <w:spacing w:after="0" w:line="240" w:lineRule="auto"/>
        <w:ind w:left="561" w:firstLine="561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3</w:t>
      </w:r>
      <w:r w:rsidRPr="0015178C">
        <w:rPr>
          <w:rFonts w:ascii="Times New Roman" w:hAnsi="Times New Roman"/>
          <w:sz w:val="24"/>
          <w:szCs w:val="24"/>
          <w:lang w:val="ru-RU" w:eastAsia="ru-RU"/>
        </w:rPr>
        <w:t xml:space="preserve"> Кутепов В. И., Виноградова А. Г.  Искусство Средних веков. Ростов н</w:t>
      </w:r>
      <w:proofErr w:type="gramStart"/>
      <w:r w:rsidRPr="0015178C">
        <w:rPr>
          <w:rFonts w:ascii="Times New Roman" w:hAnsi="Times New Roman"/>
          <w:sz w:val="24"/>
          <w:szCs w:val="24"/>
          <w:lang w:val="ru-RU" w:eastAsia="ru-RU"/>
        </w:rPr>
        <w:t>/Д</w:t>
      </w:r>
      <w:proofErr w:type="gramEnd"/>
      <w:r w:rsidRPr="0015178C">
        <w:rPr>
          <w:rFonts w:ascii="Times New Roman" w:hAnsi="Times New Roman"/>
          <w:sz w:val="24"/>
          <w:szCs w:val="24"/>
          <w:lang w:val="ru-RU" w:eastAsia="ru-RU"/>
        </w:rPr>
        <w:t>, 2006. С. 144–251.</w:t>
      </w:r>
    </w:p>
    <w:p w:rsidR="00CB1D14" w:rsidRPr="0015178C" w:rsidRDefault="00CB1D14" w:rsidP="00F9003E">
      <w:pPr>
        <w:spacing w:after="0" w:line="240" w:lineRule="auto"/>
        <w:ind w:left="561" w:firstLine="561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Cs/>
          <w:sz w:val="24"/>
          <w:szCs w:val="24"/>
          <w:vertAlign w:val="superscript"/>
          <w:lang w:val="ru-RU" w:eastAsia="ru-RU"/>
        </w:rPr>
        <w:t>17</w:t>
      </w:r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t xml:space="preserve"> История Российской книжной палаты, 1917–1935. М., 2006.</w:t>
      </w:r>
    </w:p>
    <w:p w:rsidR="00CB1D14" w:rsidRPr="0015178C" w:rsidRDefault="00CB1D14" w:rsidP="00F9003E">
      <w:pPr>
        <w:spacing w:after="0" w:line="240" w:lineRule="auto"/>
        <w:ind w:left="561" w:firstLine="56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left="561" w:firstLine="561"/>
        <w:jc w:val="center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i/>
          <w:sz w:val="24"/>
          <w:szCs w:val="24"/>
          <w:lang w:val="ru-RU" w:eastAsia="ru-RU"/>
        </w:rPr>
        <w:t>или более подробно:</w:t>
      </w:r>
    </w:p>
    <w:p w:rsidR="00CB1D14" w:rsidRPr="0015178C" w:rsidRDefault="00CB1D14" w:rsidP="00F9003E">
      <w:pPr>
        <w:spacing w:after="0" w:line="240" w:lineRule="auto"/>
        <w:ind w:left="561" w:firstLine="561"/>
        <w:jc w:val="center"/>
        <w:rPr>
          <w:rFonts w:ascii="Times New Roman" w:hAnsi="Times New Roman"/>
          <w:i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left="561" w:firstLine="561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1 </w:t>
      </w:r>
      <w:r w:rsidRPr="0015178C">
        <w:rPr>
          <w:rFonts w:ascii="Times New Roman" w:hAnsi="Times New Roman"/>
          <w:sz w:val="24"/>
          <w:szCs w:val="24"/>
          <w:lang w:val="ru-RU" w:eastAsia="ru-RU"/>
        </w:rPr>
        <w:t>Тарасова В. И. Политическая история Латинской Америки : учеб</w:t>
      </w:r>
      <w:proofErr w:type="gramStart"/>
      <w:r w:rsidRPr="0015178C">
        <w:rPr>
          <w:rFonts w:ascii="Times New Roman" w:hAnsi="Times New Roman"/>
          <w:sz w:val="24"/>
          <w:szCs w:val="24"/>
          <w:lang w:val="ru-RU" w:eastAsia="ru-RU"/>
        </w:rPr>
        <w:t>.</w:t>
      </w:r>
      <w:proofErr w:type="gramEnd"/>
      <w:r w:rsidRPr="0015178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proofErr w:type="gramStart"/>
      <w:r w:rsidRPr="0015178C">
        <w:rPr>
          <w:rFonts w:ascii="Times New Roman" w:hAnsi="Times New Roman"/>
          <w:sz w:val="24"/>
          <w:szCs w:val="24"/>
          <w:lang w:val="ru-RU" w:eastAsia="ru-RU"/>
        </w:rPr>
        <w:t>д</w:t>
      </w:r>
      <w:proofErr w:type="gramEnd"/>
      <w:r w:rsidRPr="0015178C">
        <w:rPr>
          <w:rFonts w:ascii="Times New Roman" w:hAnsi="Times New Roman"/>
          <w:sz w:val="24"/>
          <w:szCs w:val="24"/>
          <w:lang w:val="ru-RU" w:eastAsia="ru-RU"/>
        </w:rPr>
        <w:t>ля вузов. – 2-е изд. – М. : Проспект, 2006. – С. 305–412.</w:t>
      </w:r>
    </w:p>
    <w:p w:rsidR="00CB1D14" w:rsidRPr="0015178C" w:rsidRDefault="00CB1D14" w:rsidP="00F9003E">
      <w:pPr>
        <w:spacing w:after="0" w:line="240" w:lineRule="auto"/>
        <w:ind w:left="561" w:firstLine="561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3</w:t>
      </w:r>
      <w:r w:rsidRPr="0015178C">
        <w:rPr>
          <w:rFonts w:ascii="Times New Roman" w:hAnsi="Times New Roman"/>
          <w:sz w:val="24"/>
          <w:szCs w:val="24"/>
          <w:lang w:val="ru-RU" w:eastAsia="ru-RU"/>
        </w:rPr>
        <w:t xml:space="preserve"> Кутепов В. И., Виноградова А. Г.  Искусство Средних веков / под общ</w:t>
      </w:r>
      <w:proofErr w:type="gramStart"/>
      <w:r w:rsidRPr="0015178C">
        <w:rPr>
          <w:rFonts w:ascii="Times New Roman" w:hAnsi="Times New Roman"/>
          <w:sz w:val="24"/>
          <w:szCs w:val="24"/>
          <w:lang w:val="ru-RU" w:eastAsia="ru-RU"/>
        </w:rPr>
        <w:t>.</w:t>
      </w:r>
      <w:proofErr w:type="gramEnd"/>
      <w:r w:rsidRPr="0015178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proofErr w:type="gramStart"/>
      <w:r w:rsidRPr="0015178C">
        <w:rPr>
          <w:rFonts w:ascii="Times New Roman" w:hAnsi="Times New Roman"/>
          <w:sz w:val="24"/>
          <w:szCs w:val="24"/>
          <w:lang w:val="ru-RU" w:eastAsia="ru-RU"/>
        </w:rPr>
        <w:t>р</w:t>
      </w:r>
      <w:proofErr w:type="gramEnd"/>
      <w:r w:rsidRPr="0015178C">
        <w:rPr>
          <w:rFonts w:ascii="Times New Roman" w:hAnsi="Times New Roman"/>
          <w:sz w:val="24"/>
          <w:szCs w:val="24"/>
          <w:lang w:val="ru-RU" w:eastAsia="ru-RU"/>
        </w:rPr>
        <w:t>ед. В. И. Романова. – Ростов н</w:t>
      </w:r>
      <w:proofErr w:type="gramStart"/>
      <w:r w:rsidRPr="0015178C">
        <w:rPr>
          <w:rFonts w:ascii="Times New Roman" w:hAnsi="Times New Roman"/>
          <w:sz w:val="24"/>
          <w:szCs w:val="24"/>
          <w:lang w:val="ru-RU" w:eastAsia="ru-RU"/>
        </w:rPr>
        <w:t>/Д</w:t>
      </w:r>
      <w:proofErr w:type="gramEnd"/>
      <w:r w:rsidRPr="0015178C">
        <w:rPr>
          <w:rFonts w:ascii="Times New Roman" w:hAnsi="Times New Roman"/>
          <w:sz w:val="24"/>
          <w:szCs w:val="24"/>
          <w:lang w:val="ru-RU" w:eastAsia="ru-RU"/>
        </w:rPr>
        <w:t>, 2006. – С. 144–251.</w:t>
      </w:r>
    </w:p>
    <w:p w:rsidR="00CB1D14" w:rsidRPr="0015178C" w:rsidRDefault="00CB1D14" w:rsidP="00F9003E">
      <w:pPr>
        <w:spacing w:after="0" w:line="240" w:lineRule="auto"/>
        <w:ind w:left="561" w:firstLine="561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Cs/>
          <w:sz w:val="24"/>
          <w:szCs w:val="24"/>
          <w:vertAlign w:val="superscript"/>
          <w:lang w:val="ru-RU" w:eastAsia="ru-RU"/>
        </w:rPr>
        <w:t>17</w:t>
      </w:r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t xml:space="preserve"> История Российской книжной палаты, 1917–1935 / Р. А. Айгистов </w:t>
      </w:r>
    </w:p>
    <w:p w:rsidR="00CB1D14" w:rsidRPr="0015178C" w:rsidRDefault="00CB1D14" w:rsidP="00F9003E">
      <w:pPr>
        <w:spacing w:after="0" w:line="240" w:lineRule="auto"/>
        <w:ind w:left="561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t>[и др.]. – М. : Рос</w:t>
      </w:r>
      <w:proofErr w:type="gramStart"/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t>.</w:t>
      </w:r>
      <w:proofErr w:type="gramEnd"/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t xml:space="preserve"> </w:t>
      </w:r>
      <w:proofErr w:type="gramStart"/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t>к</w:t>
      </w:r>
      <w:proofErr w:type="gramEnd"/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t xml:space="preserve">н. палата, 2006. – 447 с. – </w:t>
      </w:r>
      <w:r w:rsidRPr="00CE3AA7">
        <w:rPr>
          <w:rFonts w:ascii="Times New Roman" w:hAnsi="Times New Roman"/>
          <w:bCs/>
          <w:sz w:val="24"/>
          <w:szCs w:val="24"/>
          <w:lang w:eastAsia="ru-RU"/>
        </w:rPr>
        <w:t>ISBN</w:t>
      </w:r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t xml:space="preserve"> 5-901202-22-8. </w:t>
      </w:r>
    </w:p>
    <w:p w:rsidR="00CB1D14" w:rsidRPr="0015178C" w:rsidRDefault="00CB1D14" w:rsidP="00F9003E">
      <w:pPr>
        <w:spacing w:after="0" w:line="240" w:lineRule="auto"/>
        <w:ind w:firstLine="374"/>
        <w:rPr>
          <w:rFonts w:ascii="Times New Roman" w:hAnsi="Times New Roman"/>
          <w:sz w:val="28"/>
          <w:szCs w:val="28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37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6.2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В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подстрочной библиографической ссылке повторяют имеющиеся в тексте документа библиографические сведения об объекте ссылки. </w:t>
      </w:r>
    </w:p>
    <w:p w:rsidR="00CB1D14" w:rsidRPr="0015178C" w:rsidRDefault="00CB1D14" w:rsidP="00F9003E">
      <w:pPr>
        <w:spacing w:after="0" w:line="240" w:lineRule="auto"/>
        <w:ind w:firstLine="37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6.2.1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Д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>ля аналитических записей допускается, при наличии в тексте библиографических сведений о составной части, в подстрочной ссылке указывать только сведения об идентифицирующем документе:</w:t>
      </w:r>
    </w:p>
    <w:p w:rsidR="00CB1D14" w:rsidRPr="0015178C" w:rsidRDefault="00CB1D14" w:rsidP="00F9003E">
      <w:pPr>
        <w:spacing w:after="0" w:line="240" w:lineRule="auto"/>
        <w:ind w:left="561" w:firstLine="561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Cs/>
          <w:sz w:val="24"/>
          <w:szCs w:val="24"/>
          <w:vertAlign w:val="superscript"/>
          <w:lang w:val="ru-RU" w:eastAsia="ru-RU"/>
        </w:rPr>
        <w:t>2</w:t>
      </w:r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t xml:space="preserve"> Адорно Т. В. К логике социальных наук // Вопр. философии. – 1992. – </w:t>
      </w:r>
    </w:p>
    <w:p w:rsidR="00CB1D14" w:rsidRPr="0015178C" w:rsidRDefault="00CB1D14" w:rsidP="00F9003E">
      <w:pPr>
        <w:spacing w:after="0" w:line="240" w:lineRule="auto"/>
        <w:ind w:left="561" w:hanging="21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t>№ 10. – С.</w:t>
      </w:r>
      <w:r w:rsidRPr="00CE3AA7">
        <w:rPr>
          <w:rFonts w:ascii="Times New Roman" w:hAnsi="Times New Roman"/>
          <w:bCs/>
          <w:sz w:val="24"/>
          <w:szCs w:val="24"/>
          <w:lang w:eastAsia="ru-RU"/>
        </w:rPr>
        <w:t> </w:t>
      </w:r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t>76–86.</w:t>
      </w:r>
    </w:p>
    <w:p w:rsidR="00CB1D14" w:rsidRPr="0015178C" w:rsidRDefault="00CB1D14" w:rsidP="00F9003E">
      <w:pPr>
        <w:spacing w:after="0" w:line="240" w:lineRule="auto"/>
        <w:ind w:left="561" w:firstLine="561"/>
        <w:rPr>
          <w:rFonts w:ascii="Times New Roman" w:hAnsi="Times New Roman"/>
          <w:bCs/>
          <w:i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left="561" w:firstLine="561"/>
        <w:rPr>
          <w:rFonts w:ascii="Times New Roman" w:hAnsi="Times New Roman"/>
          <w:bCs/>
          <w:i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Cs/>
          <w:i/>
          <w:sz w:val="24"/>
          <w:szCs w:val="24"/>
          <w:lang w:val="ru-RU" w:eastAsia="ru-RU"/>
        </w:rPr>
        <w:t>или, если о данной  статье говорится в тексте документа:</w:t>
      </w:r>
    </w:p>
    <w:p w:rsidR="00CB1D14" w:rsidRPr="0015178C" w:rsidRDefault="00CB1D14" w:rsidP="00F9003E">
      <w:pPr>
        <w:spacing w:after="0" w:line="240" w:lineRule="auto"/>
        <w:ind w:left="561" w:firstLine="561"/>
        <w:jc w:val="center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left="561" w:firstLine="561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Cs/>
          <w:sz w:val="24"/>
          <w:szCs w:val="24"/>
          <w:vertAlign w:val="superscript"/>
          <w:lang w:val="ru-RU" w:eastAsia="ru-RU"/>
        </w:rPr>
        <w:lastRenderedPageBreak/>
        <w:t>2</w:t>
      </w:r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t xml:space="preserve"> Вопр. философии. 1992.  № 10. С. 76–86. </w:t>
      </w:r>
    </w:p>
    <w:p w:rsidR="00CB1D14" w:rsidRPr="0015178C" w:rsidRDefault="00CB1D14" w:rsidP="00F9003E">
      <w:pPr>
        <w:spacing w:after="0" w:line="240" w:lineRule="auto"/>
        <w:ind w:firstLine="37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6.2.2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Д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>ля записей на электронные ресурсы допускается при наличии в тексте библиографических сведений, идентифицирующих электронный ресурс удаленного доступа, в подстрочной ссылке указывать только его электронный адрес</w:t>
      </w:r>
      <w:r w:rsidRPr="00CE3AA7">
        <w:rPr>
          <w:rFonts w:ascii="Times New Roman" w:hAnsi="Times New Roman"/>
          <w:sz w:val="28"/>
          <w:szCs w:val="28"/>
          <w:vertAlign w:val="superscript"/>
          <w:lang w:eastAsia="ru-RU"/>
        </w:rPr>
        <w:footnoteReference w:id="1"/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>:</w:t>
      </w:r>
    </w:p>
    <w:p w:rsidR="00CB1D14" w:rsidRPr="0015178C" w:rsidRDefault="00CB1D14" w:rsidP="00F9003E">
      <w:pPr>
        <w:spacing w:after="0" w:line="240" w:lineRule="auto"/>
        <w:ind w:left="561" w:firstLine="561"/>
        <w:rPr>
          <w:rFonts w:ascii="Times New Roman" w:hAnsi="Times New Roman"/>
          <w:sz w:val="28"/>
          <w:szCs w:val="28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left="720" w:firstLine="402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Cs/>
          <w:sz w:val="24"/>
          <w:szCs w:val="24"/>
          <w:vertAlign w:val="superscript"/>
          <w:lang w:val="ru-RU" w:eastAsia="ru-RU"/>
        </w:rPr>
        <w:t>2</w:t>
      </w:r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t xml:space="preserve"> Официальные периодические издания : электрон. путеводитель</w:t>
      </w:r>
      <w:proofErr w:type="gramStart"/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t xml:space="preserve"> / Р</w:t>
      </w:r>
      <w:proofErr w:type="gramEnd"/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t xml:space="preserve">ос. </w:t>
      </w:r>
    </w:p>
    <w:p w:rsidR="00CB1D14" w:rsidRPr="0015178C" w:rsidRDefault="00CB1D14" w:rsidP="00F9003E">
      <w:pPr>
        <w:spacing w:after="0" w:line="240" w:lineRule="auto"/>
        <w:ind w:left="900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t>нац. б</w:t>
      </w:r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noBreakHyphen/>
        <w:t xml:space="preserve">ка, Центр правовой информации. [СПб.], 2005–2007. </w:t>
      </w:r>
      <w:r w:rsidRPr="00CE3AA7">
        <w:rPr>
          <w:rFonts w:ascii="Times New Roman" w:hAnsi="Times New Roman"/>
          <w:bCs/>
          <w:sz w:val="24"/>
          <w:szCs w:val="24"/>
          <w:lang w:eastAsia="ru-RU"/>
        </w:rPr>
        <w:t>URL</w:t>
      </w:r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t xml:space="preserve">:  </w:t>
      </w:r>
      <w:hyperlink r:id="rId15" w:history="1">
        <w:r w:rsidRPr="00CE3AA7">
          <w:rPr>
            <w:rFonts w:ascii="Times New Roman" w:hAnsi="Times New Roman"/>
            <w:sz w:val="24"/>
            <w:szCs w:val="24"/>
            <w:u w:val="single"/>
            <w:lang w:eastAsia="ru-RU"/>
          </w:rPr>
          <w:t>http</w:t>
        </w:r>
        <w:r w:rsidRPr="0015178C">
          <w:rPr>
            <w:rFonts w:ascii="Times New Roman" w:hAnsi="Times New Roman"/>
            <w:sz w:val="24"/>
            <w:szCs w:val="24"/>
            <w:u w:val="single"/>
            <w:lang w:val="ru-RU" w:eastAsia="ru-RU"/>
          </w:rPr>
          <w:t>://</w:t>
        </w:r>
        <w:r w:rsidRPr="00CE3AA7">
          <w:rPr>
            <w:rFonts w:ascii="Times New Roman" w:hAnsi="Times New Roman"/>
            <w:sz w:val="24"/>
            <w:szCs w:val="24"/>
            <w:u w:val="single"/>
            <w:lang w:eastAsia="ru-RU"/>
          </w:rPr>
          <w:t>www</w:t>
        </w:r>
        <w:r w:rsidRPr="0015178C">
          <w:rPr>
            <w:rFonts w:ascii="Times New Roman" w:hAnsi="Times New Roman"/>
            <w:sz w:val="24"/>
            <w:szCs w:val="24"/>
            <w:u w:val="single"/>
            <w:lang w:val="ru-RU" w:eastAsia="ru-RU"/>
          </w:rPr>
          <w:t>.</w:t>
        </w:r>
        <w:r w:rsidRPr="00CE3AA7">
          <w:rPr>
            <w:rFonts w:ascii="Times New Roman" w:hAnsi="Times New Roman"/>
            <w:sz w:val="24"/>
            <w:szCs w:val="24"/>
            <w:u w:val="single"/>
            <w:lang w:eastAsia="ru-RU"/>
          </w:rPr>
          <w:t>nlr</w:t>
        </w:r>
        <w:r w:rsidRPr="0015178C">
          <w:rPr>
            <w:rFonts w:ascii="Times New Roman" w:hAnsi="Times New Roman"/>
            <w:sz w:val="24"/>
            <w:szCs w:val="24"/>
            <w:u w:val="single"/>
            <w:lang w:val="ru-RU" w:eastAsia="ru-RU"/>
          </w:rPr>
          <w:t>.</w:t>
        </w:r>
        <w:r w:rsidRPr="00CE3AA7">
          <w:rPr>
            <w:rFonts w:ascii="Times New Roman" w:hAnsi="Times New Roman"/>
            <w:sz w:val="24"/>
            <w:szCs w:val="24"/>
            <w:u w:val="single"/>
            <w:lang w:eastAsia="ru-RU"/>
          </w:rPr>
          <w:t>ru</w:t>
        </w:r>
        <w:r w:rsidRPr="0015178C">
          <w:rPr>
            <w:rFonts w:ascii="Times New Roman" w:hAnsi="Times New Roman"/>
            <w:sz w:val="24"/>
            <w:szCs w:val="24"/>
            <w:u w:val="single"/>
            <w:lang w:val="ru-RU" w:eastAsia="ru-RU"/>
          </w:rPr>
          <w:t>/</w:t>
        </w:r>
        <w:r w:rsidRPr="00CE3AA7">
          <w:rPr>
            <w:rFonts w:ascii="Times New Roman" w:hAnsi="Times New Roman"/>
            <w:sz w:val="24"/>
            <w:szCs w:val="24"/>
            <w:u w:val="single"/>
            <w:lang w:eastAsia="ru-RU"/>
          </w:rPr>
          <w:t>lawcenter</w:t>
        </w:r>
        <w:r w:rsidRPr="0015178C">
          <w:rPr>
            <w:rFonts w:ascii="Times New Roman" w:hAnsi="Times New Roman"/>
            <w:sz w:val="24"/>
            <w:szCs w:val="24"/>
            <w:u w:val="single"/>
            <w:lang w:val="ru-RU" w:eastAsia="ru-RU"/>
          </w:rPr>
          <w:t>/</w:t>
        </w:r>
        <w:r w:rsidRPr="00CE3AA7">
          <w:rPr>
            <w:rFonts w:ascii="Times New Roman" w:hAnsi="Times New Roman"/>
            <w:sz w:val="24"/>
            <w:szCs w:val="24"/>
            <w:u w:val="single"/>
            <w:lang w:eastAsia="ru-RU"/>
          </w:rPr>
          <w:t>izd</w:t>
        </w:r>
        <w:r w:rsidRPr="0015178C">
          <w:rPr>
            <w:rFonts w:ascii="Times New Roman" w:hAnsi="Times New Roman"/>
            <w:sz w:val="24"/>
            <w:szCs w:val="24"/>
            <w:u w:val="single"/>
            <w:lang w:val="ru-RU" w:eastAsia="ru-RU"/>
          </w:rPr>
          <w:t>/</w:t>
        </w:r>
        <w:r w:rsidRPr="00CE3AA7">
          <w:rPr>
            <w:rFonts w:ascii="Times New Roman" w:hAnsi="Times New Roman"/>
            <w:sz w:val="24"/>
            <w:szCs w:val="24"/>
            <w:u w:val="single"/>
            <w:lang w:eastAsia="ru-RU"/>
          </w:rPr>
          <w:t>index</w:t>
        </w:r>
        <w:r w:rsidRPr="0015178C">
          <w:rPr>
            <w:rFonts w:ascii="Times New Roman" w:hAnsi="Times New Roman"/>
            <w:sz w:val="24"/>
            <w:szCs w:val="24"/>
            <w:u w:val="single"/>
            <w:lang w:val="ru-RU" w:eastAsia="ru-RU"/>
          </w:rPr>
          <w:t>.</w:t>
        </w:r>
        <w:r w:rsidRPr="00CE3AA7">
          <w:rPr>
            <w:rFonts w:ascii="Times New Roman" w:hAnsi="Times New Roman"/>
            <w:sz w:val="24"/>
            <w:szCs w:val="24"/>
            <w:u w:val="single"/>
            <w:lang w:eastAsia="ru-RU"/>
          </w:rPr>
          <w:t>html</w:t>
        </w:r>
      </w:hyperlink>
      <w:r w:rsidRPr="0015178C">
        <w:rPr>
          <w:rFonts w:ascii="Times New Roman" w:hAnsi="Times New Roman"/>
          <w:bCs/>
          <w:sz w:val="24"/>
          <w:szCs w:val="24"/>
          <w:lang w:val="ru-RU" w:eastAsia="ru-RU"/>
        </w:rPr>
        <w:t xml:space="preserve"> (дата обращения: 18.01.2007).</w:t>
      </w:r>
    </w:p>
    <w:p w:rsidR="00CB1D14" w:rsidRPr="0015178C" w:rsidRDefault="00CB1D14" w:rsidP="00F9003E">
      <w:pPr>
        <w:spacing w:after="0" w:line="240" w:lineRule="auto"/>
        <w:ind w:left="561" w:firstLine="561"/>
        <w:jc w:val="both"/>
        <w:rPr>
          <w:rFonts w:ascii="Times New Roman" w:hAnsi="Times New Roman"/>
          <w:bCs/>
          <w:i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left="561" w:firstLine="561"/>
        <w:jc w:val="both"/>
        <w:rPr>
          <w:rFonts w:ascii="Times New Roman" w:hAnsi="Times New Roman"/>
          <w:bCs/>
          <w:i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Cs/>
          <w:i/>
          <w:sz w:val="24"/>
          <w:szCs w:val="24"/>
          <w:lang w:val="ru-RU" w:eastAsia="ru-RU"/>
        </w:rPr>
        <w:t>или, если о данной публикации  говорится в тексте документа:</w:t>
      </w:r>
    </w:p>
    <w:p w:rsidR="00CB1D14" w:rsidRPr="0015178C" w:rsidRDefault="00CB1D14" w:rsidP="00F9003E">
      <w:pPr>
        <w:spacing w:after="0" w:line="240" w:lineRule="auto"/>
        <w:ind w:left="561" w:firstLine="561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:rsidR="00CB1D14" w:rsidRPr="00CE3AA7" w:rsidRDefault="00CB1D14" w:rsidP="00F9003E">
      <w:pPr>
        <w:spacing w:after="0" w:line="240" w:lineRule="auto"/>
        <w:ind w:left="561" w:firstLine="561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E3AA7">
        <w:rPr>
          <w:rFonts w:ascii="Times New Roman" w:hAnsi="Times New Roman"/>
          <w:bCs/>
          <w:sz w:val="24"/>
          <w:szCs w:val="24"/>
          <w:vertAlign w:val="superscript"/>
          <w:lang w:eastAsia="ru-RU"/>
        </w:rPr>
        <w:t>2</w:t>
      </w:r>
      <w:r w:rsidRPr="00CE3AA7">
        <w:rPr>
          <w:rFonts w:ascii="Times New Roman" w:hAnsi="Times New Roman"/>
          <w:bCs/>
          <w:sz w:val="24"/>
          <w:szCs w:val="24"/>
          <w:lang w:eastAsia="ru-RU"/>
        </w:rPr>
        <w:t xml:space="preserve"> URL: </w:t>
      </w:r>
      <w:hyperlink r:id="rId16" w:history="1">
        <w:r w:rsidRPr="00CE3AA7">
          <w:rPr>
            <w:rFonts w:ascii="Times New Roman" w:hAnsi="Times New Roman"/>
            <w:sz w:val="24"/>
            <w:szCs w:val="24"/>
            <w:u w:val="single"/>
            <w:lang w:eastAsia="ru-RU"/>
          </w:rPr>
          <w:t>http://www.nlr.ru/lawcenter/izd/index.html</w:t>
        </w:r>
      </w:hyperlink>
    </w:p>
    <w:p w:rsidR="00CB1D14" w:rsidRPr="00CE3AA7" w:rsidRDefault="00CB1D14" w:rsidP="00F9003E">
      <w:pPr>
        <w:spacing w:after="0" w:line="240" w:lineRule="auto"/>
        <w:ind w:left="561" w:firstLine="561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CB1D14" w:rsidRPr="0015178C" w:rsidRDefault="00CB1D14" w:rsidP="00F9003E">
      <w:pPr>
        <w:spacing w:after="0" w:line="240" w:lineRule="auto"/>
        <w:ind w:firstLine="56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6.3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П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>ри нумерации подстрочных библиографических ссылок применяют единообразный порядок для всего данного документа: сквозную нумерацию по всему тексту,</w:t>
      </w:r>
      <w:r w:rsidRPr="0015178C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</w:t>
      </w:r>
      <w:r w:rsidRPr="0015178C">
        <w:rPr>
          <w:rFonts w:ascii="Times New Roman" w:hAnsi="Times New Roman"/>
          <w:bCs/>
          <w:sz w:val="28"/>
          <w:szCs w:val="28"/>
          <w:lang w:val="ru-RU" w:eastAsia="ru-RU"/>
        </w:rPr>
        <w:t>в пределах каждой главы, раздела, части и т. п.,</w:t>
      </w:r>
      <w:r w:rsidRPr="0015178C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 или – для данной страницы документа.</w:t>
      </w:r>
    </w:p>
    <w:p w:rsidR="00CB1D14" w:rsidRPr="0015178C" w:rsidRDefault="00CB1D14" w:rsidP="00F9003E">
      <w:pPr>
        <w:spacing w:after="0" w:line="240" w:lineRule="auto"/>
        <w:ind w:firstLine="561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561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lang w:val="ru-RU" w:eastAsia="ru-RU"/>
        </w:rPr>
        <w:br w:type="page"/>
      </w: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lang w:val="ru-RU" w:eastAsia="ru-RU"/>
        </w:rPr>
        <w:t>Приложение 5</w:t>
      </w: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caps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caps/>
          <w:sz w:val="24"/>
          <w:szCs w:val="24"/>
          <w:lang w:val="ru-RU" w:eastAsia="ru-RU"/>
        </w:rPr>
        <w:t>образцы оформления иллюстраций</w:t>
      </w: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caps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caps/>
          <w:sz w:val="24"/>
          <w:szCs w:val="24"/>
          <w:u w:val="single"/>
          <w:lang w:val="ru-RU" w:eastAsia="ru-RU"/>
        </w:rPr>
      </w:pPr>
      <w:r w:rsidRPr="0015178C">
        <w:rPr>
          <w:rFonts w:ascii="Times New Roman" w:hAnsi="Times New Roman"/>
          <w:caps/>
          <w:sz w:val="24"/>
          <w:szCs w:val="24"/>
          <w:u w:val="single"/>
          <w:lang w:val="ru-RU" w:eastAsia="ru-RU"/>
        </w:rPr>
        <w:t xml:space="preserve">о б </w:t>
      </w:r>
      <w:proofErr w:type="gramStart"/>
      <w:r w:rsidRPr="0015178C">
        <w:rPr>
          <w:rFonts w:ascii="Times New Roman" w:hAnsi="Times New Roman"/>
          <w:caps/>
          <w:sz w:val="24"/>
          <w:szCs w:val="24"/>
          <w:u w:val="single"/>
          <w:lang w:val="ru-RU" w:eastAsia="ru-RU"/>
        </w:rPr>
        <w:t>р</w:t>
      </w:r>
      <w:proofErr w:type="gramEnd"/>
      <w:r w:rsidRPr="0015178C">
        <w:rPr>
          <w:rFonts w:ascii="Times New Roman" w:hAnsi="Times New Roman"/>
          <w:caps/>
          <w:sz w:val="24"/>
          <w:szCs w:val="24"/>
          <w:u w:val="single"/>
          <w:lang w:val="ru-RU" w:eastAsia="ru-RU"/>
        </w:rPr>
        <w:t xml:space="preserve"> а з е ц  1</w:t>
      </w: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15178C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rect id="Rectangle 45" o:spid="_x0000_s1026" style="position:absolute;left:0;text-align:left;margin-left:115.1pt;margin-top:2.4pt;width:242pt;height:32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" o:allowincell="f">
            <v:textbox>
              <w:txbxContent>
                <w:p w:rsidR="00CB1D14" w:rsidRDefault="00CB1D14" w:rsidP="00F9003E">
                  <w:pPr>
                    <w:pStyle w:val="5"/>
                  </w:pPr>
                  <w:r>
                    <w:t>Ведущая микро-ЭВМ</w:t>
                  </w:r>
                </w:p>
              </w:txbxContent>
            </v:textbox>
          </v:rect>
        </w:pict>
      </w:r>
    </w:p>
    <w:p w:rsidR="00CB1D14" w:rsidRPr="0015178C" w:rsidRDefault="0015178C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line id="Line 55" o:spid="_x0000_s1027" style="position:absolute;left:0;text-align:left;z-index:251655680;visibility:visible;mso-wrap-distance-left:3.17497mm;mso-wrap-distance-right:3.17497mm" from="45.1pt,3.3pt" to="45.1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bG2KQ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" o:allowincell="f">
            <v:stroke endarrow="block"/>
          </v:line>
        </w:pict>
      </w:r>
      <w:r>
        <w:rPr>
          <w:noProof/>
          <w:lang w:val="ru-RU" w:eastAsia="ru-RU"/>
        </w:rPr>
        <w:pict>
          <v:line id="Line 54" o:spid="_x0000_s1028" style="position:absolute;left:0;text-align:left;z-index:251654656;visibility:visible;mso-wrap-distance-left:3.17497mm;mso-wrap-distance-right:3.17497mm" from="404.1pt,3.3pt" to="404.1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jAuKg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" o:allowincell="f">
            <v:stroke endarrow="block"/>
          </v:line>
        </w:pict>
      </w:r>
      <w:r>
        <w:rPr>
          <w:noProof/>
          <w:lang w:val="ru-RU" w:eastAsia="ru-RU"/>
        </w:rPr>
        <w:pict>
          <v:line id="Line 53" o:spid="_x0000_s1029" style="position:absolute;left:0;text-align:left;flip:x;z-index:251653632;visibility:visible;mso-wrap-distance-top:-3e-5mm;mso-wrap-distance-bottom:-3e-5mm" from="45.1pt,3.3pt" to="115.1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CkGwIAADMEAAAOAAAAZHJzL2Uyb0RvYy54bWysU02P2yAQvVfqf0DcE9tZJ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" o:allowincell="f"/>
        </w:pict>
      </w:r>
      <w:r>
        <w:rPr>
          <w:noProof/>
          <w:lang w:val="ru-RU" w:eastAsia="ru-RU"/>
        </w:rPr>
        <w:pict>
          <v:line id="Line 52" o:spid="_x0000_s1030" style="position:absolute;left:0;text-align:left;z-index:251652608;visibility:visible;mso-wrap-distance-top:-3e-5mm;mso-wrap-distance-bottom:-3e-5mm" from="357.1pt,3.3pt" to="404.1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SHEw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" o:allowincell="f"/>
        </w:pict>
      </w:r>
    </w:p>
    <w:p w:rsidR="00CB1D14" w:rsidRPr="0015178C" w:rsidRDefault="0015178C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line id="Line 51" o:spid="_x0000_s1031" style="position:absolute;left:0;text-align:left;z-index:251651584;visibility:visible;mso-wrap-distance-left:3.17497mm;mso-wrap-distance-right:3.17497mm" from="275.1pt,2.2pt" to="275.1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" o:allowincell="f">
            <v:stroke endarrow="block"/>
          </v:line>
        </w:pict>
      </w:r>
      <w:r>
        <w:rPr>
          <w:noProof/>
          <w:lang w:val="ru-RU" w:eastAsia="ru-RU"/>
        </w:rPr>
        <w:pict>
          <v:line id="Line 50" o:spid="_x0000_s1032" style="position:absolute;left:0;text-align:left;z-index:251650560;visibility:visible;mso-wrap-distance-left:3.17497mm;mso-wrap-distance-right:3.17497mm" from="158.1pt,2.2pt" to="158.1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" o:allowincell="f">
            <v:stroke endarrow="block"/>
          </v:line>
        </w:pict>
      </w: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15178C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rect id="Rectangle 49" o:spid="_x0000_s1033" style="position:absolute;left:0;text-align:left;margin-left:357.1pt;margin-top:7.9pt;width:97pt;height:2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" o:allowincell="f">
            <v:textbox>
              <w:txbxContent>
                <w:p w:rsidR="00CB1D14" w:rsidRDefault="00CB1D14" w:rsidP="00F9003E">
                  <w:pPr>
                    <w:pStyle w:val="5"/>
                  </w:pPr>
                  <w:r>
                    <w:t xml:space="preserve">АРМ - </w:t>
                  </w:r>
                  <w:r>
                    <w:rPr>
                      <w:lang w:val="en-US"/>
                    </w:rPr>
                    <w:t>n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Rectangle 48" o:spid="_x0000_s1034" style="position:absolute;left:0;text-align:left;margin-left:225.1pt;margin-top:7.9pt;width:104pt;height:2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" o:allowincell="f">
            <v:textbox>
              <w:txbxContent>
                <w:p w:rsidR="00CB1D14" w:rsidRDefault="00CB1D14" w:rsidP="00F9003E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АРМ – n - 1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Rectangle 47" o:spid="_x0000_s1035" style="position:absolute;left:0;text-align:left;margin-left:115.1pt;margin-top:7.9pt;width:92pt;height:2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" o:allowincell="f">
            <v:textbox>
              <w:txbxContent>
                <w:p w:rsidR="00CB1D14" w:rsidRDefault="00CB1D14" w:rsidP="00F9003E">
                  <w:pPr>
                    <w:pStyle w:val="5"/>
                  </w:pPr>
                  <w:r>
                    <w:t>АРМ 2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Rectangle 46" o:spid="_x0000_s1036" style="position:absolute;left:0;text-align:left;margin-left:.1pt;margin-top:7.9pt;width:89pt;height:2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" o:allowincell="f">
            <v:textbox>
              <w:txbxContent>
                <w:p w:rsidR="00CB1D14" w:rsidRDefault="00CB1D14" w:rsidP="00F9003E">
                  <w:pPr>
                    <w:pStyle w:val="5"/>
                  </w:pPr>
                  <w:r>
                    <w:t>АРМ 1</w:t>
                  </w:r>
                </w:p>
              </w:txbxContent>
            </v:textbox>
          </v:rect>
        </w:pict>
      </w: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lang w:val="ru-RU" w:eastAsia="ru-RU"/>
        </w:rPr>
        <w:t>Рис 1.1.  Схема звездообразной локальной вычислительной сети</w:t>
      </w: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caps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caps/>
          <w:sz w:val="24"/>
          <w:szCs w:val="24"/>
          <w:u w:val="single"/>
          <w:lang w:val="ru-RU" w:eastAsia="ru-RU"/>
        </w:rPr>
        <w:t xml:space="preserve">о б </w:t>
      </w:r>
      <w:proofErr w:type="gramStart"/>
      <w:r w:rsidRPr="0015178C">
        <w:rPr>
          <w:rFonts w:ascii="Times New Roman" w:hAnsi="Times New Roman"/>
          <w:caps/>
          <w:sz w:val="24"/>
          <w:szCs w:val="24"/>
          <w:u w:val="single"/>
          <w:lang w:val="ru-RU" w:eastAsia="ru-RU"/>
        </w:rPr>
        <w:t>р</w:t>
      </w:r>
      <w:proofErr w:type="gramEnd"/>
      <w:r w:rsidRPr="0015178C">
        <w:rPr>
          <w:rFonts w:ascii="Times New Roman" w:hAnsi="Times New Roman"/>
          <w:caps/>
          <w:sz w:val="24"/>
          <w:szCs w:val="24"/>
          <w:u w:val="single"/>
          <w:lang w:val="ru-RU" w:eastAsia="ru-RU"/>
        </w:rPr>
        <w:t xml:space="preserve"> а з е ц  2</w:t>
      </w: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15178C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rect id="Rectangle 58" o:spid="_x0000_s1037" style="position:absolute;left:0;text-align:left;margin-left:284.1pt;margin-top:4.55pt;width:181pt;height:3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" o:allowincell="f">
            <v:textbox>
              <w:txbxContent>
                <w:p w:rsidR="00CB1D14" w:rsidRDefault="00CB1D14" w:rsidP="00F9003E">
                  <w:pPr>
                    <w:pStyle w:val="5"/>
                  </w:pPr>
                  <w:r>
                    <w:t>БАНК ПОСТАВЩИКА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Rectangle 56" o:spid="_x0000_s1038" style="position:absolute;left:0;text-align:left;margin-left:.1pt;margin-top:4.55pt;width:143pt;height:3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" o:allowincell="f">
            <v:textbox>
              <w:txbxContent>
                <w:p w:rsidR="00CB1D14" w:rsidRDefault="00CB1D14" w:rsidP="00F9003E">
                  <w:pPr>
                    <w:pStyle w:val="5"/>
                  </w:pPr>
                  <w:r>
                    <w:t>ПОСТАВЩИК</w:t>
                  </w:r>
                </w:p>
              </w:txbxContent>
            </v:textbox>
          </v:rect>
        </w:pict>
      </w:r>
    </w:p>
    <w:p w:rsidR="00CB1D14" w:rsidRPr="0015178C" w:rsidRDefault="0015178C" w:rsidP="00F9003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line id="Line 63" o:spid="_x0000_s1039" style="position:absolute;left:0;text-align:left;z-index:251663872;visibility:visible;mso-wrap-distance-top:-3e-5mm;mso-wrap-distance-bottom:-3e-5mm" from="207.1pt,6.45pt" to="284.1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56KQIAAEs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" o:allowincell="f">
            <v:stroke endarrow="block"/>
          </v:line>
        </w:pict>
      </w:r>
      <w:r>
        <w:rPr>
          <w:noProof/>
          <w:lang w:val="ru-RU" w:eastAsia="ru-RU"/>
        </w:rPr>
        <w:pict>
          <v:line id="Line 62" o:spid="_x0000_s1040" style="position:absolute;left:0;text-align:left;z-index:251662848;visibility:visible;mso-wrap-distance-top:-3e-5mm;mso-wrap-distance-bottom:-3e-5mm" from="143.1pt,6.45pt" to="188.1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CC+EwIAACkEAAAOAAAAZHJzL2Uyb0RvYy54bWysU8GO2jAQvVfqP1i+QxJK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" o:allowincell="f"/>
        </w:pict>
      </w:r>
      <w:r w:rsidR="00CB1D14" w:rsidRPr="0015178C">
        <w:rPr>
          <w:rFonts w:ascii="Times New Roman" w:hAnsi="Times New Roman"/>
          <w:sz w:val="24"/>
          <w:szCs w:val="24"/>
          <w:lang w:val="ru-RU" w:eastAsia="ru-RU"/>
        </w:rPr>
        <w:t xml:space="preserve">                                             2 </w:t>
      </w:r>
    </w:p>
    <w:p w:rsidR="00CB1D14" w:rsidRPr="0015178C" w:rsidRDefault="0015178C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line id="Line 64" o:spid="_x0000_s1041" style="position:absolute;left:0;text-align:left;z-index:251664896;visibility:visible;mso-wrap-distance-left:3.17497mm;mso-wrap-distance-right:3.17497mm" from="364.1pt,7.35pt" to="364.1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+OiEw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" o:allowincell="f"/>
        </w:pict>
      </w:r>
      <w:r>
        <w:rPr>
          <w:noProof/>
          <w:lang w:val="ru-RU" w:eastAsia="ru-RU"/>
        </w:rPr>
        <w:pict>
          <v:line id="Line 60" o:spid="_x0000_s1042" style="position:absolute;left:0;text-align:left;z-index:251660800;visibility:visible;mso-wrap-distance-left:3.17497mm;mso-wrap-distance-right:3.17497mm" from="57.1pt,7.35pt" to="57.1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" o:allowincell="f"/>
        </w:pict>
      </w: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15178C" w:rsidP="00F9003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line id="Line 65" o:spid="_x0000_s1043" style="position:absolute;left:0;text-align:left;z-index:251665920;visibility:visible;mso-wrap-distance-left:3.17497mm;mso-wrap-distance-right:3.17497mm" from="364.1pt,15.05pt" to="364.1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" o:allowincell="f">
            <v:stroke endarrow="block"/>
          </v:line>
        </w:pict>
      </w:r>
      <w:r w:rsidR="00CB1D14" w:rsidRPr="0015178C">
        <w:rPr>
          <w:rFonts w:ascii="Times New Roman" w:hAnsi="Times New Roman"/>
          <w:sz w:val="24"/>
          <w:szCs w:val="24"/>
          <w:lang w:val="ru-RU" w:eastAsia="ru-RU"/>
        </w:rPr>
        <w:t xml:space="preserve">     1                                                                                      3</w:t>
      </w:r>
    </w:p>
    <w:p w:rsidR="00CB1D14" w:rsidRPr="0015178C" w:rsidRDefault="0015178C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line id="Line 61" o:spid="_x0000_s1044" style="position:absolute;left:0;text-align:left;z-index:251661824;visibility:visible;mso-wrap-distance-left:3.17497mm;mso-wrap-distance-right:3.17497mm" from="57.1pt,5.95pt" to="57.1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" o:allowincell="f">
            <v:stroke endarrow="block"/>
          </v:line>
        </w:pict>
      </w: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15178C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rect id="Rectangle 59" o:spid="_x0000_s1045" style="position:absolute;left:0;text-align:left;margin-left:284.1pt;margin-top:4.65pt;width:181pt;height:3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" o:allowincell="f">
            <v:textbox>
              <w:txbxContent>
                <w:p w:rsidR="00CB1D14" w:rsidRDefault="00CB1D14" w:rsidP="00F9003E">
                  <w:pPr>
                    <w:pStyle w:val="5"/>
                  </w:pPr>
                  <w:r>
                    <w:t>БАНК ПОКУПАТЕЛЯ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Rectangle 57" o:spid="_x0000_s1046" style="position:absolute;left:0;text-align:left;margin-left:.1pt;margin-top:5.65pt;width:143pt;height:34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" o:allowincell="f">
            <v:textbox>
              <w:txbxContent>
                <w:p w:rsidR="00CB1D14" w:rsidRDefault="00CB1D14" w:rsidP="00F9003E">
                  <w:pPr>
                    <w:pStyle w:val="5"/>
                  </w:pPr>
                  <w:r>
                    <w:t>ПОКУПАТЕЛЬ</w:t>
                  </w:r>
                </w:p>
              </w:txbxContent>
            </v:textbox>
          </v:rect>
        </w:pict>
      </w:r>
    </w:p>
    <w:p w:rsidR="00CB1D14" w:rsidRPr="0015178C" w:rsidRDefault="0015178C" w:rsidP="00F9003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line id="Line 67" o:spid="_x0000_s1047" style="position:absolute;left:0;text-align:left;flip:x;z-index:251667968;visibility:visible;mso-wrap-distance-top:-3e-5mm;mso-wrap-distance-bottom:-3e-5mm" from="143.1pt,5.55pt" to="188.1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" o:allowincell="f">
            <v:stroke endarrow="block"/>
          </v:line>
        </w:pict>
      </w:r>
      <w:r>
        <w:rPr>
          <w:noProof/>
          <w:lang w:val="ru-RU" w:eastAsia="ru-RU"/>
        </w:rPr>
        <w:pict>
          <v:line id="Line 66" o:spid="_x0000_s1048" style="position:absolute;left:0;text-align:left;flip:x;z-index:251666944;visibility:visible;mso-wrap-distance-top:-3e-5mm;mso-wrap-distance-bottom:-3e-5mm" from="207.1pt,5.55pt" to="284.1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" o:allowincell="f"/>
        </w:pict>
      </w:r>
      <w:r w:rsidR="00CB1D14" w:rsidRPr="0015178C">
        <w:rPr>
          <w:rFonts w:ascii="Times New Roman" w:hAnsi="Times New Roman"/>
          <w:sz w:val="24"/>
          <w:szCs w:val="24"/>
          <w:lang w:val="ru-RU" w:eastAsia="ru-RU"/>
        </w:rPr>
        <w:t xml:space="preserve">                                              4</w:t>
      </w: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lang w:val="ru-RU" w:eastAsia="ru-RU"/>
        </w:rPr>
        <w:t>Рис. 1.2. Схема документооборота по расчетным операциям</w:t>
      </w: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lang w:val="ru-RU" w:eastAsia="ru-RU"/>
        </w:rPr>
        <w:t>(выдержка)</w:t>
      </w: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lang w:val="ru-RU" w:eastAsia="ru-RU"/>
        </w:rPr>
        <w:t>Примечание</w:t>
      </w:r>
      <w:proofErr w:type="gramStart"/>
      <w:r w:rsidRPr="0015178C">
        <w:rPr>
          <w:rFonts w:ascii="Times New Roman" w:hAnsi="Times New Roman"/>
          <w:sz w:val="24"/>
          <w:szCs w:val="24"/>
          <w:lang w:val="ru-RU" w:eastAsia="ru-RU"/>
        </w:rPr>
        <w:t xml:space="preserve"> :</w:t>
      </w:r>
      <w:proofErr w:type="gramEnd"/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lang w:val="ru-RU" w:eastAsia="ru-RU"/>
        </w:rPr>
        <w:t>1 – отгрузка товаров покупателю;</w:t>
      </w:r>
    </w:p>
    <w:p w:rsidR="00CB1D14" w:rsidRPr="0015178C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lang w:val="ru-RU" w:eastAsia="ru-RU"/>
        </w:rPr>
        <w:t>2 – передача на инкассо расчетных документов;</w:t>
      </w:r>
    </w:p>
    <w:p w:rsidR="00CB1D14" w:rsidRPr="00CE3AA7" w:rsidRDefault="00CB1D14" w:rsidP="00F9003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CE3AA7">
        <w:rPr>
          <w:rFonts w:ascii="Times New Roman" w:hAnsi="Times New Roman"/>
          <w:sz w:val="24"/>
          <w:szCs w:val="24"/>
          <w:lang w:eastAsia="ru-RU"/>
        </w:rPr>
        <w:t>и</w:t>
      </w:r>
      <w:proofErr w:type="gramEnd"/>
      <w:r w:rsidRPr="00CE3AA7">
        <w:rPr>
          <w:rFonts w:ascii="Times New Roman" w:hAnsi="Times New Roman"/>
          <w:sz w:val="24"/>
          <w:szCs w:val="24"/>
          <w:lang w:eastAsia="ru-RU"/>
        </w:rPr>
        <w:t xml:space="preserve"> т.д.</w:t>
      </w:r>
    </w:p>
    <w:p w:rsidR="00CB1D14" w:rsidRPr="00CE3AA7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E3AA7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CB1D14" w:rsidRPr="00CE3AA7" w:rsidRDefault="00CB1D14" w:rsidP="00F9003E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CE3AA7">
        <w:rPr>
          <w:rFonts w:ascii="Times New Roman" w:hAnsi="Times New Roman"/>
          <w:sz w:val="28"/>
          <w:szCs w:val="28"/>
          <w:lang w:eastAsia="ru-RU"/>
        </w:rPr>
        <w:t>Продолжение приложения 5</w:t>
      </w:r>
    </w:p>
    <w:p w:rsidR="00CB1D14" w:rsidRPr="00CE3AA7" w:rsidRDefault="00CB1D14" w:rsidP="00F9003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ОБРАЗЕЦ 3</w:t>
      </w:r>
    </w:p>
    <w:p w:rsidR="00CB1D14" w:rsidRPr="00CE3AA7" w:rsidRDefault="0015178C" w:rsidP="00F9003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pict>
          <v:group id="Полотно 26" o:spid="_x0000_s1049" editas="canvas" style="width:459pt;height:234.05pt;mso-position-horizontal-relative:char;mso-position-vertical-relative:line" coordsize="58293,29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">
            <v:shape id="_x0000_s1050" type="#_x0000_t75" style="position:absolute;width:58293;height:29724;visibility:visible">
              <v:fill o:detectmouseclick="t"/>
              <v:path o:connecttype="none"/>
            </v:shape>
            <v:group id="Group 28" o:spid="_x0000_s1051" style="position:absolute;left:4574;top:1148;width:49144;height:23999" coordorigin="2846,2017" coordsize="6070,2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line id="Line 29" o:spid="_x0000_s1052" style="position:absolute;flip:y;visibility:visible" from="3693,2017" to="3693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Oyc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s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U7JxAAAANsAAAAPAAAAAAAAAAAA&#10;AAAAAKECAABkcnMvZG93bnJldi54bWxQSwUGAAAAAAQABAD5AAAAkgMAAAAA&#10;">
                <v:stroke endarrow="block"/>
              </v:line>
              <v:line id="Line 30" o:spid="_x0000_s1053" style="position:absolute;visibility:visible" from="3693,3689" to="8210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  <v:stroke endarrow="block"/>
              </v:line>
              <v:line id="Line 31" o:spid="_x0000_s1054" style="position:absolute;flip:y;visibility:visible" from="4822,2435" to="4822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    <v:line id="Line 32" o:spid="_x0000_s1055" style="position:absolute;flip:y;visibility:visible" from="5810,2435" to="5810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<v:line id="Line 33" o:spid="_x0000_s1056" style="position:absolute;flip:y;visibility:visible" from="6799,2156" to="6800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  <v:line id="Line 34" o:spid="_x0000_s1057" style="position:absolute;flip:y;visibility:visible" from="3693,2435" to="6799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kpu8IAAADbAAAADwAAAGRycy9kb3ducmV2LnhtbESPQWvCQBSE7wX/w/IEb82m1kqJriJi&#10;pYgXY72/ZJ+b0OzbkF01/feuIPQ4zMw3zHzZ20ZcqfO1YwVvSQqCuHS6ZqPg5/j1+gnCB2SNjWNS&#10;8EcelovByxwz7W58oGsejIgQ9hkqqEJoMyl9WZFFn7iWOHpn11kMUXZG6g5vEW4bOU7TqbRYc1yo&#10;sKV1ReVvfrEKis3qZHbFaWPHvNdb85EXLHOlRsN+NQMRqA//4Wf7Wyt4n8DjS/w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kpu8IAAADbAAAADwAAAAAAAAAAAAAA&#10;AAChAgAAZHJzL2Rvd25yZXYueG1sUEsFBgAAAAAEAAQA+QAAAJADAAAAAA==&#10;">
                <v:stroke dashstyle="dash"/>
              </v:line>
              <v:line id="Line 35" o:spid="_x0000_s1058" style="position:absolute;flip:y;visibility:visible" from="3693,3550" to="4822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  <v:line id="Line 36" o:spid="_x0000_s1059" style="position:absolute;flip:y;visibility:visible" from="4822,3271" to="5810,3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D7M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t4m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ND7MUAAADbAAAADwAAAAAAAAAA&#10;AAAAAAChAgAAZHJzL2Rvd25yZXYueG1sUEsFBgAAAAAEAAQA+QAAAJMDAAAAAA==&#10;"/>
              <v:line id="Line 37" o:spid="_x0000_s1060" style="position:absolute;flip:y;visibility:visible" from="5810,2435" to="6799,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61" type="#_x0000_t202" style="position:absolute;left:3693;top:3828;width:494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rG7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saG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oqsbvwAAANsAAAAPAAAAAAAAAAAAAAAAAJgCAABkcnMvZG93bnJl&#10;di54bWxQSwUGAAAAAAQABAD1AAAAhAMAAAAA&#10;" stroked="f">
                <v:textbox>
                  <w:txbxContent>
                    <w:p w:rsidR="00CB1D14" w:rsidRPr="004C4B7A" w:rsidRDefault="00CB1D14" w:rsidP="00F9003E">
                      <w:r w:rsidRPr="004C4B7A">
                        <w:t xml:space="preserve">                     1                   2                     3                    декады</w:t>
                      </w:r>
                    </w:p>
                  </w:txbxContent>
                </v:textbox>
              </v:shape>
              <v:line id="Line 39" o:spid="_x0000_s1062" style="position:absolute;visibility:visible" from="3693,2435" to="6799,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<v:shape id="Text Box 40" o:spid="_x0000_s1063" type="#_x0000_t202" style="position:absolute;left:3128;top:2156;width:424;height:16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UY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0tRgvAAAANsAAAAPAAAAAAAAAAAAAAAAAJgCAABkcnMvZG93bnJldi54&#10;bWxQSwUGAAAAAAQABAD1AAAAgQMAAAAA&#10;" stroked="f">
                <v:textbox>
                  <w:txbxContent>
                    <w:p w:rsidR="00CB1D14" w:rsidRPr="004C4B7A" w:rsidRDefault="00CB1D14" w:rsidP="00F9003E">
                      <w:pPr>
                        <w:jc w:val="right"/>
                      </w:pPr>
                      <w:r w:rsidRPr="004C4B7A">
                        <w:t>13</w:t>
                      </w:r>
                    </w:p>
                    <w:p w:rsidR="00CB1D14" w:rsidRPr="004C4B7A" w:rsidRDefault="00CB1D14" w:rsidP="00F9003E">
                      <w:pPr>
                        <w:jc w:val="right"/>
                      </w:pPr>
                      <w:r w:rsidRPr="004C4B7A">
                        <w:t>11</w:t>
                      </w:r>
                    </w:p>
                    <w:p w:rsidR="00CB1D14" w:rsidRPr="004C4B7A" w:rsidRDefault="00CB1D14" w:rsidP="00F9003E">
                      <w:pPr>
                        <w:jc w:val="right"/>
                      </w:pPr>
                      <w:r w:rsidRPr="004C4B7A">
                        <w:t>9</w:t>
                      </w:r>
                    </w:p>
                    <w:p w:rsidR="00CB1D14" w:rsidRPr="004C4B7A" w:rsidRDefault="00CB1D14" w:rsidP="00F9003E">
                      <w:pPr>
                        <w:jc w:val="right"/>
                      </w:pPr>
                      <w:r w:rsidRPr="004C4B7A">
                        <w:t>7</w:t>
                      </w:r>
                    </w:p>
                    <w:p w:rsidR="00CB1D14" w:rsidRPr="004C4B7A" w:rsidRDefault="00CB1D14" w:rsidP="00F9003E">
                      <w:pPr>
                        <w:jc w:val="right"/>
                      </w:pPr>
                      <w:r w:rsidRPr="004C4B7A">
                        <w:t>5</w:t>
                      </w:r>
                    </w:p>
                    <w:p w:rsidR="00CB1D14" w:rsidRPr="004C4B7A" w:rsidRDefault="00CB1D14" w:rsidP="00F9003E">
                      <w:pPr>
                        <w:jc w:val="right"/>
                      </w:pPr>
                      <w:r w:rsidRPr="004C4B7A">
                        <w:t>3</w:t>
                      </w:r>
                    </w:p>
                    <w:p w:rsidR="00CB1D14" w:rsidRPr="004C4B7A" w:rsidRDefault="00CB1D14" w:rsidP="00F9003E">
                      <w:pPr>
                        <w:jc w:val="right"/>
                      </w:pPr>
                      <w:r w:rsidRPr="004C4B7A">
                        <w:t>1</w:t>
                      </w:r>
                    </w:p>
                  </w:txbxContent>
                </v:textbox>
              </v:shape>
              <v:shape id="Text Box 41" o:spid="_x0000_s1064" type="#_x0000_t202" style="position:absolute;left:2846;top:4386;width:6070;height:5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w6cYA&#10;AADbAAAADwAAAGRycy9kb3ducmV2LnhtbESPQWvCQBSE74L/YXlCb7pRioTUTSgFUdGiTXtob4/s&#10;axKafRuza0z/fbcgeBxm5htmlQ2mET11rrasYD6LQBAXVtdcKvh4X09jEM4ja2wsk4JfcpCl49EK&#10;E22v/EZ97ksRIOwSVFB53yZSuqIig25mW+LgfdvOoA+yK6Xu8BrgppGLKFpKgzWHhQpbeqmo+Mkv&#10;RkGpD7vFoE+f29dj/LXpz4el28dKPUyG5ycQngZ/D9/aW63gcQ7/X8IP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Xw6cYAAADbAAAADwAAAAAAAAAAAAAAAACYAgAAZHJz&#10;L2Rvd25yZXYueG1sUEsFBgAAAAAEAAQA9QAAAIsDAAAAAA==&#10;" stroked="f">
                <v:stroke dashstyle="dash"/>
                <v:textbox>
                  <w:txbxContent>
                    <w:p w:rsidR="00CB1D14" w:rsidRPr="004C4B7A" w:rsidRDefault="00CB1D14" w:rsidP="00F9003E">
                      <w:r w:rsidRPr="004C4B7A">
                        <w:t>Примечание:                                                план</w:t>
                      </w:r>
                    </w:p>
                    <w:p w:rsidR="00CB1D14" w:rsidRPr="004C4B7A" w:rsidRDefault="00CB1D14" w:rsidP="00F9003E">
                      <w:r w:rsidRPr="004C4B7A">
                        <w:t xml:space="preserve">                                                                       </w:t>
                      </w:r>
                      <w:proofErr w:type="gramStart"/>
                      <w:r w:rsidRPr="004C4B7A">
                        <w:t>факт</w:t>
                      </w:r>
                      <w:proofErr w:type="gramEnd"/>
                    </w:p>
                  </w:txbxContent>
                </v:textbox>
              </v:shape>
              <v:line id="Line 42" o:spid="_x0000_s1065" style="position:absolute;visibility:visible" from="4257,4525" to="5810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KQKMQAAADbAAAADwAAAGRycy9kb3ducmV2LnhtbESPX2vCMBTF34V9h3AHe9N0MkSrUcZA&#10;6EPnsI49X5prW21uapK13bdfBgMfD+fPj7PZjaYVPTnfWFbwPEtAEJdWN1wp+Dztp0sQPiBrbC2T&#10;gh/ysNs+TDaYajvwkfoiVCKOsE9RQR1Cl0rpy5oM+pntiKN3ts5giNJVUjsc4rhp5TxJFtJgw5FQ&#10;Y0dvNZXX4ttEblnl7vZ1uY7Z+T3f37hfHU4fSj09jq9rEIHGcA//tzOt4GUOf1/i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pAoxAAAANsAAAAPAAAAAAAAAAAA&#10;AAAAAKECAABkcnMvZG93bnJldi54bWxQSwUGAAAAAAQABAD5AAAAkgMAAAAA&#10;">
                <v:stroke dashstyle="dash"/>
              </v:line>
              <v:line id="Line 43" o:spid="_x0000_s1066" style="position:absolute;visibility:visible" from="4257,4804" to="5810,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</v:group>
            <v:shape id="Text Box 44" o:spid="_x0000_s1067" type="#_x0000_t202" style="position:absolute;left:3432;top:26295;width:52577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SY8EA&#10;AADbAAAADwAAAGRycy9kb3ducmV2LnhtbESP3YrCMBSE7wXfIRzBG9FUqX/VKK7g4q0/D3Bsjm2x&#10;OSlN1ta3N8KCl8PMfMOst60pxZNqV1hWMB5FIIhTqwvOFFwvh+EChPPIGkvLpOBFDrabbmeNibYN&#10;n+h59pkIEHYJKsi9rxIpXZqTQTeyFXHw7rY26IOsM6lrbALclHISRTNpsOCwkGNF+5zSx/nPKLgf&#10;m8F02dx+/XV+imc/WMxv9qVUv9fuViA8tf4b/m8ftYI4hs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p0mPBAAAA2wAAAA8AAAAAAAAAAAAAAAAAmAIAAGRycy9kb3du&#10;cmV2LnhtbFBLBQYAAAAABAAEAPUAAACGAwAAAAA=&#10;" stroked="f">
              <v:textbox>
                <w:txbxContent>
                  <w:p w:rsidR="00CB1D14" w:rsidRPr="0015178C" w:rsidRDefault="00CB1D14" w:rsidP="00F9003E">
                    <w:pPr>
                      <w:jc w:val="center"/>
                      <w:rPr>
                        <w:sz w:val="28"/>
                        <w:szCs w:val="28"/>
                        <w:lang w:val="ru-RU"/>
                      </w:rPr>
                    </w:pPr>
                    <w:r w:rsidRPr="0015178C">
                      <w:rPr>
                        <w:sz w:val="28"/>
                        <w:szCs w:val="28"/>
                        <w:lang w:val="ru-RU"/>
                      </w:rPr>
                      <w:t>Рис. 3.1 График ритмичности выпуска продукции по декадам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1D14" w:rsidRPr="00CE3AA7" w:rsidRDefault="00CB1D14" w:rsidP="00F9003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CB1D14" w:rsidRPr="00CE3AA7" w:rsidRDefault="00CB1D14" w:rsidP="00F9003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ОБРАЗЕЦ 4</w:t>
      </w:r>
    </w:p>
    <w:p w:rsidR="00CB1D14" w:rsidRPr="00CE3AA7" w:rsidRDefault="00CB1D14" w:rsidP="00F9003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CB1D14" w:rsidRPr="00CE3AA7" w:rsidRDefault="0015178C" w:rsidP="00F9003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Полотно 2" o:spid="_x0000_s1068" editas="canvas" style="width:459pt;height:369pt;mso-position-horizontal-relative:char;mso-position-vertical-relative:line" coordsize="58293,4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">
            <v:shape id="_x0000_s1069" type="#_x0000_t75" style="position:absolute;width:58293;height:46863;visibility:visible">
              <v:fill o:detectmouseclick="t"/>
              <v:path o:connecttype="none"/>
            </v:shape>
            <v:group id="Group 4" o:spid="_x0000_s1070" style="position:absolute;left:3432;top:1140;width:53719;height:43434" coordorigin="2705,8065" coordsize="6635,5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line id="Line 5" o:spid="_x0000_s1071" style="position:absolute;flip:y;visibility:visible" from="4540,8065" to="4541,1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GMyMAAAADaAAAADwAAAGRycy9kb3ducmV2LnhtbERPTWvCQBC9C/6HZYReQt1UQWzqKrY2&#10;UJAeqh48DtlpEszOhuzUpP++WxA8Pt73ajO4Rl2pC7VnA0/TFBRx4W3NpYHTMX9cggqCbLHxTAZ+&#10;KcBmPR6tMLO+5y+6HqRUMYRDhgYqkTbTOhQVOQxT3xJH7tt3DiXCrtS2wz6Gu0bP0nShHdYcGyps&#10;6a2i4nL4cXFG/sm7+Tx5dTpJnun9LPtUizEPk2H7AkpokLv45v6wBhbwfyX6Qa/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+hjMjAAAAA2gAAAA8AAAAAAAAAAAAAAAAA&#10;oQIAAGRycy9kb3ducmV2LnhtbFBLBQYAAAAABAAEAPkAAACOAwAAAAA=&#10;">
                <v:stroke endarrow="block"/>
              </v:line>
              <v:line id="Line 6" o:spid="_x0000_s1072" style="position:absolute;visibility:visible" from="4540,10574" to="9057,1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QM18IAAADaAAAADwAAAGRycy9kb3ducmV2LnhtbESPT2sCMRTE7wW/Q3iCt5rVg9bVKOJS&#10;8GAL/sHzc/PcLG5elk26pt++KRR6HGZ+M8xqE20jeup87VjBZJyBIC6drrlScDm/v76B8AFZY+OY&#10;FHyTh8168LLCXLsnH6k/hUqkEvY5KjAhtLmUvjRk0Y9dS5y8u+sshiS7SuoOn6ncNnKaZTNpsea0&#10;YLClnaHycfqyCuamOMq5LA7nz6KvJ4v4Ea+3hVKjYdwuQQSK4T/8R+914uD3Sr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QM18IAAADaAAAADwAAAAAAAAAAAAAA&#10;AAChAgAAZHJzL2Rvd25yZXYueG1sUEsFBgAAAAAEAAQA+QAAAJADAAAAAA==&#10;">
                <v:stroke endarrow="block"/>
              </v:line>
              <v:shape id="Text Box 7" o:spid="_x0000_s1073" type="#_x0000_t202" style="position:absolute;left:3975;top:8205;width:424;height:2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CB1D14" w:rsidRDefault="00CB1D14" w:rsidP="00F9003E">
                      <w:pPr>
                        <w:ind w:right="-135"/>
                        <w:jc w:val="center"/>
                      </w:pPr>
                      <w:r>
                        <w:t>100</w:t>
                      </w:r>
                    </w:p>
                    <w:p w:rsidR="00CB1D14" w:rsidRDefault="00CB1D14" w:rsidP="00F9003E">
                      <w:pPr>
                        <w:ind w:right="-135"/>
                        <w:jc w:val="center"/>
                      </w:pPr>
                    </w:p>
                    <w:p w:rsidR="00CB1D14" w:rsidRDefault="00CB1D14" w:rsidP="00F9003E">
                      <w:pPr>
                        <w:ind w:right="-135"/>
                        <w:jc w:val="center"/>
                      </w:pPr>
                      <w:r>
                        <w:t>80</w:t>
                      </w:r>
                    </w:p>
                    <w:p w:rsidR="00CB1D14" w:rsidRDefault="00CB1D14" w:rsidP="00F9003E">
                      <w:pPr>
                        <w:ind w:right="-135"/>
                        <w:jc w:val="center"/>
                      </w:pPr>
                    </w:p>
                    <w:p w:rsidR="00CB1D14" w:rsidRDefault="00CB1D14" w:rsidP="00F9003E">
                      <w:pPr>
                        <w:ind w:right="-135"/>
                        <w:jc w:val="center"/>
                      </w:pPr>
                      <w:r>
                        <w:t>60</w:t>
                      </w:r>
                    </w:p>
                    <w:p w:rsidR="00CB1D14" w:rsidRDefault="00CB1D14" w:rsidP="00F9003E">
                      <w:pPr>
                        <w:ind w:right="-135"/>
                        <w:jc w:val="center"/>
                      </w:pPr>
                    </w:p>
                    <w:p w:rsidR="00CB1D14" w:rsidRDefault="00CB1D14" w:rsidP="00F9003E">
                      <w:pPr>
                        <w:ind w:right="-135"/>
                        <w:jc w:val="center"/>
                      </w:pPr>
                      <w:r>
                        <w:t>40</w:t>
                      </w:r>
                    </w:p>
                    <w:p w:rsidR="00CB1D14" w:rsidRDefault="00CB1D14" w:rsidP="00F9003E">
                      <w:pPr>
                        <w:ind w:right="-135"/>
                        <w:jc w:val="center"/>
                      </w:pPr>
                    </w:p>
                    <w:p w:rsidR="00CB1D14" w:rsidRDefault="00CB1D14" w:rsidP="00F9003E">
                      <w:pPr>
                        <w:ind w:right="-135"/>
                        <w:jc w:val="center"/>
                      </w:pPr>
                      <w:r>
                        <w:t>20</w:t>
                      </w:r>
                    </w:p>
                    <w:p w:rsidR="00CB1D14" w:rsidRDefault="00CB1D14" w:rsidP="00F9003E">
                      <w:pPr>
                        <w:ind w:right="-135"/>
                        <w:jc w:val="center"/>
                      </w:pPr>
                    </w:p>
                    <w:p w:rsidR="00CB1D14" w:rsidRDefault="00CB1D14" w:rsidP="00F9003E">
                      <w:pPr>
                        <w:ind w:right="-135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shape>
              <v:shape id="Text Box 8" o:spid="_x0000_s1074" type="#_x0000_t202" style="position:absolute;left:4540;top:10713;width:4800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:rsidR="00CB1D14" w:rsidRDefault="00CB1D14" w:rsidP="00F9003E">
                      <w:r>
                        <w:t xml:space="preserve">      2005     2006     2007    2008     2009     2010       год</w:t>
                      </w:r>
                    </w:p>
                  </w:txbxContent>
                </v:textbox>
              </v:shape>
              <v:rect id="Rectangle 9" o:spid="_x0000_s1075" style="position:absolute;left:4540;top:9877;width:565;height:6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/>
              <v:rect id="Rectangle 10" o:spid="_x0000_s1076" style="position:absolute;left:5105;top:9180;width:705;height:1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  <v:rect id="Rectangle 11" o:spid="_x0000_s1077" style="position:absolute;left:5810;top:9877;width:567;height: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/>
              <v:rect id="Rectangle 12" o:spid="_x0000_s1078" style="position:absolute;left:6940;top:9877;width:566;height: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/>
              <v:rect id="Rectangle 13" o:spid="_x0000_s1079" style="position:absolute;left:7505;top:9877;width:566;height: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/>
              <v:rect id="Rectangle 14" o:spid="_x0000_s1080" style="position:absolute;left:6375;top:8623;width:565;height:19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/>
              <v:shape id="Text Box 15" o:spid="_x0000_s1081" type="#_x0000_t202" style="position:absolute;left:8352;top:9320;width:988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HgMMA&#10;AADbAAAADwAAAGRycy9kb3ducmV2LnhtbERPTWvCQBC9C/0PyxR6qxs9hBDdhCJILVWqaQ96G7LT&#10;JJidTbPbGP99Vyh4m8f7nGU+mlYM1LvGsoLZNAJBXFrdcKXg63P9nIBwHllja5kUXMlBnj1Mlphq&#10;e+EDDYWvRAhhl6KC2vsuldKVNRl0U9sRB+7b9gZ9gH0ldY+XEG5aOY+iWBpsODTU2NGqpvJc/BoF&#10;ld6+zUe9P252H8npdfjZxu49UerpcXxZgPA0+rv4373RYX4Mt1/C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9HgMMAAADbAAAADwAAAAAAAAAAAAAAAACYAgAAZHJzL2Rv&#10;d25yZXYueG1sUEsFBgAAAAAEAAQA9QAAAIgDAAAAAA==&#10;" stroked="f">
                <v:stroke dashstyle="dash"/>
                <v:textbox>
                  <w:txbxContent>
                    <w:p w:rsidR="00CB1D14" w:rsidRPr="007E573F" w:rsidRDefault="00CB1D14" w:rsidP="00F9003E">
                      <w:r>
                        <w:t>У</w:t>
                      </w:r>
                      <w:r>
                        <w:rPr>
                          <w:vertAlign w:val="subscript"/>
                        </w:rPr>
                        <w:t>ср</w:t>
                      </w:r>
                      <w:r>
                        <w:t xml:space="preserve"> = 36</w:t>
                      </w:r>
                    </w:p>
                  </w:txbxContent>
                </v:textbox>
              </v:shape>
              <v:line id="Line 16" o:spid="_x0000_s1082" style="position:absolute;visibility:visible" from="4540,9738" to="8210,9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YcrcQAAADbAAAADwAAAGRycy9kb3ducmV2LnhtbESPT4vCMBDF78J+hzAL3jRdD+p2jSIL&#10;ggf/oC57HpqxrTaTmsRav70RBG8zvDfv92Yya00lGnK+tKzgq5+AIM6sLjlX8HdY9MYgfEDWWFkm&#10;BXfyMJt+dCaYanvjHTX7kIsYwj5FBUUIdSqlzwoy6Pu2Jo7a0TqDIa4ul9rhLYabSg6SZCgNlhwJ&#10;Bdb0W1B23l9N5Gb5yl3+T+d2eVyvFhduvjeHrVLdz3b+AyJQG97m1/VSx/ojeP4SB5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hytxAAAANsAAAAPAAAAAAAAAAAA&#10;AAAAAKECAABkcnMvZG93bnJldi54bWxQSwUGAAAAAAQABAD5AAAAkgMAAAAA&#10;">
                <v:stroke dashstyle="dash"/>
              </v:line>
              <v:shape id="Text Box 17" o:spid="_x0000_s1083" type="#_x0000_t202" style="position:absolute;left:2705;top:8344;width:988;height:2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<v:textbox>
                  <w:txbxContent>
                    <w:p w:rsidR="00CB1D14" w:rsidRDefault="00CB1D14" w:rsidP="00F9003E"/>
                    <w:p w:rsidR="00CB1D14" w:rsidRDefault="00CB1D14" w:rsidP="00F9003E"/>
                    <w:p w:rsidR="00CB1D14" w:rsidRDefault="00CB1D14" w:rsidP="00F9003E"/>
                    <w:p w:rsidR="00CB1D14" w:rsidRDefault="00CB1D14" w:rsidP="00F9003E"/>
                    <w:p w:rsidR="00CB1D14" w:rsidRDefault="00CB1D14" w:rsidP="00F9003E">
                      <w:r>
                        <w:t>Уровень загрузки, %</w:t>
                      </w:r>
                    </w:p>
                  </w:txbxContent>
                </v:textbox>
              </v:shape>
              <v:shape id="Text Box 18" o:spid="_x0000_s1084" type="#_x0000_t202" style="position:absolute;left:4681;top:10016;width:282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<v:textbox>
                  <w:txbxContent>
                    <w:p w:rsidR="00CB1D14" w:rsidRPr="00D77009" w:rsidRDefault="00CB1D14" w:rsidP="00F9003E">
                      <w:pPr>
                        <w:ind w:right="-135" w:hanging="180"/>
                        <w:jc w:val="center"/>
                      </w:pPr>
                      <w:r w:rsidRPr="00D77009">
                        <w:t>29</w:t>
                      </w:r>
                    </w:p>
                  </w:txbxContent>
                </v:textbox>
              </v:shape>
              <v:shape id="Text Box 19" o:spid="_x0000_s1085" type="#_x0000_t202" style="position:absolute;left:5246;top:10016;width:283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<v:textbox>
                  <w:txbxContent>
                    <w:p w:rsidR="00CB1D14" w:rsidRPr="00D77009" w:rsidRDefault="00CB1D14" w:rsidP="00F9003E">
                      <w:pPr>
                        <w:ind w:right="-135" w:hanging="180"/>
                        <w:jc w:val="center"/>
                      </w:pPr>
                      <w:r>
                        <w:t>78</w:t>
                      </w:r>
                    </w:p>
                  </w:txbxContent>
                </v:textbox>
              </v:shape>
              <v:shape id="Text Box 20" o:spid="_x0000_s1086" type="#_x0000_t202" style="position:absolute;left:5952;top:10016;width:236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<v:textbox>
                  <w:txbxContent>
                    <w:p w:rsidR="00CB1D14" w:rsidRPr="00D77009" w:rsidRDefault="00CB1D14" w:rsidP="00F9003E">
                      <w:pPr>
                        <w:ind w:right="-135" w:hanging="180"/>
                        <w:jc w:val="center"/>
                      </w:pPr>
                      <w:r w:rsidRPr="00D77009">
                        <w:t>2</w:t>
                      </w:r>
                      <w:r>
                        <w:t>4</w:t>
                      </w:r>
                    </w:p>
                  </w:txbxContent>
                </v:textbox>
              </v:shape>
              <v:shape id="Text Box 21" o:spid="_x0000_s1087" type="#_x0000_t202" style="position:absolute;left:6516;top:10016;width:283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<v:textbox>
                  <w:txbxContent>
                    <w:p w:rsidR="00CB1D14" w:rsidRPr="00D77009" w:rsidRDefault="00CB1D14" w:rsidP="00F9003E">
                      <w:pPr>
                        <w:ind w:right="-135" w:hanging="180"/>
                        <w:jc w:val="center"/>
                      </w:pPr>
                      <w:r>
                        <w:t>98</w:t>
                      </w:r>
                    </w:p>
                  </w:txbxContent>
                </v:textbox>
              </v:shape>
              <v:shape id="Text Box 22" o:spid="_x0000_s1088" type="#_x0000_t202" style="position:absolute;left:7081;top:10016;width:283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<v:textbox>
                  <w:txbxContent>
                    <w:p w:rsidR="00CB1D14" w:rsidRPr="00D77009" w:rsidRDefault="00CB1D14" w:rsidP="00F9003E">
                      <w:pPr>
                        <w:ind w:right="-135" w:hanging="180"/>
                        <w:jc w:val="center"/>
                      </w:pPr>
                      <w:r w:rsidRPr="00D77009">
                        <w:t>2</w:t>
                      </w:r>
                      <w:r>
                        <w:t>7</w:t>
                      </w:r>
                    </w:p>
                  </w:txbxContent>
                </v:textbox>
              </v:shape>
              <v:shape id="Text Box 23" o:spid="_x0000_s1089" type="#_x0000_t202" style="position:absolute;left:7646;top:10016;width:283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<v:textbox>
                  <w:txbxContent>
                    <w:p w:rsidR="00CB1D14" w:rsidRPr="00D77009" w:rsidRDefault="00CB1D14" w:rsidP="00F9003E">
                      <w:pPr>
                        <w:ind w:right="-135" w:hanging="180"/>
                        <w:jc w:val="center"/>
                      </w:pPr>
                      <w:r>
                        <w:t>30</w:t>
                      </w:r>
                    </w:p>
                  </w:txbxContent>
                </v:textbox>
              </v:shape>
              <v:shape id="Text Box 24" o:spid="_x0000_s1090" type="#_x0000_t202" style="position:absolute;left:2705;top:11828;width:6070;height:6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<v:textbox>
                  <w:txbxContent>
                    <w:p w:rsidR="00CB1D14" w:rsidRDefault="00CB1D14" w:rsidP="00F9003E">
                      <w:r>
                        <w:t>Примечание:</w:t>
                      </w:r>
                    </w:p>
                    <w:p w:rsidR="00CB1D14" w:rsidRPr="00D77009" w:rsidRDefault="00CB1D14" w:rsidP="00F9003E">
                      <w:r>
                        <w:t>У</w:t>
                      </w:r>
                      <w:r>
                        <w:rPr>
                          <w:vertAlign w:val="subscript"/>
                        </w:rPr>
                        <w:t>ср</w:t>
                      </w:r>
                      <w:r>
                        <w:t xml:space="preserve"> – средний уровень загрузки</w:t>
                      </w:r>
                    </w:p>
                  </w:txbxContent>
                </v:textbox>
              </v:shape>
              <v:shape id="Text Box 25" o:spid="_x0000_s1091" type="#_x0000_t202" style="position:absolute;left:2705;top:12525;width:6494;height:8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<v:textbox>
                  <w:txbxContent>
                    <w:p w:rsidR="00CB1D14" w:rsidRPr="0015178C" w:rsidRDefault="00CB1D14" w:rsidP="00F9003E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15178C">
                        <w:rPr>
                          <w:sz w:val="28"/>
                          <w:szCs w:val="28"/>
                          <w:lang w:val="ru-RU"/>
                        </w:rPr>
                        <w:t>Рис. 3.2 Диаграмма загрузки оборудования за 2005-2010 годы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B1D14" w:rsidRPr="00CE3AA7" w:rsidRDefault="00CB1D14" w:rsidP="00F9003E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CE3AA7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lang w:val="ru-RU" w:eastAsia="ru-RU"/>
        </w:rPr>
        <w:t>Приложение 6</w:t>
      </w: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caps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b/>
          <w:caps/>
          <w:sz w:val="24"/>
          <w:szCs w:val="24"/>
          <w:lang w:val="ru-RU" w:eastAsia="ru-RU"/>
        </w:rPr>
        <w:t>образцы оформления таблиц</w:t>
      </w: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caps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caps/>
          <w:sz w:val="24"/>
          <w:szCs w:val="24"/>
          <w:lang w:val="ru-RU" w:eastAsia="ru-RU"/>
        </w:rPr>
        <w:t xml:space="preserve">о б </w:t>
      </w:r>
      <w:proofErr w:type="gramStart"/>
      <w:r w:rsidRPr="0015178C">
        <w:rPr>
          <w:rFonts w:ascii="Times New Roman" w:hAnsi="Times New Roman"/>
          <w:caps/>
          <w:sz w:val="24"/>
          <w:szCs w:val="24"/>
          <w:lang w:val="ru-RU" w:eastAsia="ru-RU"/>
        </w:rPr>
        <w:t>р</w:t>
      </w:r>
      <w:proofErr w:type="gramEnd"/>
      <w:r w:rsidRPr="0015178C">
        <w:rPr>
          <w:rFonts w:ascii="Times New Roman" w:hAnsi="Times New Roman"/>
          <w:caps/>
          <w:sz w:val="24"/>
          <w:szCs w:val="24"/>
          <w:lang w:val="ru-RU" w:eastAsia="ru-RU"/>
        </w:rPr>
        <w:t xml:space="preserve"> а з е ц  1</w:t>
      </w:r>
    </w:p>
    <w:p w:rsidR="00CB1D14" w:rsidRPr="0015178C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lang w:val="ru-RU" w:eastAsia="ru-RU"/>
        </w:rPr>
        <w:t>Таблица 2.1</w:t>
      </w: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lang w:val="ru-RU" w:eastAsia="ru-RU"/>
        </w:rPr>
        <w:t>Расчет распределения прибыли за 20__ год, тыс. руб.</w:t>
      </w: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2126"/>
        <w:gridCol w:w="1418"/>
        <w:gridCol w:w="1417"/>
        <w:gridCol w:w="1276"/>
      </w:tblGrid>
      <w:tr w:rsidR="00CB1D14" w:rsidRPr="00BD087F" w:rsidTr="008036D4">
        <w:trPr>
          <w:cantSplit/>
        </w:trPr>
        <w:tc>
          <w:tcPr>
            <w:tcW w:w="3227" w:type="dxa"/>
            <w:vMerge w:val="restart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126" w:type="dxa"/>
            <w:vMerge w:val="restart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4111" w:type="dxa"/>
            <w:gridSpan w:val="3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Фактически (варианты)</w:t>
            </w:r>
          </w:p>
        </w:tc>
      </w:tr>
      <w:tr w:rsidR="00CB1D14" w:rsidRPr="00BD087F" w:rsidTr="008036D4">
        <w:trPr>
          <w:cantSplit/>
        </w:trPr>
        <w:tc>
          <w:tcPr>
            <w:tcW w:w="3227" w:type="dxa"/>
            <w:vMerge/>
          </w:tcPr>
          <w:p w:rsidR="00CB1D14" w:rsidRPr="00CE3AA7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:rsidR="00CB1D14" w:rsidRPr="00CE3AA7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CB1D14" w:rsidRPr="00BD087F" w:rsidTr="008036D4">
        <w:tc>
          <w:tcPr>
            <w:tcW w:w="3227" w:type="dxa"/>
          </w:tcPr>
          <w:p w:rsidR="00CB1D14" w:rsidRPr="00CE3AA7" w:rsidRDefault="00CB1D14" w:rsidP="00F9003E">
            <w:pPr>
              <w:numPr>
                <w:ilvl w:val="0"/>
                <w:numId w:val="6"/>
              </w:numPr>
              <w:tabs>
                <w:tab w:val="clear" w:pos="360"/>
                <w:tab w:val="num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Общая сумма</w:t>
            </w:r>
          </w:p>
          <w:p w:rsidR="00CB1D14" w:rsidRPr="00CE3AA7" w:rsidRDefault="00CB1D14" w:rsidP="008036D4">
            <w:pPr>
              <w:tabs>
                <w:tab w:val="num" w:pos="284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прибыли – всего</w:t>
            </w:r>
          </w:p>
          <w:p w:rsidR="00CB1D14" w:rsidRPr="00CE3AA7" w:rsidRDefault="00CB1D14" w:rsidP="008036D4">
            <w:pPr>
              <w:tabs>
                <w:tab w:val="num" w:pos="284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  <w:p w:rsidR="00CB1D14" w:rsidRPr="00CE3AA7" w:rsidRDefault="00CB1D14" w:rsidP="00F9003E">
            <w:pPr>
              <w:numPr>
                <w:ilvl w:val="0"/>
                <w:numId w:val="4"/>
              </w:numPr>
              <w:tabs>
                <w:tab w:val="num" w:pos="284"/>
                <w:tab w:val="left" w:pos="426"/>
                <w:tab w:val="num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отчисления в бюджет</w:t>
            </w:r>
          </w:p>
          <w:p w:rsidR="00CB1D14" w:rsidRPr="00CE3AA7" w:rsidRDefault="00CB1D14" w:rsidP="00F9003E">
            <w:pPr>
              <w:numPr>
                <w:ilvl w:val="0"/>
                <w:numId w:val="4"/>
              </w:numPr>
              <w:tabs>
                <w:tab w:val="num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другие платежи</w:t>
            </w:r>
          </w:p>
          <w:p w:rsidR="00CB1D14" w:rsidRPr="0015178C" w:rsidRDefault="00CB1D14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5178C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 Прибыль к распред. (стр.1 – стр.2)</w:t>
            </w:r>
          </w:p>
        </w:tc>
        <w:tc>
          <w:tcPr>
            <w:tcW w:w="2126" w:type="dxa"/>
          </w:tcPr>
          <w:p w:rsidR="00CB1D14" w:rsidRPr="0015178C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6000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600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5400</w:t>
            </w:r>
          </w:p>
        </w:tc>
        <w:tc>
          <w:tcPr>
            <w:tcW w:w="1418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6000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1100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600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4300</w:t>
            </w:r>
          </w:p>
        </w:tc>
        <w:tc>
          <w:tcPr>
            <w:tcW w:w="1417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6000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1400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600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127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6000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1050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4950</w:t>
            </w:r>
          </w:p>
        </w:tc>
      </w:tr>
    </w:tbl>
    <w:p w:rsidR="00CB1D14" w:rsidRPr="00CE3AA7" w:rsidRDefault="00CB1D14" w:rsidP="00F900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caps/>
          <w:sz w:val="24"/>
          <w:szCs w:val="24"/>
          <w:lang w:eastAsia="ru-RU"/>
        </w:rPr>
      </w:pPr>
      <w:r w:rsidRPr="00CE3AA7">
        <w:rPr>
          <w:rFonts w:ascii="Times New Roman" w:hAnsi="Times New Roman"/>
          <w:caps/>
          <w:sz w:val="24"/>
          <w:szCs w:val="24"/>
          <w:lang w:eastAsia="ru-RU"/>
        </w:rPr>
        <w:t>о б р а з е ц    2</w:t>
      </w: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caps/>
          <w:sz w:val="24"/>
          <w:szCs w:val="24"/>
          <w:lang w:eastAsia="ru-RU"/>
        </w:rPr>
      </w:pPr>
    </w:p>
    <w:p w:rsidR="00CB1D14" w:rsidRPr="00CE3AA7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CE3AA7">
        <w:rPr>
          <w:rFonts w:ascii="Times New Roman" w:hAnsi="Times New Roman"/>
          <w:sz w:val="24"/>
          <w:szCs w:val="24"/>
          <w:lang w:eastAsia="ru-RU"/>
        </w:rPr>
        <w:t>Таблица 3.1</w:t>
      </w: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lang w:val="ru-RU" w:eastAsia="ru-RU"/>
        </w:rPr>
        <w:t>Объем выпуска товарной продукции и его выполнение за май 20 _ года</w:t>
      </w: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96"/>
        <w:gridCol w:w="897"/>
        <w:gridCol w:w="850"/>
        <w:gridCol w:w="993"/>
        <w:gridCol w:w="2126"/>
        <w:gridCol w:w="1196"/>
        <w:gridCol w:w="1196"/>
        <w:gridCol w:w="1196"/>
      </w:tblGrid>
      <w:tr w:rsidR="00CB1D14" w:rsidRPr="00BD087F" w:rsidTr="008036D4">
        <w:trPr>
          <w:cantSplit/>
        </w:trPr>
        <w:tc>
          <w:tcPr>
            <w:tcW w:w="1196" w:type="dxa"/>
            <w:vMerge w:val="restart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Декады</w:t>
            </w:r>
          </w:p>
        </w:tc>
        <w:tc>
          <w:tcPr>
            <w:tcW w:w="8454" w:type="dxa"/>
            <w:gridSpan w:val="7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Объем товарной продукции</w:t>
            </w:r>
          </w:p>
        </w:tc>
      </w:tr>
      <w:tr w:rsidR="00CB1D14" w:rsidRPr="00BD087F" w:rsidTr="008036D4">
        <w:trPr>
          <w:cantSplit/>
        </w:trPr>
        <w:tc>
          <w:tcPr>
            <w:tcW w:w="1196" w:type="dxa"/>
            <w:vMerge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66" w:type="dxa"/>
            <w:gridSpan w:val="4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3588" w:type="dxa"/>
            <w:gridSpan w:val="3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в %</w:t>
            </w:r>
          </w:p>
        </w:tc>
      </w:tr>
      <w:tr w:rsidR="00CB1D14" w:rsidRPr="00BD087F" w:rsidTr="008036D4">
        <w:trPr>
          <w:cantSplit/>
        </w:trPr>
        <w:tc>
          <w:tcPr>
            <w:tcW w:w="1196" w:type="dxa"/>
            <w:vMerge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vMerge w:val="restart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0" w:type="dxa"/>
            <w:vMerge w:val="restart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993" w:type="dxa"/>
            <w:vMerge w:val="restart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Откл. от плана (+,-)</w:t>
            </w:r>
          </w:p>
        </w:tc>
        <w:tc>
          <w:tcPr>
            <w:tcW w:w="2126" w:type="dxa"/>
            <w:vMerge w:val="restart"/>
          </w:tcPr>
          <w:p w:rsidR="00CB1D14" w:rsidRPr="0015178C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5178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Вкл. в расчет коэффициента ритмичности</w:t>
            </w:r>
          </w:p>
        </w:tc>
        <w:tc>
          <w:tcPr>
            <w:tcW w:w="2392" w:type="dxa"/>
            <w:gridSpan w:val="2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К итогу</w:t>
            </w:r>
          </w:p>
        </w:tc>
        <w:tc>
          <w:tcPr>
            <w:tcW w:w="1196" w:type="dxa"/>
            <w:vMerge w:val="restart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Отклонение от плана</w:t>
            </w:r>
          </w:p>
        </w:tc>
      </w:tr>
      <w:tr w:rsidR="00CB1D14" w:rsidRPr="00BD087F" w:rsidTr="008036D4">
        <w:trPr>
          <w:cantSplit/>
        </w:trPr>
        <w:tc>
          <w:tcPr>
            <w:tcW w:w="1196" w:type="dxa"/>
            <w:vMerge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vMerge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9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196" w:type="dxa"/>
            <w:vMerge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B1D14" w:rsidRPr="00BD087F" w:rsidTr="008036D4">
        <w:tc>
          <w:tcPr>
            <w:tcW w:w="119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7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CB1D14" w:rsidRPr="00BD087F" w:rsidTr="008036D4">
        <w:tc>
          <w:tcPr>
            <w:tcW w:w="119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97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B1D14" w:rsidRPr="00BD087F" w:rsidTr="008036D4">
        <w:tc>
          <w:tcPr>
            <w:tcW w:w="119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97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B1D14" w:rsidRPr="00BD087F" w:rsidTr="008036D4">
        <w:tc>
          <w:tcPr>
            <w:tcW w:w="119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Итого за месяц</w:t>
            </w:r>
          </w:p>
        </w:tc>
        <w:tc>
          <w:tcPr>
            <w:tcW w:w="897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B1D14" w:rsidRPr="00CE3AA7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B1D14" w:rsidRPr="00CE3AA7" w:rsidRDefault="00CB1D14" w:rsidP="00F9003E">
      <w:pPr>
        <w:rPr>
          <w:rFonts w:ascii="Times New Roman" w:hAnsi="Times New Roman"/>
          <w:sz w:val="24"/>
          <w:szCs w:val="24"/>
          <w:lang w:eastAsia="ru-RU"/>
        </w:rPr>
      </w:pPr>
      <w:r w:rsidRPr="00CE3AA7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CB1D14" w:rsidRPr="00CE3AA7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CE3AA7">
        <w:rPr>
          <w:rFonts w:ascii="Times New Roman" w:hAnsi="Times New Roman"/>
          <w:sz w:val="24"/>
          <w:szCs w:val="24"/>
          <w:lang w:eastAsia="ru-RU"/>
        </w:rPr>
        <w:t>Продолжение приложения 6</w:t>
      </w:r>
    </w:p>
    <w:p w:rsidR="00CB1D14" w:rsidRPr="00CE3AA7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caps/>
          <w:sz w:val="24"/>
          <w:szCs w:val="24"/>
          <w:lang w:eastAsia="ru-RU"/>
        </w:rPr>
      </w:pPr>
      <w:r w:rsidRPr="00CE3AA7">
        <w:rPr>
          <w:rFonts w:ascii="Times New Roman" w:hAnsi="Times New Roman"/>
          <w:caps/>
          <w:sz w:val="24"/>
          <w:szCs w:val="24"/>
          <w:lang w:eastAsia="ru-RU"/>
        </w:rPr>
        <w:t>о б р а з е ц  3</w:t>
      </w:r>
    </w:p>
    <w:p w:rsidR="00CB1D14" w:rsidRPr="00CE3AA7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CE3AA7">
        <w:rPr>
          <w:rFonts w:ascii="Times New Roman" w:hAnsi="Times New Roman"/>
          <w:sz w:val="24"/>
          <w:szCs w:val="24"/>
          <w:lang w:eastAsia="ru-RU"/>
        </w:rPr>
        <w:t>Таблица 1.2</w:t>
      </w:r>
    </w:p>
    <w:p w:rsidR="00CB1D14" w:rsidRPr="00CE3AA7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B1D14" w:rsidRPr="0015178C" w:rsidRDefault="00CB1D14" w:rsidP="00F9003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15178C">
        <w:rPr>
          <w:rFonts w:ascii="Times New Roman" w:hAnsi="Times New Roman"/>
          <w:sz w:val="24"/>
          <w:szCs w:val="24"/>
          <w:lang w:val="ru-RU" w:eastAsia="ru-RU"/>
        </w:rPr>
        <w:t xml:space="preserve">Сводные данные о выполнении основных показателей ГПЗ 10 </w:t>
      </w: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CE3AA7">
        <w:rPr>
          <w:rFonts w:ascii="Times New Roman" w:hAnsi="Times New Roman"/>
          <w:sz w:val="24"/>
          <w:szCs w:val="24"/>
          <w:lang w:eastAsia="ru-RU"/>
        </w:rPr>
        <w:t>за</w:t>
      </w:r>
      <w:proofErr w:type="gramEnd"/>
      <w:r w:rsidRPr="00CE3AA7">
        <w:rPr>
          <w:rFonts w:ascii="Times New Roman" w:hAnsi="Times New Roman"/>
          <w:sz w:val="24"/>
          <w:szCs w:val="24"/>
          <w:lang w:eastAsia="ru-RU"/>
        </w:rPr>
        <w:t xml:space="preserve"> 1 квартал 20 _ года.</w:t>
      </w: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1276"/>
        <w:gridCol w:w="851"/>
        <w:gridCol w:w="850"/>
        <w:gridCol w:w="1912"/>
        <w:gridCol w:w="1985"/>
      </w:tblGrid>
      <w:tr w:rsidR="00CB1D14" w:rsidRPr="0015178C" w:rsidTr="008036D4">
        <w:tc>
          <w:tcPr>
            <w:tcW w:w="2660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Единица измере-ния</w:t>
            </w:r>
          </w:p>
        </w:tc>
        <w:tc>
          <w:tcPr>
            <w:tcW w:w="851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0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912" w:type="dxa"/>
          </w:tcPr>
          <w:p w:rsidR="00CB1D14" w:rsidRPr="0015178C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5178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Откл. от плана (гр.2- гр.1)</w:t>
            </w:r>
          </w:p>
        </w:tc>
        <w:tc>
          <w:tcPr>
            <w:tcW w:w="1985" w:type="dxa"/>
          </w:tcPr>
          <w:p w:rsidR="00CB1D14" w:rsidRPr="0015178C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5178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Выполнение плана, % (гр.2/гр.1</w:t>
            </w:r>
            <w:proofErr w:type="gramStart"/>
            <w:r w:rsidRPr="0015178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)</w:t>
            </w:r>
            <w:proofErr w:type="gramEnd"/>
            <w:r w:rsidRPr="0015178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х х100</w:t>
            </w:r>
          </w:p>
        </w:tc>
      </w:tr>
      <w:tr w:rsidR="00CB1D14" w:rsidRPr="00BD087F" w:rsidTr="008036D4">
        <w:tc>
          <w:tcPr>
            <w:tcW w:w="2660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2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B1D14" w:rsidRPr="00BD087F" w:rsidTr="008036D4">
        <w:tc>
          <w:tcPr>
            <w:tcW w:w="2660" w:type="dxa"/>
          </w:tcPr>
          <w:p w:rsidR="00CB1D14" w:rsidRPr="0015178C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5178C">
              <w:rPr>
                <w:rFonts w:ascii="Times New Roman" w:hAnsi="Times New Roman"/>
                <w:sz w:val="24"/>
                <w:szCs w:val="24"/>
                <w:lang w:val="ru-RU" w:eastAsia="ru-RU"/>
              </w:rPr>
              <w:t>1.Объем реализации</w:t>
            </w:r>
          </w:p>
          <w:p w:rsidR="00CB1D14" w:rsidRPr="0015178C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5178C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2.Объем товарной продукции</w:t>
            </w:r>
          </w:p>
          <w:p w:rsidR="00CB1D14" w:rsidRPr="0015178C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5178C">
              <w:rPr>
                <w:rFonts w:ascii="Times New Roman" w:hAnsi="Times New Roman"/>
                <w:sz w:val="24"/>
                <w:szCs w:val="24"/>
                <w:lang w:val="ru-RU" w:eastAsia="ru-RU"/>
              </w:rPr>
              <w:t>3.Уд</w:t>
            </w:r>
            <w:proofErr w:type="gramStart"/>
            <w:r w:rsidRPr="0015178C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15178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15178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15178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ес сертифицированной продукции</w:t>
            </w:r>
          </w:p>
          <w:p w:rsidR="00CB1D14" w:rsidRPr="00CE3AA7" w:rsidRDefault="00CB1D14" w:rsidP="00F9003E">
            <w:pPr>
              <w:numPr>
                <w:ilvl w:val="0"/>
                <w:numId w:val="5"/>
              </w:numPr>
              <w:tabs>
                <w:tab w:val="num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Фондоотдача</w:t>
            </w:r>
          </w:p>
          <w:p w:rsidR="00CB1D14" w:rsidRPr="00CE3AA7" w:rsidRDefault="00CB1D14" w:rsidP="00F9003E">
            <w:pPr>
              <w:numPr>
                <w:ilvl w:val="0"/>
                <w:numId w:val="5"/>
              </w:numPr>
              <w:tabs>
                <w:tab w:val="num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Прибыль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6. Рентабельность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и т.д.</w:t>
            </w:r>
          </w:p>
        </w:tc>
        <w:tc>
          <w:tcPr>
            <w:tcW w:w="1276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тыс.руб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коп.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тыс. руб</w:t>
            </w:r>
          </w:p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CB1D14" w:rsidRPr="00CE3AA7" w:rsidRDefault="00CB1D14" w:rsidP="008036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CB1D14" w:rsidRPr="00CE3AA7" w:rsidRDefault="00CB1D14" w:rsidP="00F9003E">
      <w:pPr>
        <w:rPr>
          <w:rFonts w:ascii="Times New Roman" w:hAnsi="Times New Roman"/>
          <w:b/>
          <w:sz w:val="24"/>
          <w:szCs w:val="24"/>
          <w:lang w:eastAsia="ru-RU"/>
        </w:rPr>
      </w:pPr>
      <w:r w:rsidRPr="00CE3AA7"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CB1D14" w:rsidRPr="00CE3AA7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CE3AA7">
        <w:rPr>
          <w:rFonts w:ascii="Times New Roman" w:hAnsi="Times New Roman"/>
          <w:sz w:val="24"/>
          <w:szCs w:val="24"/>
          <w:lang w:eastAsia="ru-RU"/>
        </w:rPr>
        <w:t>Приложение 7</w:t>
      </w:r>
    </w:p>
    <w:p w:rsidR="00CB1D14" w:rsidRPr="00CE3AA7" w:rsidRDefault="00CB1D14" w:rsidP="00F9003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caps/>
          <w:sz w:val="24"/>
          <w:szCs w:val="24"/>
          <w:lang w:eastAsia="ru-RU"/>
        </w:rPr>
      </w:pPr>
      <w:r w:rsidRPr="00CE3AA7">
        <w:rPr>
          <w:rFonts w:ascii="Times New Roman" w:hAnsi="Times New Roman"/>
          <w:caps/>
          <w:sz w:val="24"/>
          <w:szCs w:val="24"/>
          <w:lang w:eastAsia="ru-RU"/>
        </w:rPr>
        <w:t>о б р а з е ц</w:t>
      </w:r>
    </w:p>
    <w:p w:rsidR="00CB1D14" w:rsidRPr="00CE3AA7" w:rsidRDefault="00CB1D14" w:rsidP="00F9003E">
      <w:pPr>
        <w:spacing w:after="0" w:line="240" w:lineRule="auto"/>
        <w:ind w:firstLine="709"/>
        <w:rPr>
          <w:rFonts w:ascii="Times New Roman" w:hAnsi="Times New Roman"/>
          <w:caps/>
          <w:sz w:val="24"/>
          <w:szCs w:val="24"/>
          <w:lang w:eastAsia="ru-RU"/>
        </w:rPr>
      </w:pPr>
    </w:p>
    <w:p w:rsidR="00CB1D14" w:rsidRPr="00CE3AA7" w:rsidRDefault="00CB1D14" w:rsidP="00F9003E">
      <w:pPr>
        <w:keepNext/>
        <w:keepLines/>
        <w:spacing w:after="0" w:line="240" w:lineRule="auto"/>
        <w:outlineLvl w:val="0"/>
        <w:rPr>
          <w:rFonts w:ascii="Cambria" w:hAnsi="Cambria"/>
          <w:bCs/>
          <w:sz w:val="28"/>
          <w:szCs w:val="28"/>
          <w:lang w:eastAsia="ru-RU"/>
        </w:rPr>
      </w:pPr>
      <w:bookmarkStart w:id="5" w:name="_Toc168422560"/>
      <w:r w:rsidRPr="00CE3AA7">
        <w:rPr>
          <w:rFonts w:ascii="Cambria" w:hAnsi="Cambria"/>
          <w:bCs/>
          <w:sz w:val="28"/>
          <w:szCs w:val="28"/>
          <w:lang w:eastAsia="ru-RU"/>
        </w:rPr>
        <w:t>СПИСОК ИСПОЛЬЗОВАННЫХ ИСТОЧНИКОВ</w:t>
      </w:r>
      <w:bookmarkEnd w:id="5"/>
    </w:p>
    <w:p w:rsidR="00CB1D14" w:rsidRPr="00CE3AA7" w:rsidRDefault="00CB1D14" w:rsidP="00F900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B1D14" w:rsidRPr="0015178C" w:rsidRDefault="00CB1D14" w:rsidP="00F9003E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О бухгалтерском учете [Электронный ресурс]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: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федер. закон от 06 декабря  2011г. №402-ФЗ (ред. от 28.12.2013) - доступ из справочно-правовой системы «Консультант Плюс». </w:t>
      </w:r>
    </w:p>
    <w:p w:rsidR="00CB1D14" w:rsidRPr="0015178C" w:rsidRDefault="00CB1D14" w:rsidP="00F9003E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Положение по бухгалтерскому учету «Расходы организации» (ПБУ 10/99) [Электронный ресурс]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: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утверждено приказом Минфина РФ от 06.05.1999 № 33н (с изм. и доп. от27.04.2012 № 55н) – доступ из справочно-правовой системы «Консультант Плюс». </w:t>
      </w:r>
    </w:p>
    <w:p w:rsidR="00CB1D14" w:rsidRPr="0015178C" w:rsidRDefault="00CB1D14" w:rsidP="00F9003E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 [Электронный ресурс]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: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Приказ Минфина России от 25.11.2011 № 160н (ред. от 18.07.2012) - доступ из справочно-правовой системы «Консультант Плюс».</w:t>
      </w:r>
    </w:p>
    <w:p w:rsidR="00CB1D14" w:rsidRPr="0015178C" w:rsidRDefault="00CB1D14" w:rsidP="00F9003E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Сапожникова, Н.Г. Бухгалтерский учет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: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учебник / Н.Г. Сапожникова. - 5-е изд., перераб. и доп. - М. :КНОРУС, 2011. – 472 с. </w:t>
      </w:r>
    </w:p>
    <w:p w:rsidR="00CB1D14" w:rsidRPr="0015178C" w:rsidRDefault="00CB1D14" w:rsidP="00F9003E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Терентьева, Т.В. Теория бухгалтерского учета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: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учебное пособие / Т.В. Терентьева. - М.: Вузовский учебник, 2010. – 208 с. </w:t>
      </w:r>
    </w:p>
    <w:p w:rsidR="00CB1D14" w:rsidRPr="0015178C" w:rsidRDefault="00CB1D14" w:rsidP="00F9003E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Чая, В.Т. Бухгалтерский учет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: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учебное пособие / В.Т. Чая, О.В. Латыпова. - М.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: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КНОРУС, 2012. –526 с. </w:t>
      </w:r>
    </w:p>
    <w:p w:rsidR="00CB1D14" w:rsidRPr="0015178C" w:rsidRDefault="00CB1D14" w:rsidP="00F9003E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Крохичева, Г.Е. Корпоративный сетевой учет и отчетность: концепция, методология и организация : дис….докт. эконом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>н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>аук : 08.00.12 / Крохичева Галина Егоровна. - Ростов-на-Дону, 2006. – 382 с.</w:t>
      </w:r>
    </w:p>
    <w:p w:rsidR="00CB1D14" w:rsidRPr="00CE3AA7" w:rsidRDefault="00CB1D14" w:rsidP="00F9003E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Чайковская, Л.А. Современные концепции бухгалтерского учета (теория и методология) : дис. ... докт.  </w:t>
      </w:r>
      <w:r w:rsidRPr="00CE3AA7">
        <w:rPr>
          <w:rFonts w:ascii="Times New Roman" w:hAnsi="Times New Roman"/>
          <w:sz w:val="28"/>
          <w:szCs w:val="28"/>
          <w:lang w:eastAsia="ru-RU"/>
        </w:rPr>
        <w:t>эконом</w:t>
      </w:r>
      <w:proofErr w:type="gramStart"/>
      <w:r w:rsidRPr="00CE3AA7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CE3AA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CE3AA7">
        <w:rPr>
          <w:rFonts w:ascii="Times New Roman" w:hAnsi="Times New Roman"/>
          <w:sz w:val="28"/>
          <w:szCs w:val="28"/>
          <w:lang w:eastAsia="ru-RU"/>
        </w:rPr>
        <w:t>н</w:t>
      </w:r>
      <w:proofErr w:type="gramEnd"/>
      <w:r w:rsidRPr="00CE3AA7">
        <w:rPr>
          <w:rFonts w:ascii="Times New Roman" w:hAnsi="Times New Roman"/>
          <w:sz w:val="28"/>
          <w:szCs w:val="28"/>
          <w:lang w:eastAsia="ru-RU"/>
        </w:rPr>
        <w:t xml:space="preserve">аук : 08.00.12 / Чайковская Любовь Александровна. - М., 2007. - 338 с. </w:t>
      </w:r>
    </w:p>
    <w:p w:rsidR="00CB1D14" w:rsidRPr="0015178C" w:rsidRDefault="00CB1D14" w:rsidP="00F9003E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Музыка, Т.Н. Стратегический учет в сельскохозяйственных организациях:  автореф. дис….канд. эконом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>н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аук : 08.00.12 / Музыка Татьяна Николаевна. - Ставрополь, 2009. – 21 с. </w:t>
      </w:r>
    </w:p>
    <w:p w:rsidR="00CB1D14" w:rsidRPr="0015178C" w:rsidRDefault="00CB1D14" w:rsidP="00F9003E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Соколова, Е.С. Методология оценки качества учетной информации [Электронный ресурс] : автореф. дис….докт. эконом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>н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аук : 08.00.12 / Соколова Елизавета Сергеевна. - М., 2011. - 48с. </w:t>
      </w:r>
    </w:p>
    <w:p w:rsidR="00CB1D14" w:rsidRPr="00CE3AA7" w:rsidRDefault="00CB1D14" w:rsidP="00F9003E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Адаменко А.А. Управленческая отчетность как неотъемлемая составляющая системы контролинга / А.А. Адаменко // Экономика. </w:t>
      </w:r>
      <w:r w:rsidRPr="00CE3AA7">
        <w:rPr>
          <w:rFonts w:ascii="Times New Roman" w:hAnsi="Times New Roman"/>
          <w:sz w:val="28"/>
          <w:szCs w:val="28"/>
          <w:lang w:eastAsia="ru-RU"/>
        </w:rPr>
        <w:t>Право. Печать. Вестник КСЭИ. - 2012. - № 1-2. С. 8-13.</w:t>
      </w:r>
    </w:p>
    <w:p w:rsidR="00CB1D14" w:rsidRPr="0015178C" w:rsidRDefault="00CB1D14" w:rsidP="00F9003E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>Башарова О.Г., Белая В.В. Управленческая отчетность как инструмент управления бизнесом / О.Г. Башарова, В.В. Белая // Управленческий учет. - 2013. -№ 6. – С. 91-97.</w:t>
      </w:r>
    </w:p>
    <w:p w:rsidR="00CB1D14" w:rsidRPr="00CE3AA7" w:rsidRDefault="00CB1D14" w:rsidP="00F9003E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Игошина Ю.А. Содержание управленческой отчетности и этапы ее постановки [Текст] / Ю.А. Игошина // Вестник НГИЭИ. - 2012.  </w:t>
      </w:r>
      <w:r w:rsidRPr="00CE3AA7">
        <w:rPr>
          <w:rFonts w:ascii="Times New Roman" w:hAnsi="Times New Roman"/>
          <w:sz w:val="28"/>
          <w:szCs w:val="28"/>
          <w:lang w:eastAsia="ru-RU"/>
        </w:rPr>
        <w:t>- № 7. - С. 13-28.</w:t>
      </w:r>
    </w:p>
    <w:p w:rsidR="00CB1D14" w:rsidRPr="0015178C" w:rsidRDefault="00CB1D14" w:rsidP="00F9003E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Денисевич, Ю.В. Совершенствование методики составления стратегического производного балансового отчета / Ю.В. Денисевич // 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lastRenderedPageBreak/>
        <w:t>Актуальные проблемы бухгалтерского учета, анализа, аудита, налогообложения и статистики: вторая всероссийская научно-практическая конференция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: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материалы конференции. - Ростов-на-Дону</w:t>
      </w:r>
      <w:proofErr w:type="gramStart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:</w:t>
      </w:r>
      <w:proofErr w:type="gramEnd"/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Издательство РГЭУ (РИНХ), 2007. – с. 124-128. </w:t>
      </w:r>
    </w:p>
    <w:p w:rsidR="00CB1D14" w:rsidRPr="0015178C" w:rsidRDefault="00CB1D14" w:rsidP="00F9003E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Аксенова, Е.А. Бухгалтерский инжиниринг в управлении ресурсами и экономикой предприятия [Электронный ресурс] / Е.А. Аксенова // Российское предпринимательство. - 2011. - №2. – Режим доступа: </w:t>
      </w: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http</w:t>
      </w: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://</w:t>
      </w: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www</w:t>
      </w: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.</w:t>
      </w: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creativeco</w:t>
      </w: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№</w:t>
      </w: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omy</w:t>
      </w: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.</w:t>
      </w: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ru</w:t>
      </w: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/</w:t>
      </w: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articles</w:t>
      </w: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/11630.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</w:p>
    <w:p w:rsidR="00CB1D14" w:rsidRPr="0015178C" w:rsidRDefault="00CB1D14" w:rsidP="00F9003E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Миронова, О.А. Развитие бухгалтерского учета и его методологического инструментария в современных условиях [Электронный ресурс] / О.А. Миронова, Н.Д. Дмитракова // Экономические науки. – 2012. - №4(89). – Режим доступа: </w:t>
      </w: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http</w:t>
      </w: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://</w:t>
      </w: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ecs</w:t>
      </w: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№.</w:t>
      </w: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ru</w:t>
      </w: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/</w:t>
      </w: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articles</w:t>
      </w: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/</w:t>
      </w: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i</w:t>
      </w: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№</w:t>
      </w: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dex</w:t>
      </w:r>
      <w:r w:rsidRPr="0015178C">
        <w:rPr>
          <w:rFonts w:ascii="Times New Roman" w:hAnsi="Times New Roman"/>
          <w:sz w:val="28"/>
          <w:szCs w:val="28"/>
          <w:u w:val="single"/>
          <w:lang w:val="ru-RU" w:eastAsia="ru-RU"/>
        </w:rPr>
        <w:t>/201204.</w:t>
      </w:r>
      <w:r w:rsidRPr="0015178C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</w:p>
    <w:p w:rsidR="00CB1D14" w:rsidRPr="0015178C" w:rsidRDefault="00CB1D14" w:rsidP="00F9003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B1D14" w:rsidRPr="0015178C" w:rsidRDefault="00CB1D14" w:rsidP="00F9003E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CB1D14" w:rsidRPr="0015178C" w:rsidRDefault="00CB1D14" w:rsidP="00F9003E">
      <w:pPr>
        <w:rPr>
          <w:lang w:val="ru-RU" w:eastAsia="ru-RU"/>
        </w:rPr>
      </w:pPr>
    </w:p>
    <w:p w:rsidR="00CB1D14" w:rsidRPr="0015178C" w:rsidRDefault="00CB1D14" w:rsidP="00F9003E">
      <w:pPr>
        <w:rPr>
          <w:lang w:val="ru-RU" w:eastAsia="ru-RU"/>
        </w:rPr>
      </w:pPr>
    </w:p>
    <w:p w:rsidR="00CB1D14" w:rsidRPr="0015178C" w:rsidRDefault="00CB1D14" w:rsidP="00F9003E">
      <w:pPr>
        <w:rPr>
          <w:lang w:val="ru-RU"/>
        </w:rPr>
      </w:pPr>
    </w:p>
    <w:p w:rsidR="00CB1D14" w:rsidRDefault="00CB1D14">
      <w:pPr>
        <w:rPr>
          <w:lang w:val="ru-RU"/>
        </w:rPr>
      </w:pPr>
    </w:p>
    <w:p w:rsidR="00CB1D14" w:rsidRDefault="00CB1D14">
      <w:pPr>
        <w:rPr>
          <w:lang w:val="ru-RU"/>
        </w:rPr>
      </w:pPr>
    </w:p>
    <w:p w:rsidR="00CB1D14" w:rsidRDefault="00CB1D14">
      <w:pPr>
        <w:rPr>
          <w:lang w:val="ru-RU"/>
        </w:rPr>
      </w:pPr>
    </w:p>
    <w:p w:rsidR="00CB1D14" w:rsidRDefault="00CB1D14">
      <w:pPr>
        <w:rPr>
          <w:lang w:val="ru-RU"/>
        </w:rPr>
      </w:pPr>
    </w:p>
    <w:p w:rsidR="00CB1D14" w:rsidRDefault="00CB1D14">
      <w:pPr>
        <w:rPr>
          <w:lang w:val="ru-RU"/>
        </w:rPr>
      </w:pPr>
    </w:p>
    <w:p w:rsidR="00CB1D14" w:rsidRDefault="00CB1D14">
      <w:pPr>
        <w:rPr>
          <w:lang w:val="ru-RU"/>
        </w:rPr>
      </w:pPr>
    </w:p>
    <w:p w:rsidR="00CB1D14" w:rsidRDefault="00CB1D14">
      <w:pPr>
        <w:rPr>
          <w:lang w:val="ru-RU"/>
        </w:rPr>
      </w:pPr>
    </w:p>
    <w:p w:rsidR="00CB1D14" w:rsidRPr="00F9003E" w:rsidRDefault="00CB1D14">
      <w:pPr>
        <w:rPr>
          <w:lang w:val="ru-RU"/>
        </w:rPr>
      </w:pPr>
    </w:p>
    <w:sectPr w:rsidR="00CB1D14" w:rsidRPr="00F9003E" w:rsidSect="0015178C">
      <w:pgSz w:w="11907" w:h="16840"/>
      <w:pgMar w:top="567" w:right="708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D14" w:rsidRDefault="00CB1D14">
      <w:r>
        <w:separator/>
      </w:r>
    </w:p>
  </w:endnote>
  <w:endnote w:type="continuationSeparator" w:id="0">
    <w:p w:rsidR="00CB1D14" w:rsidRDefault="00CB1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D14" w:rsidRDefault="00CB1D14">
      <w:r>
        <w:separator/>
      </w:r>
    </w:p>
  </w:footnote>
  <w:footnote w:type="continuationSeparator" w:id="0">
    <w:p w:rsidR="00CB1D14" w:rsidRDefault="00CB1D14">
      <w:r>
        <w:continuationSeparator/>
      </w:r>
    </w:p>
  </w:footnote>
  <w:footnote w:id="1">
    <w:p w:rsidR="00CB1D14" w:rsidRPr="0015178C" w:rsidRDefault="00CB1D14" w:rsidP="00F9003E">
      <w:pPr>
        <w:ind w:firstLine="748"/>
        <w:rPr>
          <w:lang w:val="ru-RU"/>
        </w:rPr>
      </w:pPr>
      <w:r>
        <w:rPr>
          <w:rStyle w:val="a3"/>
        </w:rPr>
        <w:footnoteRef/>
      </w:r>
      <w:r w:rsidRPr="0015178C">
        <w:rPr>
          <w:lang w:val="ru-RU"/>
        </w:rPr>
        <w:t xml:space="preserve"> Для обозначения электронного адреса используют аббревиатуру «</w:t>
      </w:r>
      <w:r>
        <w:t>URL</w:t>
      </w:r>
      <w:r w:rsidRPr="0015178C">
        <w:rPr>
          <w:lang w:val="ru-RU"/>
        </w:rPr>
        <w:t>»  (</w:t>
      </w:r>
      <w:r>
        <w:t>Uniform</w:t>
      </w:r>
      <w:r w:rsidRPr="0015178C">
        <w:rPr>
          <w:lang w:val="ru-RU"/>
        </w:rPr>
        <w:t xml:space="preserve"> </w:t>
      </w:r>
      <w:r>
        <w:t>Resource</w:t>
      </w:r>
      <w:r w:rsidRPr="0015178C">
        <w:rPr>
          <w:lang w:val="ru-RU"/>
        </w:rPr>
        <w:t xml:space="preserve"> </w:t>
      </w:r>
      <w:r>
        <w:t>Locator</w:t>
      </w:r>
      <w:r w:rsidRPr="0015178C">
        <w:rPr>
          <w:lang w:val="ru-RU"/>
        </w:rPr>
        <w:t xml:space="preserve"> – унифицированный указатель ресурса), см. 10.4.4.</w:t>
      </w:r>
    </w:p>
    <w:p w:rsidR="00CB1D14" w:rsidRPr="0015178C" w:rsidRDefault="00CB1D14" w:rsidP="00F9003E">
      <w:pPr>
        <w:ind w:firstLine="748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C1D5B"/>
    <w:multiLevelType w:val="hybridMultilevel"/>
    <w:tmpl w:val="B5CA92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FA71B70"/>
    <w:multiLevelType w:val="singleLevel"/>
    <w:tmpl w:val="AE8C9D1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cs="Times New Roman" w:hint="default"/>
      </w:rPr>
    </w:lvl>
  </w:abstractNum>
  <w:abstractNum w:abstractNumId="2">
    <w:nsid w:val="43FA01CC"/>
    <w:multiLevelType w:val="singleLevel"/>
    <w:tmpl w:val="F446D60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>
    <w:nsid w:val="4D7E134B"/>
    <w:multiLevelType w:val="hybridMultilevel"/>
    <w:tmpl w:val="8C4CD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4132A36"/>
    <w:multiLevelType w:val="hybridMultilevel"/>
    <w:tmpl w:val="0E2AE33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F4E6C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">
    <w:nsid w:val="600C742D"/>
    <w:multiLevelType w:val="singleLevel"/>
    <w:tmpl w:val="8C889DF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</w:abstractNum>
  <w:abstractNum w:abstractNumId="7">
    <w:nsid w:val="607B1A0C"/>
    <w:multiLevelType w:val="multilevel"/>
    <w:tmpl w:val="DA708FA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60B07"/>
    <w:rsid w:val="0015178C"/>
    <w:rsid w:val="001F0BC7"/>
    <w:rsid w:val="004137F2"/>
    <w:rsid w:val="00462202"/>
    <w:rsid w:val="004C4B7A"/>
    <w:rsid w:val="005B46C4"/>
    <w:rsid w:val="00681FA8"/>
    <w:rsid w:val="0069593A"/>
    <w:rsid w:val="007E573F"/>
    <w:rsid w:val="008036D4"/>
    <w:rsid w:val="0098200C"/>
    <w:rsid w:val="00AA5D80"/>
    <w:rsid w:val="00BD087F"/>
    <w:rsid w:val="00C07111"/>
    <w:rsid w:val="00C12A43"/>
    <w:rsid w:val="00CB1D14"/>
    <w:rsid w:val="00CD79EE"/>
    <w:rsid w:val="00CE3AA7"/>
    <w:rsid w:val="00D31453"/>
    <w:rsid w:val="00D77009"/>
    <w:rsid w:val="00E209E2"/>
    <w:rsid w:val="00F9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6C4"/>
    <w:pPr>
      <w:spacing w:after="200" w:line="276" w:lineRule="auto"/>
    </w:pPr>
    <w:rPr>
      <w:lang w:val="en-US" w:eastAsia="en-US"/>
    </w:rPr>
  </w:style>
  <w:style w:type="paragraph" w:styleId="5">
    <w:name w:val="heading 5"/>
    <w:basedOn w:val="a"/>
    <w:next w:val="a"/>
    <w:link w:val="50"/>
    <w:uiPriority w:val="99"/>
    <w:qFormat/>
    <w:locked/>
    <w:rsid w:val="00F9003E"/>
    <w:pPr>
      <w:keepNext/>
      <w:keepLines/>
      <w:spacing w:before="200" w:after="0"/>
      <w:outlineLvl w:val="4"/>
    </w:pPr>
    <w:rPr>
      <w:rFonts w:ascii="Cambria" w:hAnsi="Cambria"/>
      <w:color w:val="243F6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semiHidden/>
    <w:locked/>
    <w:rsid w:val="00F9003E"/>
    <w:rPr>
      <w:rFonts w:ascii="Cambria" w:eastAsia="Times New Roman" w:hAnsi="Cambria" w:cs="Times New Roman"/>
      <w:color w:val="243F60"/>
      <w:sz w:val="22"/>
      <w:szCs w:val="22"/>
      <w:lang w:val="ru-RU" w:eastAsia="en-US" w:bidi="ar-SA"/>
    </w:rPr>
  </w:style>
  <w:style w:type="character" w:customStyle="1" w:styleId="word">
    <w:name w:val="word"/>
    <w:basedOn w:val="a0"/>
    <w:uiPriority w:val="99"/>
    <w:rsid w:val="00F9003E"/>
    <w:rPr>
      <w:rFonts w:cs="Times New Roman"/>
    </w:rPr>
  </w:style>
  <w:style w:type="character" w:customStyle="1" w:styleId="whitespace">
    <w:name w:val="whitespace"/>
    <w:basedOn w:val="a0"/>
    <w:uiPriority w:val="99"/>
    <w:rsid w:val="00F9003E"/>
    <w:rPr>
      <w:rFonts w:cs="Times New Roman"/>
    </w:rPr>
  </w:style>
  <w:style w:type="character" w:styleId="a3">
    <w:name w:val="footnote reference"/>
    <w:basedOn w:val="a0"/>
    <w:uiPriority w:val="99"/>
    <w:semiHidden/>
    <w:rsid w:val="00F9003E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ibrary.rsue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lr.ru/lawcenter/izd/index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lr.ru/lawcenter/izd/index.htm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53</Pages>
  <Words>16612</Words>
  <Characters>94695</Characters>
  <Application>Microsoft Office Word</Application>
  <DocSecurity>0</DocSecurity>
  <Lines>789</Lines>
  <Paragraphs>222</Paragraphs>
  <ScaleCrop>false</ScaleCrop>
  <Company/>
  <LinksUpToDate>false</LinksUpToDate>
  <CharactersWithSpaces>111085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2018-2019_z38_03_01_09_1_plx_Методология и методика оказания сопутствующих аудиту и прочих услуг</dc:title>
  <dc:subject/>
  <dc:creator>FastReport.NET</dc:creator>
  <cp:keywords/>
  <dc:description/>
  <cp:lastModifiedBy>Юлия Н. Киркач</cp:lastModifiedBy>
  <cp:revision>3</cp:revision>
  <dcterms:created xsi:type="dcterms:W3CDTF">2018-11-02T06:44:00Z</dcterms:created>
  <dcterms:modified xsi:type="dcterms:W3CDTF">2018-11-06T16:59:00Z</dcterms:modified>
</cp:coreProperties>
</file>