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6F7170" w:rsidRPr="00392C12" w:rsidTr="00E37D89">
        <w:tc>
          <w:tcPr>
            <w:tcW w:w="2376" w:type="dxa"/>
          </w:tcPr>
          <w:p w:rsidR="006F7170" w:rsidRPr="00392C12" w:rsidRDefault="006F7170" w:rsidP="00E37D89">
            <w:pPr>
              <w:pStyle w:val="ConsNormal"/>
              <w:widowControl/>
              <w:tabs>
                <w:tab w:val="left" w:pos="5400"/>
              </w:tabs>
              <w:ind w:right="39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noProof/>
                <w:sz w:val="24"/>
                <w:szCs w:val="24"/>
              </w:rPr>
              <w:drawing>
                <wp:inline distT="0" distB="0" distL="0" distR="0" wp14:anchorId="26DA9E5B" wp14:editId="2BF9DE54">
                  <wp:extent cx="882650" cy="683044"/>
                  <wp:effectExtent l="0" t="0" r="0" b="317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40" cy="68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F7170" w:rsidRPr="00392C12" w:rsidRDefault="006F7170" w:rsidP="00E37D89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внутривузовском</w:t>
            </w:r>
            <w:proofErr w:type="spellEnd"/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2016 года </w:t>
            </w:r>
          </w:p>
          <w:p w:rsidR="006F7170" w:rsidRPr="001748BB" w:rsidRDefault="006F7170" w:rsidP="00E37D89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3"/>
                <w:rFonts w:ascii="Times New Roman" w:hAnsi="Times New Roman" w:cs="Times New Roman"/>
                <w:b w:val="0"/>
                <w:iCs/>
                <w:sz w:val="36"/>
                <w:szCs w:val="36"/>
              </w:rPr>
            </w:pPr>
            <w:r w:rsidRPr="001748BB">
              <w:rPr>
                <w:rStyle w:val="a3"/>
                <w:rFonts w:ascii="Times New Roman" w:hAnsi="Times New Roman" w:cs="Times New Roman"/>
                <w:iCs/>
                <w:sz w:val="36"/>
                <w:szCs w:val="36"/>
              </w:rPr>
              <w:t xml:space="preserve">«Лучший студент-исследователь 2016 года» </w:t>
            </w:r>
          </w:p>
          <w:p w:rsidR="006F7170" w:rsidRPr="00392C12" w:rsidRDefault="006F7170" w:rsidP="00E37D89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в Ростовском государственном экономическом университете (РИНХ) </w:t>
            </w:r>
          </w:p>
          <w:p w:rsidR="006F7170" w:rsidRPr="00392C12" w:rsidRDefault="006F7170" w:rsidP="00E37D89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170" w:rsidRPr="00392C12" w:rsidRDefault="006F7170" w:rsidP="006F71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F7170" w:rsidRPr="00392C12" w:rsidRDefault="006F7170" w:rsidP="006F717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от «21» сентября 2016 г.</w:t>
      </w:r>
    </w:p>
    <w:p w:rsidR="006F7170" w:rsidRPr="00392C12" w:rsidRDefault="006F7170" w:rsidP="006F71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Настоящим сообщением объявляется конкурс «Лучший студент-исследователь 2016 года» в Ростовском государственном экономическом университете (РИНХ) и его филиалах (далее Конкурс) в соответствии с приказом ректора  от «20» сентября 2016 г. № 335.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Конкурс организуется на основании Положения о конкурсе «Лучший студент-исследователь года» в Ростовском государственном экономическом университете (РИНХ) (далее - Положение), утвержденного Ученым советом университета (протокол № 1 от «29» сентября 2015 г.).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Задачами Конкурсов являются:</w:t>
      </w:r>
    </w:p>
    <w:p w:rsidR="006F7170" w:rsidRPr="00392C12" w:rsidRDefault="006F7170" w:rsidP="006F7170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активизация научно-исследовательской деятельности студентов и повышение интереса к ней;</w:t>
      </w:r>
    </w:p>
    <w:p w:rsidR="006F7170" w:rsidRPr="00392C12" w:rsidRDefault="006F7170" w:rsidP="006F7170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стимулирование высоких достижений студентов вузов в научно-исследовательской работе;</w:t>
      </w:r>
    </w:p>
    <w:p w:rsidR="006F7170" w:rsidRPr="00392C12" w:rsidRDefault="006F7170" w:rsidP="006F7170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информирование общественности о научных достижениях студентов; </w:t>
      </w:r>
    </w:p>
    <w:p w:rsidR="006F7170" w:rsidRPr="00392C12" w:rsidRDefault="006F7170" w:rsidP="006F7170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целевая поддержка талантливой молодёжи; </w:t>
      </w:r>
    </w:p>
    <w:p w:rsidR="006F7170" w:rsidRPr="00392C12" w:rsidRDefault="006F7170" w:rsidP="006F7170">
      <w:pPr>
        <w:pStyle w:val="a4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392C12">
        <w:rPr>
          <w:rFonts w:ascii="Times New Roman" w:hAnsi="Times New Roman" w:cs="Times New Roman"/>
          <w:color w:val="auto"/>
          <w:sz w:val="22"/>
          <w:szCs w:val="22"/>
        </w:rPr>
        <w:t>- подготовка и отбор студентов для дальнейшего обучения в магистратуре, аспирантуре.</w:t>
      </w:r>
    </w:p>
    <w:p w:rsidR="006F7170" w:rsidRPr="00392C12" w:rsidRDefault="006F7170" w:rsidP="006F7170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6F7170" w:rsidRPr="00392C12" w:rsidRDefault="006F7170" w:rsidP="006F717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C12">
        <w:rPr>
          <w:rFonts w:ascii="Times New Roman" w:hAnsi="Times New Roman" w:cs="Times New Roman"/>
          <w:sz w:val="24"/>
          <w:szCs w:val="24"/>
        </w:rPr>
        <w:t>В Конкурсе могут принимать участие студенты РГЭУ (РИНХ) и его филиалов очной формы, обучающиеся на бюджетной и контрактной основах.</w:t>
      </w:r>
      <w:proofErr w:type="gramEnd"/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Студенты, занявшие призовые места на предыдущих Конкурсах, в дальнейшем не могут принимать участие в данном конкурсе. 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6F7170" w:rsidRPr="00392C12" w:rsidRDefault="006F7170" w:rsidP="006F717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Порядок проведения Конкурса и премирование победителей</w:t>
      </w:r>
    </w:p>
    <w:p w:rsidR="006F7170" w:rsidRPr="00392C12" w:rsidRDefault="006F7170" w:rsidP="006F71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Конкурс проводятся раз в год в два этапа. 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 первом этапе с «1» октября 2016 г. осуществляется выдвижение кандидатур на кафедрах и их последующее рассмотрение на советах факультетов и института магистратуры. Решение факультета оформляется выпиской из протокола заседания совета факультета.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Срок представления заявок на Конку</w:t>
      </w:r>
      <w:proofErr w:type="gramStart"/>
      <w:r w:rsidRPr="00392C12">
        <w:rPr>
          <w:rFonts w:ascii="Times New Roman" w:hAnsi="Times New Roman" w:cs="Times New Roman"/>
          <w:sz w:val="24"/>
          <w:szCs w:val="24"/>
        </w:rPr>
        <w:t>рс в ст</w:t>
      </w:r>
      <w:proofErr w:type="gramEnd"/>
      <w:r w:rsidRPr="00392C12">
        <w:rPr>
          <w:rFonts w:ascii="Times New Roman" w:hAnsi="Times New Roman" w:cs="Times New Roman"/>
          <w:sz w:val="24"/>
          <w:szCs w:val="24"/>
        </w:rPr>
        <w:t xml:space="preserve">уденческое бюро </w:t>
      </w:r>
      <w:r w:rsidRPr="00392C12">
        <w:rPr>
          <w:rFonts w:ascii="Times New Roman" w:hAnsi="Times New Roman" w:cs="Times New Roman"/>
          <w:b/>
          <w:sz w:val="24"/>
          <w:szCs w:val="24"/>
        </w:rPr>
        <w:t xml:space="preserve">до «1» декабря 2016 г. </w:t>
      </w:r>
      <w:r w:rsidRPr="00392C12">
        <w:rPr>
          <w:rFonts w:ascii="Times New Roman" w:hAnsi="Times New Roman" w:cs="Times New Roman"/>
          <w:sz w:val="24"/>
          <w:szCs w:val="24"/>
        </w:rPr>
        <w:t>(по факту получения).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12">
        <w:rPr>
          <w:rFonts w:ascii="Times New Roman" w:hAnsi="Times New Roman" w:cs="Times New Roman"/>
          <w:sz w:val="24"/>
          <w:szCs w:val="24"/>
        </w:rPr>
        <w:t>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На втором этапе с «1» декабря 2016 г. осуществляется отбор претендентов Комиссией по организации Конкурса. 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Отбор претендентов производится согласно критериям, представленным в приложении.</w:t>
      </w:r>
    </w:p>
    <w:p w:rsidR="006F7170" w:rsidRPr="00392C12" w:rsidRDefault="006F7170" w:rsidP="006F71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«Лучший студент-исследователь года», денежными подарками за счёт средств  Ростовского-на-Дону фонда поддержки РГЭУ (РИНХ).  </w:t>
      </w:r>
    </w:p>
    <w:p w:rsidR="006F7170" w:rsidRPr="001748BB" w:rsidRDefault="006F7170" w:rsidP="006F7170">
      <w:pPr>
        <w:rPr>
          <w:rFonts w:eastAsiaTheme="minorHAnsi"/>
        </w:rPr>
      </w:pPr>
      <w:bookmarkStart w:id="0" w:name="_Toc192069047"/>
      <w:r w:rsidRPr="00392C12">
        <w:rPr>
          <w:b/>
          <w:bCs/>
        </w:rPr>
        <w:t>Документы, предоставляемые на Конкурс</w:t>
      </w:r>
      <w:r>
        <w:rPr>
          <w:b/>
          <w:bCs/>
        </w:rPr>
        <w:t xml:space="preserve"> (только за 2016 год)</w:t>
      </w:r>
      <w:r w:rsidRPr="00392C12">
        <w:rPr>
          <w:b/>
          <w:bCs/>
        </w:rPr>
        <w:t>:</w:t>
      </w:r>
    </w:p>
    <w:p w:rsidR="006F7170" w:rsidRPr="001748BB" w:rsidRDefault="006F7170" w:rsidP="006F7170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Копии дипломов (или других документов) победителей конкурсов грантов, конкурсов научных работ, конференций, патентов на изобретения и т.д.</w:t>
      </w:r>
    </w:p>
    <w:p w:rsidR="006F7170" w:rsidRPr="001748BB" w:rsidRDefault="006F7170" w:rsidP="006F7170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1748BB">
        <w:rPr>
          <w:sz w:val="22"/>
          <w:szCs w:val="22"/>
        </w:rPr>
        <w:t xml:space="preserve">Список опубликованных научных работ (в </w:t>
      </w:r>
      <w:proofErr w:type="spellStart"/>
      <w:r w:rsidRPr="001748BB">
        <w:rPr>
          <w:sz w:val="22"/>
          <w:szCs w:val="22"/>
        </w:rPr>
        <w:t>т.ч</w:t>
      </w:r>
      <w:proofErr w:type="spellEnd"/>
      <w:r w:rsidRPr="001748BB">
        <w:rPr>
          <w:sz w:val="22"/>
          <w:szCs w:val="22"/>
        </w:rPr>
        <w:t>. предоставляются копии страниц: содержание, выходные данные издания).</w:t>
      </w:r>
    </w:p>
    <w:p w:rsidR="006F7170" w:rsidRPr="001748BB" w:rsidRDefault="006F7170" w:rsidP="006F7170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Документы, подтверждающие участие в финансируемых госбюджетных темах и хозяйственных договорах.</w:t>
      </w:r>
    </w:p>
    <w:p w:rsidR="006F7170" w:rsidRPr="001748BB" w:rsidRDefault="006F7170" w:rsidP="006F7170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Акты о внедрении научных исследований, программных разработок, баз данных, лабораторного оборудования.</w:t>
      </w:r>
    </w:p>
    <w:p w:rsidR="006F7170" w:rsidRPr="001748BB" w:rsidRDefault="006F7170" w:rsidP="006F7170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Выписка из протокола совета факультета с рекомендацией к участию в Конкурсе.</w:t>
      </w:r>
    </w:p>
    <w:p w:rsidR="00A53159" w:rsidRDefault="006F7170" w:rsidP="006F7170">
      <w:r w:rsidRPr="001748BB">
        <w:rPr>
          <w:i/>
        </w:rPr>
        <w:t>Телефон студенческого бюро</w:t>
      </w:r>
      <w:r>
        <w:rPr>
          <w:i/>
        </w:rPr>
        <w:t xml:space="preserve"> - </w:t>
      </w:r>
      <w:proofErr w:type="spellStart"/>
      <w:r>
        <w:rPr>
          <w:i/>
        </w:rPr>
        <w:t>каб</w:t>
      </w:r>
      <w:proofErr w:type="spellEnd"/>
      <w:r>
        <w:rPr>
          <w:i/>
        </w:rPr>
        <w:t>. 414а,</w:t>
      </w:r>
      <w:r w:rsidRPr="001748BB">
        <w:rPr>
          <w:i/>
        </w:rPr>
        <w:t xml:space="preserve"> (863) 2-370-266, </w:t>
      </w:r>
      <w:proofErr w:type="spellStart"/>
      <w:r w:rsidRPr="001748BB">
        <w:rPr>
          <w:i/>
        </w:rPr>
        <w:t>внутр</w:t>
      </w:r>
      <w:proofErr w:type="spellEnd"/>
      <w:r w:rsidRPr="001748BB">
        <w:rPr>
          <w:i/>
        </w:rPr>
        <w:t>. 4-29.</w:t>
      </w:r>
      <w:r w:rsidRPr="001748BB">
        <w:rPr>
          <w:b/>
          <w:bCs/>
          <w:i/>
        </w:rPr>
        <w:t xml:space="preserve"> </w:t>
      </w:r>
      <w:bookmarkEnd w:id="0"/>
      <w:r w:rsidRPr="001748BB">
        <w:rPr>
          <w:i/>
          <w:sz w:val="22"/>
          <w:szCs w:val="22"/>
        </w:rPr>
        <w:t xml:space="preserve">Информация о Конкурсе размещена на сайте </w:t>
      </w:r>
      <w:hyperlink r:id="rId7" w:history="1">
        <w:r w:rsidRPr="001748BB">
          <w:rPr>
            <w:rStyle w:val="a6"/>
            <w:i/>
            <w:sz w:val="22"/>
            <w:szCs w:val="22"/>
          </w:rPr>
          <w:t>http://www.rsue.ru/</w:t>
        </w:r>
      </w:hyperlink>
      <w:r w:rsidRPr="001748BB">
        <w:rPr>
          <w:i/>
          <w:sz w:val="22"/>
          <w:szCs w:val="22"/>
        </w:rPr>
        <w:t xml:space="preserve"> в разделе Наука/Студенческая наука/Конкурсы и олимпиады</w:t>
      </w:r>
      <w:bookmarkStart w:id="1" w:name="_GoBack"/>
      <w:bookmarkEnd w:id="1"/>
    </w:p>
    <w:sectPr w:rsidR="00A53159" w:rsidSect="006F7170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894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9"/>
    <w:rsid w:val="002E3549"/>
    <w:rsid w:val="006F7170"/>
    <w:rsid w:val="00A53159"/>
    <w:rsid w:val="00B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7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F7170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6F7170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table" w:styleId="a5">
    <w:name w:val="Table Grid"/>
    <w:basedOn w:val="a1"/>
    <w:uiPriority w:val="59"/>
    <w:rsid w:val="006F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71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7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F7170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6F7170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table" w:styleId="a5">
    <w:name w:val="Table Grid"/>
    <w:basedOn w:val="a1"/>
    <w:uiPriority w:val="59"/>
    <w:rsid w:val="006F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71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2016-09-21T08:12:00Z</dcterms:created>
  <dcterms:modified xsi:type="dcterms:W3CDTF">2016-09-21T08:13:00Z</dcterms:modified>
</cp:coreProperties>
</file>