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6"/>
        <w:gridCol w:w="2622"/>
        <w:gridCol w:w="2639"/>
        <w:gridCol w:w="2681"/>
      </w:tblGrid>
      <w:tr w:rsidR="00310FBA" w:rsidTr="006F1F6C">
        <w:tc>
          <w:tcPr>
            <w:tcW w:w="2556" w:type="dxa"/>
            <w:vAlign w:val="center"/>
          </w:tcPr>
          <w:p w:rsidR="00CB7673" w:rsidRPr="006F1F6C" w:rsidRDefault="00CB7673" w:rsidP="00CB7673">
            <w:pPr>
              <w:ind w:firstLine="0"/>
              <w:jc w:val="center"/>
            </w:pPr>
            <w:r w:rsidRPr="006F1F6C">
              <w:rPr>
                <w:noProof/>
                <w:lang w:eastAsia="ru-RU"/>
              </w:rPr>
              <w:drawing>
                <wp:inline distT="0" distB="0" distL="0" distR="0" wp14:anchorId="6A4B0707" wp14:editId="5B597491">
                  <wp:extent cx="1638300" cy="1158337"/>
                  <wp:effectExtent l="0" t="0" r="0" b="3810"/>
                  <wp:docPr id="1" name="Рисунок 1" descr="D:\РИНХ\Логотип ФЭиФ\РИН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ИНХ\Логотип ФЭиФ\РИНХ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179" cy="116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</w:tcPr>
          <w:p w:rsidR="00CB7673" w:rsidRPr="006F1F6C" w:rsidRDefault="006F1F6C" w:rsidP="006F1F6C">
            <w:pPr>
              <w:spacing w:before="120"/>
              <w:ind w:firstLine="0"/>
              <w:jc w:val="center"/>
            </w:pPr>
            <w:r w:rsidRPr="006F1F6C">
              <w:rPr>
                <w:noProof/>
                <w:lang w:eastAsia="ru-RU"/>
              </w:rPr>
              <w:drawing>
                <wp:inline distT="0" distB="0" distL="0" distR="0" wp14:anchorId="11D9B8BE" wp14:editId="6891113C">
                  <wp:extent cx="1114425" cy="1104766"/>
                  <wp:effectExtent l="0" t="0" r="0" b="635"/>
                  <wp:docPr id="5" name="Рисунок 5" descr="E:\КОНФЕРЕНЦИЯ\2020\logo (png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ОНФЕРЕНЦИЯ\2020\logo (png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521" cy="1110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vAlign w:val="center"/>
          </w:tcPr>
          <w:p w:rsidR="00CB7673" w:rsidRPr="006F1F6C" w:rsidRDefault="00CB7673" w:rsidP="00CB7673">
            <w:pPr>
              <w:ind w:firstLine="0"/>
              <w:jc w:val="center"/>
            </w:pPr>
            <w:r w:rsidRPr="006F1F6C">
              <w:rPr>
                <w:noProof/>
                <w:lang w:eastAsia="ru-RU"/>
              </w:rPr>
              <w:drawing>
                <wp:inline distT="0" distB="0" distL="0" distR="0" wp14:anchorId="204F1E30" wp14:editId="1645E6CA">
                  <wp:extent cx="1218593" cy="1250520"/>
                  <wp:effectExtent l="0" t="0" r="635" b="6985"/>
                  <wp:docPr id="3" name="Рисунок 3" descr="D:\Кафедра 2017-2018\Сертификат олимпиада\Логотип\nalogova-RF оригина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Кафедра 2017-2018\Сертификат олимпиада\Логотип\nalogova-RF оригина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009" cy="125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CB7673" w:rsidRPr="006F1F6C" w:rsidRDefault="006F1F6C" w:rsidP="00AD53AD">
            <w:pPr>
              <w:ind w:firstLine="0"/>
              <w:jc w:val="center"/>
              <w:rPr>
                <w:noProof/>
                <w:lang w:eastAsia="ru-RU"/>
              </w:rPr>
            </w:pPr>
            <w:r w:rsidRPr="006F1F6C">
              <w:rPr>
                <w:noProof/>
                <w:lang w:eastAsia="ru-RU"/>
              </w:rPr>
              <w:drawing>
                <wp:inline distT="0" distB="0" distL="0" distR="0" wp14:anchorId="12B39493" wp14:editId="0E577FEE">
                  <wp:extent cx="1409700" cy="676275"/>
                  <wp:effectExtent l="0" t="0" r="0" b="9525"/>
                  <wp:docPr id="7" name="Рисунок 7" descr="E:\09.09.2020\РРАПП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E:\09.09.2020\РРАПП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97" t="23999" r="10406" b="13982"/>
                          <a:stretch/>
                        </pic:blipFill>
                        <pic:spPr bwMode="auto">
                          <a:xfrm>
                            <a:off x="0" y="0"/>
                            <a:ext cx="1406525" cy="674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F1F6C" w:rsidRPr="00CB6BA1" w:rsidRDefault="006F1F6C" w:rsidP="00AD53AD">
            <w:pPr>
              <w:ind w:firstLine="0"/>
              <w:jc w:val="center"/>
              <w:rPr>
                <w:noProof/>
                <w:lang w:eastAsia="ru-RU"/>
              </w:rPr>
            </w:pPr>
            <w:r w:rsidRPr="006F1F6C">
              <w:rPr>
                <w:noProof/>
                <w:lang w:eastAsia="ru-RU"/>
              </w:rPr>
              <w:drawing>
                <wp:inline distT="0" distB="0" distL="0" distR="0" wp14:anchorId="4DD38D99" wp14:editId="47EC1301">
                  <wp:extent cx="1487855" cy="542925"/>
                  <wp:effectExtent l="0" t="0" r="0" b="0"/>
                  <wp:docPr id="2" name="Рисунок 2" descr="E:\09.09.2020\мой бизнес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E:\09.09.2020\мой бизнес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69" t="23394" r="2046" b="21742"/>
                          <a:stretch/>
                        </pic:blipFill>
                        <pic:spPr bwMode="auto">
                          <a:xfrm>
                            <a:off x="0" y="0"/>
                            <a:ext cx="1492168" cy="544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1180" w:rsidRPr="00080CB9" w:rsidRDefault="00151180" w:rsidP="00080CB9">
      <w:pPr>
        <w:pBdr>
          <w:bottom w:val="thinThickSmallGap" w:sz="24" w:space="1" w:color="auto"/>
        </w:pBdr>
        <w:ind w:firstLine="0"/>
        <w:rPr>
          <w:sz w:val="10"/>
          <w:szCs w:val="10"/>
        </w:rPr>
      </w:pPr>
    </w:p>
    <w:p w:rsidR="00151180" w:rsidRDefault="00151180" w:rsidP="002C2156">
      <w:pPr>
        <w:ind w:firstLine="0"/>
      </w:pPr>
    </w:p>
    <w:p w:rsidR="00080CB9" w:rsidRDefault="00387FED" w:rsidP="00387FED">
      <w:pPr>
        <w:ind w:firstLine="0"/>
        <w:jc w:val="center"/>
        <w:rPr>
          <w:b/>
        </w:rPr>
      </w:pPr>
      <w:r w:rsidRPr="00387FED">
        <w:rPr>
          <w:b/>
        </w:rPr>
        <w:t>Федеральное государственное бюджетное образовательное учреждение высшего образования "РОСТОВСКИЙ ГОСУДАРСТВЕННЫЙ ЭКОНОМИЧЕСКИЙ УНИВЕРСИТЕТ (РИНХ)"</w:t>
      </w:r>
    </w:p>
    <w:p w:rsidR="00387FED" w:rsidRDefault="00387FED" w:rsidP="00387FED">
      <w:pPr>
        <w:ind w:firstLine="0"/>
        <w:jc w:val="center"/>
        <w:rPr>
          <w:b/>
        </w:rPr>
      </w:pPr>
      <w:r>
        <w:rPr>
          <w:b/>
        </w:rPr>
        <w:t>ФАКУЛЬТЕТ ЭКОНОМИКИ И ФИНАНСОВ</w:t>
      </w:r>
    </w:p>
    <w:p w:rsidR="00387FED" w:rsidRPr="00387FED" w:rsidRDefault="00387FED" w:rsidP="00387FED">
      <w:pPr>
        <w:ind w:firstLine="0"/>
        <w:jc w:val="center"/>
        <w:rPr>
          <w:b/>
        </w:rPr>
      </w:pPr>
      <w:r>
        <w:rPr>
          <w:b/>
        </w:rPr>
        <w:t>КАФЕДРА «НАЛОГИ И НАЛОГООБЛОЖЕНИЕ»</w:t>
      </w:r>
    </w:p>
    <w:p w:rsidR="00080CB9" w:rsidRDefault="00080CB9" w:rsidP="002C2156">
      <w:pPr>
        <w:ind w:firstLine="0"/>
      </w:pPr>
    </w:p>
    <w:p w:rsidR="00387FED" w:rsidRDefault="00387FED" w:rsidP="00387FED">
      <w:pPr>
        <w:ind w:firstLine="0"/>
        <w:jc w:val="center"/>
        <w:rPr>
          <w:b/>
        </w:rPr>
      </w:pPr>
      <w:r w:rsidRPr="00387FED">
        <w:rPr>
          <w:b/>
        </w:rPr>
        <w:t>УПРАВЛЕНИЕ ФЕДЕРАЛЬНОЙ НАЛОГОВОЙ СЛУЖБЫ ПО РОСТОВСКОЙ ОБЛАСТИ</w:t>
      </w:r>
    </w:p>
    <w:p w:rsidR="00080CB9" w:rsidRDefault="00080CB9" w:rsidP="002C2156">
      <w:pPr>
        <w:ind w:firstLine="0"/>
      </w:pPr>
    </w:p>
    <w:p w:rsidR="00387FED" w:rsidRPr="00310FBA" w:rsidRDefault="00310FBA" w:rsidP="00310FBA">
      <w:pPr>
        <w:ind w:firstLine="0"/>
        <w:jc w:val="center"/>
        <w:rPr>
          <w:b/>
        </w:rPr>
      </w:pPr>
      <w:r w:rsidRPr="00310FBA">
        <w:rPr>
          <w:b/>
        </w:rPr>
        <w:t>РОСТОВСКОЕ РЕГИОНАЛЬНОЕ АГЕНТСТВО ПОДДЕРЖКИ ПРЕДПРИНИМАТЕЛЬСТВА</w:t>
      </w:r>
    </w:p>
    <w:p w:rsidR="00387FED" w:rsidRDefault="00387FED" w:rsidP="002C2156">
      <w:pPr>
        <w:ind w:firstLine="0"/>
      </w:pPr>
    </w:p>
    <w:p w:rsidR="00387FED" w:rsidRPr="00B31FB8" w:rsidRDefault="00387FED" w:rsidP="00387FED">
      <w:pPr>
        <w:ind w:firstLine="0"/>
        <w:jc w:val="center"/>
        <w:rPr>
          <w:b/>
          <w:color w:val="44546A" w:themeColor="text2"/>
        </w:rPr>
      </w:pPr>
      <w:r w:rsidRPr="00B31FB8">
        <w:rPr>
          <w:b/>
          <w:color w:val="44546A" w:themeColor="text2"/>
        </w:rPr>
        <w:t>ИНФОРМАЦИОННОЕ ПИСЬМО</w:t>
      </w:r>
    </w:p>
    <w:p w:rsidR="00387FED" w:rsidRPr="00B31FB8" w:rsidRDefault="00387FED" w:rsidP="002C2156">
      <w:pPr>
        <w:ind w:firstLine="0"/>
        <w:rPr>
          <w:color w:val="44546A" w:themeColor="text2"/>
        </w:rPr>
      </w:pPr>
    </w:p>
    <w:p w:rsidR="00387FED" w:rsidRPr="00B31FB8" w:rsidRDefault="005A1DE0" w:rsidP="00387FED">
      <w:pPr>
        <w:ind w:firstLine="0"/>
        <w:jc w:val="center"/>
        <w:rPr>
          <w:b/>
          <w:color w:val="44546A" w:themeColor="text2"/>
        </w:rPr>
      </w:pPr>
      <w:r>
        <w:rPr>
          <w:b/>
          <w:color w:val="44546A" w:themeColor="text2"/>
        </w:rPr>
        <w:t>Всероссийская н</w:t>
      </w:r>
      <w:r w:rsidR="00387FED" w:rsidRPr="00B31FB8">
        <w:rPr>
          <w:b/>
          <w:color w:val="44546A" w:themeColor="text2"/>
        </w:rPr>
        <w:t>аучно-практическая конференция</w:t>
      </w:r>
    </w:p>
    <w:p w:rsidR="00387FED" w:rsidRPr="00B31FB8" w:rsidRDefault="00387FED" w:rsidP="00387FED">
      <w:pPr>
        <w:ind w:firstLine="0"/>
        <w:jc w:val="center"/>
        <w:rPr>
          <w:b/>
          <w:color w:val="44546A" w:themeColor="text2"/>
        </w:rPr>
      </w:pPr>
    </w:p>
    <w:p w:rsidR="00387FED" w:rsidRPr="00B31FB8" w:rsidRDefault="00387FED" w:rsidP="00387FED">
      <w:pPr>
        <w:ind w:firstLine="0"/>
        <w:jc w:val="center"/>
        <w:rPr>
          <w:b/>
          <w:color w:val="44546A" w:themeColor="text2"/>
        </w:rPr>
      </w:pPr>
      <w:r w:rsidRPr="00B31FB8">
        <w:rPr>
          <w:b/>
          <w:color w:val="44546A" w:themeColor="text2"/>
        </w:rPr>
        <w:t>«ТЕОРЕТИЧЕСКИЕ И ПРАКТИЧЕСКИЕ АСПЕКТЫ ТРАНСФОРМАЦИИ НАЛОГОВОЙ СИСТЕМЫ РОССИИ»</w:t>
      </w:r>
    </w:p>
    <w:p w:rsidR="00151180" w:rsidRPr="00B31FB8" w:rsidRDefault="00151180" w:rsidP="002C2156">
      <w:pPr>
        <w:ind w:firstLine="0"/>
        <w:rPr>
          <w:color w:val="44546A" w:themeColor="text2"/>
        </w:rPr>
      </w:pPr>
    </w:p>
    <w:p w:rsidR="00387FED" w:rsidRPr="00B31FB8" w:rsidRDefault="00387FED" w:rsidP="00387FED">
      <w:pPr>
        <w:ind w:firstLine="0"/>
        <w:jc w:val="center"/>
        <w:rPr>
          <w:b/>
          <w:color w:val="44546A" w:themeColor="text2"/>
        </w:rPr>
      </w:pPr>
      <w:r w:rsidRPr="00B31FB8">
        <w:rPr>
          <w:b/>
          <w:color w:val="44546A" w:themeColor="text2"/>
        </w:rPr>
        <w:t xml:space="preserve">г. Ростов-на-Дону, 12 </w:t>
      </w:r>
      <w:r w:rsidR="00310FBA">
        <w:rPr>
          <w:b/>
          <w:color w:val="44546A" w:themeColor="text2"/>
        </w:rPr>
        <w:t>ноябр</w:t>
      </w:r>
      <w:r w:rsidRPr="00B31FB8">
        <w:rPr>
          <w:b/>
          <w:color w:val="44546A" w:themeColor="text2"/>
        </w:rPr>
        <w:t>я 20</w:t>
      </w:r>
      <w:r w:rsidR="00310FBA">
        <w:rPr>
          <w:b/>
          <w:color w:val="44546A" w:themeColor="text2"/>
        </w:rPr>
        <w:t>20</w:t>
      </w:r>
      <w:r w:rsidRPr="00B31FB8">
        <w:rPr>
          <w:b/>
          <w:color w:val="44546A" w:themeColor="text2"/>
        </w:rPr>
        <w:t xml:space="preserve"> г.</w:t>
      </w:r>
    </w:p>
    <w:p w:rsidR="00387FED" w:rsidRDefault="00387FED" w:rsidP="002C2156">
      <w:pPr>
        <w:ind w:firstLine="0"/>
      </w:pPr>
    </w:p>
    <w:p w:rsidR="00A001AA" w:rsidRDefault="00C64A0A" w:rsidP="00C64A0A">
      <w:pPr>
        <w:ind w:firstLine="0"/>
        <w:jc w:val="center"/>
      </w:pPr>
      <w:r w:rsidRPr="008D4821">
        <w:rPr>
          <w:b/>
          <w:sz w:val="32"/>
          <w:szCs w:val="32"/>
        </w:rPr>
        <w:t>Уважаемые коллеги!</w:t>
      </w:r>
    </w:p>
    <w:p w:rsidR="00C64A0A" w:rsidRDefault="00C64A0A" w:rsidP="00B66B3C">
      <w:pPr>
        <w:jc w:val="both"/>
      </w:pPr>
    </w:p>
    <w:p w:rsidR="00387FED" w:rsidRDefault="00B66B3C" w:rsidP="00396501">
      <w:pPr>
        <w:ind w:firstLine="0"/>
      </w:pPr>
      <w:proofErr w:type="gramStart"/>
      <w:r w:rsidRPr="00B66B3C">
        <w:t xml:space="preserve">Приглашаем принять участие </w:t>
      </w:r>
      <w:r w:rsidR="00310FBA">
        <w:t>в</w:t>
      </w:r>
      <w:r w:rsidR="005A1DE0">
        <w:t xml:space="preserve">о всероссийской </w:t>
      </w:r>
      <w:r>
        <w:t>научно-практической конференции «</w:t>
      </w:r>
      <w:r w:rsidRPr="00B66B3C">
        <w:rPr>
          <w:b/>
        </w:rPr>
        <w:t>ТЕОРЕТИЧЕСКИЕ И ПРАКТИЧЕСКИЕ АСПЕКТЫ ТРАНСФОРМАЦИИ НАЛОГОВОЙ СИСТЕМЫ РОССИИ</w:t>
      </w:r>
      <w:r>
        <w:t xml:space="preserve">», которая состоится 12 </w:t>
      </w:r>
      <w:r w:rsidR="00310FBA">
        <w:t>ноября</w:t>
      </w:r>
      <w:r>
        <w:t xml:space="preserve"> 20</w:t>
      </w:r>
      <w:r w:rsidR="00310FBA">
        <w:t>20</w:t>
      </w:r>
      <w:r>
        <w:t xml:space="preserve"> г.</w:t>
      </w:r>
      <w:r w:rsidR="00C912C1">
        <w:t xml:space="preserve"> (начало конференции запланировано </w:t>
      </w:r>
      <w:r w:rsidR="00B31FB8">
        <w:br/>
      </w:r>
      <w:r w:rsidR="00396501">
        <w:t>на</w:t>
      </w:r>
      <w:r w:rsidR="00C912C1">
        <w:t xml:space="preserve"> 10.00</w:t>
      </w:r>
      <w:r w:rsidR="00396501">
        <w:t xml:space="preserve"> в </w:t>
      </w:r>
      <w:r w:rsidR="00396501" w:rsidRPr="00396501">
        <w:t xml:space="preserve"> Точке кипения  ФГБОУ ВО «РГЭУ (РИНХ)»  г. Ростов-на-Дону (ул. Большая Садовая, д. 69)</w:t>
      </w:r>
      <w:proofErr w:type="gramEnd"/>
    </w:p>
    <w:p w:rsidR="00387FED" w:rsidRDefault="00387FED" w:rsidP="002C2156">
      <w:pPr>
        <w:ind w:firstLine="0"/>
      </w:pPr>
    </w:p>
    <w:p w:rsidR="00387FED" w:rsidRDefault="00B31FB8" w:rsidP="00B31FB8">
      <w:pPr>
        <w:jc w:val="both"/>
      </w:pPr>
      <w:r>
        <w:t xml:space="preserve">К участию в Конференции приглашаются ученые, преподаватели, докторанты, аспиранты, магистранты, студенты вузов, ведущие научные исследования в </w:t>
      </w:r>
      <w:r w:rsidR="00466C49">
        <w:t xml:space="preserve">области </w:t>
      </w:r>
      <w:r>
        <w:t>налогообложения, налогового администрирования и экономики, представители некоммерческих объединений, предприятий, банков, консалтинговых компаний, представители региональных и федеральных органов власти.</w:t>
      </w:r>
    </w:p>
    <w:p w:rsidR="000342A6" w:rsidRDefault="001C777D" w:rsidP="001C777D">
      <w:pPr>
        <w:jc w:val="both"/>
      </w:pPr>
      <w:r w:rsidRPr="001C777D">
        <w:t>Программа конференции предусматривает пленарное заседание и работу в секциях, пр</w:t>
      </w:r>
      <w:r w:rsidR="00A25C31">
        <w:t>оведение тематических дискуссий:</w:t>
      </w:r>
    </w:p>
    <w:p w:rsidR="00A25C31" w:rsidRDefault="00A25C31" w:rsidP="001C777D">
      <w:pPr>
        <w:jc w:val="both"/>
      </w:pPr>
    </w:p>
    <w:tbl>
      <w:tblPr>
        <w:tblStyle w:val="-151"/>
        <w:tblW w:w="0" w:type="auto"/>
        <w:tblLook w:val="04A0" w:firstRow="1" w:lastRow="0" w:firstColumn="1" w:lastColumn="0" w:noHBand="0" w:noVBand="1"/>
      </w:tblPr>
      <w:tblGrid>
        <w:gridCol w:w="2972"/>
        <w:gridCol w:w="7790"/>
      </w:tblGrid>
      <w:tr w:rsidR="00A25C31" w:rsidTr="00FE0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A25C31" w:rsidRPr="00FE0061" w:rsidRDefault="00A25C31" w:rsidP="00A25C31">
            <w:pPr>
              <w:ind w:firstLine="0"/>
              <w:jc w:val="both"/>
            </w:pPr>
            <w:r w:rsidRPr="00FE0061">
              <w:t>Пленарное заседание</w:t>
            </w:r>
            <w:r w:rsidR="005E1A89" w:rsidRPr="00FE0061">
              <w:t>:</w:t>
            </w:r>
          </w:p>
        </w:tc>
        <w:tc>
          <w:tcPr>
            <w:tcW w:w="7790" w:type="dxa"/>
          </w:tcPr>
          <w:p w:rsidR="00A25C31" w:rsidRPr="00FE0061" w:rsidRDefault="00310FBA" w:rsidP="00310FBA">
            <w:pPr>
              <w:ind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b w:val="0"/>
                <w:i/>
              </w:rPr>
              <w:t>Государственная налоговая политика в условиях нестабильной внешней среды</w:t>
            </w:r>
            <w:r w:rsidR="00A25C31" w:rsidRPr="00FE0061">
              <w:rPr>
                <w:b w:val="0"/>
                <w:i/>
              </w:rPr>
              <w:t>.</w:t>
            </w:r>
          </w:p>
        </w:tc>
      </w:tr>
      <w:tr w:rsidR="000E10F9" w:rsidTr="00FE0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2" w:type="dxa"/>
            <w:gridSpan w:val="2"/>
          </w:tcPr>
          <w:p w:rsidR="000E10F9" w:rsidRPr="00A25C31" w:rsidRDefault="000E10F9" w:rsidP="00A25C31">
            <w:pPr>
              <w:ind w:firstLine="0"/>
              <w:jc w:val="both"/>
              <w:rPr>
                <w:i/>
              </w:rPr>
            </w:pPr>
          </w:p>
        </w:tc>
      </w:tr>
      <w:tr w:rsidR="000E10F9" w:rsidTr="00FE0061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:rsidR="000E10F9" w:rsidRPr="00FE0061" w:rsidRDefault="000E10F9" w:rsidP="00FE0061">
            <w:pPr>
              <w:ind w:firstLine="0"/>
            </w:pPr>
            <w:r w:rsidRPr="00FE0061">
              <w:t>Основные направления работы конференции (секции)</w:t>
            </w:r>
            <w:r w:rsidR="005E1A89" w:rsidRPr="00FE0061">
              <w:t>:</w:t>
            </w:r>
          </w:p>
        </w:tc>
        <w:tc>
          <w:tcPr>
            <w:tcW w:w="7790" w:type="dxa"/>
          </w:tcPr>
          <w:p w:rsidR="000E10F9" w:rsidRDefault="000E10F9" w:rsidP="006A6D3A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0F9">
              <w:rPr>
                <w:i/>
              </w:rPr>
              <w:t>Секция 1.</w:t>
            </w:r>
            <w:r w:rsidR="006A6D3A" w:rsidRPr="000E10F9">
              <w:rPr>
                <w:i/>
              </w:rPr>
              <w:t xml:space="preserve"> </w:t>
            </w:r>
            <w:r w:rsidR="006A6D3A">
              <w:rPr>
                <w:i/>
              </w:rPr>
              <w:t xml:space="preserve">Налоговые вызовы цифровой экономики: </w:t>
            </w:r>
            <w:r w:rsidRPr="000E10F9">
              <w:rPr>
                <w:i/>
              </w:rPr>
              <w:t>решения для бизнеса</w:t>
            </w:r>
            <w:r w:rsidR="00EE2F83">
              <w:rPr>
                <w:i/>
              </w:rPr>
              <w:t>.</w:t>
            </w:r>
          </w:p>
        </w:tc>
      </w:tr>
      <w:tr w:rsidR="000E10F9" w:rsidTr="00FE0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:rsidR="000E10F9" w:rsidRDefault="000E10F9" w:rsidP="00A25C31">
            <w:pPr>
              <w:ind w:firstLine="0"/>
              <w:jc w:val="both"/>
            </w:pPr>
          </w:p>
        </w:tc>
        <w:tc>
          <w:tcPr>
            <w:tcW w:w="7790" w:type="dxa"/>
          </w:tcPr>
          <w:p w:rsidR="000E10F9" w:rsidRPr="00536CA8" w:rsidRDefault="000E10F9" w:rsidP="006A6D3A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E10F9">
              <w:rPr>
                <w:i/>
              </w:rPr>
              <w:t>Секция 2.</w:t>
            </w:r>
            <w:r w:rsidR="00B55B61">
              <w:rPr>
                <w:i/>
              </w:rPr>
              <w:t xml:space="preserve"> </w:t>
            </w:r>
            <w:r w:rsidR="00310FBA">
              <w:rPr>
                <w:i/>
              </w:rPr>
              <w:t xml:space="preserve">Механизмы налоговой поддержки </w:t>
            </w:r>
            <w:r w:rsidR="006A6D3A">
              <w:rPr>
                <w:i/>
              </w:rPr>
              <w:t>развития реального сектора экономики.</w:t>
            </w:r>
          </w:p>
        </w:tc>
      </w:tr>
      <w:tr w:rsidR="000E10F9" w:rsidTr="00FE0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:rsidR="000E10F9" w:rsidRDefault="000E10F9" w:rsidP="00A25C31">
            <w:pPr>
              <w:ind w:firstLine="0"/>
              <w:jc w:val="both"/>
            </w:pPr>
          </w:p>
        </w:tc>
        <w:tc>
          <w:tcPr>
            <w:tcW w:w="7790" w:type="dxa"/>
          </w:tcPr>
          <w:p w:rsidR="000E10F9" w:rsidRPr="000E10F9" w:rsidRDefault="000E10F9" w:rsidP="00536CA8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E10F9">
              <w:rPr>
                <w:i/>
              </w:rPr>
              <w:t>Секция 3.</w:t>
            </w:r>
            <w:r w:rsidR="00B55B61">
              <w:rPr>
                <w:i/>
              </w:rPr>
              <w:t xml:space="preserve"> </w:t>
            </w:r>
            <w:r w:rsidR="00B55B61" w:rsidRPr="00B55B61">
              <w:rPr>
                <w:i/>
              </w:rPr>
              <w:t xml:space="preserve">Социально-экономическое развитие </w:t>
            </w:r>
            <w:r w:rsidR="00536CA8">
              <w:rPr>
                <w:i/>
              </w:rPr>
              <w:t>России и регионов</w:t>
            </w:r>
            <w:r w:rsidR="00B55B61" w:rsidRPr="00B55B61">
              <w:rPr>
                <w:i/>
              </w:rPr>
              <w:t>: сценарии, эффекты, риски и ресурсы</w:t>
            </w:r>
            <w:r w:rsidR="00EE2F83">
              <w:rPr>
                <w:i/>
              </w:rPr>
              <w:t>.</w:t>
            </w:r>
          </w:p>
        </w:tc>
      </w:tr>
    </w:tbl>
    <w:p w:rsidR="006A6D3A" w:rsidRDefault="006A6D3A" w:rsidP="00A25C31">
      <w:pPr>
        <w:ind w:firstLine="0"/>
        <w:jc w:val="both"/>
      </w:pPr>
    </w:p>
    <w:p w:rsidR="00B97F10" w:rsidRDefault="00B97F10" w:rsidP="00B97F10">
      <w:pPr>
        <w:jc w:val="both"/>
      </w:pPr>
      <w:r w:rsidRPr="00B97F10">
        <w:t xml:space="preserve">Рабочий язык конференции: русский. По результатам работы конференции будет издан электронный сборник материалов, которому присваивается международный индекс </w:t>
      </w:r>
      <w:r w:rsidRPr="00B71D14">
        <w:rPr>
          <w:b/>
        </w:rPr>
        <w:t>ISBN</w:t>
      </w:r>
      <w:r w:rsidRPr="00B97F10">
        <w:t xml:space="preserve">, шифры </w:t>
      </w:r>
      <w:r w:rsidRPr="00B71D14">
        <w:rPr>
          <w:b/>
        </w:rPr>
        <w:t>УДК и ББК</w:t>
      </w:r>
      <w:r w:rsidRPr="00B97F10">
        <w:t xml:space="preserve">, с размещением в научной электронной библиотеке (http://elibrary.ru) и в базе </w:t>
      </w:r>
      <w:r w:rsidRPr="00B71D14">
        <w:rPr>
          <w:b/>
        </w:rPr>
        <w:t>РИНЦ</w:t>
      </w:r>
      <w:r w:rsidRPr="00B97F10">
        <w:t>.</w:t>
      </w:r>
    </w:p>
    <w:p w:rsidR="001C777D" w:rsidRDefault="005F0446" w:rsidP="00626474">
      <w:pPr>
        <w:jc w:val="both"/>
      </w:pPr>
      <w:r>
        <w:lastRenderedPageBreak/>
        <w:t xml:space="preserve">Подробная программа конференции будет сформирована и разослана участникам конференции по окончании приема заявок и </w:t>
      </w:r>
      <w:r w:rsidR="00D90DBA">
        <w:t>статей.</w:t>
      </w:r>
      <w:r w:rsidR="00626474">
        <w:t xml:space="preserve"> По окончании работы конференции участникам выдаются сертификаты.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0342A6" w:rsidTr="009D2FF3">
        <w:tc>
          <w:tcPr>
            <w:tcW w:w="10762" w:type="dxa"/>
            <w:shd w:val="clear" w:color="auto" w:fill="B4C6E7" w:themeFill="accent5" w:themeFillTint="66"/>
          </w:tcPr>
          <w:p w:rsidR="000342A6" w:rsidRPr="009D2FF3" w:rsidRDefault="005F7C0F" w:rsidP="009D2FF3">
            <w:pPr>
              <w:spacing w:before="120" w:after="120"/>
              <w:ind w:firstLine="0"/>
              <w:jc w:val="center"/>
              <w:rPr>
                <w:b/>
              </w:rPr>
            </w:pPr>
            <w:r w:rsidRPr="009D2FF3">
              <w:rPr>
                <w:b/>
              </w:rPr>
              <w:t>ПРОГРАММНЫЙ КОМИТЕТ КОНФЕРЕНЦИИ:</w:t>
            </w:r>
          </w:p>
        </w:tc>
      </w:tr>
    </w:tbl>
    <w:p w:rsidR="000342A6" w:rsidRDefault="000342A6" w:rsidP="002C2156">
      <w:pPr>
        <w:ind w:firstLine="0"/>
      </w:pPr>
    </w:p>
    <w:tbl>
      <w:tblPr>
        <w:tblStyle w:val="a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8079"/>
      </w:tblGrid>
      <w:tr w:rsidR="009D2FF3" w:rsidTr="00D338AC">
        <w:tc>
          <w:tcPr>
            <w:tcW w:w="2689" w:type="dxa"/>
          </w:tcPr>
          <w:p w:rsidR="009D2FF3" w:rsidRPr="007E3896" w:rsidRDefault="000509F6" w:rsidP="002C2156">
            <w:pPr>
              <w:ind w:firstLine="0"/>
              <w:rPr>
                <w:b/>
                <w:i/>
              </w:rPr>
            </w:pPr>
            <w:r w:rsidRPr="007E3896">
              <w:rPr>
                <w:b/>
                <w:i/>
              </w:rPr>
              <w:t>Макаренко Елена Николаевна</w:t>
            </w:r>
          </w:p>
        </w:tc>
        <w:tc>
          <w:tcPr>
            <w:tcW w:w="8079" w:type="dxa"/>
          </w:tcPr>
          <w:p w:rsidR="009D2FF3" w:rsidRDefault="000509F6" w:rsidP="00AD53AD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</w:pPr>
            <w:r w:rsidRPr="000509F6">
              <w:t>ректор Ростовского государственного экономического университета (РИНХ), д.э.н., профессор, председатель программного комитета.</w:t>
            </w:r>
          </w:p>
        </w:tc>
      </w:tr>
      <w:tr w:rsidR="00D338AC" w:rsidTr="00D338AC">
        <w:tc>
          <w:tcPr>
            <w:tcW w:w="10768" w:type="dxa"/>
            <w:gridSpan w:val="2"/>
          </w:tcPr>
          <w:p w:rsidR="00D338AC" w:rsidRDefault="00D338AC" w:rsidP="00AD53AD">
            <w:pPr>
              <w:ind w:left="357" w:hanging="357"/>
              <w:jc w:val="both"/>
            </w:pPr>
          </w:p>
        </w:tc>
      </w:tr>
      <w:tr w:rsidR="009D2FF3" w:rsidTr="00D338AC">
        <w:tc>
          <w:tcPr>
            <w:tcW w:w="2689" w:type="dxa"/>
          </w:tcPr>
          <w:p w:rsidR="009D2FF3" w:rsidRPr="007E3896" w:rsidRDefault="00A30051" w:rsidP="002C2156">
            <w:pPr>
              <w:ind w:firstLine="0"/>
              <w:rPr>
                <w:b/>
                <w:i/>
              </w:rPr>
            </w:pPr>
            <w:proofErr w:type="spellStart"/>
            <w:r w:rsidRPr="007E3896">
              <w:rPr>
                <w:b/>
                <w:i/>
              </w:rPr>
              <w:t>Альбеков</w:t>
            </w:r>
            <w:proofErr w:type="spellEnd"/>
            <w:r w:rsidRPr="007E3896">
              <w:rPr>
                <w:b/>
                <w:i/>
              </w:rPr>
              <w:t xml:space="preserve"> Адам </w:t>
            </w:r>
            <w:proofErr w:type="spellStart"/>
            <w:r w:rsidRPr="007E3896">
              <w:rPr>
                <w:b/>
                <w:i/>
              </w:rPr>
              <w:t>Умарович</w:t>
            </w:r>
            <w:proofErr w:type="spellEnd"/>
          </w:p>
        </w:tc>
        <w:tc>
          <w:tcPr>
            <w:tcW w:w="8079" w:type="dxa"/>
          </w:tcPr>
          <w:p w:rsidR="009D2FF3" w:rsidRDefault="00A30051" w:rsidP="00AD53AD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</w:pPr>
            <w:r w:rsidRPr="00A30051">
              <w:t>президент Ростовского государственного экономического университета (РИНХ), д.э.н., профессор, Заслуженный деятель науки РФ, член Совета при Президенте РФ по межнациональным отношениям</w:t>
            </w:r>
          </w:p>
        </w:tc>
      </w:tr>
      <w:tr w:rsidR="009D2FF3" w:rsidTr="00D338AC">
        <w:tc>
          <w:tcPr>
            <w:tcW w:w="2689" w:type="dxa"/>
          </w:tcPr>
          <w:p w:rsidR="009D2FF3" w:rsidRPr="007E3896" w:rsidRDefault="009D2FF3" w:rsidP="002C2156">
            <w:pPr>
              <w:ind w:firstLine="0"/>
              <w:rPr>
                <w:b/>
                <w:i/>
              </w:rPr>
            </w:pPr>
          </w:p>
        </w:tc>
        <w:tc>
          <w:tcPr>
            <w:tcW w:w="8079" w:type="dxa"/>
          </w:tcPr>
          <w:p w:rsidR="009D2FF3" w:rsidRDefault="009D2FF3" w:rsidP="00AD53AD">
            <w:pPr>
              <w:ind w:left="357" w:hanging="357"/>
              <w:jc w:val="both"/>
            </w:pPr>
          </w:p>
        </w:tc>
      </w:tr>
      <w:tr w:rsidR="00EA2A40" w:rsidTr="00D338AC">
        <w:tc>
          <w:tcPr>
            <w:tcW w:w="2689" w:type="dxa"/>
          </w:tcPr>
          <w:p w:rsidR="00EA2A40" w:rsidRPr="007E3896" w:rsidRDefault="00EA2A40" w:rsidP="002C2156">
            <w:pPr>
              <w:ind w:firstLine="0"/>
              <w:rPr>
                <w:b/>
                <w:i/>
              </w:rPr>
            </w:pPr>
            <w:r w:rsidRPr="007E3896">
              <w:rPr>
                <w:b/>
                <w:i/>
              </w:rPr>
              <w:t>Мосиенко Андрей Владимирович</w:t>
            </w:r>
          </w:p>
        </w:tc>
        <w:tc>
          <w:tcPr>
            <w:tcW w:w="8079" w:type="dxa"/>
          </w:tcPr>
          <w:p w:rsidR="00EA2A40" w:rsidRDefault="00EA2A40" w:rsidP="00AD53AD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</w:pPr>
            <w:proofErr w:type="spellStart"/>
            <w:r>
              <w:t>и.о</w:t>
            </w:r>
            <w:proofErr w:type="spellEnd"/>
            <w:r>
              <w:t>. руководителя Управления Федеральной налоговой службы по Ростовской области, Советник государственной гражданской службы Российской Федерации 1 класса</w:t>
            </w:r>
          </w:p>
        </w:tc>
      </w:tr>
      <w:tr w:rsidR="00EA2A40" w:rsidTr="00D338AC">
        <w:tc>
          <w:tcPr>
            <w:tcW w:w="2689" w:type="dxa"/>
          </w:tcPr>
          <w:p w:rsidR="00EA2A40" w:rsidRPr="007E3896" w:rsidRDefault="00EA2A40" w:rsidP="002C2156">
            <w:pPr>
              <w:ind w:firstLine="0"/>
              <w:rPr>
                <w:b/>
                <w:i/>
              </w:rPr>
            </w:pPr>
          </w:p>
        </w:tc>
        <w:tc>
          <w:tcPr>
            <w:tcW w:w="8079" w:type="dxa"/>
          </w:tcPr>
          <w:p w:rsidR="00EA2A40" w:rsidRDefault="00EA2A40" w:rsidP="00AD53AD">
            <w:pPr>
              <w:ind w:left="357" w:hanging="357"/>
              <w:jc w:val="both"/>
            </w:pPr>
          </w:p>
        </w:tc>
      </w:tr>
      <w:tr w:rsidR="009D2FF3" w:rsidTr="00D338AC">
        <w:tc>
          <w:tcPr>
            <w:tcW w:w="2689" w:type="dxa"/>
          </w:tcPr>
          <w:p w:rsidR="009D2FF3" w:rsidRPr="007E3896" w:rsidRDefault="00A30051" w:rsidP="002C2156">
            <w:pPr>
              <w:ind w:firstLine="0"/>
              <w:rPr>
                <w:b/>
                <w:i/>
              </w:rPr>
            </w:pPr>
            <w:r w:rsidRPr="007E3896">
              <w:rPr>
                <w:b/>
                <w:i/>
              </w:rPr>
              <w:t>Вовченко Наталья Геннадьевна</w:t>
            </w:r>
          </w:p>
        </w:tc>
        <w:tc>
          <w:tcPr>
            <w:tcW w:w="8079" w:type="dxa"/>
          </w:tcPr>
          <w:p w:rsidR="009D2FF3" w:rsidRDefault="00A30051" w:rsidP="00AD53AD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</w:pPr>
            <w:r w:rsidRPr="00A30051">
              <w:t>проректор по научной работе и инновациям Ростовского государственного экономического университета (РИНХ), д.э.н., профессор</w:t>
            </w:r>
          </w:p>
        </w:tc>
      </w:tr>
      <w:tr w:rsidR="009D2FF3" w:rsidTr="00D338AC">
        <w:tc>
          <w:tcPr>
            <w:tcW w:w="2689" w:type="dxa"/>
          </w:tcPr>
          <w:p w:rsidR="009D2FF3" w:rsidRPr="007E3896" w:rsidRDefault="009D2FF3" w:rsidP="002C2156">
            <w:pPr>
              <w:ind w:firstLine="0"/>
              <w:rPr>
                <w:b/>
                <w:i/>
              </w:rPr>
            </w:pPr>
          </w:p>
        </w:tc>
        <w:tc>
          <w:tcPr>
            <w:tcW w:w="8079" w:type="dxa"/>
          </w:tcPr>
          <w:p w:rsidR="009D2FF3" w:rsidRDefault="009D2FF3" w:rsidP="00AD53AD">
            <w:pPr>
              <w:ind w:left="357" w:hanging="357"/>
              <w:jc w:val="both"/>
            </w:pPr>
          </w:p>
        </w:tc>
      </w:tr>
      <w:tr w:rsidR="009D2FF3" w:rsidTr="00D338AC">
        <w:tc>
          <w:tcPr>
            <w:tcW w:w="2689" w:type="dxa"/>
          </w:tcPr>
          <w:p w:rsidR="009D2FF3" w:rsidRPr="007E3896" w:rsidRDefault="00B13139" w:rsidP="002C2156">
            <w:pPr>
              <w:ind w:firstLine="0"/>
              <w:rPr>
                <w:b/>
                <w:i/>
              </w:rPr>
            </w:pPr>
            <w:r w:rsidRPr="007E3896">
              <w:rPr>
                <w:b/>
                <w:i/>
              </w:rPr>
              <w:t>Кузнецов Николай Геннадьевич</w:t>
            </w:r>
          </w:p>
        </w:tc>
        <w:tc>
          <w:tcPr>
            <w:tcW w:w="8079" w:type="dxa"/>
          </w:tcPr>
          <w:p w:rsidR="009D2FF3" w:rsidRDefault="004C6181" w:rsidP="00AD53AD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</w:pPr>
            <w:r w:rsidRPr="00430F06">
              <w:rPr>
                <w:rFonts w:eastAsia="Times New Roman" w:cs="Times New Roman"/>
                <w:lang w:eastAsia="ru-RU"/>
              </w:rPr>
              <w:t>научный руководитель университета, Заслуженный деятель науки РФ, д.э.н., профессор, заведующий кафедрой экономической теории РГЭУ (РИНХ);</w:t>
            </w:r>
          </w:p>
        </w:tc>
      </w:tr>
      <w:tr w:rsidR="004C6181" w:rsidTr="00D338AC">
        <w:tc>
          <w:tcPr>
            <w:tcW w:w="2689" w:type="dxa"/>
          </w:tcPr>
          <w:p w:rsidR="004C6181" w:rsidRPr="004C6181" w:rsidRDefault="004C6181" w:rsidP="004C6181">
            <w:pPr>
              <w:ind w:firstLine="0"/>
              <w:rPr>
                <w:b/>
                <w:i/>
              </w:rPr>
            </w:pPr>
            <w:r w:rsidRPr="004C6181">
              <w:rPr>
                <w:rFonts w:eastAsia="Times New Roman" w:cs="Times New Roman"/>
                <w:b/>
                <w:bCs/>
                <w:i/>
                <w:lang w:eastAsia="ru-RU"/>
              </w:rPr>
              <w:t>Усенко Л</w:t>
            </w:r>
            <w:r>
              <w:rPr>
                <w:rFonts w:eastAsia="Times New Roman" w:cs="Times New Roman"/>
                <w:b/>
                <w:bCs/>
                <w:i/>
                <w:lang w:eastAsia="ru-RU"/>
              </w:rPr>
              <w:t>юдмила Николаевна</w:t>
            </w:r>
          </w:p>
        </w:tc>
        <w:tc>
          <w:tcPr>
            <w:tcW w:w="8079" w:type="dxa"/>
          </w:tcPr>
          <w:p w:rsidR="004C6181" w:rsidRPr="00430F06" w:rsidRDefault="004C6181" w:rsidP="00543380">
            <w:pPr>
              <w:ind w:left="430" w:hanging="43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30F06">
              <w:rPr>
                <w:rFonts w:eastAsia="Times New Roman" w:cs="Times New Roman"/>
                <w:lang w:eastAsia="ru-RU"/>
              </w:rPr>
              <w:t>– научный руководитель направления «Социально-экономические преобразования и правовое регулирование» университета, д.э.н., профессор, Заслуженный деятель науки РФ, заведующий кафедрой анализа хозяйственной деятельности и прогнозирования РГЭУ (РИНХ).</w:t>
            </w:r>
          </w:p>
          <w:p w:rsidR="004C6181" w:rsidRPr="004C6181" w:rsidRDefault="004C6181" w:rsidP="004C6181">
            <w:pPr>
              <w:ind w:firstLine="0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12CCE" w:rsidTr="00D338AC">
        <w:tc>
          <w:tcPr>
            <w:tcW w:w="2689" w:type="dxa"/>
          </w:tcPr>
          <w:p w:rsidR="00912CCE" w:rsidRPr="007E3896" w:rsidRDefault="00912CCE" w:rsidP="00912CCE">
            <w:pPr>
              <w:ind w:firstLine="0"/>
              <w:rPr>
                <w:b/>
                <w:i/>
              </w:rPr>
            </w:pPr>
            <w:r w:rsidRPr="007E3896">
              <w:rPr>
                <w:b/>
                <w:i/>
              </w:rPr>
              <w:t>Молчанов Евгений Григорьевич</w:t>
            </w:r>
          </w:p>
        </w:tc>
        <w:tc>
          <w:tcPr>
            <w:tcW w:w="8079" w:type="dxa"/>
          </w:tcPr>
          <w:p w:rsidR="00912CCE" w:rsidRDefault="00912CCE" w:rsidP="00AD53AD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</w:pPr>
            <w:r w:rsidRPr="00EA2A40">
              <w:t>декан факультета Экономики и финансы Ростовского государственного экономического университета (РИНХ), к.э.н., Советник государственной гражданской службы Российской Федерации 1 класса</w:t>
            </w:r>
          </w:p>
        </w:tc>
      </w:tr>
      <w:tr w:rsidR="00AD53AD" w:rsidTr="00D338AC">
        <w:tc>
          <w:tcPr>
            <w:tcW w:w="2689" w:type="dxa"/>
          </w:tcPr>
          <w:p w:rsidR="00AD53AD" w:rsidRPr="007E3896" w:rsidRDefault="00AD53AD" w:rsidP="00912CCE">
            <w:pPr>
              <w:ind w:firstLine="0"/>
              <w:rPr>
                <w:b/>
                <w:i/>
              </w:rPr>
            </w:pPr>
          </w:p>
        </w:tc>
        <w:tc>
          <w:tcPr>
            <w:tcW w:w="8079" w:type="dxa"/>
          </w:tcPr>
          <w:p w:rsidR="00AD53AD" w:rsidRPr="00EA2A40" w:rsidRDefault="00AD53AD" w:rsidP="00AD53AD">
            <w:pPr>
              <w:ind w:left="357" w:hanging="357"/>
              <w:jc w:val="both"/>
            </w:pPr>
          </w:p>
        </w:tc>
      </w:tr>
      <w:tr w:rsidR="00AD53AD" w:rsidTr="00D338AC">
        <w:tc>
          <w:tcPr>
            <w:tcW w:w="2689" w:type="dxa"/>
          </w:tcPr>
          <w:p w:rsidR="00AD53AD" w:rsidRPr="007E3896" w:rsidRDefault="00AD53AD" w:rsidP="00912CCE">
            <w:pPr>
              <w:ind w:firstLine="0"/>
              <w:rPr>
                <w:b/>
                <w:i/>
              </w:rPr>
            </w:pPr>
            <w:proofErr w:type="spellStart"/>
            <w:r w:rsidRPr="00AD53AD">
              <w:rPr>
                <w:b/>
                <w:i/>
              </w:rPr>
              <w:t>Хачатрян</w:t>
            </w:r>
            <w:proofErr w:type="spellEnd"/>
            <w:r w:rsidRPr="00AD53AD">
              <w:rPr>
                <w:b/>
                <w:i/>
              </w:rPr>
              <w:t xml:space="preserve"> Артур </w:t>
            </w:r>
            <w:proofErr w:type="spellStart"/>
            <w:r w:rsidRPr="00AD53AD">
              <w:rPr>
                <w:b/>
                <w:i/>
              </w:rPr>
              <w:t>Гайкович</w:t>
            </w:r>
            <w:proofErr w:type="spellEnd"/>
          </w:p>
        </w:tc>
        <w:tc>
          <w:tcPr>
            <w:tcW w:w="8079" w:type="dxa"/>
          </w:tcPr>
          <w:p w:rsidR="00AD53AD" w:rsidRPr="00EA2A40" w:rsidRDefault="00AD53AD" w:rsidP="00AD53AD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</w:pPr>
            <w:r>
              <w:t>д</w:t>
            </w:r>
            <w:r w:rsidRPr="00AD53AD">
              <w:t xml:space="preserve">иректор </w:t>
            </w:r>
            <w:r>
              <w:t xml:space="preserve">финансово-экономического </w:t>
            </w:r>
            <w:r w:rsidRPr="00AD53AD">
              <w:t>колледжа</w:t>
            </w:r>
            <w:r>
              <w:t xml:space="preserve"> РГЭУ (РИНХ), д.э.н., профессор</w:t>
            </w:r>
          </w:p>
        </w:tc>
      </w:tr>
      <w:tr w:rsidR="00912CCE" w:rsidTr="00D338AC">
        <w:tc>
          <w:tcPr>
            <w:tcW w:w="2689" w:type="dxa"/>
          </w:tcPr>
          <w:p w:rsidR="00912CCE" w:rsidRPr="007E3896" w:rsidRDefault="00912CCE" w:rsidP="00912CCE">
            <w:pPr>
              <w:ind w:firstLine="0"/>
              <w:rPr>
                <w:b/>
                <w:i/>
              </w:rPr>
            </w:pPr>
          </w:p>
        </w:tc>
        <w:tc>
          <w:tcPr>
            <w:tcW w:w="8079" w:type="dxa"/>
          </w:tcPr>
          <w:p w:rsidR="00912CCE" w:rsidRDefault="00912CCE" w:rsidP="00AD53AD">
            <w:pPr>
              <w:ind w:left="357" w:hanging="357"/>
              <w:jc w:val="both"/>
            </w:pPr>
          </w:p>
        </w:tc>
      </w:tr>
      <w:tr w:rsidR="00912CCE" w:rsidTr="00D338AC">
        <w:tc>
          <w:tcPr>
            <w:tcW w:w="2689" w:type="dxa"/>
          </w:tcPr>
          <w:p w:rsidR="00912CCE" w:rsidRPr="007E3896" w:rsidRDefault="00912CCE" w:rsidP="00912CCE">
            <w:pPr>
              <w:ind w:firstLine="0"/>
              <w:rPr>
                <w:b/>
                <w:i/>
              </w:rPr>
            </w:pPr>
            <w:proofErr w:type="spellStart"/>
            <w:r w:rsidRPr="007E3896">
              <w:rPr>
                <w:b/>
                <w:i/>
              </w:rPr>
              <w:t>Мусаелян</w:t>
            </w:r>
            <w:proofErr w:type="spellEnd"/>
            <w:r w:rsidRPr="007E3896">
              <w:rPr>
                <w:b/>
                <w:i/>
              </w:rPr>
              <w:t xml:space="preserve"> Анжелика </w:t>
            </w:r>
            <w:proofErr w:type="spellStart"/>
            <w:r w:rsidRPr="007E3896">
              <w:rPr>
                <w:b/>
                <w:i/>
              </w:rPr>
              <w:t>Капреловна</w:t>
            </w:r>
            <w:proofErr w:type="spellEnd"/>
          </w:p>
        </w:tc>
        <w:tc>
          <w:tcPr>
            <w:tcW w:w="8079" w:type="dxa"/>
          </w:tcPr>
          <w:p w:rsidR="00912CCE" w:rsidRDefault="0079197E" w:rsidP="00AD53AD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</w:pPr>
            <w:r>
              <w:t>з</w:t>
            </w:r>
            <w:r w:rsidR="00912CCE">
              <w:t xml:space="preserve">ав. кафедрой «Налоги и налогообложение» факультета Экономики и финансов </w:t>
            </w:r>
            <w:r w:rsidR="00912CCE" w:rsidRPr="00A30051">
              <w:t xml:space="preserve">Ростовского государственного экономического университета (РИНХ), </w:t>
            </w:r>
            <w:r w:rsidR="00912CCE">
              <w:t>к.э.н., доцент</w:t>
            </w:r>
          </w:p>
        </w:tc>
      </w:tr>
      <w:tr w:rsidR="00912CCE" w:rsidTr="00D338AC">
        <w:tc>
          <w:tcPr>
            <w:tcW w:w="2689" w:type="dxa"/>
          </w:tcPr>
          <w:p w:rsidR="00912CCE" w:rsidRPr="007E3896" w:rsidRDefault="00912CCE" w:rsidP="00912CCE">
            <w:pPr>
              <w:ind w:firstLine="0"/>
              <w:rPr>
                <w:b/>
                <w:i/>
              </w:rPr>
            </w:pPr>
          </w:p>
        </w:tc>
        <w:tc>
          <w:tcPr>
            <w:tcW w:w="8079" w:type="dxa"/>
          </w:tcPr>
          <w:p w:rsidR="00912CCE" w:rsidRDefault="00912CCE" w:rsidP="00AD53AD">
            <w:pPr>
              <w:ind w:left="357" w:hanging="357"/>
              <w:jc w:val="both"/>
            </w:pPr>
          </w:p>
        </w:tc>
      </w:tr>
      <w:tr w:rsidR="007E3896" w:rsidTr="00D338AC">
        <w:tc>
          <w:tcPr>
            <w:tcW w:w="2689" w:type="dxa"/>
          </w:tcPr>
          <w:p w:rsidR="007E3896" w:rsidRPr="007E3896" w:rsidRDefault="007E3896" w:rsidP="00912CCE">
            <w:pPr>
              <w:ind w:firstLine="0"/>
              <w:rPr>
                <w:b/>
                <w:i/>
              </w:rPr>
            </w:pPr>
            <w:proofErr w:type="spellStart"/>
            <w:r w:rsidRPr="007E3896">
              <w:rPr>
                <w:b/>
                <w:i/>
              </w:rPr>
              <w:t>Баснукаев</w:t>
            </w:r>
            <w:proofErr w:type="spellEnd"/>
            <w:r w:rsidRPr="007E3896">
              <w:rPr>
                <w:b/>
                <w:i/>
              </w:rPr>
              <w:t xml:space="preserve"> Муса </w:t>
            </w:r>
            <w:proofErr w:type="spellStart"/>
            <w:r w:rsidRPr="007E3896">
              <w:rPr>
                <w:b/>
                <w:i/>
              </w:rPr>
              <w:t>Шамсудинович</w:t>
            </w:r>
            <w:proofErr w:type="spellEnd"/>
          </w:p>
        </w:tc>
        <w:tc>
          <w:tcPr>
            <w:tcW w:w="8079" w:type="dxa"/>
          </w:tcPr>
          <w:p w:rsidR="007E3896" w:rsidRDefault="007E3896" w:rsidP="00AD53AD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</w:pPr>
            <w:r>
              <w:t xml:space="preserve">зав. кафедрой «Налоги и налогообложение» </w:t>
            </w:r>
            <w:r w:rsidRPr="007E3896">
              <w:t>Чеченск</w:t>
            </w:r>
            <w:r>
              <w:t>ого</w:t>
            </w:r>
            <w:r w:rsidRPr="007E3896">
              <w:t xml:space="preserve"> государственн</w:t>
            </w:r>
            <w:r>
              <w:t>ого</w:t>
            </w:r>
            <w:r w:rsidRPr="007E3896">
              <w:t xml:space="preserve"> университет</w:t>
            </w:r>
            <w:r>
              <w:t>а, к.э.н., доцент</w:t>
            </w:r>
          </w:p>
        </w:tc>
      </w:tr>
      <w:tr w:rsidR="007E3896" w:rsidTr="00D338AC">
        <w:tc>
          <w:tcPr>
            <w:tcW w:w="2689" w:type="dxa"/>
          </w:tcPr>
          <w:p w:rsidR="007E3896" w:rsidRPr="007E3896" w:rsidRDefault="007E3896" w:rsidP="00912CCE">
            <w:pPr>
              <w:ind w:firstLine="0"/>
              <w:rPr>
                <w:b/>
                <w:i/>
              </w:rPr>
            </w:pPr>
          </w:p>
        </w:tc>
        <w:tc>
          <w:tcPr>
            <w:tcW w:w="8079" w:type="dxa"/>
          </w:tcPr>
          <w:p w:rsidR="007E3896" w:rsidRDefault="007E3896" w:rsidP="00AD53AD">
            <w:pPr>
              <w:ind w:left="357" w:hanging="357"/>
              <w:jc w:val="both"/>
            </w:pPr>
          </w:p>
        </w:tc>
      </w:tr>
      <w:tr w:rsidR="00912CCE" w:rsidTr="00D338AC">
        <w:tc>
          <w:tcPr>
            <w:tcW w:w="2689" w:type="dxa"/>
          </w:tcPr>
          <w:p w:rsidR="00912CCE" w:rsidRPr="007E3896" w:rsidRDefault="0079197E" w:rsidP="00912CCE">
            <w:pPr>
              <w:ind w:firstLine="0"/>
              <w:rPr>
                <w:b/>
                <w:i/>
              </w:rPr>
            </w:pPr>
            <w:proofErr w:type="spellStart"/>
            <w:r w:rsidRPr="007E3896">
              <w:rPr>
                <w:b/>
                <w:i/>
              </w:rPr>
              <w:t>Джамурзаев</w:t>
            </w:r>
            <w:proofErr w:type="spellEnd"/>
            <w:r w:rsidRPr="007E3896">
              <w:rPr>
                <w:b/>
                <w:i/>
              </w:rPr>
              <w:t xml:space="preserve"> </w:t>
            </w:r>
            <w:proofErr w:type="spellStart"/>
            <w:r w:rsidRPr="007E3896">
              <w:rPr>
                <w:b/>
                <w:i/>
              </w:rPr>
              <w:t>Юнус</w:t>
            </w:r>
            <w:proofErr w:type="spellEnd"/>
            <w:r w:rsidRPr="007E3896">
              <w:rPr>
                <w:b/>
                <w:i/>
              </w:rPr>
              <w:t xml:space="preserve"> </w:t>
            </w:r>
            <w:proofErr w:type="spellStart"/>
            <w:r w:rsidRPr="007E3896">
              <w:rPr>
                <w:b/>
                <w:i/>
              </w:rPr>
              <w:t>Дениевич</w:t>
            </w:r>
            <w:proofErr w:type="spellEnd"/>
          </w:p>
        </w:tc>
        <w:tc>
          <w:tcPr>
            <w:tcW w:w="8079" w:type="dxa"/>
          </w:tcPr>
          <w:p w:rsidR="00912CCE" w:rsidRDefault="00D90DBA" w:rsidP="00AD53AD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</w:pPr>
            <w:r>
              <w:t>н</w:t>
            </w:r>
            <w:r w:rsidR="0079197E">
              <w:t xml:space="preserve">ачальник отдела контроля налоговых органов, д.э.н., доцент, </w:t>
            </w:r>
            <w:r w:rsidR="0079197E" w:rsidRPr="00EA2A40">
              <w:t>Советник государственной гражданской службы Российской Федерации 1 класса</w:t>
            </w:r>
          </w:p>
        </w:tc>
      </w:tr>
      <w:tr w:rsidR="00912CCE" w:rsidTr="00D338AC">
        <w:tc>
          <w:tcPr>
            <w:tcW w:w="2689" w:type="dxa"/>
          </w:tcPr>
          <w:p w:rsidR="00912CCE" w:rsidRPr="007E3896" w:rsidRDefault="00912CCE" w:rsidP="00912CCE">
            <w:pPr>
              <w:ind w:firstLine="0"/>
              <w:rPr>
                <w:b/>
                <w:i/>
              </w:rPr>
            </w:pPr>
          </w:p>
        </w:tc>
        <w:tc>
          <w:tcPr>
            <w:tcW w:w="8079" w:type="dxa"/>
          </w:tcPr>
          <w:p w:rsidR="00912CCE" w:rsidRDefault="00912CCE" w:rsidP="00AD53AD">
            <w:pPr>
              <w:ind w:left="357" w:hanging="357"/>
              <w:jc w:val="both"/>
            </w:pPr>
          </w:p>
        </w:tc>
      </w:tr>
      <w:tr w:rsidR="00912CCE" w:rsidTr="00D338AC">
        <w:tc>
          <w:tcPr>
            <w:tcW w:w="2689" w:type="dxa"/>
          </w:tcPr>
          <w:p w:rsidR="00912CCE" w:rsidRPr="007E3896" w:rsidRDefault="00D90DBA" w:rsidP="00912CCE">
            <w:pPr>
              <w:ind w:firstLine="0"/>
              <w:rPr>
                <w:b/>
                <w:i/>
              </w:rPr>
            </w:pPr>
            <w:r w:rsidRPr="007E3896">
              <w:rPr>
                <w:b/>
                <w:i/>
              </w:rPr>
              <w:t>Колесникова Оксана Юрьевна</w:t>
            </w:r>
          </w:p>
        </w:tc>
        <w:tc>
          <w:tcPr>
            <w:tcW w:w="8079" w:type="dxa"/>
          </w:tcPr>
          <w:p w:rsidR="00912CCE" w:rsidRDefault="00D90DBA" w:rsidP="00AD53AD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</w:pPr>
            <w:r>
              <w:t xml:space="preserve">начальник отдела </w:t>
            </w:r>
            <w:r w:rsidRPr="00D90DBA">
              <w:t>работы с налогоплательщиками</w:t>
            </w:r>
            <w:r>
              <w:t xml:space="preserve">, д.э.н., доцент, </w:t>
            </w:r>
            <w:r w:rsidRPr="00EA2A40">
              <w:t>Советник государственной гражданской службы Российской Федерации 1 класса</w:t>
            </w:r>
          </w:p>
        </w:tc>
      </w:tr>
      <w:tr w:rsidR="00912CCE" w:rsidTr="00D338AC">
        <w:tc>
          <w:tcPr>
            <w:tcW w:w="2689" w:type="dxa"/>
          </w:tcPr>
          <w:p w:rsidR="00912CCE" w:rsidRPr="007E3896" w:rsidRDefault="00912CCE" w:rsidP="00912CCE">
            <w:pPr>
              <w:ind w:firstLine="0"/>
              <w:rPr>
                <w:b/>
                <w:i/>
              </w:rPr>
            </w:pPr>
          </w:p>
        </w:tc>
        <w:tc>
          <w:tcPr>
            <w:tcW w:w="8079" w:type="dxa"/>
          </w:tcPr>
          <w:p w:rsidR="00912CCE" w:rsidRDefault="00912CCE" w:rsidP="00AD53AD">
            <w:pPr>
              <w:ind w:left="357" w:hanging="357"/>
              <w:jc w:val="both"/>
            </w:pPr>
          </w:p>
        </w:tc>
      </w:tr>
      <w:tr w:rsidR="007A4016" w:rsidTr="00D338AC">
        <w:tc>
          <w:tcPr>
            <w:tcW w:w="2689" w:type="dxa"/>
          </w:tcPr>
          <w:p w:rsidR="007A4016" w:rsidRPr="007E3896" w:rsidRDefault="007A4016" w:rsidP="007A4016">
            <w:pPr>
              <w:ind w:firstLine="0"/>
              <w:rPr>
                <w:b/>
                <w:i/>
              </w:rPr>
            </w:pPr>
            <w:r w:rsidRPr="007E3896">
              <w:rPr>
                <w:b/>
                <w:i/>
              </w:rPr>
              <w:t>Брюханова Наталья Владимировна</w:t>
            </w:r>
          </w:p>
        </w:tc>
        <w:tc>
          <w:tcPr>
            <w:tcW w:w="8079" w:type="dxa"/>
          </w:tcPr>
          <w:p w:rsidR="007A4016" w:rsidRDefault="007E3896" w:rsidP="00AD53AD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</w:pPr>
            <w:r>
              <w:t>р</w:t>
            </w:r>
            <w:r w:rsidR="007A4016" w:rsidRPr="005F0446">
              <w:t xml:space="preserve">уководитель научно-организационного отдела ЮРИУ </w:t>
            </w:r>
            <w:proofErr w:type="spellStart"/>
            <w:r w:rsidR="007A4016" w:rsidRPr="005F0446">
              <w:t>РАНХиГС</w:t>
            </w:r>
            <w:proofErr w:type="spellEnd"/>
            <w:r w:rsidR="00993EFF">
              <w:t>, к.э.н., доцент</w:t>
            </w:r>
          </w:p>
        </w:tc>
      </w:tr>
      <w:tr w:rsidR="007A4016" w:rsidTr="00D338AC">
        <w:tc>
          <w:tcPr>
            <w:tcW w:w="2689" w:type="dxa"/>
          </w:tcPr>
          <w:p w:rsidR="007A4016" w:rsidRPr="007E3896" w:rsidRDefault="007A4016" w:rsidP="007A4016">
            <w:pPr>
              <w:ind w:firstLine="0"/>
              <w:rPr>
                <w:b/>
                <w:i/>
              </w:rPr>
            </w:pPr>
          </w:p>
        </w:tc>
        <w:tc>
          <w:tcPr>
            <w:tcW w:w="8079" w:type="dxa"/>
          </w:tcPr>
          <w:p w:rsidR="007A4016" w:rsidRDefault="007A4016" w:rsidP="00AD53AD">
            <w:pPr>
              <w:ind w:left="357" w:hanging="357"/>
              <w:jc w:val="both"/>
            </w:pPr>
          </w:p>
        </w:tc>
      </w:tr>
      <w:tr w:rsidR="007A4016" w:rsidTr="00D338AC">
        <w:tc>
          <w:tcPr>
            <w:tcW w:w="2689" w:type="dxa"/>
          </w:tcPr>
          <w:p w:rsidR="007A4016" w:rsidRPr="007E3896" w:rsidRDefault="007E3896" w:rsidP="007A4016">
            <w:pPr>
              <w:ind w:firstLine="0"/>
              <w:rPr>
                <w:b/>
                <w:i/>
              </w:rPr>
            </w:pPr>
            <w:r w:rsidRPr="007E3896">
              <w:rPr>
                <w:b/>
                <w:i/>
              </w:rPr>
              <w:t>Родина Ольга Валерьевна</w:t>
            </w:r>
          </w:p>
        </w:tc>
        <w:tc>
          <w:tcPr>
            <w:tcW w:w="8079" w:type="dxa"/>
          </w:tcPr>
          <w:p w:rsidR="007A4016" w:rsidRDefault="00840BFB" w:rsidP="00AD53AD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</w:pPr>
            <w:r>
              <w:t>о</w:t>
            </w:r>
            <w:r w:rsidR="007E3896">
              <w:t xml:space="preserve">тдел модернизации налоговых органов ФНС, д.э.н., </w:t>
            </w:r>
            <w:r w:rsidR="007E3896" w:rsidRPr="000149C1">
              <w:t>Советник государственной гражданской службы Российской Федерации 1 класса</w:t>
            </w:r>
          </w:p>
        </w:tc>
      </w:tr>
      <w:tr w:rsidR="00840BFB" w:rsidTr="00D338AC">
        <w:tc>
          <w:tcPr>
            <w:tcW w:w="2689" w:type="dxa"/>
          </w:tcPr>
          <w:p w:rsidR="00840BFB" w:rsidRPr="007E3896" w:rsidRDefault="00840BFB" w:rsidP="007A4016">
            <w:pPr>
              <w:ind w:firstLine="0"/>
              <w:rPr>
                <w:b/>
                <w:i/>
              </w:rPr>
            </w:pPr>
          </w:p>
        </w:tc>
        <w:tc>
          <w:tcPr>
            <w:tcW w:w="8079" w:type="dxa"/>
          </w:tcPr>
          <w:p w:rsidR="00840BFB" w:rsidRDefault="00840BFB" w:rsidP="00AD53AD">
            <w:pPr>
              <w:ind w:left="357" w:hanging="357"/>
              <w:jc w:val="both"/>
            </w:pPr>
          </w:p>
        </w:tc>
      </w:tr>
      <w:tr w:rsidR="00840BFB" w:rsidTr="00D338AC">
        <w:tc>
          <w:tcPr>
            <w:tcW w:w="2689" w:type="dxa"/>
          </w:tcPr>
          <w:p w:rsidR="00840BFB" w:rsidRPr="007E3896" w:rsidRDefault="00840BFB" w:rsidP="007A4016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Бугаенко Оксана Борисовна</w:t>
            </w:r>
          </w:p>
        </w:tc>
        <w:tc>
          <w:tcPr>
            <w:tcW w:w="8079" w:type="dxa"/>
          </w:tcPr>
          <w:p w:rsidR="00840BFB" w:rsidRDefault="00840BFB" w:rsidP="00AD53AD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</w:pPr>
            <w:r>
              <w:t>о</w:t>
            </w:r>
            <w:r w:rsidRPr="00840BFB">
              <w:t>тдел камерального контроля №</w:t>
            </w:r>
            <w:r>
              <w:t xml:space="preserve"> </w:t>
            </w:r>
            <w:r w:rsidRPr="00840BFB">
              <w:t>1</w:t>
            </w:r>
            <w:r>
              <w:t xml:space="preserve"> УФНС России по Ростовской области, </w:t>
            </w:r>
            <w:r w:rsidRPr="000149C1">
              <w:t>Советник государственной гражданской службы Российской Федерации 1 класса,</w:t>
            </w:r>
            <w:r w:rsidRPr="00840BFB">
              <w:t xml:space="preserve"> </w:t>
            </w:r>
            <w:r>
              <w:t>к.э.н.</w:t>
            </w:r>
          </w:p>
        </w:tc>
      </w:tr>
      <w:tr w:rsidR="00840BFB" w:rsidTr="00D338AC">
        <w:tc>
          <w:tcPr>
            <w:tcW w:w="2689" w:type="dxa"/>
          </w:tcPr>
          <w:p w:rsidR="00840BFB" w:rsidRPr="007E3896" w:rsidRDefault="00840BFB" w:rsidP="007A4016">
            <w:pPr>
              <w:ind w:firstLine="0"/>
              <w:rPr>
                <w:b/>
                <w:i/>
              </w:rPr>
            </w:pPr>
          </w:p>
        </w:tc>
        <w:tc>
          <w:tcPr>
            <w:tcW w:w="8079" w:type="dxa"/>
          </w:tcPr>
          <w:p w:rsidR="00840BFB" w:rsidRDefault="00840BFB" w:rsidP="00AD53AD">
            <w:pPr>
              <w:ind w:left="357" w:hanging="357"/>
              <w:jc w:val="both"/>
            </w:pPr>
          </w:p>
        </w:tc>
      </w:tr>
      <w:tr w:rsidR="00543380" w:rsidRPr="00543380" w:rsidTr="00D338AC">
        <w:tc>
          <w:tcPr>
            <w:tcW w:w="2689" w:type="dxa"/>
          </w:tcPr>
          <w:p w:rsidR="00766639" w:rsidRPr="00543380" w:rsidRDefault="00766639" w:rsidP="007A4016">
            <w:pPr>
              <w:ind w:firstLine="0"/>
              <w:rPr>
                <w:b/>
                <w:i/>
              </w:rPr>
            </w:pPr>
            <w:r w:rsidRPr="00543380">
              <w:rPr>
                <w:b/>
                <w:i/>
              </w:rPr>
              <w:t>Сульженко Светлана Анатольевна</w:t>
            </w:r>
          </w:p>
        </w:tc>
        <w:tc>
          <w:tcPr>
            <w:tcW w:w="8079" w:type="dxa"/>
          </w:tcPr>
          <w:p w:rsidR="00766639" w:rsidRPr="00543380" w:rsidRDefault="00766639" w:rsidP="00AD53AD">
            <w:pPr>
              <w:ind w:left="357" w:hanging="357"/>
              <w:jc w:val="both"/>
            </w:pPr>
            <w:r w:rsidRPr="00543380">
              <w:t xml:space="preserve">- </w:t>
            </w:r>
            <w:r w:rsidR="00543380" w:rsidRPr="00543380">
              <w:t>Директор Департамента налогового консалтинг</w:t>
            </w:r>
            <w:proofErr w:type="gramStart"/>
            <w:r w:rsidR="00543380" w:rsidRPr="00543380">
              <w:t>а ООО</w:t>
            </w:r>
            <w:proofErr w:type="gramEnd"/>
            <w:r w:rsidR="00543380" w:rsidRPr="00543380">
              <w:t xml:space="preserve"> «Учёт и консалтинг</w:t>
            </w:r>
            <w:r w:rsidR="00543380">
              <w:t>»</w:t>
            </w:r>
          </w:p>
          <w:p w:rsidR="00543380" w:rsidRPr="00543380" w:rsidRDefault="00543380" w:rsidP="00AD53AD">
            <w:pPr>
              <w:ind w:left="357" w:hanging="357"/>
              <w:jc w:val="both"/>
            </w:pPr>
          </w:p>
        </w:tc>
      </w:tr>
      <w:tr w:rsidR="00766639" w:rsidTr="00D338AC">
        <w:tc>
          <w:tcPr>
            <w:tcW w:w="2689" w:type="dxa"/>
          </w:tcPr>
          <w:p w:rsidR="00766639" w:rsidRPr="007E3896" w:rsidRDefault="00766639" w:rsidP="00766639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Куринова Яна Игоревна</w:t>
            </w:r>
          </w:p>
        </w:tc>
        <w:tc>
          <w:tcPr>
            <w:tcW w:w="8079" w:type="dxa"/>
          </w:tcPr>
          <w:p w:rsidR="00766639" w:rsidRDefault="00766639" w:rsidP="00766639">
            <w:pPr>
              <w:ind w:left="357" w:hanging="357"/>
              <w:jc w:val="both"/>
            </w:pPr>
            <w:r>
              <w:t>- директор АНО «Ростовского регионального агентства поддержки предпринимательства»</w:t>
            </w:r>
          </w:p>
        </w:tc>
      </w:tr>
      <w:tr w:rsidR="00766639" w:rsidTr="00D338AC">
        <w:tc>
          <w:tcPr>
            <w:tcW w:w="2689" w:type="dxa"/>
          </w:tcPr>
          <w:p w:rsidR="00766639" w:rsidRDefault="00766639" w:rsidP="007A4016">
            <w:pPr>
              <w:ind w:firstLine="0"/>
              <w:rPr>
                <w:b/>
                <w:i/>
              </w:rPr>
            </w:pPr>
          </w:p>
        </w:tc>
        <w:tc>
          <w:tcPr>
            <w:tcW w:w="8079" w:type="dxa"/>
          </w:tcPr>
          <w:p w:rsidR="00766639" w:rsidRDefault="00766639" w:rsidP="00766639">
            <w:pPr>
              <w:ind w:firstLine="0"/>
              <w:jc w:val="both"/>
            </w:pPr>
          </w:p>
        </w:tc>
      </w:tr>
      <w:tr w:rsidR="00840BFB" w:rsidTr="00D338AC">
        <w:tc>
          <w:tcPr>
            <w:tcW w:w="2689" w:type="dxa"/>
          </w:tcPr>
          <w:p w:rsidR="00840BFB" w:rsidRPr="007E3896" w:rsidRDefault="00840BFB" w:rsidP="007A4016">
            <w:pPr>
              <w:ind w:firstLine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Лобакин</w:t>
            </w:r>
            <w:proofErr w:type="spellEnd"/>
            <w:r>
              <w:rPr>
                <w:b/>
                <w:i/>
              </w:rPr>
              <w:t xml:space="preserve"> Александр Александрович</w:t>
            </w:r>
          </w:p>
        </w:tc>
        <w:tc>
          <w:tcPr>
            <w:tcW w:w="8079" w:type="dxa"/>
          </w:tcPr>
          <w:p w:rsidR="00840BFB" w:rsidRDefault="00840BFB" w:rsidP="00AD53AD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</w:pPr>
            <w:r>
              <w:t>о</w:t>
            </w:r>
            <w:r w:rsidRPr="00840BFB">
              <w:t>тдел</w:t>
            </w:r>
            <w:r>
              <w:t xml:space="preserve"> анализа и планирования налоговых проверок МРИ ФНС России</w:t>
            </w:r>
            <w:r w:rsidR="00F2787E">
              <w:t xml:space="preserve"> № 27</w:t>
            </w:r>
            <w:r>
              <w:t xml:space="preserve"> по Ростовской области, главный налоговый инспектор, </w:t>
            </w:r>
            <w:r w:rsidRPr="00840BFB">
              <w:t xml:space="preserve">Советник государственной гражданской службы Российской Федерации </w:t>
            </w:r>
            <w:r>
              <w:t>3</w:t>
            </w:r>
            <w:r w:rsidRPr="00840BFB">
              <w:t xml:space="preserve"> класса</w:t>
            </w:r>
          </w:p>
        </w:tc>
      </w:tr>
    </w:tbl>
    <w:p w:rsidR="009D2FF3" w:rsidRDefault="009D2FF3" w:rsidP="002C2156">
      <w:pPr>
        <w:ind w:firstLin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9D2FF3" w:rsidTr="0056773F">
        <w:tc>
          <w:tcPr>
            <w:tcW w:w="10762" w:type="dxa"/>
            <w:shd w:val="clear" w:color="auto" w:fill="B4C6E7" w:themeFill="accent5" w:themeFillTint="66"/>
          </w:tcPr>
          <w:p w:rsidR="009D2FF3" w:rsidRPr="009D2FF3" w:rsidRDefault="005F7C0F" w:rsidP="0056773F">
            <w:pPr>
              <w:spacing w:before="120" w:after="120"/>
              <w:ind w:firstLine="0"/>
              <w:jc w:val="center"/>
              <w:rPr>
                <w:b/>
              </w:rPr>
            </w:pPr>
            <w:r w:rsidRPr="009D2FF3">
              <w:rPr>
                <w:b/>
              </w:rPr>
              <w:t>ОРГАНИЗАЦИОННЫЙ КОМИТЕТ КОНФЕРЕНЦИИ:</w:t>
            </w:r>
          </w:p>
        </w:tc>
      </w:tr>
    </w:tbl>
    <w:p w:rsidR="009D2FF3" w:rsidRDefault="009D2FF3" w:rsidP="002C2156">
      <w:pPr>
        <w:ind w:firstLin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8073"/>
      </w:tblGrid>
      <w:tr w:rsidR="00EA2A40" w:rsidTr="00653F3F">
        <w:tc>
          <w:tcPr>
            <w:tcW w:w="2689" w:type="dxa"/>
          </w:tcPr>
          <w:p w:rsidR="00EA2A40" w:rsidRPr="00D338AC" w:rsidRDefault="00EA2A40" w:rsidP="00EA2A40">
            <w:pPr>
              <w:ind w:firstLine="0"/>
              <w:rPr>
                <w:b/>
                <w:i/>
              </w:rPr>
            </w:pPr>
            <w:r w:rsidRPr="00D338AC">
              <w:rPr>
                <w:b/>
                <w:i/>
              </w:rPr>
              <w:t>Вовченко Наталья Геннадьевна</w:t>
            </w:r>
          </w:p>
        </w:tc>
        <w:tc>
          <w:tcPr>
            <w:tcW w:w="8073" w:type="dxa"/>
          </w:tcPr>
          <w:p w:rsidR="00EA2A40" w:rsidRDefault="00EA2A40" w:rsidP="00253AB8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</w:pPr>
            <w:r w:rsidRPr="00A30051">
              <w:t>проректор по научной работе и инновациям Ростовского государственного экономического университета (РИНХ), д.э.н., профессор</w:t>
            </w:r>
          </w:p>
        </w:tc>
      </w:tr>
      <w:tr w:rsidR="00EA2A40" w:rsidTr="00653F3F">
        <w:tc>
          <w:tcPr>
            <w:tcW w:w="2689" w:type="dxa"/>
          </w:tcPr>
          <w:p w:rsidR="00EA2A40" w:rsidRPr="00D338AC" w:rsidRDefault="00EA2A40" w:rsidP="00EA2A40">
            <w:pPr>
              <w:ind w:firstLine="0"/>
              <w:rPr>
                <w:b/>
                <w:i/>
              </w:rPr>
            </w:pPr>
          </w:p>
        </w:tc>
        <w:tc>
          <w:tcPr>
            <w:tcW w:w="8073" w:type="dxa"/>
          </w:tcPr>
          <w:p w:rsidR="00EA2A40" w:rsidRDefault="00EA2A40" w:rsidP="00253AB8">
            <w:pPr>
              <w:ind w:left="357" w:hanging="357"/>
              <w:jc w:val="both"/>
            </w:pPr>
          </w:p>
        </w:tc>
      </w:tr>
      <w:tr w:rsidR="00EA2A40" w:rsidTr="00653F3F">
        <w:tc>
          <w:tcPr>
            <w:tcW w:w="2689" w:type="dxa"/>
          </w:tcPr>
          <w:p w:rsidR="00EA2A40" w:rsidRPr="00D338AC" w:rsidRDefault="00EA2A40" w:rsidP="00EA2A40">
            <w:pPr>
              <w:ind w:firstLine="0"/>
              <w:rPr>
                <w:b/>
                <w:i/>
              </w:rPr>
            </w:pPr>
            <w:r w:rsidRPr="00D338AC">
              <w:rPr>
                <w:b/>
                <w:i/>
              </w:rPr>
              <w:t>Молчанов Евгений Григорьевич</w:t>
            </w:r>
          </w:p>
        </w:tc>
        <w:tc>
          <w:tcPr>
            <w:tcW w:w="8073" w:type="dxa"/>
          </w:tcPr>
          <w:p w:rsidR="00EA2A40" w:rsidRDefault="00EA2A40" w:rsidP="00253AB8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</w:pPr>
            <w:r w:rsidRPr="00EA2A40">
              <w:t>декан факультета Экономики и финансы Ростовского государственного экономического университета (РИНХ), к.э.н., Советник государственной гражданской службы Российской Федерации 1 класса</w:t>
            </w:r>
          </w:p>
        </w:tc>
      </w:tr>
      <w:tr w:rsidR="00EA2A40" w:rsidTr="00653F3F">
        <w:tc>
          <w:tcPr>
            <w:tcW w:w="2689" w:type="dxa"/>
          </w:tcPr>
          <w:p w:rsidR="00EA2A40" w:rsidRPr="00D338AC" w:rsidRDefault="00EA2A40" w:rsidP="00EA2A40">
            <w:pPr>
              <w:ind w:firstLine="0"/>
              <w:rPr>
                <w:b/>
                <w:i/>
              </w:rPr>
            </w:pPr>
          </w:p>
        </w:tc>
        <w:tc>
          <w:tcPr>
            <w:tcW w:w="8073" w:type="dxa"/>
          </w:tcPr>
          <w:p w:rsidR="00EA2A40" w:rsidRDefault="00EA2A40" w:rsidP="00253AB8">
            <w:pPr>
              <w:ind w:left="357" w:hanging="357"/>
              <w:jc w:val="both"/>
            </w:pPr>
          </w:p>
        </w:tc>
      </w:tr>
      <w:tr w:rsidR="00EA2A40" w:rsidTr="00653F3F">
        <w:tc>
          <w:tcPr>
            <w:tcW w:w="2689" w:type="dxa"/>
          </w:tcPr>
          <w:p w:rsidR="00EA2A40" w:rsidRPr="00D338AC" w:rsidRDefault="00912CCE" w:rsidP="00EA2A40">
            <w:pPr>
              <w:ind w:firstLine="0"/>
              <w:rPr>
                <w:b/>
                <w:i/>
              </w:rPr>
            </w:pPr>
            <w:proofErr w:type="spellStart"/>
            <w:r w:rsidRPr="00D338AC">
              <w:rPr>
                <w:b/>
                <w:i/>
              </w:rPr>
              <w:t>Мусаелян</w:t>
            </w:r>
            <w:proofErr w:type="spellEnd"/>
            <w:r w:rsidRPr="00D338AC">
              <w:rPr>
                <w:b/>
                <w:i/>
              </w:rPr>
              <w:t xml:space="preserve"> Анжелика </w:t>
            </w:r>
            <w:proofErr w:type="spellStart"/>
            <w:r w:rsidRPr="00D338AC">
              <w:rPr>
                <w:b/>
                <w:i/>
              </w:rPr>
              <w:t>Капреловна</w:t>
            </w:r>
            <w:proofErr w:type="spellEnd"/>
          </w:p>
        </w:tc>
        <w:tc>
          <w:tcPr>
            <w:tcW w:w="8073" w:type="dxa"/>
          </w:tcPr>
          <w:p w:rsidR="00EA2A40" w:rsidRDefault="00912CCE" w:rsidP="00253AB8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</w:pPr>
            <w:r>
              <w:t xml:space="preserve">Зав. кафедрой «Налоги и налогообложение» факультета Экономики и финансов </w:t>
            </w:r>
            <w:r w:rsidRPr="00A30051">
              <w:t xml:space="preserve">Ростовского государственного экономического университета (РИНХ), </w:t>
            </w:r>
            <w:r>
              <w:t>к.э.н., доцент</w:t>
            </w:r>
          </w:p>
        </w:tc>
      </w:tr>
      <w:tr w:rsidR="00EA2A40" w:rsidTr="00653F3F">
        <w:tc>
          <w:tcPr>
            <w:tcW w:w="2689" w:type="dxa"/>
          </w:tcPr>
          <w:p w:rsidR="00EA2A40" w:rsidRPr="00D338AC" w:rsidRDefault="00EA2A40" w:rsidP="00EA2A40">
            <w:pPr>
              <w:ind w:firstLine="0"/>
              <w:rPr>
                <w:b/>
                <w:i/>
              </w:rPr>
            </w:pPr>
          </w:p>
        </w:tc>
        <w:tc>
          <w:tcPr>
            <w:tcW w:w="8073" w:type="dxa"/>
          </w:tcPr>
          <w:p w:rsidR="00EA2A40" w:rsidRDefault="00EA2A40" w:rsidP="00253AB8">
            <w:pPr>
              <w:ind w:left="357" w:hanging="357"/>
              <w:jc w:val="both"/>
            </w:pPr>
          </w:p>
        </w:tc>
      </w:tr>
      <w:tr w:rsidR="00EA2A40" w:rsidTr="00653F3F">
        <w:tc>
          <w:tcPr>
            <w:tcW w:w="2689" w:type="dxa"/>
          </w:tcPr>
          <w:p w:rsidR="00EA2A40" w:rsidRPr="00D338AC" w:rsidRDefault="00B142E6" w:rsidP="00EA2A40">
            <w:pPr>
              <w:ind w:firstLine="0"/>
              <w:rPr>
                <w:b/>
                <w:i/>
              </w:rPr>
            </w:pPr>
            <w:proofErr w:type="spellStart"/>
            <w:r w:rsidRPr="00D338AC">
              <w:rPr>
                <w:b/>
                <w:i/>
              </w:rPr>
              <w:t>Жебровская</w:t>
            </w:r>
            <w:proofErr w:type="spellEnd"/>
            <w:r w:rsidRPr="00D338AC">
              <w:rPr>
                <w:b/>
                <w:i/>
              </w:rPr>
              <w:t xml:space="preserve"> Людмила Анатольевна</w:t>
            </w:r>
          </w:p>
        </w:tc>
        <w:tc>
          <w:tcPr>
            <w:tcW w:w="8073" w:type="dxa"/>
          </w:tcPr>
          <w:p w:rsidR="00EA2A40" w:rsidRDefault="00B142E6" w:rsidP="00253AB8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</w:pPr>
            <w:r w:rsidRPr="00B142E6">
              <w:t>начальник управления компьютеризации учебной и административной работы Ростовского государственного экономического университета (РИНХ), к.э.н., доцент</w:t>
            </w:r>
          </w:p>
        </w:tc>
      </w:tr>
      <w:tr w:rsidR="00EA2A40" w:rsidTr="00653F3F">
        <w:tc>
          <w:tcPr>
            <w:tcW w:w="2689" w:type="dxa"/>
          </w:tcPr>
          <w:p w:rsidR="00EA2A40" w:rsidRPr="00D338AC" w:rsidRDefault="00EA2A40" w:rsidP="00EA2A40">
            <w:pPr>
              <w:ind w:firstLine="0"/>
              <w:rPr>
                <w:b/>
                <w:i/>
              </w:rPr>
            </w:pPr>
          </w:p>
        </w:tc>
        <w:tc>
          <w:tcPr>
            <w:tcW w:w="8073" w:type="dxa"/>
          </w:tcPr>
          <w:p w:rsidR="00EA2A40" w:rsidRDefault="00EA2A40" w:rsidP="00253AB8">
            <w:pPr>
              <w:ind w:left="357" w:hanging="357"/>
              <w:jc w:val="both"/>
            </w:pPr>
          </w:p>
        </w:tc>
      </w:tr>
      <w:tr w:rsidR="00DF732E" w:rsidTr="00653F3F">
        <w:tc>
          <w:tcPr>
            <w:tcW w:w="2689" w:type="dxa"/>
          </w:tcPr>
          <w:p w:rsidR="00DF732E" w:rsidRPr="007E3896" w:rsidRDefault="00DF732E" w:rsidP="00DF732E">
            <w:pPr>
              <w:ind w:firstLine="0"/>
              <w:rPr>
                <w:b/>
                <w:i/>
              </w:rPr>
            </w:pPr>
            <w:r w:rsidRPr="007E3896">
              <w:rPr>
                <w:b/>
                <w:i/>
              </w:rPr>
              <w:t>Брюханова Наталья Владимировна</w:t>
            </w:r>
          </w:p>
        </w:tc>
        <w:tc>
          <w:tcPr>
            <w:tcW w:w="8073" w:type="dxa"/>
          </w:tcPr>
          <w:p w:rsidR="00DF732E" w:rsidRDefault="00DF732E" w:rsidP="00253AB8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</w:pPr>
            <w:r>
              <w:t>р</w:t>
            </w:r>
            <w:r w:rsidRPr="005F0446">
              <w:t xml:space="preserve">уководитель научно-организационного отдела ЮРИУ </w:t>
            </w:r>
            <w:proofErr w:type="spellStart"/>
            <w:r w:rsidRPr="005F0446">
              <w:t>РАНХиГС</w:t>
            </w:r>
            <w:proofErr w:type="spellEnd"/>
            <w:r w:rsidR="00E35E5B">
              <w:t>, к.э.н., доцент</w:t>
            </w:r>
          </w:p>
        </w:tc>
      </w:tr>
      <w:tr w:rsidR="00DF732E" w:rsidTr="00653F3F">
        <w:tc>
          <w:tcPr>
            <w:tcW w:w="2689" w:type="dxa"/>
          </w:tcPr>
          <w:p w:rsidR="00DF732E" w:rsidRPr="00D338AC" w:rsidRDefault="00DF732E" w:rsidP="00DF732E">
            <w:pPr>
              <w:ind w:firstLine="0"/>
              <w:rPr>
                <w:b/>
                <w:i/>
              </w:rPr>
            </w:pPr>
          </w:p>
        </w:tc>
        <w:tc>
          <w:tcPr>
            <w:tcW w:w="8073" w:type="dxa"/>
          </w:tcPr>
          <w:p w:rsidR="00DF732E" w:rsidRDefault="00DF732E" w:rsidP="00253AB8">
            <w:pPr>
              <w:ind w:left="357" w:hanging="357"/>
              <w:jc w:val="both"/>
            </w:pPr>
          </w:p>
        </w:tc>
      </w:tr>
      <w:tr w:rsidR="00DF732E" w:rsidTr="00653F3F">
        <w:tc>
          <w:tcPr>
            <w:tcW w:w="2689" w:type="dxa"/>
          </w:tcPr>
          <w:p w:rsidR="00DF732E" w:rsidRPr="00D338AC" w:rsidRDefault="00DF732E" w:rsidP="00DF732E">
            <w:pPr>
              <w:ind w:firstLine="0"/>
              <w:rPr>
                <w:b/>
                <w:i/>
              </w:rPr>
            </w:pPr>
            <w:proofErr w:type="spellStart"/>
            <w:r w:rsidRPr="00D338AC">
              <w:rPr>
                <w:b/>
                <w:i/>
              </w:rPr>
              <w:t>Красноплахтич</w:t>
            </w:r>
            <w:proofErr w:type="spellEnd"/>
            <w:r w:rsidRPr="00D338AC">
              <w:rPr>
                <w:b/>
                <w:i/>
              </w:rPr>
              <w:t xml:space="preserve"> Марина Васильевна</w:t>
            </w:r>
          </w:p>
        </w:tc>
        <w:tc>
          <w:tcPr>
            <w:tcW w:w="8073" w:type="dxa"/>
          </w:tcPr>
          <w:p w:rsidR="00DF732E" w:rsidRDefault="00DF732E" w:rsidP="00253AB8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</w:pPr>
            <w:r>
              <w:t xml:space="preserve">доцент кафедры </w:t>
            </w:r>
            <w:r w:rsidRPr="00D338AC">
              <w:t>«Налоги и налогообложение» факультета Экономики и финансов Ростовского государственного экономического университета (РИНХ)</w:t>
            </w:r>
            <w:r>
              <w:t>, к.э.н.</w:t>
            </w:r>
          </w:p>
        </w:tc>
      </w:tr>
      <w:tr w:rsidR="00DF732E" w:rsidTr="00653F3F">
        <w:tc>
          <w:tcPr>
            <w:tcW w:w="2689" w:type="dxa"/>
          </w:tcPr>
          <w:p w:rsidR="00DF732E" w:rsidRPr="00D338AC" w:rsidRDefault="00DF732E" w:rsidP="00DF732E">
            <w:pPr>
              <w:ind w:firstLine="0"/>
              <w:rPr>
                <w:b/>
                <w:i/>
              </w:rPr>
            </w:pPr>
          </w:p>
        </w:tc>
        <w:tc>
          <w:tcPr>
            <w:tcW w:w="8073" w:type="dxa"/>
          </w:tcPr>
          <w:p w:rsidR="00DF732E" w:rsidRDefault="00DF732E" w:rsidP="00253AB8">
            <w:pPr>
              <w:ind w:left="357" w:hanging="357"/>
              <w:jc w:val="both"/>
            </w:pPr>
          </w:p>
        </w:tc>
      </w:tr>
      <w:tr w:rsidR="00DF732E" w:rsidTr="00653F3F">
        <w:tc>
          <w:tcPr>
            <w:tcW w:w="2689" w:type="dxa"/>
          </w:tcPr>
          <w:p w:rsidR="00DF732E" w:rsidRPr="00D338AC" w:rsidRDefault="00DF732E" w:rsidP="00DF732E">
            <w:pPr>
              <w:ind w:firstLine="0"/>
              <w:rPr>
                <w:b/>
                <w:i/>
              </w:rPr>
            </w:pPr>
            <w:r w:rsidRPr="00D338AC">
              <w:rPr>
                <w:b/>
                <w:i/>
              </w:rPr>
              <w:t>Королева Наталья Юрьевна</w:t>
            </w:r>
          </w:p>
        </w:tc>
        <w:tc>
          <w:tcPr>
            <w:tcW w:w="8073" w:type="dxa"/>
          </w:tcPr>
          <w:p w:rsidR="00DF732E" w:rsidRDefault="00DF732E" w:rsidP="00253AB8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</w:pPr>
            <w:r>
              <w:t xml:space="preserve">доцент кафедры </w:t>
            </w:r>
            <w:r w:rsidRPr="00D338AC">
              <w:t>«Налоги и налогообложение» факультета Экономики и финансов Ростовского государственного экономического университета (РИНХ)</w:t>
            </w:r>
            <w:r>
              <w:t>, к.э.н.</w:t>
            </w:r>
          </w:p>
        </w:tc>
      </w:tr>
      <w:tr w:rsidR="00DF732E" w:rsidTr="00653F3F">
        <w:tc>
          <w:tcPr>
            <w:tcW w:w="2689" w:type="dxa"/>
          </w:tcPr>
          <w:p w:rsidR="00DF732E" w:rsidRPr="00D338AC" w:rsidRDefault="00DF732E" w:rsidP="00DF732E">
            <w:pPr>
              <w:ind w:firstLine="0"/>
              <w:rPr>
                <w:b/>
                <w:i/>
              </w:rPr>
            </w:pPr>
          </w:p>
        </w:tc>
        <w:tc>
          <w:tcPr>
            <w:tcW w:w="8073" w:type="dxa"/>
          </w:tcPr>
          <w:p w:rsidR="00DF732E" w:rsidRDefault="00DF732E" w:rsidP="00253AB8">
            <w:pPr>
              <w:ind w:left="357" w:hanging="357"/>
              <w:jc w:val="both"/>
            </w:pPr>
          </w:p>
        </w:tc>
      </w:tr>
      <w:tr w:rsidR="00DF732E" w:rsidTr="00653F3F">
        <w:tc>
          <w:tcPr>
            <w:tcW w:w="2689" w:type="dxa"/>
          </w:tcPr>
          <w:p w:rsidR="00DF732E" w:rsidRPr="00D338AC" w:rsidRDefault="00DF732E" w:rsidP="00DF732E">
            <w:pPr>
              <w:ind w:firstLine="0"/>
              <w:rPr>
                <w:b/>
                <w:i/>
              </w:rPr>
            </w:pPr>
            <w:r w:rsidRPr="00D338AC">
              <w:rPr>
                <w:b/>
                <w:i/>
              </w:rPr>
              <w:t>Хижняк Евгений Павлович</w:t>
            </w:r>
          </w:p>
        </w:tc>
        <w:tc>
          <w:tcPr>
            <w:tcW w:w="8073" w:type="dxa"/>
          </w:tcPr>
          <w:p w:rsidR="00DF732E" w:rsidRDefault="00DF732E" w:rsidP="00253AB8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</w:pPr>
            <w:r>
              <w:t xml:space="preserve">ассистент кафедры «Налоги и налогообложение» </w:t>
            </w:r>
            <w:r w:rsidRPr="007A4016">
              <w:t>факультета Экономики и финансов Ростовского государственного эко</w:t>
            </w:r>
            <w:r>
              <w:t>номического университета (РИНХ)</w:t>
            </w:r>
          </w:p>
        </w:tc>
      </w:tr>
    </w:tbl>
    <w:p w:rsidR="009D2FF3" w:rsidRDefault="009D2FF3" w:rsidP="002C2156">
      <w:pPr>
        <w:ind w:firstLine="0"/>
      </w:pPr>
    </w:p>
    <w:p w:rsidR="00AD4370" w:rsidRDefault="00AD4370" w:rsidP="002C2156">
      <w:pPr>
        <w:ind w:firstLin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8D4821" w:rsidTr="0056773F">
        <w:tc>
          <w:tcPr>
            <w:tcW w:w="10762" w:type="dxa"/>
            <w:shd w:val="clear" w:color="auto" w:fill="B4C6E7" w:themeFill="accent5" w:themeFillTint="66"/>
          </w:tcPr>
          <w:p w:rsidR="008D4821" w:rsidRPr="009D2FF3" w:rsidRDefault="005F7C0F" w:rsidP="0056773F">
            <w:pPr>
              <w:spacing w:before="120" w:after="120"/>
              <w:ind w:firstLine="0"/>
              <w:jc w:val="center"/>
              <w:rPr>
                <w:b/>
              </w:rPr>
            </w:pPr>
            <w:r w:rsidRPr="00C64A0A">
              <w:rPr>
                <w:b/>
              </w:rPr>
              <w:t>УСЛОВИЯ УЧАСТИЯ В КОНФЕРЕНЦИИ:</w:t>
            </w:r>
          </w:p>
        </w:tc>
      </w:tr>
    </w:tbl>
    <w:p w:rsidR="008D4821" w:rsidRDefault="008D4821" w:rsidP="002C2156">
      <w:pPr>
        <w:ind w:firstLine="0"/>
      </w:pPr>
    </w:p>
    <w:p w:rsidR="00D60622" w:rsidRDefault="006D4491" w:rsidP="006D4491">
      <w:pPr>
        <w:jc w:val="both"/>
      </w:pPr>
      <w:r w:rsidRPr="006D4491">
        <w:t xml:space="preserve">Участие в конференции предусматривает следующие формы: </w:t>
      </w:r>
      <w:r w:rsidRPr="006D4491">
        <w:rPr>
          <w:b/>
          <w:i/>
        </w:rPr>
        <w:t>очное</w:t>
      </w:r>
      <w:r w:rsidR="00E254F9">
        <w:rPr>
          <w:b/>
          <w:i/>
        </w:rPr>
        <w:t xml:space="preserve"> дистанционное</w:t>
      </w:r>
      <w:r w:rsidRPr="006D4491">
        <w:t xml:space="preserve"> (выступление с докладом и презентацией (до 10 минут); участие в дискуссии; присутствие как слушателя) и </w:t>
      </w:r>
      <w:r w:rsidRPr="006D4491">
        <w:rPr>
          <w:b/>
          <w:i/>
        </w:rPr>
        <w:t>заочное</w:t>
      </w:r>
      <w:r w:rsidRPr="006D4491">
        <w:t xml:space="preserve"> (подготовка тезисов</w:t>
      </w:r>
      <w:r w:rsidR="002E139B">
        <w:t>/статьи</w:t>
      </w:r>
      <w:r w:rsidRPr="006D4491">
        <w:t xml:space="preserve"> к публикации).</w:t>
      </w:r>
    </w:p>
    <w:p w:rsidR="002E139B" w:rsidRDefault="0069000B" w:rsidP="002E139B">
      <w:pPr>
        <w:jc w:val="both"/>
      </w:pPr>
      <w:r>
        <w:t>Статьи</w:t>
      </w:r>
      <w:r w:rsidR="002E139B">
        <w:t xml:space="preserve"> принима</w:t>
      </w:r>
      <w:r>
        <w:t>ю</w:t>
      </w:r>
      <w:r w:rsidR="002E139B">
        <w:t xml:space="preserve">тся до </w:t>
      </w:r>
      <w:r w:rsidR="006722F7">
        <w:rPr>
          <w:b/>
          <w:i/>
        </w:rPr>
        <w:t>10</w:t>
      </w:r>
      <w:r w:rsidR="002E139B" w:rsidRPr="002E139B">
        <w:rPr>
          <w:b/>
          <w:i/>
        </w:rPr>
        <w:t xml:space="preserve"> ноября 20</w:t>
      </w:r>
      <w:r w:rsidR="005A243B">
        <w:rPr>
          <w:b/>
          <w:i/>
        </w:rPr>
        <w:t>20</w:t>
      </w:r>
      <w:r w:rsidR="002E139B" w:rsidRPr="002E139B">
        <w:rPr>
          <w:b/>
          <w:i/>
        </w:rPr>
        <w:t xml:space="preserve"> года</w:t>
      </w:r>
      <w:r w:rsidR="002E139B">
        <w:t xml:space="preserve"> на электронную почту </w:t>
      </w:r>
      <w:r w:rsidR="009E2D14" w:rsidRPr="009E2D14">
        <w:rPr>
          <w:b/>
          <w:u w:val="single"/>
        </w:rPr>
        <w:t>konferenc.nalog@gmail.com</w:t>
      </w:r>
      <w:r w:rsidR="002E139B">
        <w:t>.</w:t>
      </w:r>
    </w:p>
    <w:p w:rsidR="00283A45" w:rsidRDefault="00283A45" w:rsidP="00283A45">
      <w:pPr>
        <w:jc w:val="both"/>
      </w:pPr>
      <w:r>
        <w:lastRenderedPageBreak/>
        <w:t xml:space="preserve">При получении материалов оргкомитет в течение трех рабочих дней проверяет материалы на соответствие требованиям, выявление некорректных заимствований и иным параметрам. </w:t>
      </w:r>
      <w:r w:rsidRPr="00283A45">
        <w:t xml:space="preserve">К публикации принимаются материалы, ранее не публиковавшиеся авторами в других изданиях. Оригинальность текста в системе antiplagiat.ru должна быть </w:t>
      </w:r>
      <w:r w:rsidRPr="00283A45">
        <w:rPr>
          <w:b/>
          <w:i/>
        </w:rPr>
        <w:t>не менее 70%.</w:t>
      </w:r>
      <w:r w:rsidRPr="00283A45">
        <w:t xml:space="preserve"> </w:t>
      </w:r>
      <w:r>
        <w:t>В случае положительного решения автору направляется письмо с подтверждением участия в конференции, бланки договора и акта на участие в конференции, квитанция на оплату. После получения договора, акта и квитанции в течение трех дней необходимо произвести оплату и выслать скан квитанции об оплате. Договор и акт заполняются автором в 2-х экземплярах и направляются в оргкомитет (лично или по почте).</w:t>
      </w:r>
    </w:p>
    <w:p w:rsidR="00D60622" w:rsidRDefault="00283A45" w:rsidP="00283A45">
      <w:pPr>
        <w:jc w:val="both"/>
      </w:pPr>
      <w:r>
        <w:t xml:space="preserve">Стоимость организационного взноса за участие в конференции составляет </w:t>
      </w:r>
      <w:r w:rsidR="00381497" w:rsidRPr="00381497">
        <w:rPr>
          <w:b/>
          <w:i/>
        </w:rPr>
        <w:t>1200</w:t>
      </w:r>
      <w:r w:rsidRPr="00283A45">
        <w:rPr>
          <w:b/>
          <w:i/>
        </w:rPr>
        <w:t xml:space="preserve"> рублей, в </w:t>
      </w:r>
      <w:proofErr w:type="spellStart"/>
      <w:r w:rsidRPr="00283A45">
        <w:rPr>
          <w:b/>
          <w:i/>
        </w:rPr>
        <w:t>т.ч</w:t>
      </w:r>
      <w:proofErr w:type="spellEnd"/>
      <w:r w:rsidRPr="00283A45">
        <w:rPr>
          <w:b/>
          <w:i/>
        </w:rPr>
        <w:t xml:space="preserve">. НДС – </w:t>
      </w:r>
      <w:r w:rsidR="00381497">
        <w:rPr>
          <w:b/>
          <w:i/>
        </w:rPr>
        <w:t>200 руб. 00</w:t>
      </w:r>
      <w:r w:rsidRPr="00283A45">
        <w:rPr>
          <w:b/>
          <w:i/>
        </w:rPr>
        <w:t xml:space="preserve"> коп</w:t>
      </w:r>
      <w:r>
        <w:t xml:space="preserve">. Обязательно укажите на бланке платежного поручения об оплате </w:t>
      </w:r>
      <w:r w:rsidRPr="00381497">
        <w:rPr>
          <w:b/>
          <w:i/>
        </w:rPr>
        <w:t xml:space="preserve">фамилию участника, название конференции (полностью) и сумму оплаты </w:t>
      </w:r>
      <w:r w:rsidR="00381497" w:rsidRPr="00381497">
        <w:rPr>
          <w:b/>
          <w:i/>
        </w:rPr>
        <w:t xml:space="preserve">1200 </w:t>
      </w:r>
      <w:r w:rsidRPr="00381497">
        <w:rPr>
          <w:b/>
          <w:i/>
        </w:rPr>
        <w:t xml:space="preserve">рублей, в </w:t>
      </w:r>
      <w:proofErr w:type="spellStart"/>
      <w:r w:rsidRPr="00381497">
        <w:rPr>
          <w:b/>
          <w:i/>
        </w:rPr>
        <w:t>т.ч</w:t>
      </w:r>
      <w:proofErr w:type="spellEnd"/>
      <w:r w:rsidRPr="00381497">
        <w:rPr>
          <w:b/>
          <w:i/>
        </w:rPr>
        <w:t xml:space="preserve">. НДС – </w:t>
      </w:r>
      <w:r w:rsidR="00381497" w:rsidRPr="00381497">
        <w:rPr>
          <w:b/>
          <w:i/>
        </w:rPr>
        <w:t>200</w:t>
      </w:r>
      <w:r w:rsidRPr="00381497">
        <w:rPr>
          <w:b/>
          <w:i/>
        </w:rPr>
        <w:t xml:space="preserve"> руб. </w:t>
      </w:r>
      <w:r w:rsidR="00381497" w:rsidRPr="00381497">
        <w:rPr>
          <w:b/>
          <w:i/>
        </w:rPr>
        <w:t>00</w:t>
      </w:r>
      <w:r w:rsidRPr="00381497">
        <w:rPr>
          <w:b/>
          <w:i/>
        </w:rPr>
        <w:t xml:space="preserve"> коп.</w:t>
      </w:r>
      <w:r>
        <w:t xml:space="preserve"> Реквизиты для осуществления оплаты указаны в договоре и квитанции.</w:t>
      </w:r>
    </w:p>
    <w:p w:rsidR="008D1EF1" w:rsidRDefault="008D1EF1" w:rsidP="008D1EF1">
      <w:pPr>
        <w:jc w:val="both"/>
      </w:pPr>
      <w:r>
        <w:t>Авторам, отправившим материалы по электронной почте и не получившим подтверждения их получения оргкомитетом в течение трех рабочих дней,</w:t>
      </w:r>
      <w:bookmarkStart w:id="0" w:name="_GoBack"/>
      <w:bookmarkEnd w:id="0"/>
      <w:r>
        <w:t xml:space="preserve"> просьба продублировать заявку. </w:t>
      </w:r>
    </w:p>
    <w:p w:rsidR="005F7C0F" w:rsidRDefault="005F7C0F" w:rsidP="008D1EF1">
      <w:pPr>
        <w:jc w:val="both"/>
      </w:pPr>
    </w:p>
    <w:p w:rsidR="00207690" w:rsidRDefault="00207690" w:rsidP="008D1EF1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5F7C0F" w:rsidTr="0056773F">
        <w:tc>
          <w:tcPr>
            <w:tcW w:w="10762" w:type="dxa"/>
            <w:shd w:val="clear" w:color="auto" w:fill="B4C6E7" w:themeFill="accent5" w:themeFillTint="66"/>
          </w:tcPr>
          <w:p w:rsidR="005F7C0F" w:rsidRPr="009D2FF3" w:rsidRDefault="00AD291F" w:rsidP="00AD291F">
            <w:pPr>
              <w:spacing w:before="120"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ЗАЯВКА НА </w:t>
            </w:r>
            <w:r w:rsidRPr="00C64A0A">
              <w:rPr>
                <w:b/>
              </w:rPr>
              <w:t>УЧАСТИ</w:t>
            </w:r>
            <w:r>
              <w:rPr>
                <w:b/>
              </w:rPr>
              <w:t>Е</w:t>
            </w:r>
            <w:r w:rsidRPr="00C64A0A">
              <w:rPr>
                <w:b/>
              </w:rPr>
              <w:t xml:space="preserve"> В КОНФЕРЕНЦИИ</w:t>
            </w:r>
            <w:r w:rsidR="005F7C0F" w:rsidRPr="00C64A0A">
              <w:rPr>
                <w:b/>
              </w:rPr>
              <w:t>:</w:t>
            </w:r>
          </w:p>
        </w:tc>
      </w:tr>
    </w:tbl>
    <w:p w:rsidR="005F7C0F" w:rsidRDefault="005F7C0F" w:rsidP="008D1EF1">
      <w:pPr>
        <w:jc w:val="both"/>
      </w:pPr>
    </w:p>
    <w:p w:rsidR="007C7F70" w:rsidRDefault="00DA41B2" w:rsidP="00DA41B2">
      <w:pPr>
        <w:widowControl w:val="0"/>
        <w:autoSpaceDE w:val="0"/>
        <w:autoSpaceDN w:val="0"/>
        <w:adjustRightInd w:val="0"/>
        <w:spacing w:line="192" w:lineRule="auto"/>
        <w:ind w:firstLine="720"/>
        <w:jc w:val="both"/>
        <w:rPr>
          <w:rFonts w:eastAsia="Times New Roman" w:cs="Times New Roman"/>
          <w:b/>
          <w:bCs/>
          <w:iCs/>
          <w:color w:val="000000"/>
        </w:rPr>
      </w:pPr>
      <w:r w:rsidRPr="007C7F70">
        <w:rPr>
          <w:rFonts w:eastAsia="Times New Roman" w:cs="Times New Roman"/>
          <w:bCs/>
          <w:iCs/>
          <w:color w:val="000000"/>
        </w:rPr>
        <w:t xml:space="preserve">Заявка на участие в конференции принимается до </w:t>
      </w:r>
      <w:r w:rsidR="006722F7" w:rsidRPr="006722F7">
        <w:rPr>
          <w:rFonts w:eastAsia="Times New Roman" w:cs="Times New Roman"/>
          <w:b/>
          <w:bCs/>
          <w:i/>
          <w:iCs/>
          <w:color w:val="000000"/>
        </w:rPr>
        <w:t>10</w:t>
      </w:r>
      <w:r w:rsidRPr="006722F7">
        <w:rPr>
          <w:rFonts w:eastAsia="Times New Roman" w:cs="Times New Roman"/>
          <w:b/>
          <w:bCs/>
          <w:i/>
          <w:iCs/>
          <w:color w:val="000000"/>
        </w:rPr>
        <w:t xml:space="preserve"> ноября 20</w:t>
      </w:r>
      <w:r w:rsidR="005A243B" w:rsidRPr="006722F7">
        <w:rPr>
          <w:rFonts w:eastAsia="Times New Roman" w:cs="Times New Roman"/>
          <w:b/>
          <w:bCs/>
          <w:i/>
          <w:iCs/>
          <w:color w:val="000000"/>
        </w:rPr>
        <w:t>20</w:t>
      </w:r>
      <w:r w:rsidRPr="007C7F70">
        <w:rPr>
          <w:rFonts w:eastAsia="Times New Roman" w:cs="Times New Roman"/>
          <w:bCs/>
          <w:iCs/>
          <w:color w:val="000000"/>
        </w:rPr>
        <w:t xml:space="preserve"> года и оформляется по ссылке:</w:t>
      </w:r>
      <w:r>
        <w:rPr>
          <w:rFonts w:eastAsia="Times New Roman" w:cs="Times New Roman"/>
          <w:bCs/>
          <w:iCs/>
          <w:color w:val="000000"/>
        </w:rPr>
        <w:t xml:space="preserve"> </w:t>
      </w:r>
      <w:r w:rsidR="007C7F70" w:rsidRPr="006722F7">
        <w:rPr>
          <w:rFonts w:eastAsia="Times New Roman" w:cs="Times New Roman"/>
          <w:bCs/>
          <w:iCs/>
          <w:color w:val="000000"/>
        </w:rPr>
        <w:t>https://docs.google.com/forms/d/e/1FAIpQLSd7kJvATO_c-rRq6Z1lYVUiGFJlhgWLiOyYnSpcu7xRwdSqwg/viewform</w:t>
      </w:r>
    </w:p>
    <w:p w:rsidR="002A6EF3" w:rsidRPr="008D1EF1" w:rsidRDefault="002A6EF3" w:rsidP="008D1EF1">
      <w:pPr>
        <w:widowControl w:val="0"/>
        <w:autoSpaceDE w:val="0"/>
        <w:autoSpaceDN w:val="0"/>
        <w:adjustRightInd w:val="0"/>
        <w:spacing w:line="192" w:lineRule="auto"/>
        <w:ind w:left="720" w:firstLine="0"/>
        <w:jc w:val="both"/>
        <w:rPr>
          <w:rFonts w:eastAsia="Times New Roman" w:cs="Times New Roman"/>
          <w:bCs/>
          <w:iCs/>
          <w:color w:val="000000"/>
        </w:rPr>
      </w:pPr>
    </w:p>
    <w:p w:rsidR="00CD3F30" w:rsidRDefault="00CD3F30" w:rsidP="008D1EF1">
      <w:pPr>
        <w:widowControl w:val="0"/>
        <w:autoSpaceDE w:val="0"/>
        <w:autoSpaceDN w:val="0"/>
        <w:adjustRightInd w:val="0"/>
        <w:spacing w:line="192" w:lineRule="auto"/>
        <w:ind w:firstLine="0"/>
        <w:jc w:val="both"/>
        <w:rPr>
          <w:rFonts w:eastAsia="Times New Roman" w:cs="Times New Roman"/>
          <w:bCs/>
          <w:iCs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5F7C0F" w:rsidTr="0056773F">
        <w:tc>
          <w:tcPr>
            <w:tcW w:w="10762" w:type="dxa"/>
            <w:shd w:val="clear" w:color="auto" w:fill="B4C6E7" w:themeFill="accent5" w:themeFillTint="66"/>
          </w:tcPr>
          <w:p w:rsidR="005F7C0F" w:rsidRPr="005F7C0F" w:rsidRDefault="005F7C0F" w:rsidP="0056773F">
            <w:pPr>
              <w:spacing w:before="120" w:after="120"/>
              <w:ind w:firstLine="0"/>
              <w:jc w:val="center"/>
              <w:rPr>
                <w:b/>
                <w:caps/>
              </w:rPr>
            </w:pPr>
            <w:r w:rsidRPr="005F7C0F">
              <w:rPr>
                <w:b/>
                <w:caps/>
              </w:rPr>
              <w:t>Требования к оформлению статей:</w:t>
            </w:r>
          </w:p>
        </w:tc>
      </w:tr>
    </w:tbl>
    <w:p w:rsidR="005F7C0F" w:rsidRDefault="005F7C0F" w:rsidP="008D1EF1">
      <w:pPr>
        <w:widowControl w:val="0"/>
        <w:autoSpaceDE w:val="0"/>
        <w:autoSpaceDN w:val="0"/>
        <w:adjustRightInd w:val="0"/>
        <w:spacing w:line="192" w:lineRule="auto"/>
        <w:ind w:firstLine="0"/>
        <w:jc w:val="both"/>
        <w:rPr>
          <w:rFonts w:eastAsia="Times New Roman" w:cs="Times New Roman"/>
          <w:bCs/>
          <w:iCs/>
          <w:color w:val="000000"/>
        </w:rPr>
      </w:pPr>
    </w:p>
    <w:p w:rsidR="00180F76" w:rsidRPr="006C5F7A" w:rsidRDefault="00341CDF" w:rsidP="008D1EF1">
      <w:pPr>
        <w:widowControl w:val="0"/>
        <w:autoSpaceDE w:val="0"/>
        <w:autoSpaceDN w:val="0"/>
        <w:adjustRightInd w:val="0"/>
        <w:spacing w:line="192" w:lineRule="auto"/>
        <w:ind w:firstLine="0"/>
        <w:jc w:val="both"/>
        <w:rPr>
          <w:rFonts w:eastAsia="Times New Roman" w:cs="Times New Roman"/>
          <w:bCs/>
          <w:iCs/>
          <w:color w:val="000000"/>
        </w:rPr>
      </w:pPr>
      <w:r>
        <w:rPr>
          <w:rFonts w:eastAsia="Times New Roman" w:cs="Times New Roman"/>
          <w:bCs/>
          <w:iCs/>
          <w:color w:val="000000"/>
        </w:rPr>
        <w:t>К публикации принимаются статьи, оформленные по следующим правилам:</w:t>
      </w:r>
    </w:p>
    <w:p w:rsidR="00D60C81" w:rsidRPr="00341CDF" w:rsidRDefault="00D60C81" w:rsidP="00341CDF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357" w:hanging="357"/>
        <w:contextualSpacing w:val="0"/>
        <w:jc w:val="both"/>
        <w:rPr>
          <w:rFonts w:cs="Times New Roman"/>
        </w:rPr>
      </w:pPr>
      <w:r w:rsidRPr="00341CDF">
        <w:rPr>
          <w:rFonts w:cs="Times New Roman"/>
        </w:rPr>
        <w:t>Файл со статьей должен иметь расширение .</w:t>
      </w:r>
      <w:proofErr w:type="spellStart"/>
      <w:r w:rsidRPr="00341CDF">
        <w:rPr>
          <w:rFonts w:cs="Times New Roman"/>
        </w:rPr>
        <w:t>doc</w:t>
      </w:r>
      <w:proofErr w:type="spellEnd"/>
      <w:r w:rsidRPr="00341CDF">
        <w:rPr>
          <w:rFonts w:cs="Times New Roman"/>
        </w:rPr>
        <w:t xml:space="preserve"> или .</w:t>
      </w:r>
      <w:proofErr w:type="spellStart"/>
      <w:r w:rsidRPr="00341CDF">
        <w:rPr>
          <w:rFonts w:cs="Times New Roman"/>
        </w:rPr>
        <w:t>docx</w:t>
      </w:r>
      <w:proofErr w:type="spellEnd"/>
      <w:r w:rsidRPr="00341CDF">
        <w:rPr>
          <w:rFonts w:cs="Times New Roman"/>
        </w:rPr>
        <w:t>, содержать фамилия автора и его инициалы, например, «</w:t>
      </w:r>
      <w:r w:rsidRPr="00341CDF">
        <w:rPr>
          <w:rFonts w:cs="Times New Roman"/>
          <w:b/>
        </w:rPr>
        <w:t>Иванов_ИИ.docx</w:t>
      </w:r>
      <w:r w:rsidRPr="00341CDF">
        <w:rPr>
          <w:rFonts w:cs="Times New Roman"/>
        </w:rPr>
        <w:t>»</w:t>
      </w:r>
      <w:r w:rsidR="00180F76" w:rsidRPr="00341CDF">
        <w:rPr>
          <w:rFonts w:cs="Times New Roman"/>
        </w:rPr>
        <w:t xml:space="preserve"> или «</w:t>
      </w:r>
      <w:r w:rsidR="00180F76" w:rsidRPr="00341CDF">
        <w:rPr>
          <w:rFonts w:cs="Times New Roman"/>
          <w:b/>
        </w:rPr>
        <w:t>Иванов_ИИ.doc</w:t>
      </w:r>
      <w:r w:rsidR="00180F76" w:rsidRPr="00341CDF">
        <w:rPr>
          <w:rFonts w:cs="Times New Roman"/>
        </w:rPr>
        <w:t>»</w:t>
      </w:r>
      <w:r w:rsidRPr="00341CDF">
        <w:rPr>
          <w:rFonts w:cs="Times New Roman"/>
        </w:rPr>
        <w:t>.</w:t>
      </w:r>
    </w:p>
    <w:p w:rsidR="00D60C81" w:rsidRPr="00341CDF" w:rsidRDefault="00D60C81" w:rsidP="00341CDF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357" w:hanging="357"/>
        <w:contextualSpacing w:val="0"/>
        <w:jc w:val="both"/>
        <w:rPr>
          <w:rFonts w:cs="Times New Roman"/>
        </w:rPr>
      </w:pPr>
      <w:r w:rsidRPr="00341CDF">
        <w:rPr>
          <w:rStyle w:val="a5"/>
          <w:rFonts w:cs="Times New Roman"/>
        </w:rPr>
        <w:t xml:space="preserve">Объем статьи: </w:t>
      </w:r>
      <w:r w:rsidR="005A243B">
        <w:rPr>
          <w:rStyle w:val="a5"/>
          <w:rFonts w:cs="Times New Roman"/>
        </w:rPr>
        <w:t>до 4-х</w:t>
      </w:r>
      <w:r w:rsidRPr="00341CDF">
        <w:rPr>
          <w:rStyle w:val="a5"/>
          <w:rFonts w:cs="Times New Roman"/>
        </w:rPr>
        <w:t xml:space="preserve"> страниц</w:t>
      </w:r>
      <w:r w:rsidR="00172A91">
        <w:rPr>
          <w:rStyle w:val="a5"/>
          <w:rFonts w:cs="Times New Roman"/>
        </w:rPr>
        <w:t>.</w:t>
      </w:r>
      <w:r w:rsidRPr="00341CDF">
        <w:rPr>
          <w:rStyle w:val="a5"/>
          <w:rFonts w:cs="Times New Roman"/>
        </w:rPr>
        <w:t xml:space="preserve"> Парамет</w:t>
      </w:r>
      <w:r w:rsidRPr="00341CDF">
        <w:rPr>
          <w:rFonts w:cs="Times New Roman"/>
        </w:rPr>
        <w:t>ры страницы: ориентация – книжная; поля: верхне</w:t>
      </w:r>
      <w:r w:rsidR="00180F76" w:rsidRPr="00341CDF">
        <w:rPr>
          <w:rFonts w:cs="Times New Roman"/>
        </w:rPr>
        <w:t xml:space="preserve">е, нижнее, левое, </w:t>
      </w:r>
      <w:r w:rsidR="00993943" w:rsidRPr="00341CDF">
        <w:rPr>
          <w:rFonts w:cs="Times New Roman"/>
        </w:rPr>
        <w:t>правое –</w:t>
      </w:r>
      <w:r w:rsidR="00180F76" w:rsidRPr="00341CDF">
        <w:rPr>
          <w:rFonts w:cs="Times New Roman"/>
        </w:rPr>
        <w:t xml:space="preserve"> 2,0 </w:t>
      </w:r>
      <w:r w:rsidRPr="00341CDF">
        <w:rPr>
          <w:rFonts w:cs="Times New Roman"/>
        </w:rPr>
        <w:t xml:space="preserve">см. Параметры шрифта: </w:t>
      </w:r>
      <w:proofErr w:type="spellStart"/>
      <w:r w:rsidRPr="00341CDF">
        <w:rPr>
          <w:rFonts w:cs="Times New Roman"/>
        </w:rPr>
        <w:t>Times</w:t>
      </w:r>
      <w:proofErr w:type="spellEnd"/>
      <w:r w:rsidRPr="00341CDF">
        <w:rPr>
          <w:rFonts w:cs="Times New Roman"/>
        </w:rPr>
        <w:t xml:space="preserve"> </w:t>
      </w:r>
      <w:proofErr w:type="spellStart"/>
      <w:r w:rsidRPr="00341CDF">
        <w:rPr>
          <w:rFonts w:cs="Times New Roman"/>
        </w:rPr>
        <w:t>New</w:t>
      </w:r>
      <w:proofErr w:type="spellEnd"/>
      <w:r w:rsidRPr="00341CDF">
        <w:rPr>
          <w:rFonts w:cs="Times New Roman"/>
        </w:rPr>
        <w:t xml:space="preserve"> </w:t>
      </w:r>
      <w:proofErr w:type="spellStart"/>
      <w:r w:rsidRPr="00341CDF">
        <w:rPr>
          <w:rFonts w:cs="Times New Roman"/>
        </w:rPr>
        <w:t>Roman</w:t>
      </w:r>
      <w:proofErr w:type="spellEnd"/>
      <w:r w:rsidRPr="00341CDF">
        <w:rPr>
          <w:rFonts w:cs="Times New Roman"/>
        </w:rPr>
        <w:t xml:space="preserve">, кегль </w:t>
      </w:r>
      <w:r w:rsidR="00180F76" w:rsidRPr="00341CDF">
        <w:rPr>
          <w:rFonts w:cs="Times New Roman"/>
        </w:rPr>
        <w:t xml:space="preserve">– </w:t>
      </w:r>
      <w:r w:rsidRPr="00341CDF">
        <w:rPr>
          <w:rFonts w:cs="Times New Roman"/>
        </w:rPr>
        <w:t>14</w:t>
      </w:r>
      <w:r w:rsidR="00180F76" w:rsidRPr="00341CDF">
        <w:rPr>
          <w:rFonts w:cs="Times New Roman"/>
        </w:rPr>
        <w:t>, интервал – 1.0</w:t>
      </w:r>
      <w:r w:rsidRPr="00341CDF">
        <w:rPr>
          <w:rFonts w:cs="Times New Roman"/>
        </w:rPr>
        <w:t>.</w:t>
      </w:r>
    </w:p>
    <w:p w:rsidR="00D60C81" w:rsidRPr="00341CDF" w:rsidRDefault="00D60C81" w:rsidP="00341CDF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357" w:hanging="357"/>
        <w:contextualSpacing w:val="0"/>
        <w:jc w:val="both"/>
        <w:rPr>
          <w:rFonts w:cs="Times New Roman"/>
        </w:rPr>
      </w:pPr>
      <w:r w:rsidRPr="00341CDF">
        <w:rPr>
          <w:rFonts w:cs="Times New Roman"/>
        </w:rPr>
        <w:t xml:space="preserve">Заголовок статьи: </w:t>
      </w:r>
      <w:r w:rsidR="0085211C" w:rsidRPr="00341CDF">
        <w:rPr>
          <w:rFonts w:cs="Times New Roman"/>
        </w:rPr>
        <w:t>полу</w:t>
      </w:r>
      <w:r w:rsidRPr="00341CDF">
        <w:rPr>
          <w:rFonts w:cs="Times New Roman"/>
        </w:rPr>
        <w:t>жирный шрифт, выравнивание по центру.</w:t>
      </w:r>
    </w:p>
    <w:p w:rsidR="00D60C81" w:rsidRPr="00341CDF" w:rsidRDefault="0085211C" w:rsidP="00341CDF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357" w:hanging="357"/>
        <w:contextualSpacing w:val="0"/>
        <w:jc w:val="both"/>
        <w:rPr>
          <w:rFonts w:cs="Times New Roman"/>
        </w:rPr>
      </w:pPr>
      <w:r w:rsidRPr="00341CDF">
        <w:rPr>
          <w:rFonts w:cs="Times New Roman"/>
        </w:rPr>
        <w:t>Заглавие статьи: по центру, без отступа, прописными буквами, индекс УДК слева перед заглавием, справа – информация об авторе (авторах). Допускается не более двух авторов. После отступа в 1 интервал следует аннотация, ключевые слова, на русском и английском языках, за которыми через 1 интервал – текст, печатаемый через одинарный интервал, абзацный отступ – 1,25 см, выравнивание по ширине</w:t>
      </w:r>
      <w:r w:rsidR="00D60C81" w:rsidRPr="00341CDF">
        <w:rPr>
          <w:rFonts w:cs="Times New Roman"/>
        </w:rPr>
        <w:t>.</w:t>
      </w:r>
    </w:p>
    <w:p w:rsidR="0085211C" w:rsidRPr="00341CDF" w:rsidRDefault="0085211C" w:rsidP="00341CDF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357" w:hanging="357"/>
        <w:contextualSpacing w:val="0"/>
        <w:jc w:val="both"/>
        <w:rPr>
          <w:rFonts w:cs="Times New Roman"/>
        </w:rPr>
      </w:pPr>
      <w:r w:rsidRPr="00341CDF">
        <w:rPr>
          <w:rFonts w:cs="Times New Roman"/>
        </w:rPr>
        <w:t>Аннотация включает актуальность темы исследования, результаты и ключевые выводы. Ключевые слова, отражающие специфику темы, объект и результаты исследования (4-6 слов).</w:t>
      </w:r>
    </w:p>
    <w:p w:rsidR="00D60C81" w:rsidRPr="00341CDF" w:rsidRDefault="0085211C" w:rsidP="00341CDF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357" w:hanging="357"/>
        <w:contextualSpacing w:val="0"/>
        <w:jc w:val="both"/>
        <w:rPr>
          <w:rFonts w:cs="Times New Roman"/>
        </w:rPr>
      </w:pPr>
      <w:r w:rsidRPr="00341CDF">
        <w:rPr>
          <w:rFonts w:cs="Times New Roman"/>
        </w:rPr>
        <w:t xml:space="preserve">Схемы, рисунки, графики должны быть сгруппированы в один объект и не должны выходить за пределы указанных полей. </w:t>
      </w:r>
      <w:r w:rsidR="00D60C81" w:rsidRPr="00341CDF">
        <w:rPr>
          <w:rFonts w:cs="Times New Roman"/>
        </w:rPr>
        <w:t>Рисунки следует выполнять в формате .</w:t>
      </w:r>
      <w:proofErr w:type="spellStart"/>
      <w:r w:rsidR="00D60C81" w:rsidRPr="00341CDF">
        <w:rPr>
          <w:rFonts w:cs="Times New Roman"/>
        </w:rPr>
        <w:t>jpg</w:t>
      </w:r>
      <w:proofErr w:type="spellEnd"/>
      <w:r w:rsidR="00D60C81" w:rsidRPr="00341CDF">
        <w:rPr>
          <w:rFonts w:cs="Times New Roman"/>
        </w:rPr>
        <w:t xml:space="preserve"> или .</w:t>
      </w:r>
      <w:proofErr w:type="spellStart"/>
      <w:r w:rsidR="00D60C81" w:rsidRPr="00341CDF">
        <w:rPr>
          <w:rFonts w:cs="Times New Roman"/>
        </w:rPr>
        <w:t>bmp</w:t>
      </w:r>
      <w:proofErr w:type="spellEnd"/>
      <w:r w:rsidR="00D60C81" w:rsidRPr="00341CDF">
        <w:rPr>
          <w:rFonts w:cs="Times New Roman"/>
        </w:rPr>
        <w:t>, .</w:t>
      </w:r>
      <w:proofErr w:type="spellStart"/>
      <w:r w:rsidR="00D60C81" w:rsidRPr="00341CDF">
        <w:rPr>
          <w:rFonts w:cs="Times New Roman"/>
        </w:rPr>
        <w:t>tiff</w:t>
      </w:r>
      <w:proofErr w:type="spellEnd"/>
      <w:r w:rsidR="00D60C81" w:rsidRPr="00341CDF">
        <w:rPr>
          <w:rFonts w:cs="Times New Roman"/>
        </w:rPr>
        <w:t>, .</w:t>
      </w:r>
      <w:proofErr w:type="spellStart"/>
      <w:r w:rsidR="00D60C81" w:rsidRPr="00341CDF">
        <w:rPr>
          <w:rFonts w:cs="Times New Roman"/>
        </w:rPr>
        <w:t>png</w:t>
      </w:r>
      <w:proofErr w:type="spellEnd"/>
      <w:r w:rsidR="00D60C81" w:rsidRPr="00341CDF">
        <w:rPr>
          <w:rFonts w:cs="Times New Roman"/>
        </w:rPr>
        <w:t xml:space="preserve"> с использование чёрно-белой палитры или штриховки (узора)</w:t>
      </w:r>
      <w:r w:rsidRPr="00341CDF">
        <w:rPr>
          <w:rFonts w:cs="Times New Roman"/>
        </w:rPr>
        <w:t xml:space="preserve"> для диаграмм и графиков</w:t>
      </w:r>
      <w:r w:rsidR="00D60C81" w:rsidRPr="00341CDF">
        <w:rPr>
          <w:rFonts w:cs="Times New Roman"/>
        </w:rPr>
        <w:t>.</w:t>
      </w:r>
      <w:r w:rsidRPr="00341CDF">
        <w:rPr>
          <w:rFonts w:cs="Times New Roman"/>
        </w:rPr>
        <w:t xml:space="preserve"> </w:t>
      </w:r>
      <w:r w:rsidR="00D60C81" w:rsidRPr="00341CDF">
        <w:rPr>
          <w:rFonts w:cs="Times New Roman"/>
        </w:rPr>
        <w:t>Рисунок размещается по центру. Название рисунка разме</w:t>
      </w:r>
      <w:r w:rsidRPr="00341CDF">
        <w:rPr>
          <w:rFonts w:cs="Times New Roman"/>
        </w:rPr>
        <w:t xml:space="preserve">щается под рисунком «Рисунок 1 – </w:t>
      </w:r>
      <w:r w:rsidR="00D60C81" w:rsidRPr="00341CDF">
        <w:rPr>
          <w:rFonts w:cs="Times New Roman"/>
        </w:rPr>
        <w:t>Название» по центру строки.</w:t>
      </w:r>
    </w:p>
    <w:p w:rsidR="00D60C81" w:rsidRPr="00341CDF" w:rsidRDefault="00D60C81" w:rsidP="00341CDF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357" w:hanging="357"/>
        <w:contextualSpacing w:val="0"/>
        <w:jc w:val="both"/>
        <w:rPr>
          <w:rFonts w:cs="Times New Roman"/>
        </w:rPr>
      </w:pPr>
      <w:r w:rsidRPr="00341CDF">
        <w:rPr>
          <w:rFonts w:cs="Times New Roman"/>
        </w:rPr>
        <w:t xml:space="preserve">Разрешается вставка таблиц, используя стандартные инструменты </w:t>
      </w:r>
      <w:proofErr w:type="spellStart"/>
      <w:r w:rsidRPr="00341CDF">
        <w:rPr>
          <w:rFonts w:cs="Times New Roman"/>
        </w:rPr>
        <w:t>Microsoft</w:t>
      </w:r>
      <w:proofErr w:type="spellEnd"/>
      <w:r w:rsidRPr="00341CDF">
        <w:rPr>
          <w:rFonts w:cs="Times New Roman"/>
        </w:rPr>
        <w:t xml:space="preserve"> </w:t>
      </w:r>
      <w:proofErr w:type="spellStart"/>
      <w:r w:rsidRPr="00341CDF">
        <w:rPr>
          <w:rFonts w:cs="Times New Roman"/>
        </w:rPr>
        <w:t>Word</w:t>
      </w:r>
      <w:proofErr w:type="spellEnd"/>
      <w:r w:rsidRPr="00341CDF">
        <w:rPr>
          <w:rFonts w:cs="Times New Roman"/>
        </w:rPr>
        <w:t xml:space="preserve">. </w:t>
      </w:r>
      <w:r w:rsidR="009913BA" w:rsidRPr="00341CDF">
        <w:rPr>
          <w:rFonts w:cs="Times New Roman"/>
        </w:rPr>
        <w:t>Таблица не должна выходить за пределы полей</w:t>
      </w:r>
      <w:r w:rsidRPr="00341CDF">
        <w:rPr>
          <w:rFonts w:cs="Times New Roman"/>
        </w:rPr>
        <w:t xml:space="preserve">. Название таблицы размещается над таблицей «Таблица 1 </w:t>
      </w:r>
      <w:r w:rsidR="00CD6A1D" w:rsidRPr="00341CDF">
        <w:rPr>
          <w:rFonts w:cs="Times New Roman"/>
        </w:rPr>
        <w:t>– Название», выравнивание – по левому краю.</w:t>
      </w:r>
    </w:p>
    <w:p w:rsidR="00D60C81" w:rsidRPr="00341CDF" w:rsidRDefault="00D60C81" w:rsidP="00341CDF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357" w:hanging="357"/>
        <w:contextualSpacing w:val="0"/>
        <w:jc w:val="both"/>
        <w:rPr>
          <w:rFonts w:cs="Times New Roman"/>
        </w:rPr>
      </w:pPr>
      <w:r w:rsidRPr="00341CDF">
        <w:rPr>
          <w:rFonts w:cs="Times New Roman"/>
        </w:rPr>
        <w:t xml:space="preserve">Разрешается вставка формул, используя стандартные инструменты </w:t>
      </w:r>
      <w:proofErr w:type="spellStart"/>
      <w:r w:rsidRPr="00341CDF">
        <w:rPr>
          <w:rFonts w:cs="Times New Roman"/>
        </w:rPr>
        <w:t>Microsoft</w:t>
      </w:r>
      <w:proofErr w:type="spellEnd"/>
      <w:r w:rsidRPr="00341CDF">
        <w:rPr>
          <w:rFonts w:cs="Times New Roman"/>
        </w:rPr>
        <w:t xml:space="preserve"> </w:t>
      </w:r>
      <w:proofErr w:type="spellStart"/>
      <w:r w:rsidRPr="00341CDF">
        <w:rPr>
          <w:rFonts w:cs="Times New Roman"/>
        </w:rPr>
        <w:t>Word</w:t>
      </w:r>
      <w:proofErr w:type="spellEnd"/>
      <w:r w:rsidRPr="00341CDF">
        <w:rPr>
          <w:rFonts w:cs="Times New Roman"/>
        </w:rPr>
        <w:t xml:space="preserve"> – </w:t>
      </w:r>
      <w:proofErr w:type="spellStart"/>
      <w:r w:rsidRPr="00341CDF">
        <w:rPr>
          <w:rFonts w:cs="Times New Roman"/>
        </w:rPr>
        <w:t>Microsoft</w:t>
      </w:r>
      <w:proofErr w:type="spellEnd"/>
      <w:r w:rsidRPr="00341CDF">
        <w:rPr>
          <w:rFonts w:cs="Times New Roman"/>
        </w:rPr>
        <w:t xml:space="preserve"> </w:t>
      </w:r>
      <w:proofErr w:type="spellStart"/>
      <w:r w:rsidRPr="00341CDF">
        <w:rPr>
          <w:rFonts w:cs="Times New Roman"/>
        </w:rPr>
        <w:t>Equation</w:t>
      </w:r>
      <w:proofErr w:type="spellEnd"/>
      <w:r w:rsidRPr="00341CDF">
        <w:rPr>
          <w:rFonts w:cs="Times New Roman"/>
        </w:rPr>
        <w:t>, с указание номера формулы (1).</w:t>
      </w:r>
    </w:p>
    <w:p w:rsidR="00D60C81" w:rsidRPr="00341CDF" w:rsidRDefault="00D60C81" w:rsidP="00341CDF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357" w:hanging="357"/>
        <w:contextualSpacing w:val="0"/>
        <w:jc w:val="both"/>
        <w:rPr>
          <w:rFonts w:cs="Times New Roman"/>
        </w:rPr>
      </w:pPr>
      <w:r w:rsidRPr="00341CDF">
        <w:rPr>
          <w:rFonts w:cs="Times New Roman"/>
        </w:rPr>
        <w:t>Все таблицы и рисунки должны упоминаться в тексте.</w:t>
      </w:r>
    </w:p>
    <w:p w:rsidR="00341CDF" w:rsidRPr="00341CDF" w:rsidRDefault="00D60C81" w:rsidP="00341CDF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357" w:hanging="357"/>
        <w:contextualSpacing w:val="0"/>
        <w:jc w:val="both"/>
        <w:rPr>
          <w:rStyle w:val="a5"/>
          <w:rFonts w:cs="Times New Roman"/>
        </w:rPr>
      </w:pPr>
      <w:r w:rsidRPr="00341CDF">
        <w:rPr>
          <w:rStyle w:val="a5"/>
          <w:rFonts w:cs="Times New Roman"/>
        </w:rPr>
        <w:t xml:space="preserve">Оформление ссылок. </w:t>
      </w:r>
      <w:r w:rsidR="00993943" w:rsidRPr="00341CDF">
        <w:rPr>
          <w:rStyle w:val="a5"/>
          <w:rFonts w:cs="Times New Roman"/>
        </w:rPr>
        <w:t>ссылки на литературу приводятся в квадратных скобках [5, с. 16], где 5 – номер публикации в списке литературы, с.16 – страница, с которой взята цитата. При цитировании используют угловые кавычки «...»; - Ссылки на ресурсы Интернет приводятся в общем списке литературы по автору или заглавию публикации с обязательным указанием адреса сайта, где эта публикация размещена, и датой обращения к ресурсу.</w:t>
      </w:r>
    </w:p>
    <w:p w:rsidR="00341CDF" w:rsidRPr="00341CDF" w:rsidRDefault="00341CDF" w:rsidP="00341CDF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357" w:hanging="357"/>
        <w:contextualSpacing w:val="0"/>
        <w:jc w:val="both"/>
        <w:rPr>
          <w:rFonts w:cs="Times New Roman"/>
        </w:rPr>
      </w:pPr>
      <w:r w:rsidRPr="00341CDF">
        <w:rPr>
          <w:rFonts w:cs="Times New Roman"/>
        </w:rPr>
        <w:t xml:space="preserve">После окончания основного текста статьи через строку набирается заголовок Библиографический список (полужирным шрифтом) с выравниванием по центру страницы. Через строку после заголовка </w:t>
      </w:r>
      <w:r w:rsidRPr="00341CDF">
        <w:rPr>
          <w:rFonts w:cs="Times New Roman"/>
        </w:rPr>
        <w:lastRenderedPageBreak/>
        <w:t>набираются библиографические описания литературных источников по алфавиту с абзацным отступом 1,25 мм и выравниванием по ширине страницы, оформленные в соответствии с требованиями ГОСТ Р 7.0.5-2008.</w:t>
      </w:r>
    </w:p>
    <w:p w:rsidR="00341CDF" w:rsidRDefault="00341CDF" w:rsidP="00993943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 w:firstLine="720"/>
        <w:contextualSpacing w:val="0"/>
        <w:jc w:val="both"/>
        <w:rPr>
          <w:rFonts w:cs="Times New Roman"/>
        </w:rPr>
      </w:pPr>
    </w:p>
    <w:p w:rsidR="00D60C81" w:rsidRPr="00D60C81" w:rsidRDefault="00D60C81" w:rsidP="00993943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 w:firstLine="720"/>
        <w:contextualSpacing w:val="0"/>
        <w:jc w:val="both"/>
        <w:rPr>
          <w:rStyle w:val="a5"/>
          <w:rFonts w:cs="Times New Roman"/>
        </w:rPr>
      </w:pPr>
      <w:r w:rsidRPr="00D60C81">
        <w:rPr>
          <w:rFonts w:cs="Times New Roman"/>
        </w:rPr>
        <w:t>Образец оформления заголовка, информации об авторе, списка литературы и др. указан ниже.</w:t>
      </w:r>
    </w:p>
    <w:p w:rsidR="00B41987" w:rsidRDefault="00B41987" w:rsidP="00B41987">
      <w:pPr>
        <w:ind w:firstLine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41987" w:rsidTr="00B41987">
        <w:tc>
          <w:tcPr>
            <w:tcW w:w="10762" w:type="dxa"/>
          </w:tcPr>
          <w:p w:rsidR="00B41987" w:rsidRPr="00B41987" w:rsidRDefault="00B41987" w:rsidP="00B41987">
            <w:pPr>
              <w:ind w:firstLine="0"/>
              <w:jc w:val="both"/>
              <w:rPr>
                <w:sz w:val="20"/>
                <w:szCs w:val="20"/>
              </w:rPr>
            </w:pPr>
          </w:p>
          <w:p w:rsidR="00B41987" w:rsidRPr="00B41987" w:rsidRDefault="00B41987" w:rsidP="00B4198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2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B41987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УДК  336</w:t>
            </w:r>
          </w:p>
          <w:p w:rsidR="00B41987" w:rsidRPr="00B41987" w:rsidRDefault="00B41987" w:rsidP="00B41987">
            <w:pPr>
              <w:widowControl w:val="0"/>
              <w:autoSpaceDE w:val="0"/>
              <w:autoSpaceDN w:val="0"/>
              <w:adjustRightInd w:val="0"/>
              <w:spacing w:line="216" w:lineRule="auto"/>
              <w:jc w:val="right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41987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>Иванов Иван Иванович,</w:t>
            </w:r>
          </w:p>
          <w:p w:rsidR="00B41987" w:rsidRPr="00B41987" w:rsidRDefault="00B41987" w:rsidP="00B41987">
            <w:pPr>
              <w:widowControl w:val="0"/>
              <w:autoSpaceDE w:val="0"/>
              <w:autoSpaceDN w:val="0"/>
              <w:adjustRightInd w:val="0"/>
              <w:spacing w:line="216" w:lineRule="auto"/>
              <w:jc w:val="right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41987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>кандидат экономических наук, доцент,</w:t>
            </w:r>
          </w:p>
          <w:p w:rsidR="00B41987" w:rsidRPr="00B41987" w:rsidRDefault="00B41987" w:rsidP="00B41987">
            <w:pPr>
              <w:widowControl w:val="0"/>
              <w:autoSpaceDE w:val="0"/>
              <w:autoSpaceDN w:val="0"/>
              <w:adjustRightInd w:val="0"/>
              <w:spacing w:line="216" w:lineRule="auto"/>
              <w:jc w:val="right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41987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>Ростовский государственный экономический университет (РИНХ), г. Ростов-на-Дону</w:t>
            </w:r>
          </w:p>
          <w:p w:rsidR="00B41987" w:rsidRPr="00B41987" w:rsidRDefault="00B41987" w:rsidP="00B41987">
            <w:pPr>
              <w:widowControl w:val="0"/>
              <w:autoSpaceDE w:val="0"/>
              <w:autoSpaceDN w:val="0"/>
              <w:adjustRightInd w:val="0"/>
              <w:spacing w:line="216" w:lineRule="auto"/>
              <w:jc w:val="right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41987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>E-</w:t>
            </w:r>
            <w:proofErr w:type="spellStart"/>
            <w:r w:rsidRPr="00B41987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>mail</w:t>
            </w:r>
            <w:proofErr w:type="spellEnd"/>
            <w:r w:rsidRPr="00B41987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 xml:space="preserve">: </w:t>
            </w:r>
            <w:hyperlink r:id="rId11" w:history="1">
              <w:r w:rsidRPr="00B41987">
                <w:rPr>
                  <w:rStyle w:val="a7"/>
                  <w:rFonts w:eastAsia="Times New Roman" w:cs="Times New Roman"/>
                  <w:bCs/>
                  <w:iCs/>
                  <w:sz w:val="20"/>
                  <w:szCs w:val="20"/>
                </w:rPr>
                <w:t>ivanov@mail.ru</w:t>
              </w:r>
            </w:hyperlink>
          </w:p>
          <w:p w:rsidR="00B41987" w:rsidRPr="00B41987" w:rsidRDefault="00B41987" w:rsidP="00B4198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  <w:p w:rsidR="00B41987" w:rsidRPr="00B41987" w:rsidRDefault="00B41987" w:rsidP="00B4198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НАЗВАНИЕ СТАТЬИ</w:t>
            </w:r>
            <w:r w:rsidRPr="00B41987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B41987" w:rsidRPr="00B41987" w:rsidRDefault="00B41987" w:rsidP="00B4198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  <w:p w:rsidR="00B41987" w:rsidRPr="00B41987" w:rsidRDefault="00B41987" w:rsidP="00B4198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41987" w:rsidRPr="00B41987" w:rsidRDefault="00B41987" w:rsidP="001B12D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731"/>
              <w:jc w:val="both"/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987">
              <w:rPr>
                <w:rStyle w:val="a5"/>
                <w:rFonts w:ascii="Times New Roman" w:hAnsi="Times New Roman"/>
                <w:b/>
                <w:bCs/>
                <w:sz w:val="20"/>
                <w:szCs w:val="20"/>
              </w:rPr>
              <w:t>Аннотация</w:t>
            </w:r>
            <w:r w:rsidRPr="00B41987">
              <w:rPr>
                <w:rStyle w:val="a5"/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</w:t>
            </w:r>
            <w:r w:rsidRPr="00B41987">
              <w:rPr>
                <w:rStyle w:val="a5"/>
                <w:rFonts w:ascii="Times New Roman" w:hAnsi="Times New Roman"/>
                <w:sz w:val="20"/>
                <w:szCs w:val="20"/>
              </w:rPr>
              <w:t xml:space="preserve"> Текст, текст, текст, текст, текст, текст, текст, текст, текст, текст, текст, текст, текст. Текст, текст, текст, текст, текст, текст, текст, текст, текст, текст, текст, текст, текст. Текст, текст, текст, текст, текст, текст, текст, текст, текст.</w:t>
            </w:r>
          </w:p>
          <w:p w:rsidR="00B41987" w:rsidRPr="00B41987" w:rsidRDefault="00B41987" w:rsidP="001B12D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731"/>
              <w:jc w:val="both"/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987">
              <w:rPr>
                <w:rStyle w:val="a5"/>
                <w:rFonts w:ascii="Times New Roman" w:hAnsi="Times New Roman"/>
                <w:b/>
                <w:bCs/>
                <w:sz w:val="20"/>
                <w:szCs w:val="20"/>
              </w:rPr>
              <w:t>Ключевые</w:t>
            </w:r>
            <w:r w:rsidRPr="00B41987">
              <w:rPr>
                <w:rStyle w:val="a5"/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41987">
              <w:rPr>
                <w:rStyle w:val="a5"/>
                <w:rFonts w:ascii="Times New Roman" w:hAnsi="Times New Roman"/>
                <w:b/>
                <w:bCs/>
                <w:sz w:val="20"/>
                <w:szCs w:val="20"/>
              </w:rPr>
              <w:t>слова:</w:t>
            </w:r>
            <w:r w:rsidRPr="00B41987">
              <w:rPr>
                <w:rStyle w:val="a5"/>
                <w:rFonts w:ascii="Times New Roman" w:hAnsi="Times New Roman"/>
                <w:sz w:val="20"/>
                <w:szCs w:val="20"/>
              </w:rPr>
              <w:t xml:space="preserve"> 4-5 ключевых слов.</w:t>
            </w:r>
          </w:p>
          <w:p w:rsidR="00B41987" w:rsidRPr="00B41987" w:rsidRDefault="00B41987" w:rsidP="00B4198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:rsidR="00B41987" w:rsidRPr="00B41987" w:rsidRDefault="00B41987" w:rsidP="00B4198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:rsidR="00B41987" w:rsidRPr="00B41987" w:rsidRDefault="00B41987" w:rsidP="00B41987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1987">
              <w:rPr>
                <w:rStyle w:val="a5"/>
                <w:rFonts w:ascii="Times New Roman" w:hAnsi="Times New Roman"/>
                <w:sz w:val="20"/>
                <w:szCs w:val="20"/>
                <w:lang w:val="en-US"/>
              </w:rPr>
              <w:t>Ivanov</w:t>
            </w:r>
            <w:proofErr w:type="spellEnd"/>
            <w:r w:rsidRPr="00B41987">
              <w:rPr>
                <w:rStyle w:val="a5"/>
                <w:rFonts w:ascii="Times New Roman" w:hAnsi="Times New Roman"/>
                <w:sz w:val="20"/>
                <w:szCs w:val="20"/>
                <w:lang w:val="en-US"/>
              </w:rPr>
              <w:t xml:space="preserve"> Ivan </w:t>
            </w:r>
            <w:proofErr w:type="spellStart"/>
            <w:r w:rsidRPr="00B41987">
              <w:rPr>
                <w:rStyle w:val="a5"/>
                <w:rFonts w:ascii="Times New Roman" w:hAnsi="Times New Roman"/>
                <w:sz w:val="20"/>
                <w:szCs w:val="20"/>
                <w:lang w:val="en-US"/>
              </w:rPr>
              <w:t>Ivanovich</w:t>
            </w:r>
            <w:proofErr w:type="spellEnd"/>
            <w:r w:rsidRPr="00B41987">
              <w:rPr>
                <w:rStyle w:val="a5"/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B41987" w:rsidRPr="00EE771C" w:rsidRDefault="00B41987" w:rsidP="00B41987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771C">
              <w:rPr>
                <w:rStyle w:val="a5"/>
                <w:rFonts w:ascii="Times New Roman" w:hAnsi="Times New Roman"/>
                <w:sz w:val="20"/>
                <w:szCs w:val="20"/>
                <w:lang w:val="en-US"/>
              </w:rPr>
              <w:t xml:space="preserve">PhD, Associate Professor, </w:t>
            </w:r>
          </w:p>
          <w:p w:rsidR="00B41987" w:rsidRPr="00EE771C" w:rsidRDefault="00B41987" w:rsidP="00B41987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771C">
              <w:rPr>
                <w:rStyle w:val="a5"/>
                <w:rFonts w:ascii="Times New Roman" w:hAnsi="Times New Roman"/>
                <w:sz w:val="20"/>
                <w:szCs w:val="20"/>
                <w:lang w:val="en-US"/>
              </w:rPr>
              <w:t>Rostov State University of Economics (RSUE)</w:t>
            </w:r>
            <w:r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EE771C">
              <w:rPr>
                <w:rStyle w:val="a5"/>
                <w:rFonts w:ascii="Times New Roman" w:hAnsi="Times New Roman"/>
                <w:sz w:val="20"/>
                <w:szCs w:val="20"/>
                <w:lang w:val="en-US"/>
              </w:rPr>
              <w:t>Rostov-on-Don</w:t>
            </w:r>
          </w:p>
          <w:p w:rsidR="00B41987" w:rsidRPr="00B41987" w:rsidRDefault="00B41987" w:rsidP="00B41987">
            <w:pPr>
              <w:widowControl w:val="0"/>
              <w:autoSpaceDE w:val="0"/>
              <w:autoSpaceDN w:val="0"/>
              <w:adjustRightInd w:val="0"/>
              <w:spacing w:line="216" w:lineRule="auto"/>
              <w:jc w:val="right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EE771C">
              <w:rPr>
                <w:rStyle w:val="a5"/>
                <w:sz w:val="20"/>
                <w:szCs w:val="20"/>
                <w:lang w:val="en-US"/>
              </w:rPr>
              <w:t xml:space="preserve">E-mail: </w:t>
            </w:r>
            <w:hyperlink r:id="rId12" w:history="1">
              <w:r w:rsidRPr="00EE771C">
                <w:rPr>
                  <w:rStyle w:val="Hyperlink2"/>
                  <w:rFonts w:eastAsia="Helvetica Neue"/>
                  <w:sz w:val="20"/>
                  <w:szCs w:val="20"/>
                  <w:lang w:val="en-US"/>
                </w:rPr>
                <w:t>ivanov@mail.ru</w:t>
              </w:r>
            </w:hyperlink>
          </w:p>
          <w:p w:rsidR="00B41987" w:rsidRDefault="00B41987" w:rsidP="00B4198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B41987" w:rsidRPr="00B41987" w:rsidRDefault="00B41987" w:rsidP="00B4198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B41987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TITLE</w:t>
            </w:r>
          </w:p>
          <w:p w:rsidR="00B41987" w:rsidRPr="00B41987" w:rsidRDefault="00B41987" w:rsidP="00B41987">
            <w:pPr>
              <w:widowControl w:val="0"/>
              <w:autoSpaceDE w:val="0"/>
              <w:autoSpaceDN w:val="0"/>
              <w:adjustRightInd w:val="0"/>
              <w:spacing w:line="216" w:lineRule="auto"/>
              <w:jc w:val="right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1B12DB" w:rsidRPr="00EE771C" w:rsidRDefault="001B12DB" w:rsidP="001B12D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731"/>
              <w:jc w:val="both"/>
              <w:rPr>
                <w:rStyle w:val="a5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E771C">
              <w:rPr>
                <w:rStyle w:val="a5"/>
                <w:rFonts w:ascii="Times New Roman" w:hAnsi="Times New Roman"/>
                <w:b/>
                <w:bCs/>
                <w:sz w:val="20"/>
                <w:szCs w:val="20"/>
              </w:rPr>
              <w:t>Abstract</w:t>
            </w:r>
            <w:proofErr w:type="spellEnd"/>
            <w:r w:rsidRPr="00EE771C">
              <w:rPr>
                <w:rStyle w:val="a5"/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B41987" w:rsidRPr="00B55B61" w:rsidRDefault="001B12DB" w:rsidP="001B12DB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31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EE771C">
              <w:rPr>
                <w:rStyle w:val="a5"/>
                <w:b/>
                <w:bCs/>
                <w:sz w:val="20"/>
                <w:szCs w:val="20"/>
              </w:rPr>
              <w:t>Keywords</w:t>
            </w:r>
            <w:proofErr w:type="spellEnd"/>
            <w:r w:rsidRPr="00EE771C">
              <w:rPr>
                <w:rStyle w:val="a5"/>
                <w:b/>
                <w:bCs/>
                <w:sz w:val="20"/>
                <w:szCs w:val="20"/>
              </w:rPr>
              <w:t>:</w:t>
            </w:r>
          </w:p>
          <w:p w:rsidR="00B41987" w:rsidRPr="00B55B61" w:rsidRDefault="00B41987" w:rsidP="00B4198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B12DB" w:rsidRDefault="001B12DB" w:rsidP="001B12D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731"/>
              <w:jc w:val="both"/>
              <w:rPr>
                <w:rStyle w:val="a5"/>
                <w:rFonts w:ascii="Times New Roman" w:hAnsi="Times New Roman"/>
                <w:sz w:val="20"/>
                <w:szCs w:val="20"/>
              </w:rPr>
            </w:pPr>
            <w:r w:rsidRPr="00EE771C">
              <w:rPr>
                <w:rStyle w:val="a5"/>
                <w:rFonts w:ascii="Times New Roman" w:hAnsi="Times New Roman"/>
                <w:sz w:val="20"/>
                <w:szCs w:val="20"/>
              </w:rPr>
              <w:t xml:space="preserve">Текст статьи, текст статьи, текст статьи, текст статьи, текст статьи, текст статьи, текст статьи, текст статьи, текст статьи, текст статьи, текст статьи, текст статьи, текст статьи, текст статьи, </w:t>
            </w:r>
            <w:r>
              <w:rPr>
                <w:rStyle w:val="a5"/>
                <w:rFonts w:ascii="Times New Roman" w:hAnsi="Times New Roman"/>
                <w:sz w:val="20"/>
                <w:szCs w:val="20"/>
              </w:rPr>
              <w:t>текст статьи, текст статьи [1].</w:t>
            </w:r>
          </w:p>
          <w:p w:rsidR="001B12DB" w:rsidRPr="00EE771C" w:rsidRDefault="001B12DB" w:rsidP="001B12D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731"/>
              <w:jc w:val="both"/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2DB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</w:rPr>
              <w:t>Текст статьи, текст статьи, текст статьи, текст статьи, текст статьи, текст статьи, текст статьи, текст статьи, текст статьи, текст статьи, текст статьи, текст статьи, текст статьи</w:t>
            </w:r>
            <w:r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</w:rPr>
              <w:t xml:space="preserve"> (таблица 1).</w:t>
            </w:r>
          </w:p>
          <w:p w:rsidR="001B12DB" w:rsidRDefault="001B12DB" w:rsidP="001B12D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Style w:val="a5"/>
                <w:rFonts w:ascii="Times New Roman" w:hAnsi="Times New Roman"/>
                <w:sz w:val="20"/>
                <w:szCs w:val="20"/>
              </w:rPr>
            </w:pPr>
          </w:p>
          <w:p w:rsidR="001B12DB" w:rsidRDefault="001B12DB" w:rsidP="001B12D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Style w:val="a5"/>
                <w:rFonts w:ascii="Times New Roman" w:hAnsi="Times New Roman"/>
                <w:sz w:val="20"/>
                <w:szCs w:val="20"/>
              </w:rPr>
            </w:pPr>
            <w:r w:rsidRPr="00EE771C">
              <w:rPr>
                <w:rStyle w:val="a5"/>
                <w:rFonts w:ascii="Times New Roman" w:hAnsi="Times New Roman"/>
                <w:sz w:val="20"/>
                <w:szCs w:val="20"/>
              </w:rPr>
              <w:t xml:space="preserve">Таблица 1 </w:t>
            </w:r>
            <w:r>
              <w:rPr>
                <w:rStyle w:val="a5"/>
                <w:rFonts w:ascii="Times New Roman" w:hAnsi="Times New Roman"/>
                <w:sz w:val="20"/>
                <w:szCs w:val="20"/>
              </w:rPr>
              <w:t>–</w:t>
            </w:r>
            <w:r w:rsidRPr="00EE771C">
              <w:rPr>
                <w:rStyle w:val="a5"/>
                <w:rFonts w:ascii="Times New Roman" w:hAnsi="Times New Roman"/>
                <w:sz w:val="20"/>
                <w:szCs w:val="20"/>
              </w:rPr>
              <w:t xml:space="preserve"> Динамика притока ПЗИ в Россию в 2010-2018 гг. [2]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34"/>
              <w:gridCol w:w="2634"/>
              <w:gridCol w:w="2634"/>
              <w:gridCol w:w="2634"/>
            </w:tblGrid>
            <w:tr w:rsidR="001B12DB" w:rsidTr="001B12DB">
              <w:tc>
                <w:tcPr>
                  <w:tcW w:w="2634" w:type="dxa"/>
                </w:tcPr>
                <w:p w:rsidR="001B12DB" w:rsidRDefault="001B12DB" w:rsidP="001B12DB">
                  <w:pPr>
                    <w:pStyle w:val="A6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rPr>
                      <w:rStyle w:val="a5"/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34" w:type="dxa"/>
                </w:tcPr>
                <w:p w:rsidR="001B12DB" w:rsidRDefault="001B12DB" w:rsidP="001B12DB">
                  <w:pPr>
                    <w:pStyle w:val="A6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rPr>
                      <w:rStyle w:val="a5"/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34" w:type="dxa"/>
                </w:tcPr>
                <w:p w:rsidR="001B12DB" w:rsidRDefault="001B12DB" w:rsidP="001B12DB">
                  <w:pPr>
                    <w:pStyle w:val="A6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rPr>
                      <w:rStyle w:val="a5"/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34" w:type="dxa"/>
                </w:tcPr>
                <w:p w:rsidR="001B12DB" w:rsidRDefault="001B12DB" w:rsidP="001B12DB">
                  <w:pPr>
                    <w:pStyle w:val="A6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rPr>
                      <w:rStyle w:val="a5"/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B12DB" w:rsidTr="001B12DB">
              <w:tc>
                <w:tcPr>
                  <w:tcW w:w="2634" w:type="dxa"/>
                </w:tcPr>
                <w:p w:rsidR="001B12DB" w:rsidRDefault="001B12DB" w:rsidP="001B12DB">
                  <w:pPr>
                    <w:pStyle w:val="A6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rPr>
                      <w:rStyle w:val="a5"/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34" w:type="dxa"/>
                </w:tcPr>
                <w:p w:rsidR="001B12DB" w:rsidRDefault="001B12DB" w:rsidP="001B12DB">
                  <w:pPr>
                    <w:pStyle w:val="A6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rPr>
                      <w:rStyle w:val="a5"/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34" w:type="dxa"/>
                </w:tcPr>
                <w:p w:rsidR="001B12DB" w:rsidRDefault="001B12DB" w:rsidP="001B12DB">
                  <w:pPr>
                    <w:pStyle w:val="A6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rPr>
                      <w:rStyle w:val="a5"/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34" w:type="dxa"/>
                </w:tcPr>
                <w:p w:rsidR="001B12DB" w:rsidRDefault="001B12DB" w:rsidP="001B12DB">
                  <w:pPr>
                    <w:pStyle w:val="A6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rPr>
                      <w:rStyle w:val="a5"/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B12DB" w:rsidRDefault="001B12DB" w:rsidP="001B12D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12DB" w:rsidRDefault="001B12DB" w:rsidP="001B12D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731"/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71C">
              <w:rPr>
                <w:rStyle w:val="a5"/>
                <w:rFonts w:ascii="Times New Roman" w:hAnsi="Times New Roman"/>
                <w:sz w:val="20"/>
                <w:szCs w:val="20"/>
              </w:rPr>
              <w:t>Текст статьи, текст статьи, текст статьи, текст статьи, текст статьи, текст статьи, текст статьи, текст статьи, текст статьи, текст статьи, текст статьи, текст статьи, текст статьи</w:t>
            </w:r>
            <w:r>
              <w:rPr>
                <w:rStyle w:val="a5"/>
                <w:rFonts w:ascii="Times New Roman" w:hAnsi="Times New Roman"/>
                <w:sz w:val="20"/>
                <w:szCs w:val="20"/>
              </w:rPr>
              <w:t xml:space="preserve"> (рисунок 1).</w:t>
            </w:r>
          </w:p>
          <w:p w:rsidR="001B12DB" w:rsidRDefault="001B12DB" w:rsidP="001B12D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2B1453C">
                  <wp:extent cx="2143324" cy="1285875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957" cy="128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B12DB" w:rsidRPr="00EE771C" w:rsidRDefault="001B12DB" w:rsidP="001B12D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567"/>
              <w:jc w:val="center"/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71C">
              <w:rPr>
                <w:rStyle w:val="a5"/>
                <w:rFonts w:ascii="Times New Roman" w:hAnsi="Times New Roman"/>
                <w:sz w:val="20"/>
                <w:szCs w:val="20"/>
              </w:rPr>
              <w:t xml:space="preserve">Рисунок 1 </w:t>
            </w:r>
            <w:r>
              <w:rPr>
                <w:rStyle w:val="a5"/>
                <w:rFonts w:ascii="Times New Roman" w:hAnsi="Times New Roman"/>
                <w:sz w:val="20"/>
                <w:szCs w:val="20"/>
              </w:rPr>
              <w:t>–</w:t>
            </w:r>
            <w:r w:rsidRPr="00EE771C">
              <w:rPr>
                <w:rStyle w:val="a5"/>
                <w:rFonts w:ascii="Times New Roman" w:hAnsi="Times New Roman"/>
                <w:sz w:val="20"/>
                <w:szCs w:val="20"/>
              </w:rPr>
              <w:t xml:space="preserve"> </w:t>
            </w:r>
            <w:r w:rsidRPr="001B12DB">
              <w:rPr>
                <w:rStyle w:val="a5"/>
                <w:rFonts w:ascii="Times New Roman" w:hAnsi="Times New Roman"/>
                <w:sz w:val="20"/>
                <w:szCs w:val="20"/>
              </w:rPr>
              <w:t>Динамика роста количества пользователей сервиса «Личный кабинет налогоплательщика для физических лиц» в Ростовской области</w:t>
            </w:r>
            <w:r w:rsidRPr="00EE771C">
              <w:rPr>
                <w:rStyle w:val="a5"/>
                <w:rFonts w:ascii="Times New Roman" w:hAnsi="Times New Roman"/>
                <w:sz w:val="20"/>
                <w:szCs w:val="20"/>
              </w:rPr>
              <w:t xml:space="preserve"> [3]</w:t>
            </w:r>
          </w:p>
          <w:p w:rsidR="001B12DB" w:rsidRDefault="001B12DB" w:rsidP="001B12D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2769" w:rsidRDefault="00DE2769" w:rsidP="00DE2769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731"/>
              <w:jc w:val="both"/>
              <w:rPr>
                <w:rStyle w:val="a5"/>
                <w:rFonts w:ascii="Times New Roman" w:hAnsi="Times New Roman"/>
                <w:sz w:val="20"/>
                <w:szCs w:val="20"/>
              </w:rPr>
            </w:pPr>
            <w:r w:rsidRPr="00EE771C">
              <w:rPr>
                <w:rStyle w:val="a5"/>
                <w:rFonts w:ascii="Times New Roman" w:hAnsi="Times New Roman"/>
                <w:sz w:val="20"/>
                <w:szCs w:val="20"/>
              </w:rPr>
              <w:t xml:space="preserve">Текст статьи, текст статьи, текст статьи, текст статьи, текст статьи, текст статьи, текст статьи, текст статьи, текст статьи, текст статьи, текст статьи, текст статьи, текст статьи, текст статьи, </w:t>
            </w:r>
            <w:r>
              <w:rPr>
                <w:rStyle w:val="a5"/>
                <w:rFonts w:ascii="Times New Roman" w:hAnsi="Times New Roman"/>
                <w:sz w:val="20"/>
                <w:szCs w:val="20"/>
              </w:rPr>
              <w:t>текст статьи, текст статьи [5].</w:t>
            </w:r>
          </w:p>
          <w:p w:rsidR="00B41987" w:rsidRPr="001B12DB" w:rsidRDefault="00B41987" w:rsidP="00B4198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41987" w:rsidRPr="00B41987" w:rsidRDefault="00B41987" w:rsidP="00B41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B41987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Библиографический</w:t>
            </w:r>
            <w:r w:rsidRPr="00B41987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987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список</w:t>
            </w:r>
          </w:p>
          <w:p w:rsidR="00B41987" w:rsidRPr="00B41987" w:rsidRDefault="00B41987" w:rsidP="00B41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B41987" w:rsidRPr="00B41987" w:rsidRDefault="00B41987" w:rsidP="002029A1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268"/>
                <w:tab w:val="left" w:pos="993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B41987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>Берестова</w:t>
            </w:r>
            <w:proofErr w:type="spellEnd"/>
            <w:r w:rsidRPr="00B41987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 xml:space="preserve"> Т.Ф. Поисковые инструменты библиотеки / </w:t>
            </w:r>
            <w:proofErr w:type="spellStart"/>
            <w:r w:rsidRPr="00B41987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>Т.Ф.Берестова</w:t>
            </w:r>
            <w:proofErr w:type="spellEnd"/>
            <w:r w:rsidRPr="00B41987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 xml:space="preserve"> // Библиография. - 2018. - № 6. - С.19</w:t>
            </w:r>
          </w:p>
          <w:p w:rsidR="00B41987" w:rsidRPr="00B41987" w:rsidRDefault="00B41987" w:rsidP="002029A1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268"/>
                <w:tab w:val="left" w:pos="993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41987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 xml:space="preserve">Гайдаенко Т.А. Маркетинговое управление: принципы управленческих решений и российская практика / Т.А. Гайдаенко. - 3-е изд., </w:t>
            </w:r>
            <w:proofErr w:type="spellStart"/>
            <w:r w:rsidRPr="00B41987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>перераб</w:t>
            </w:r>
            <w:proofErr w:type="spellEnd"/>
            <w:r w:rsidRPr="00B41987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 xml:space="preserve">. и доп. - М.: </w:t>
            </w:r>
            <w:proofErr w:type="spellStart"/>
            <w:r w:rsidRPr="00B41987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>Эксмо</w:t>
            </w:r>
            <w:proofErr w:type="spellEnd"/>
            <w:proofErr w:type="gramStart"/>
            <w:r w:rsidRPr="00B41987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B41987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 xml:space="preserve"> МИРБИС, 2019. - 508 с.</w:t>
            </w:r>
          </w:p>
          <w:p w:rsidR="00B41987" w:rsidRDefault="00B41987" w:rsidP="002029A1">
            <w:pPr>
              <w:pStyle w:val="a4"/>
              <w:numPr>
                <w:ilvl w:val="0"/>
                <w:numId w:val="8"/>
              </w:numPr>
              <w:ind w:left="357" w:hanging="357"/>
              <w:jc w:val="both"/>
            </w:pPr>
            <w:r w:rsidRPr="002029A1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>Насырова Г.А.  Модели государственного регулирования страховой деятельности [Электронный ресурс]/ Г.А.  Насырова//Вестник финансовой академии. – 2017. –  №4. – Режим доступа  http://vestnik.fa.ru/ 4(28)2003/ 4.html. Дата обращения 12.09.2019</w:t>
            </w:r>
          </w:p>
        </w:tc>
      </w:tr>
    </w:tbl>
    <w:p w:rsidR="00B05B73" w:rsidRDefault="00B05B73" w:rsidP="008D1EF1">
      <w:pPr>
        <w:jc w:val="both"/>
      </w:pPr>
    </w:p>
    <w:p w:rsidR="00B05B73" w:rsidRDefault="00B05B73" w:rsidP="008D1EF1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B05B73" w:rsidTr="0056773F">
        <w:tc>
          <w:tcPr>
            <w:tcW w:w="10762" w:type="dxa"/>
            <w:shd w:val="clear" w:color="auto" w:fill="B4C6E7" w:themeFill="accent5" w:themeFillTint="66"/>
          </w:tcPr>
          <w:p w:rsidR="00B05B73" w:rsidRPr="005F7C0F" w:rsidRDefault="00E9057A" w:rsidP="0056773F">
            <w:pPr>
              <w:spacing w:before="120" w:after="120"/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t>Контактная информация</w:t>
            </w:r>
            <w:r w:rsidR="00B05B73" w:rsidRPr="005F7C0F">
              <w:rPr>
                <w:b/>
                <w:caps/>
              </w:rPr>
              <w:t>:</w:t>
            </w:r>
          </w:p>
        </w:tc>
      </w:tr>
    </w:tbl>
    <w:p w:rsidR="00B05B73" w:rsidRDefault="00B05B73" w:rsidP="008D1EF1">
      <w:pPr>
        <w:jc w:val="both"/>
      </w:pPr>
    </w:p>
    <w:tbl>
      <w:tblPr>
        <w:tblStyle w:val="-651"/>
        <w:tblW w:w="0" w:type="auto"/>
        <w:tblLook w:val="04A0" w:firstRow="1" w:lastRow="0" w:firstColumn="1" w:lastColumn="0" w:noHBand="0" w:noVBand="1"/>
      </w:tblPr>
      <w:tblGrid>
        <w:gridCol w:w="2547"/>
        <w:gridCol w:w="8215"/>
      </w:tblGrid>
      <w:tr w:rsidR="00DC5DE3" w:rsidTr="000B6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B683F" w:rsidRDefault="00DC5DE3" w:rsidP="00AD3BC8">
            <w:pPr>
              <w:ind w:firstLine="0"/>
              <w:jc w:val="both"/>
            </w:pPr>
            <w:r w:rsidRPr="00DC5DE3">
              <w:t xml:space="preserve">Адрес оргкомитета </w:t>
            </w:r>
          </w:p>
          <w:p w:rsidR="00DC5DE3" w:rsidRDefault="00DC5DE3" w:rsidP="00AD3BC8">
            <w:pPr>
              <w:ind w:firstLine="0"/>
              <w:jc w:val="both"/>
            </w:pPr>
            <w:r w:rsidRPr="00DC5DE3">
              <w:t>конференции:</w:t>
            </w:r>
          </w:p>
        </w:tc>
        <w:tc>
          <w:tcPr>
            <w:tcW w:w="8215" w:type="dxa"/>
          </w:tcPr>
          <w:p w:rsidR="000B683F" w:rsidRDefault="000B683F" w:rsidP="00AD3BC8">
            <w:pPr>
              <w:ind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F0727" w:rsidRDefault="00DC5DE3" w:rsidP="00AD3BC8">
            <w:pPr>
              <w:ind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C5DE3">
              <w:t>344002, г. Ростов-на-Дону, ул. Б.</w:t>
            </w:r>
            <w:r w:rsidR="00E254F9">
              <w:t xml:space="preserve"> </w:t>
            </w:r>
            <w:proofErr w:type="gramStart"/>
            <w:r w:rsidRPr="00DC5DE3">
              <w:t>Садовая</w:t>
            </w:r>
            <w:proofErr w:type="gramEnd"/>
            <w:r w:rsidRPr="00DC5DE3">
              <w:t xml:space="preserve">, 69, </w:t>
            </w:r>
          </w:p>
          <w:p w:rsidR="00CF0727" w:rsidRDefault="00CF0727" w:rsidP="00AD3BC8">
            <w:pPr>
              <w:ind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0727">
              <w:t>Федеральное государственное бюджетное образовательное учреждение высшего образования "Ростовский государственный экономический университет (РИНХ)"</w:t>
            </w:r>
            <w:r>
              <w:t>,</w:t>
            </w:r>
          </w:p>
          <w:p w:rsidR="00DC5DE3" w:rsidRDefault="00DC5DE3" w:rsidP="00AD3BC8">
            <w:pPr>
              <w:ind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C5DE3">
              <w:t xml:space="preserve">кафедра «Налоги и налогообложение» </w:t>
            </w:r>
            <w:proofErr w:type="spellStart"/>
            <w:r w:rsidRPr="00DC5DE3">
              <w:t>каб</w:t>
            </w:r>
            <w:proofErr w:type="spellEnd"/>
            <w:r w:rsidRPr="00DC5DE3">
              <w:t>. 521, тел. (863) 261-38-38</w:t>
            </w:r>
          </w:p>
        </w:tc>
      </w:tr>
      <w:tr w:rsidR="00DC5DE3" w:rsidTr="000B6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2" w:type="dxa"/>
            <w:gridSpan w:val="2"/>
          </w:tcPr>
          <w:p w:rsidR="00DC5DE3" w:rsidRDefault="00DC5DE3" w:rsidP="00AD3BC8">
            <w:pPr>
              <w:ind w:firstLine="0"/>
              <w:jc w:val="both"/>
            </w:pPr>
          </w:p>
        </w:tc>
      </w:tr>
      <w:tr w:rsidR="00DC5DE3" w:rsidTr="000B6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C5DE3" w:rsidRDefault="00DC5DE3" w:rsidP="00AD3BC8">
            <w:pPr>
              <w:ind w:firstLine="0"/>
              <w:jc w:val="both"/>
            </w:pPr>
            <w:r>
              <w:t>Контактное лицо:</w:t>
            </w:r>
          </w:p>
        </w:tc>
        <w:tc>
          <w:tcPr>
            <w:tcW w:w="8215" w:type="dxa"/>
          </w:tcPr>
          <w:p w:rsidR="00DC5DE3" w:rsidRDefault="00844416" w:rsidP="00AD3BC8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Королева Наталья Юрьевна </w:t>
            </w:r>
            <w:r w:rsidR="000D3183">
              <w:t>+7</w:t>
            </w:r>
            <w:r>
              <w:t xml:space="preserve"> (</w:t>
            </w:r>
            <w:r w:rsidR="00DC5DE3" w:rsidRPr="00DC5DE3">
              <w:t>928</w:t>
            </w:r>
            <w:r w:rsidRPr="009E2D14">
              <w:t xml:space="preserve">) </w:t>
            </w:r>
            <w:r w:rsidR="00DC5DE3" w:rsidRPr="00DC5DE3">
              <w:t>227-25-41</w:t>
            </w:r>
          </w:p>
          <w:p w:rsidR="000B683F" w:rsidRDefault="000B683F" w:rsidP="000D318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C5DE3">
              <w:t>Кр</w:t>
            </w:r>
            <w:r w:rsidR="00844416">
              <w:t>асноплахтич</w:t>
            </w:r>
            <w:proofErr w:type="spellEnd"/>
            <w:r w:rsidR="00844416">
              <w:t xml:space="preserve"> Марина Васильевна </w:t>
            </w:r>
            <w:r w:rsidR="000D3183">
              <w:t>+7</w:t>
            </w:r>
            <w:r w:rsidR="00844416">
              <w:t xml:space="preserve"> (</w:t>
            </w:r>
            <w:r w:rsidRPr="00DC5DE3">
              <w:t>951</w:t>
            </w:r>
            <w:r w:rsidR="00844416" w:rsidRPr="009E2D14">
              <w:t xml:space="preserve">) </w:t>
            </w:r>
            <w:r w:rsidRPr="00DC5DE3">
              <w:t>536-45-14</w:t>
            </w:r>
          </w:p>
        </w:tc>
      </w:tr>
      <w:tr w:rsidR="00DC5DE3" w:rsidTr="000B6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2" w:type="dxa"/>
            <w:gridSpan w:val="2"/>
          </w:tcPr>
          <w:p w:rsidR="00DC5DE3" w:rsidRDefault="00DC5DE3" w:rsidP="00AD3BC8">
            <w:pPr>
              <w:ind w:firstLine="0"/>
              <w:jc w:val="both"/>
            </w:pPr>
          </w:p>
        </w:tc>
      </w:tr>
      <w:tr w:rsidR="00DC5DE3" w:rsidTr="00C62807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C5DE3" w:rsidRDefault="00DC5DE3" w:rsidP="00AD3BC8">
            <w:pPr>
              <w:ind w:firstLine="0"/>
              <w:jc w:val="both"/>
            </w:pPr>
            <w:r w:rsidRPr="00DC5DE3">
              <w:t>E-</w:t>
            </w:r>
            <w:proofErr w:type="spellStart"/>
            <w:r w:rsidRPr="00DC5DE3">
              <w:t>mail</w:t>
            </w:r>
            <w:proofErr w:type="spellEnd"/>
            <w:r w:rsidRPr="00DC5DE3">
              <w:t>:</w:t>
            </w:r>
          </w:p>
        </w:tc>
        <w:tc>
          <w:tcPr>
            <w:tcW w:w="8215" w:type="dxa"/>
          </w:tcPr>
          <w:p w:rsidR="00DC5DE3" w:rsidRPr="00C62807" w:rsidRDefault="00381497" w:rsidP="00AD3BC8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15" w:history="1">
              <w:r w:rsidR="00C62807" w:rsidRPr="00CE2E4E">
                <w:rPr>
                  <w:rStyle w:val="a7"/>
                </w:rPr>
                <w:t>konferenc.nalog@gmail.com</w:t>
              </w:r>
            </w:hyperlink>
            <w:r w:rsidR="00C62807">
              <w:rPr>
                <w:lang w:val="en-US"/>
              </w:rPr>
              <w:t xml:space="preserve"> </w:t>
            </w:r>
          </w:p>
        </w:tc>
      </w:tr>
    </w:tbl>
    <w:p w:rsidR="00D60C81" w:rsidRPr="00DC5DE3" w:rsidRDefault="00D60C81" w:rsidP="00D60C81">
      <w:pPr>
        <w:jc w:val="both"/>
      </w:pPr>
    </w:p>
    <w:sectPr w:rsidR="00D60C81" w:rsidRPr="00DC5DE3" w:rsidSect="002C21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891"/>
    <w:multiLevelType w:val="hybridMultilevel"/>
    <w:tmpl w:val="68DACEFC"/>
    <w:lvl w:ilvl="0" w:tplc="4B14B8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D412A"/>
    <w:multiLevelType w:val="hybridMultilevel"/>
    <w:tmpl w:val="653C3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F6950"/>
    <w:multiLevelType w:val="hybridMultilevel"/>
    <w:tmpl w:val="ECD2F20A"/>
    <w:styleLink w:val="2"/>
    <w:lvl w:ilvl="0" w:tplc="F8E04166">
      <w:start w:val="1"/>
      <w:numFmt w:val="decimal"/>
      <w:lvlText w:val="%1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D00B1E">
      <w:start w:val="1"/>
      <w:numFmt w:val="lowerLetter"/>
      <w:lvlText w:val="%2."/>
      <w:lvlJc w:val="left"/>
      <w:pPr>
        <w:tabs>
          <w:tab w:val="left" w:pos="284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1EBE52">
      <w:start w:val="1"/>
      <w:numFmt w:val="lowerRoman"/>
      <w:lvlText w:val="%3."/>
      <w:lvlJc w:val="left"/>
      <w:pPr>
        <w:tabs>
          <w:tab w:val="left" w:pos="284"/>
        </w:tabs>
        <w:ind w:left="2160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E66678">
      <w:start w:val="1"/>
      <w:numFmt w:val="decimal"/>
      <w:lvlText w:val="%4."/>
      <w:lvlJc w:val="left"/>
      <w:pPr>
        <w:tabs>
          <w:tab w:val="left" w:pos="284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9E4640">
      <w:start w:val="1"/>
      <w:numFmt w:val="lowerLetter"/>
      <w:lvlText w:val="%5."/>
      <w:lvlJc w:val="left"/>
      <w:pPr>
        <w:tabs>
          <w:tab w:val="left" w:pos="284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5EBE04">
      <w:start w:val="1"/>
      <w:numFmt w:val="lowerRoman"/>
      <w:lvlText w:val="%6."/>
      <w:lvlJc w:val="left"/>
      <w:pPr>
        <w:tabs>
          <w:tab w:val="left" w:pos="284"/>
        </w:tabs>
        <w:ind w:left="4320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E69296">
      <w:start w:val="1"/>
      <w:numFmt w:val="decimal"/>
      <w:lvlText w:val="%7."/>
      <w:lvlJc w:val="left"/>
      <w:pPr>
        <w:tabs>
          <w:tab w:val="left" w:pos="284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12444C">
      <w:start w:val="1"/>
      <w:numFmt w:val="lowerLetter"/>
      <w:lvlText w:val="%8."/>
      <w:lvlJc w:val="left"/>
      <w:pPr>
        <w:tabs>
          <w:tab w:val="left" w:pos="284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2E2ACC">
      <w:start w:val="1"/>
      <w:numFmt w:val="lowerRoman"/>
      <w:lvlText w:val="%9."/>
      <w:lvlJc w:val="left"/>
      <w:pPr>
        <w:tabs>
          <w:tab w:val="left" w:pos="284"/>
        </w:tabs>
        <w:ind w:left="6480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2C975586"/>
    <w:multiLevelType w:val="hybridMultilevel"/>
    <w:tmpl w:val="8DBCFF8E"/>
    <w:lvl w:ilvl="0" w:tplc="FAB46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20E61"/>
    <w:multiLevelType w:val="hybridMultilevel"/>
    <w:tmpl w:val="29E6C4B6"/>
    <w:lvl w:ilvl="0" w:tplc="F042C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4A210D"/>
    <w:multiLevelType w:val="hybridMultilevel"/>
    <w:tmpl w:val="57B40182"/>
    <w:lvl w:ilvl="0" w:tplc="6D42F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63C75"/>
    <w:multiLevelType w:val="hybridMultilevel"/>
    <w:tmpl w:val="12EC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74D43"/>
    <w:multiLevelType w:val="hybridMultilevel"/>
    <w:tmpl w:val="ECD2F20A"/>
    <w:numStyleLink w:val="2"/>
  </w:abstractNum>
  <w:abstractNum w:abstractNumId="8">
    <w:nsid w:val="7AD9374A"/>
    <w:multiLevelType w:val="hybridMultilevel"/>
    <w:tmpl w:val="C27A63DA"/>
    <w:lvl w:ilvl="0" w:tplc="6D42F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56"/>
    <w:rsid w:val="000149C1"/>
    <w:rsid w:val="000342A6"/>
    <w:rsid w:val="000509F6"/>
    <w:rsid w:val="00080CB9"/>
    <w:rsid w:val="000B683F"/>
    <w:rsid w:val="000D3183"/>
    <w:rsid w:val="000E10F9"/>
    <w:rsid w:val="000E5E5A"/>
    <w:rsid w:val="001169D8"/>
    <w:rsid w:val="00151180"/>
    <w:rsid w:val="00172A91"/>
    <w:rsid w:val="00180F76"/>
    <w:rsid w:val="00191639"/>
    <w:rsid w:val="00192565"/>
    <w:rsid w:val="001B12DB"/>
    <w:rsid w:val="001C777D"/>
    <w:rsid w:val="002029A1"/>
    <w:rsid w:val="00207690"/>
    <w:rsid w:val="00230ACD"/>
    <w:rsid w:val="00253AB8"/>
    <w:rsid w:val="00283A45"/>
    <w:rsid w:val="002A6EF3"/>
    <w:rsid w:val="002C2156"/>
    <w:rsid w:val="002C3EB7"/>
    <w:rsid w:val="002D7622"/>
    <w:rsid w:val="002E139B"/>
    <w:rsid w:val="00310FBA"/>
    <w:rsid w:val="00341CDF"/>
    <w:rsid w:val="00373A50"/>
    <w:rsid w:val="00381497"/>
    <w:rsid w:val="00383EB6"/>
    <w:rsid w:val="00387FED"/>
    <w:rsid w:val="00396501"/>
    <w:rsid w:val="00466C49"/>
    <w:rsid w:val="004C2610"/>
    <w:rsid w:val="004C6181"/>
    <w:rsid w:val="005048C8"/>
    <w:rsid w:val="00524DB9"/>
    <w:rsid w:val="00536CA8"/>
    <w:rsid w:val="00543380"/>
    <w:rsid w:val="00587CF8"/>
    <w:rsid w:val="005A1DE0"/>
    <w:rsid w:val="005A243B"/>
    <w:rsid w:val="005B7742"/>
    <w:rsid w:val="005E1A89"/>
    <w:rsid w:val="005F0446"/>
    <w:rsid w:val="005F7C0F"/>
    <w:rsid w:val="0062027B"/>
    <w:rsid w:val="00626474"/>
    <w:rsid w:val="00632096"/>
    <w:rsid w:val="00653F3F"/>
    <w:rsid w:val="006722F7"/>
    <w:rsid w:val="0069000B"/>
    <w:rsid w:val="006A6D3A"/>
    <w:rsid w:val="006D4491"/>
    <w:rsid w:val="006F1F6C"/>
    <w:rsid w:val="00766639"/>
    <w:rsid w:val="0079122C"/>
    <w:rsid w:val="0079197E"/>
    <w:rsid w:val="007A4016"/>
    <w:rsid w:val="007C7F70"/>
    <w:rsid w:val="007D2BF4"/>
    <w:rsid w:val="007E3896"/>
    <w:rsid w:val="00840BFB"/>
    <w:rsid w:val="00844416"/>
    <w:rsid w:val="0085211C"/>
    <w:rsid w:val="008C2071"/>
    <w:rsid w:val="008D1EF1"/>
    <w:rsid w:val="008D4821"/>
    <w:rsid w:val="00912CCE"/>
    <w:rsid w:val="00963CB9"/>
    <w:rsid w:val="009913BA"/>
    <w:rsid w:val="00993943"/>
    <w:rsid w:val="00993EFF"/>
    <w:rsid w:val="00997992"/>
    <w:rsid w:val="009D2FF3"/>
    <w:rsid w:val="009E0525"/>
    <w:rsid w:val="009E2D14"/>
    <w:rsid w:val="00A001AA"/>
    <w:rsid w:val="00A25C31"/>
    <w:rsid w:val="00A30051"/>
    <w:rsid w:val="00AD291F"/>
    <w:rsid w:val="00AD3BC8"/>
    <w:rsid w:val="00AD4370"/>
    <w:rsid w:val="00AD53AD"/>
    <w:rsid w:val="00B05B73"/>
    <w:rsid w:val="00B13139"/>
    <w:rsid w:val="00B142E6"/>
    <w:rsid w:val="00B31FB8"/>
    <w:rsid w:val="00B41987"/>
    <w:rsid w:val="00B55B61"/>
    <w:rsid w:val="00B66B3C"/>
    <w:rsid w:val="00B71D14"/>
    <w:rsid w:val="00B97F10"/>
    <w:rsid w:val="00B97F31"/>
    <w:rsid w:val="00C07F4B"/>
    <w:rsid w:val="00C24F11"/>
    <w:rsid w:val="00C35614"/>
    <w:rsid w:val="00C62807"/>
    <w:rsid w:val="00C64A0A"/>
    <w:rsid w:val="00C912C1"/>
    <w:rsid w:val="00CB6BA1"/>
    <w:rsid w:val="00CB7673"/>
    <w:rsid w:val="00CD3F30"/>
    <w:rsid w:val="00CD6A1D"/>
    <w:rsid w:val="00CF0727"/>
    <w:rsid w:val="00D338AC"/>
    <w:rsid w:val="00D60622"/>
    <w:rsid w:val="00D60C81"/>
    <w:rsid w:val="00D9062B"/>
    <w:rsid w:val="00D90DBA"/>
    <w:rsid w:val="00DA41B2"/>
    <w:rsid w:val="00DC5DE3"/>
    <w:rsid w:val="00DE2769"/>
    <w:rsid w:val="00DF732E"/>
    <w:rsid w:val="00E00FDC"/>
    <w:rsid w:val="00E254F9"/>
    <w:rsid w:val="00E35E5B"/>
    <w:rsid w:val="00E64F64"/>
    <w:rsid w:val="00E9057A"/>
    <w:rsid w:val="00EA2A40"/>
    <w:rsid w:val="00EE2F83"/>
    <w:rsid w:val="00F2787E"/>
    <w:rsid w:val="00F66569"/>
    <w:rsid w:val="00F75B93"/>
    <w:rsid w:val="00FE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51">
    <w:name w:val="Таблица-сетка 6 цветная — акцент 51"/>
    <w:basedOn w:val="a1"/>
    <w:uiPriority w:val="51"/>
    <w:rsid w:val="00A25C31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351">
    <w:name w:val="Список-таблица 3 — акцент 51"/>
    <w:basedOn w:val="a1"/>
    <w:uiPriority w:val="48"/>
    <w:rsid w:val="00FE0061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151">
    <w:name w:val="Таблица-сетка 1 светлая — акцент 51"/>
    <w:basedOn w:val="a1"/>
    <w:uiPriority w:val="46"/>
    <w:rsid w:val="00FE0061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34"/>
    <w:qFormat/>
    <w:rsid w:val="007E3896"/>
    <w:pPr>
      <w:ind w:left="720"/>
      <w:contextualSpacing/>
    </w:pPr>
  </w:style>
  <w:style w:type="character" w:customStyle="1" w:styleId="a5">
    <w:name w:val="Нет"/>
    <w:rsid w:val="00D60C81"/>
  </w:style>
  <w:style w:type="numbering" w:customStyle="1" w:styleId="2">
    <w:name w:val="Импортированный стиль 2"/>
    <w:rsid w:val="00D60C81"/>
    <w:pPr>
      <w:numPr>
        <w:numId w:val="4"/>
      </w:numPr>
    </w:pPr>
  </w:style>
  <w:style w:type="paragraph" w:customStyle="1" w:styleId="A6">
    <w:name w:val="По умолчанию A"/>
    <w:rsid w:val="00B41987"/>
    <w:pPr>
      <w:pBdr>
        <w:top w:val="nil"/>
        <w:left w:val="nil"/>
        <w:bottom w:val="nil"/>
        <w:right w:val="nil"/>
        <w:between w:val="nil"/>
        <w:bar w:val="nil"/>
      </w:pBdr>
      <w:ind w:firstLine="0"/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  <w:lang w:eastAsia="ru-RU"/>
    </w:rPr>
  </w:style>
  <w:style w:type="character" w:styleId="a7">
    <w:name w:val="Hyperlink"/>
    <w:basedOn w:val="a0"/>
    <w:uiPriority w:val="99"/>
    <w:unhideWhenUsed/>
    <w:rsid w:val="00B41987"/>
    <w:rPr>
      <w:color w:val="0563C1" w:themeColor="hyperlink"/>
      <w:u w:val="single"/>
    </w:rPr>
  </w:style>
  <w:style w:type="character" w:customStyle="1" w:styleId="Hyperlink2">
    <w:name w:val="Hyperlink.2"/>
    <w:basedOn w:val="a5"/>
    <w:rsid w:val="00B41987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paragraph" w:styleId="a8">
    <w:name w:val="Balloon Text"/>
    <w:basedOn w:val="a"/>
    <w:link w:val="a9"/>
    <w:uiPriority w:val="99"/>
    <w:semiHidden/>
    <w:unhideWhenUsed/>
    <w:rsid w:val="00230A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0ACD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7666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51">
    <w:name w:val="Таблица-сетка 6 цветная — акцент 51"/>
    <w:basedOn w:val="a1"/>
    <w:uiPriority w:val="51"/>
    <w:rsid w:val="00A25C31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351">
    <w:name w:val="Список-таблица 3 — акцент 51"/>
    <w:basedOn w:val="a1"/>
    <w:uiPriority w:val="48"/>
    <w:rsid w:val="00FE0061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151">
    <w:name w:val="Таблица-сетка 1 светлая — акцент 51"/>
    <w:basedOn w:val="a1"/>
    <w:uiPriority w:val="46"/>
    <w:rsid w:val="00FE0061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34"/>
    <w:qFormat/>
    <w:rsid w:val="007E3896"/>
    <w:pPr>
      <w:ind w:left="720"/>
      <w:contextualSpacing/>
    </w:pPr>
  </w:style>
  <w:style w:type="character" w:customStyle="1" w:styleId="a5">
    <w:name w:val="Нет"/>
    <w:rsid w:val="00D60C81"/>
  </w:style>
  <w:style w:type="numbering" w:customStyle="1" w:styleId="2">
    <w:name w:val="Импортированный стиль 2"/>
    <w:rsid w:val="00D60C81"/>
    <w:pPr>
      <w:numPr>
        <w:numId w:val="4"/>
      </w:numPr>
    </w:pPr>
  </w:style>
  <w:style w:type="paragraph" w:customStyle="1" w:styleId="A6">
    <w:name w:val="По умолчанию A"/>
    <w:rsid w:val="00B41987"/>
    <w:pPr>
      <w:pBdr>
        <w:top w:val="nil"/>
        <w:left w:val="nil"/>
        <w:bottom w:val="nil"/>
        <w:right w:val="nil"/>
        <w:between w:val="nil"/>
        <w:bar w:val="nil"/>
      </w:pBdr>
      <w:ind w:firstLine="0"/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  <w:lang w:eastAsia="ru-RU"/>
    </w:rPr>
  </w:style>
  <w:style w:type="character" w:styleId="a7">
    <w:name w:val="Hyperlink"/>
    <w:basedOn w:val="a0"/>
    <w:uiPriority w:val="99"/>
    <w:unhideWhenUsed/>
    <w:rsid w:val="00B41987"/>
    <w:rPr>
      <w:color w:val="0563C1" w:themeColor="hyperlink"/>
      <w:u w:val="single"/>
    </w:rPr>
  </w:style>
  <w:style w:type="character" w:customStyle="1" w:styleId="Hyperlink2">
    <w:name w:val="Hyperlink.2"/>
    <w:basedOn w:val="a5"/>
    <w:rsid w:val="00B41987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paragraph" w:styleId="a8">
    <w:name w:val="Balloon Text"/>
    <w:basedOn w:val="a"/>
    <w:link w:val="a9"/>
    <w:uiPriority w:val="99"/>
    <w:semiHidden/>
    <w:unhideWhenUsed/>
    <w:rsid w:val="00230A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0ACD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766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ivanov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vanov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ferenc.nalog@gmail.com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12</cp:revision>
  <cp:lastPrinted>2019-11-05T08:18:00Z</cp:lastPrinted>
  <dcterms:created xsi:type="dcterms:W3CDTF">2020-09-29T10:04:00Z</dcterms:created>
  <dcterms:modified xsi:type="dcterms:W3CDTF">2020-10-21T10:43:00Z</dcterms:modified>
</cp:coreProperties>
</file>