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13" w:rsidRPr="00C72D13" w:rsidRDefault="00F12D14" w:rsidP="00770087">
      <w:pPr>
        <w:pStyle w:val="1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4275" cy="2819400"/>
            <wp:effectExtent l="19050" t="0" r="9525" b="0"/>
            <wp:docPr id="1" name="Рисунок 1" descr="C:\Users\Лариса\Documents\Л.В\Научн раб\для сайта Маркарьян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Л.В\Научн раб\для сайта Маркарьян\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576" cy="282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D13" w:rsidRPr="00C72D13" w:rsidRDefault="00C72D13" w:rsidP="0003752B">
      <w:pPr>
        <w:pStyle w:val="10"/>
        <w:keepNext/>
        <w:keepLines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17" w:rsidRPr="00604815" w:rsidRDefault="00F732B7" w:rsidP="0003752B">
      <w:pPr>
        <w:pStyle w:val="10"/>
        <w:keepNext/>
        <w:keepLines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b w:val="0"/>
          <w:w w:val="100"/>
          <w:sz w:val="28"/>
          <w:szCs w:val="28"/>
        </w:rPr>
        <w:t>МАРКАРЬЯН ЭДУАРД АРАМОВИЧ</w:t>
      </w:r>
      <w:bookmarkEnd w:id="0"/>
    </w:p>
    <w:p w:rsidR="002E3517" w:rsidRPr="00604815" w:rsidRDefault="002E3517" w:rsidP="0003752B">
      <w:pPr>
        <w:pStyle w:val="11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w w:val="100"/>
          <w:sz w:val="28"/>
          <w:szCs w:val="28"/>
        </w:rPr>
      </w:pPr>
    </w:p>
    <w:p w:rsidR="002E3517" w:rsidRPr="00604815" w:rsidRDefault="00C72D13" w:rsidP="0003752B">
      <w:pPr>
        <w:pStyle w:val="11"/>
        <w:shd w:val="clear" w:color="auto" w:fill="auto"/>
        <w:spacing w:before="0" w:after="0" w:line="360" w:lineRule="auto"/>
        <w:ind w:left="40" w:right="20" w:firstLine="700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t>Маркарьян Э</w:t>
      </w:r>
      <w:r w:rsidR="00F12D14" w:rsidRPr="00604815">
        <w:rPr>
          <w:rFonts w:ascii="Times New Roman" w:hAnsi="Times New Roman" w:cs="Times New Roman"/>
          <w:w w:val="100"/>
          <w:sz w:val="28"/>
          <w:szCs w:val="28"/>
        </w:rPr>
        <w:t xml:space="preserve">дуард 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>А</w:t>
      </w:r>
      <w:r w:rsidR="00F12D14" w:rsidRPr="00604815">
        <w:rPr>
          <w:rFonts w:ascii="Times New Roman" w:hAnsi="Times New Roman" w:cs="Times New Roman"/>
          <w:w w:val="100"/>
          <w:sz w:val="28"/>
          <w:szCs w:val="28"/>
        </w:rPr>
        <w:t>рамович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 xml:space="preserve"> родился 23 сентября 1934г. г. Ростове-на-Дону, </w:t>
      </w:r>
      <w:r w:rsidR="00F732B7" w:rsidRPr="00604815">
        <w:rPr>
          <w:rFonts w:ascii="Times New Roman" w:hAnsi="Times New Roman" w:cs="Times New Roman"/>
          <w:w w:val="100"/>
          <w:sz w:val="28"/>
          <w:szCs w:val="28"/>
        </w:rPr>
        <w:t>в 1953г. окончил ср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>еднюю школу № 13 г. Ростова-на-</w:t>
      </w:r>
      <w:r w:rsidR="00F732B7" w:rsidRPr="00604815">
        <w:rPr>
          <w:rFonts w:ascii="Times New Roman" w:hAnsi="Times New Roman" w:cs="Times New Roman"/>
          <w:w w:val="100"/>
          <w:sz w:val="28"/>
          <w:szCs w:val="28"/>
        </w:rPr>
        <w:t>Дону и поступил в Ростовский финансово-экономический институт на учетное отделение финансово-экономиче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>ского факультета. В 1957г. окон</w:t>
      </w:r>
      <w:r w:rsidR="00F732B7" w:rsidRPr="00604815">
        <w:rPr>
          <w:rFonts w:ascii="Times New Roman" w:hAnsi="Times New Roman" w:cs="Times New Roman"/>
          <w:w w:val="100"/>
          <w:sz w:val="28"/>
          <w:szCs w:val="28"/>
        </w:rPr>
        <w:t xml:space="preserve">чил учетно-экономический факультет РФЭИ, получил диплом с отличием по специальности </w:t>
      </w:r>
      <w:r w:rsidR="00F732B7" w:rsidRPr="00604815">
        <w:rPr>
          <w:rStyle w:val="115pt100"/>
          <w:rFonts w:ascii="Times New Roman" w:hAnsi="Times New Roman" w:cs="Times New Roman"/>
          <w:sz w:val="28"/>
          <w:szCs w:val="28"/>
        </w:rPr>
        <w:t>экономист по учету в промышленности.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 xml:space="preserve"> По окончании ин</w:t>
      </w:r>
      <w:r w:rsidR="00F732B7" w:rsidRPr="00604815">
        <w:rPr>
          <w:rFonts w:ascii="Times New Roman" w:hAnsi="Times New Roman" w:cs="Times New Roman"/>
          <w:w w:val="100"/>
          <w:sz w:val="28"/>
          <w:szCs w:val="28"/>
        </w:rPr>
        <w:t>ститута в 1957г. был направлен на работу на завод «Ростсел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>ьмаш». На заво</w:t>
      </w:r>
      <w:r w:rsidR="00F732B7" w:rsidRPr="00604815">
        <w:rPr>
          <w:rFonts w:ascii="Times New Roman" w:hAnsi="Times New Roman" w:cs="Times New Roman"/>
          <w:w w:val="100"/>
          <w:sz w:val="28"/>
          <w:szCs w:val="28"/>
        </w:rPr>
        <w:t>де проработал около трех лет в должности старшего бухгалтера цеха копнителей.</w:t>
      </w:r>
    </w:p>
    <w:p w:rsidR="002E3517" w:rsidRPr="00604815" w:rsidRDefault="00F732B7" w:rsidP="0003752B">
      <w:pPr>
        <w:pStyle w:val="11"/>
        <w:shd w:val="clear" w:color="auto" w:fill="auto"/>
        <w:spacing w:before="0" w:after="0" w:line="360" w:lineRule="auto"/>
        <w:ind w:left="40" w:right="20" w:firstLine="700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t>В 1960г. был приглашен на работу на кафедру бухгалтерского учета РИНХ. На кафедре работал с 1960 по 1977гг. на должностях ассистента, старшего преподавателя, доцента. В 1973г. на специализированном совете Московского экономико-статистичес</w:t>
      </w:r>
      <w:r w:rsidR="00C72D13" w:rsidRPr="00604815">
        <w:rPr>
          <w:rFonts w:ascii="Times New Roman" w:hAnsi="Times New Roman" w:cs="Times New Roman"/>
          <w:w w:val="100"/>
          <w:sz w:val="28"/>
          <w:szCs w:val="28"/>
        </w:rPr>
        <w:t>кого института защитил кандидат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>скую диссертацию на тему «Внутризаводской хозрасчет, учет и оценка его результатов».</w:t>
      </w:r>
    </w:p>
    <w:p w:rsidR="002E3517" w:rsidRPr="00604815" w:rsidRDefault="00F732B7" w:rsidP="0003752B">
      <w:pPr>
        <w:pStyle w:val="11"/>
        <w:shd w:val="clear" w:color="auto" w:fill="auto"/>
        <w:spacing w:before="0" w:after="0" w:line="360" w:lineRule="auto"/>
        <w:ind w:left="40" w:right="20" w:firstLine="700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t>В 1977г. был избран на должность заведующего кафедрой Бухгалтерского учета и анализа хозяйственной деятельности в промышленности и проработал на этой должности 16 лет. З</w:t>
      </w:r>
      <w:r w:rsidR="00C72D13" w:rsidRPr="00604815">
        <w:rPr>
          <w:rFonts w:ascii="Times New Roman" w:hAnsi="Times New Roman" w:cs="Times New Roman"/>
          <w:w w:val="100"/>
          <w:sz w:val="28"/>
          <w:szCs w:val="28"/>
        </w:rPr>
        <w:t xml:space="preserve">а время </w:t>
      </w:r>
      <w:r w:rsidR="00C72D13" w:rsidRPr="00604815">
        <w:rPr>
          <w:rFonts w:ascii="Times New Roman" w:hAnsi="Times New Roman" w:cs="Times New Roman"/>
          <w:w w:val="100"/>
          <w:sz w:val="28"/>
          <w:szCs w:val="28"/>
        </w:rPr>
        <w:lastRenderedPageBreak/>
        <w:t>работы в должности заве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 xml:space="preserve">дующего кафедрой по инициативе Маркарьяна Э.А. на факультете впервые были созданы специализированный лекционный зал </w:t>
      </w:r>
      <w:r w:rsidR="00C72D13" w:rsidRPr="00604815">
        <w:rPr>
          <w:rFonts w:ascii="Times New Roman" w:hAnsi="Times New Roman" w:cs="Times New Roman"/>
          <w:w w:val="100"/>
          <w:sz w:val="28"/>
          <w:szCs w:val="28"/>
        </w:rPr>
        <w:t>и учебный каби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>нет, оснащенный вычислительной т</w:t>
      </w:r>
      <w:r w:rsidR="00C72D13" w:rsidRPr="00604815">
        <w:rPr>
          <w:rFonts w:ascii="Times New Roman" w:hAnsi="Times New Roman" w:cs="Times New Roman"/>
          <w:w w:val="100"/>
          <w:sz w:val="28"/>
          <w:szCs w:val="28"/>
        </w:rPr>
        <w:t>ехникой (персональными компьюте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>рами), внедрены в учебный процесс деловые игры, лабораторная работа, учебная бухгалтерия.</w:t>
      </w:r>
    </w:p>
    <w:p w:rsidR="002E3517" w:rsidRPr="00604815" w:rsidRDefault="00F732B7" w:rsidP="0003752B">
      <w:pPr>
        <w:pStyle w:val="11"/>
        <w:shd w:val="clear" w:color="auto" w:fill="auto"/>
        <w:spacing w:before="0" w:after="0" w:line="360" w:lineRule="auto"/>
        <w:ind w:left="40" w:right="20" w:firstLine="700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t>В 1993г. Э.А. Маркарьяну было присвоено звание профессора по кафедре бухгалтерского учета и анализа хозяйственной деятельности. За время работы в</w:t>
      </w:r>
      <w:bookmarkStart w:id="1" w:name="_GoBack"/>
      <w:bookmarkEnd w:id="1"/>
      <w:r w:rsidRPr="00604815">
        <w:rPr>
          <w:rFonts w:ascii="Times New Roman" w:hAnsi="Times New Roman" w:cs="Times New Roman"/>
          <w:w w:val="100"/>
          <w:sz w:val="28"/>
          <w:szCs w:val="28"/>
        </w:rPr>
        <w:t xml:space="preserve"> вузе им опубликовано 36 работ по проблемам бухгалтерского учета и экономического анализа объемом 177,9 п.л. Наиболее значимыми из них являются:</w:t>
      </w:r>
    </w:p>
    <w:p w:rsidR="00C72D13" w:rsidRPr="00604815" w:rsidRDefault="00C72D13" w:rsidP="0003752B">
      <w:pPr>
        <w:pStyle w:val="11"/>
        <w:spacing w:before="0" w:after="0" w:line="360" w:lineRule="auto"/>
        <w:ind w:left="40" w:right="20" w:firstLine="700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t>-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ab/>
        <w:t>Системный анализ показателей эффективности производства. Монография. Ростов-на-Дону: РИНХ, 1991. - 6,7 п.л.;</w:t>
      </w:r>
    </w:p>
    <w:p w:rsidR="00C72D13" w:rsidRPr="00604815" w:rsidRDefault="00C72D13" w:rsidP="0003752B">
      <w:pPr>
        <w:pStyle w:val="11"/>
        <w:spacing w:before="0" w:after="0" w:line="360" w:lineRule="auto"/>
        <w:ind w:left="40" w:right="20" w:firstLine="700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t>-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ab/>
        <w:t>Сборник упражнений по анализу хозяйственной деятельности предприятий. М.: Госфиниздат, 1962. - 15,5 п.л. (в соавторстве);</w:t>
      </w:r>
    </w:p>
    <w:p w:rsidR="00C72D13" w:rsidRPr="00604815" w:rsidRDefault="00C72D13" w:rsidP="0003752B">
      <w:pPr>
        <w:pStyle w:val="11"/>
        <w:spacing w:before="0" w:after="0" w:line="360" w:lineRule="auto"/>
        <w:ind w:left="40" w:right="20" w:firstLine="700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t>-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ab/>
        <w:t>Финансовый анализ. М.: Приор, 1997. - 9,2п.л. (в соавторстве);</w:t>
      </w:r>
    </w:p>
    <w:p w:rsidR="00C72D13" w:rsidRPr="00604815" w:rsidRDefault="00C72D13" w:rsidP="0003752B">
      <w:pPr>
        <w:pStyle w:val="11"/>
        <w:spacing w:before="0" w:after="0" w:line="360" w:lineRule="auto"/>
        <w:ind w:left="40" w:right="20" w:firstLine="700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t>-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ab/>
        <w:t>Управленческий, финансовый и инвестиционный анализ. Практикум. Ростов-на-Дону: «МарТ», 2001. - 10,6 п.л. (в соавторстве);</w:t>
      </w:r>
    </w:p>
    <w:p w:rsidR="00C72D13" w:rsidRPr="00604815" w:rsidRDefault="00C72D13" w:rsidP="0003752B">
      <w:pPr>
        <w:pStyle w:val="11"/>
        <w:spacing w:before="0" w:after="0" w:line="360" w:lineRule="auto"/>
        <w:ind w:left="40" w:right="20" w:firstLine="700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t>-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ab/>
        <w:t>Методика анализа показателей эффективности производства. Ростов-на-Дону: «МарТ», 2001. - 9,2 п.л. (в соавторстве);</w:t>
      </w:r>
    </w:p>
    <w:p w:rsidR="00C72D13" w:rsidRPr="00604815" w:rsidRDefault="00C72D13" w:rsidP="0003752B">
      <w:pPr>
        <w:pStyle w:val="11"/>
        <w:spacing w:before="0" w:after="0" w:line="360" w:lineRule="auto"/>
        <w:ind w:left="40" w:right="20" w:firstLine="700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t>-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ab/>
        <w:t>Финансовый анализ. М.: ФБК-Пресс», 20</w:t>
      </w:r>
      <w:r w:rsidR="001E2B07" w:rsidRPr="00604815">
        <w:rPr>
          <w:rFonts w:ascii="Times New Roman" w:hAnsi="Times New Roman" w:cs="Times New Roman"/>
          <w:w w:val="100"/>
          <w:sz w:val="28"/>
          <w:szCs w:val="28"/>
        </w:rPr>
        <w:t>02. - 13,7 п.л. (в соавторстве);</w:t>
      </w:r>
    </w:p>
    <w:p w:rsidR="001E2B07" w:rsidRPr="00604815" w:rsidRDefault="001E2B07" w:rsidP="0003752B">
      <w:pPr>
        <w:pStyle w:val="11"/>
        <w:spacing w:before="0" w:after="0" w:line="360" w:lineRule="auto"/>
        <w:ind w:left="40" w:right="20" w:firstLine="700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t>-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ab/>
        <w:t>Экономический анализ хозяйственной деятельности. М.:</w:t>
      </w:r>
      <w:r w:rsidR="00BF1641" w:rsidRPr="00604815">
        <w:rPr>
          <w:rFonts w:ascii="Times New Roman" w:hAnsi="Times New Roman" w:cs="Times New Roman"/>
          <w:w w:val="100"/>
          <w:sz w:val="28"/>
          <w:szCs w:val="28"/>
        </w:rPr>
        <w:t xml:space="preserve"> «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 xml:space="preserve">КНОРУС», 2010. </w:t>
      </w:r>
      <w:r w:rsidR="00BF1641" w:rsidRPr="00604815">
        <w:rPr>
          <w:rFonts w:ascii="Times New Roman" w:hAnsi="Times New Roman" w:cs="Times New Roman"/>
          <w:w w:val="100"/>
          <w:sz w:val="28"/>
          <w:szCs w:val="28"/>
        </w:rPr>
        <w:t>–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="00BF1641" w:rsidRPr="00604815">
        <w:rPr>
          <w:rFonts w:ascii="Times New Roman" w:hAnsi="Times New Roman" w:cs="Times New Roman"/>
          <w:w w:val="100"/>
          <w:sz w:val="28"/>
          <w:szCs w:val="28"/>
        </w:rPr>
        <w:t>33,5 п.л. (в соавторстве).</w:t>
      </w:r>
    </w:p>
    <w:p w:rsidR="00C72D13" w:rsidRPr="00604815" w:rsidRDefault="00C72D13" w:rsidP="0003752B">
      <w:pPr>
        <w:pStyle w:val="11"/>
        <w:spacing w:before="0" w:after="0" w:line="360" w:lineRule="auto"/>
        <w:ind w:left="40" w:right="20" w:firstLine="700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t>Под его руководством и при непосредственном участии осуществлялось совершенствование бухгалтерского учета на заводах «Красный Аксай» и</w:t>
      </w:r>
      <w:r w:rsidR="002B584E" w:rsidRPr="00604815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>ГПЗ-10.</w:t>
      </w:r>
    </w:p>
    <w:p w:rsidR="00C72D13" w:rsidRPr="00604815" w:rsidRDefault="00C72D13" w:rsidP="0003752B">
      <w:pPr>
        <w:pStyle w:val="11"/>
        <w:shd w:val="clear" w:color="auto" w:fill="auto"/>
        <w:spacing w:before="0" w:after="0" w:line="360" w:lineRule="auto"/>
        <w:ind w:left="40" w:right="20" w:firstLine="700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lastRenderedPageBreak/>
        <w:t>За время работы в вузе Маркарьян Э.А. награжден медалью «Ветеран труда», знаком «За отличные успехи в работе» и Почетной грамотой Министерства высшего и среднего специального образования Российской Федерации.</w:t>
      </w:r>
    </w:p>
    <w:p w:rsidR="00F12D14" w:rsidRPr="00604815" w:rsidRDefault="00F12D14" w:rsidP="0003752B">
      <w:pPr>
        <w:pStyle w:val="11"/>
        <w:shd w:val="clear" w:color="auto" w:fill="auto"/>
        <w:spacing w:before="0" w:after="0" w:line="360" w:lineRule="auto"/>
        <w:ind w:left="40" w:right="20" w:firstLine="700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t xml:space="preserve">Общаясь с бывшими студентами факультета, мы всегда с большой теплотой и безграничным уважением вспоминаем этого достойного и заслуженного человека». Вот что сказала о нем, также его бывшая студентка, Хахонова Наталья Николаевна, ныне д.э.н., профессор кафедры </w:t>
      </w:r>
      <w:r w:rsidR="0054688F" w:rsidRPr="00604815">
        <w:rPr>
          <w:rFonts w:ascii="Times New Roman" w:hAnsi="Times New Roman" w:cs="Times New Roman"/>
          <w:w w:val="100"/>
          <w:sz w:val="28"/>
          <w:szCs w:val="28"/>
        </w:rPr>
        <w:t>«Бухгалтерского учета», руководитель УМЦ РГЭУ (РИНХ): «Эдуард Арамович Маркарьян - это  человек с большой буквы, настоящий ученый, автор многочисленных учебников, издающихся ведущими Российскими издательствами до сих пор, учитель, воспитавший не одно поколение учеников, ставших не только экономистами, аналитиками, менеджерами, но и преподавателями ведущих ВУЗов страны. Он больше 10 лет преподавал в Учебно-методическ</w:t>
      </w:r>
      <w:r w:rsidR="0003752B" w:rsidRPr="00604815">
        <w:rPr>
          <w:rFonts w:ascii="Times New Roman" w:hAnsi="Times New Roman" w:cs="Times New Roman"/>
          <w:w w:val="100"/>
          <w:sz w:val="28"/>
          <w:szCs w:val="28"/>
        </w:rPr>
        <w:t xml:space="preserve">ом центре РГЭУ (РИНХ), являясь </w:t>
      </w:r>
      <w:r w:rsidR="0054688F" w:rsidRPr="00604815">
        <w:rPr>
          <w:rFonts w:ascii="Times New Roman" w:hAnsi="Times New Roman" w:cs="Times New Roman"/>
          <w:w w:val="100"/>
          <w:sz w:val="28"/>
          <w:szCs w:val="28"/>
        </w:rPr>
        <w:t xml:space="preserve">аттестованным преподавателем ИПБ России, раскрывая главным бухгалтерам и аудиторам сложнейшие вопросы анализа. Когда Эдуард Арамович возглавляя кафедру «Бухгалтерского учета и анализа в промышленности», </w:t>
      </w:r>
      <w:r w:rsidR="0003752B" w:rsidRPr="00604815">
        <w:rPr>
          <w:rFonts w:ascii="Times New Roman" w:hAnsi="Times New Roman" w:cs="Times New Roman"/>
          <w:w w:val="100"/>
          <w:sz w:val="28"/>
          <w:szCs w:val="28"/>
        </w:rPr>
        <w:t xml:space="preserve">он </w:t>
      </w:r>
      <w:r w:rsidR="0054688F" w:rsidRPr="00604815">
        <w:rPr>
          <w:rFonts w:ascii="Times New Roman" w:hAnsi="Times New Roman" w:cs="Times New Roman"/>
          <w:w w:val="100"/>
          <w:sz w:val="28"/>
          <w:szCs w:val="28"/>
        </w:rPr>
        <w:t>с удовольствием брал на кафедру молодых специалистов, ставших к настоящему времени ведущими преподавателями РИНХа, докторами экономических наук, профессорами:  д.э.н., проф. Е.Н. Макаренко,  Е.А. Шароватову и меня. С гордостью считаю Эдуарда Арамовича своим учителем, открывшим для меня все тайны профессии бухгалтера и аудитора!»</w:t>
      </w:r>
      <w:r w:rsidR="0003752B" w:rsidRPr="00604815">
        <w:rPr>
          <w:rFonts w:ascii="Times New Roman" w:hAnsi="Times New Roman" w:cs="Times New Roman"/>
          <w:w w:val="100"/>
          <w:sz w:val="28"/>
          <w:szCs w:val="28"/>
        </w:rPr>
        <w:t>.</w:t>
      </w:r>
    </w:p>
    <w:p w:rsidR="0003752B" w:rsidRPr="00604815" w:rsidRDefault="0003752B" w:rsidP="00216AB8">
      <w:pPr>
        <w:pStyle w:val="11"/>
        <w:spacing w:before="0" w:after="0" w:line="360" w:lineRule="auto"/>
        <w:ind w:left="40" w:right="23" w:firstLine="697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t xml:space="preserve">Училась у Эдуарда Арамовича, ныне доцент кафедры Анализа хозяйственной деятельности и прогнозирования», к.э.н., зам. декана Учетно-экономического факультета Блохина Виктория, которая также с большой теплотой вспоминает Эдуарда Арамовича: «Эдуард Арамович Маркарьян был не просто моим учителем, но и 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lastRenderedPageBreak/>
        <w:t>наставником. Под его руководством я окончила институт и успешно защитила кандидатскую диссертацию. Он ввел меня в профессию преподавате</w:t>
      </w:r>
      <w:r w:rsidR="00216AB8" w:rsidRPr="00604815">
        <w:rPr>
          <w:rFonts w:ascii="Times New Roman" w:hAnsi="Times New Roman" w:cs="Times New Roman"/>
          <w:w w:val="100"/>
          <w:sz w:val="28"/>
          <w:szCs w:val="28"/>
        </w:rPr>
        <w:t xml:space="preserve">ля высшего учебного заведения. 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>Возможно, моя жизнь сложилась бы иначе, не повстречай я на своем пути такого замечательного педагога, как Э.А. Маркарьян. Я с теплотой и благодарностью вспоминаю нашу совместную работу».</w:t>
      </w:r>
    </w:p>
    <w:p w:rsidR="0003752B" w:rsidRPr="00604815" w:rsidRDefault="0003752B" w:rsidP="00216AB8">
      <w:pPr>
        <w:pStyle w:val="11"/>
        <w:shd w:val="clear" w:color="auto" w:fill="auto"/>
        <w:spacing w:before="0" w:after="0" w:line="360" w:lineRule="auto"/>
        <w:ind w:left="40" w:right="23" w:firstLine="697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t>Эдуард Арамович Маркарьян высококвалифицированный ученый и педагог, чуткий, принципиальный и отзывчивый человек. Его научная и педагогическая деятельность, талант и трудолюбие снискали ему заслуженный авторитет.</w:t>
      </w:r>
    </w:p>
    <w:p w:rsidR="00216AB8" w:rsidRPr="00604815" w:rsidRDefault="00216AB8" w:rsidP="00216AB8">
      <w:pPr>
        <w:pStyle w:val="11"/>
        <w:shd w:val="clear" w:color="auto" w:fill="auto"/>
        <w:spacing w:before="0" w:after="0" w:line="360" w:lineRule="auto"/>
        <w:ind w:left="40" w:right="23" w:firstLine="697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604815">
        <w:rPr>
          <w:rFonts w:ascii="Times New Roman" w:hAnsi="Times New Roman" w:cs="Times New Roman"/>
          <w:w w:val="100"/>
          <w:sz w:val="28"/>
          <w:szCs w:val="28"/>
        </w:rPr>
        <w:t xml:space="preserve">Кроме любимой работы, главным в жизни Эдуарда Арамовича, является его семья. </w:t>
      </w:r>
      <w:r w:rsidR="001E2B07" w:rsidRPr="00604815">
        <w:rPr>
          <w:rFonts w:ascii="Times New Roman" w:hAnsi="Times New Roman" w:cs="Times New Roman"/>
          <w:w w:val="100"/>
          <w:sz w:val="28"/>
          <w:szCs w:val="28"/>
        </w:rPr>
        <w:t xml:space="preserve">Его супруга 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>Светлан</w:t>
      </w:r>
      <w:r w:rsidR="001E2B07" w:rsidRPr="00604815">
        <w:rPr>
          <w:rFonts w:ascii="Times New Roman" w:hAnsi="Times New Roman" w:cs="Times New Roman"/>
          <w:w w:val="100"/>
          <w:sz w:val="28"/>
          <w:szCs w:val="28"/>
        </w:rPr>
        <w:t>а, волею судеб тоже оказалась экономистом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 xml:space="preserve">, всю свою жизнь </w:t>
      </w:r>
      <w:r w:rsidR="001E2B07" w:rsidRPr="00604815">
        <w:rPr>
          <w:rFonts w:ascii="Times New Roman" w:hAnsi="Times New Roman" w:cs="Times New Roman"/>
          <w:w w:val="100"/>
          <w:sz w:val="28"/>
          <w:szCs w:val="28"/>
        </w:rPr>
        <w:t xml:space="preserve">она 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 xml:space="preserve">посвятила ему, была верным и надежным другом. Радостью его жизни являются дети: Сергей и Карина. </w:t>
      </w:r>
      <w:r w:rsidR="00F16DB1" w:rsidRPr="00604815">
        <w:rPr>
          <w:rFonts w:ascii="Times New Roman" w:hAnsi="Times New Roman" w:cs="Times New Roman"/>
          <w:w w:val="100"/>
          <w:sz w:val="28"/>
          <w:szCs w:val="28"/>
        </w:rPr>
        <w:t xml:space="preserve">Они продолжили семейные традиции: 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 xml:space="preserve">Сергей Эдуардович, </w:t>
      </w:r>
      <w:r w:rsidR="00F16DB1" w:rsidRPr="00604815">
        <w:rPr>
          <w:rFonts w:ascii="Times New Roman" w:hAnsi="Times New Roman" w:cs="Times New Roman"/>
          <w:w w:val="100"/>
          <w:sz w:val="28"/>
          <w:szCs w:val="28"/>
        </w:rPr>
        <w:t xml:space="preserve">после отличного окончания РИНХа, 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>получив направление в аспирантуру ЛФЭИ, защитил кандидатскую дисс</w:t>
      </w:r>
      <w:r w:rsidR="00F16DB1" w:rsidRPr="00604815">
        <w:rPr>
          <w:rFonts w:ascii="Times New Roman" w:hAnsi="Times New Roman" w:cs="Times New Roman"/>
          <w:w w:val="100"/>
          <w:sz w:val="28"/>
          <w:szCs w:val="28"/>
        </w:rPr>
        <w:t>е</w:t>
      </w:r>
      <w:r w:rsidRPr="00604815">
        <w:rPr>
          <w:rFonts w:ascii="Times New Roman" w:hAnsi="Times New Roman" w:cs="Times New Roman"/>
          <w:w w:val="100"/>
          <w:sz w:val="28"/>
          <w:szCs w:val="28"/>
        </w:rPr>
        <w:t>ртацию</w:t>
      </w:r>
      <w:r w:rsidR="00F16DB1" w:rsidRPr="00604815">
        <w:rPr>
          <w:rFonts w:ascii="Times New Roman" w:hAnsi="Times New Roman" w:cs="Times New Roman"/>
          <w:w w:val="100"/>
          <w:sz w:val="28"/>
          <w:szCs w:val="28"/>
        </w:rPr>
        <w:t>, ныне доцент К</w:t>
      </w:r>
      <w:r w:rsidR="001E2B07" w:rsidRPr="00604815">
        <w:rPr>
          <w:rFonts w:ascii="Times New Roman" w:hAnsi="Times New Roman" w:cs="Times New Roman"/>
          <w:w w:val="100"/>
          <w:sz w:val="28"/>
          <w:szCs w:val="28"/>
        </w:rPr>
        <w:t>ГФЭИ, генеральный директор аудиторской фирмы «Ауди»</w:t>
      </w:r>
      <w:r w:rsidR="00F16DB1" w:rsidRPr="00604815">
        <w:rPr>
          <w:rFonts w:ascii="Times New Roman" w:hAnsi="Times New Roman" w:cs="Times New Roman"/>
          <w:w w:val="100"/>
          <w:sz w:val="28"/>
          <w:szCs w:val="28"/>
        </w:rPr>
        <w:t xml:space="preserve">; Карина Эдуардовна, закончив РИНХ, </w:t>
      </w:r>
      <w:r w:rsidR="001E2B07" w:rsidRPr="00604815">
        <w:rPr>
          <w:rFonts w:ascii="Times New Roman" w:hAnsi="Times New Roman" w:cs="Times New Roman"/>
          <w:w w:val="100"/>
          <w:sz w:val="28"/>
          <w:szCs w:val="28"/>
        </w:rPr>
        <w:t>работает</w:t>
      </w:r>
      <w:r w:rsidR="00F16DB1" w:rsidRPr="00604815">
        <w:rPr>
          <w:rFonts w:ascii="Times New Roman" w:hAnsi="Times New Roman" w:cs="Times New Roman"/>
          <w:w w:val="100"/>
          <w:sz w:val="28"/>
          <w:szCs w:val="28"/>
        </w:rPr>
        <w:t xml:space="preserve"> аудитором. Радостью Эдуарда Арамовича сейчас являются его </w:t>
      </w:r>
      <w:r w:rsidR="001E2B07" w:rsidRPr="00604815">
        <w:rPr>
          <w:rFonts w:ascii="Times New Roman" w:hAnsi="Times New Roman" w:cs="Times New Roman"/>
          <w:w w:val="100"/>
          <w:sz w:val="28"/>
          <w:szCs w:val="28"/>
        </w:rPr>
        <w:t xml:space="preserve">две </w:t>
      </w:r>
      <w:r w:rsidR="00F16DB1" w:rsidRPr="00604815">
        <w:rPr>
          <w:rFonts w:ascii="Times New Roman" w:hAnsi="Times New Roman" w:cs="Times New Roman"/>
          <w:w w:val="100"/>
          <w:sz w:val="28"/>
          <w:szCs w:val="28"/>
        </w:rPr>
        <w:t>вну</w:t>
      </w:r>
      <w:r w:rsidR="001E2B07" w:rsidRPr="00604815">
        <w:rPr>
          <w:rFonts w:ascii="Times New Roman" w:hAnsi="Times New Roman" w:cs="Times New Roman"/>
          <w:w w:val="100"/>
          <w:sz w:val="28"/>
          <w:szCs w:val="28"/>
        </w:rPr>
        <w:t>ч</w:t>
      </w:r>
      <w:r w:rsidR="00F16DB1" w:rsidRPr="00604815">
        <w:rPr>
          <w:rFonts w:ascii="Times New Roman" w:hAnsi="Times New Roman" w:cs="Times New Roman"/>
          <w:w w:val="100"/>
          <w:sz w:val="28"/>
          <w:szCs w:val="28"/>
        </w:rPr>
        <w:t>ки</w:t>
      </w:r>
      <w:r w:rsidR="001E2B07" w:rsidRPr="00604815">
        <w:rPr>
          <w:rFonts w:ascii="Times New Roman" w:hAnsi="Times New Roman" w:cs="Times New Roman"/>
          <w:w w:val="100"/>
          <w:sz w:val="28"/>
          <w:szCs w:val="28"/>
        </w:rPr>
        <w:t xml:space="preserve"> и внук</w:t>
      </w:r>
      <w:r w:rsidR="00F16DB1" w:rsidRPr="00604815">
        <w:rPr>
          <w:rFonts w:ascii="Times New Roman" w:hAnsi="Times New Roman" w:cs="Times New Roman"/>
          <w:w w:val="100"/>
          <w:sz w:val="28"/>
          <w:szCs w:val="28"/>
        </w:rPr>
        <w:t>.</w:t>
      </w:r>
    </w:p>
    <w:sectPr w:rsidR="00216AB8" w:rsidRPr="00604815" w:rsidSect="002E3517">
      <w:type w:val="continuous"/>
      <w:pgSz w:w="11909" w:h="16838"/>
      <w:pgMar w:top="1069" w:right="1721" w:bottom="1093" w:left="17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40" w:rsidRDefault="00CD2840" w:rsidP="002E3517">
      <w:r>
        <w:separator/>
      </w:r>
    </w:p>
  </w:endnote>
  <w:endnote w:type="continuationSeparator" w:id="0">
    <w:p w:rsidR="00CD2840" w:rsidRDefault="00CD2840" w:rsidP="002E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40" w:rsidRDefault="00CD2840"/>
  </w:footnote>
  <w:footnote w:type="continuationSeparator" w:id="0">
    <w:p w:rsidR="00CD2840" w:rsidRDefault="00CD28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17"/>
    <w:rsid w:val="0003752B"/>
    <w:rsid w:val="001E2B07"/>
    <w:rsid w:val="00216AB8"/>
    <w:rsid w:val="002B584E"/>
    <w:rsid w:val="002E3517"/>
    <w:rsid w:val="003277E5"/>
    <w:rsid w:val="0054688F"/>
    <w:rsid w:val="00604815"/>
    <w:rsid w:val="00770087"/>
    <w:rsid w:val="00BF1641"/>
    <w:rsid w:val="00C72D13"/>
    <w:rsid w:val="00CD2840"/>
    <w:rsid w:val="00F12D14"/>
    <w:rsid w:val="00F16DB1"/>
    <w:rsid w:val="00F57715"/>
    <w:rsid w:val="00F7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84BB7-704A-48AE-932E-AF0B245C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35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517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2E351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4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2E3517"/>
    <w:rPr>
      <w:rFonts w:ascii="Book Antiqua" w:eastAsia="Book Antiqua" w:hAnsi="Book Antiqua" w:cs="Book Antiqua"/>
      <w:b/>
      <w:bCs/>
      <w:i w:val="0"/>
      <w:iCs w:val="0"/>
      <w:smallCaps w:val="0"/>
      <w:strike w:val="0"/>
      <w:w w:val="8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2E351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w w:val="80"/>
      <w:sz w:val="27"/>
      <w:szCs w:val="27"/>
      <w:u w:val="none"/>
    </w:rPr>
  </w:style>
  <w:style w:type="character" w:customStyle="1" w:styleId="115pt100">
    <w:name w:val="Основной текст + 11;5 pt;Курсив;Масштаб 100%"/>
    <w:basedOn w:val="a4"/>
    <w:rsid w:val="002E351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sid w:val="002E35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">
    <w:name w:val="Основной текст (3)"/>
    <w:basedOn w:val="a"/>
    <w:link w:val="3Exact"/>
    <w:rsid w:val="002E3517"/>
    <w:pPr>
      <w:shd w:val="clear" w:color="auto" w:fill="FFFFFF"/>
      <w:spacing w:line="0" w:lineRule="atLeast"/>
    </w:pPr>
    <w:rPr>
      <w:rFonts w:ascii="Sylfaen" w:eastAsia="Sylfaen" w:hAnsi="Sylfaen" w:cs="Sylfaen"/>
      <w:spacing w:val="14"/>
      <w:sz w:val="21"/>
      <w:szCs w:val="21"/>
    </w:rPr>
  </w:style>
  <w:style w:type="paragraph" w:customStyle="1" w:styleId="10">
    <w:name w:val="Заголовок №1"/>
    <w:basedOn w:val="a"/>
    <w:link w:val="1"/>
    <w:rsid w:val="002E3517"/>
    <w:pPr>
      <w:shd w:val="clear" w:color="auto" w:fill="FFFFFF"/>
      <w:spacing w:after="300" w:line="341" w:lineRule="exact"/>
      <w:jc w:val="center"/>
      <w:outlineLvl w:val="0"/>
    </w:pPr>
    <w:rPr>
      <w:rFonts w:ascii="Book Antiqua" w:eastAsia="Book Antiqua" w:hAnsi="Book Antiqua" w:cs="Book Antiqua"/>
      <w:b/>
      <w:bCs/>
      <w:w w:val="80"/>
      <w:sz w:val="27"/>
      <w:szCs w:val="27"/>
    </w:rPr>
  </w:style>
  <w:style w:type="paragraph" w:customStyle="1" w:styleId="11">
    <w:name w:val="Основной текст1"/>
    <w:basedOn w:val="a"/>
    <w:link w:val="a4"/>
    <w:rsid w:val="002E3517"/>
    <w:pPr>
      <w:shd w:val="clear" w:color="auto" w:fill="FFFFFF"/>
      <w:spacing w:before="300" w:after="300" w:line="350" w:lineRule="exact"/>
      <w:jc w:val="center"/>
    </w:pPr>
    <w:rPr>
      <w:rFonts w:ascii="Book Antiqua" w:eastAsia="Book Antiqua" w:hAnsi="Book Antiqua" w:cs="Book Antiqua"/>
      <w:w w:val="80"/>
      <w:sz w:val="27"/>
      <w:szCs w:val="27"/>
    </w:rPr>
  </w:style>
  <w:style w:type="paragraph" w:customStyle="1" w:styleId="20">
    <w:name w:val="Основной текст (2)"/>
    <w:basedOn w:val="a"/>
    <w:link w:val="2"/>
    <w:rsid w:val="002E3517"/>
    <w:pPr>
      <w:shd w:val="clear" w:color="auto" w:fill="FFFFFF"/>
      <w:spacing w:before="180" w:line="0" w:lineRule="atLeast"/>
    </w:pPr>
    <w:rPr>
      <w:rFonts w:ascii="Arial Unicode MS" w:eastAsia="Arial Unicode MS" w:hAnsi="Arial Unicode MS" w:cs="Arial Unicode MS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F12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D1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Г. Блохина</dc:creator>
  <cp:lastModifiedBy>Виктория Г. Блохина</cp:lastModifiedBy>
  <cp:revision>3</cp:revision>
  <dcterms:created xsi:type="dcterms:W3CDTF">2019-04-12T13:57:00Z</dcterms:created>
  <dcterms:modified xsi:type="dcterms:W3CDTF">2019-11-11T10:06:00Z</dcterms:modified>
</cp:coreProperties>
</file>