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4" w:rsidRPr="00D6799E" w:rsidRDefault="001B6794" w:rsidP="001B6794">
      <w:pPr>
        <w:jc w:val="center"/>
      </w:pPr>
      <w:proofErr w:type="gramStart"/>
      <w:r w:rsidRPr="00D6799E">
        <w:t>Результаты приема по каждому направлению подготовки (специ</w:t>
      </w:r>
      <w:bookmarkStart w:id="0" w:name="_GoBack"/>
      <w:bookmarkEnd w:id="0"/>
      <w:r w:rsidRPr="00D6799E">
        <w:t>альности) высшего профессионального образования, по различным условиям приема (прием на обучение, финансируемое за счет средств соответствующего бюджета бюджетной системы Российской Федерации, по договорам с физическими  и (или) юридическими лицами с оплатой ими стоимости обучения) с указанием средней суммы набранных баллов по всем вступительным испытаниям за 201</w:t>
      </w:r>
      <w:r w:rsidR="00502DA9" w:rsidRPr="00502DA9">
        <w:t>5</w:t>
      </w:r>
      <w:r w:rsidR="00B84EFD" w:rsidRPr="00B84EFD">
        <w:t xml:space="preserve"> </w:t>
      </w:r>
      <w:r w:rsidRPr="00D6799E">
        <w:t>год</w:t>
      </w:r>
      <w:proofErr w:type="gramEnd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0"/>
        <w:gridCol w:w="1800"/>
        <w:gridCol w:w="1980"/>
        <w:gridCol w:w="1980"/>
      </w:tblGrid>
      <w:tr w:rsidR="001B6794" w:rsidRPr="00D6799E">
        <w:tc>
          <w:tcPr>
            <w:tcW w:w="6408" w:type="dxa"/>
            <w:vMerge w:val="restart"/>
          </w:tcPr>
          <w:p w:rsidR="001B6794" w:rsidRPr="00D6799E" w:rsidRDefault="001B6794" w:rsidP="00442E1F">
            <w:pPr>
              <w:jc w:val="center"/>
            </w:pPr>
            <w:r w:rsidRPr="00D6799E">
              <w:t>Направление подготовки (специальности)</w:t>
            </w:r>
          </w:p>
        </w:tc>
        <w:tc>
          <w:tcPr>
            <w:tcW w:w="7920" w:type="dxa"/>
            <w:gridSpan w:val="4"/>
          </w:tcPr>
          <w:p w:rsidR="001B6794" w:rsidRPr="00D6799E" w:rsidRDefault="001B6794" w:rsidP="00442E1F">
            <w:pPr>
              <w:jc w:val="center"/>
            </w:pPr>
            <w:r w:rsidRPr="00D6799E">
              <w:t>Очная форма обучения</w:t>
            </w:r>
          </w:p>
        </w:tc>
      </w:tr>
      <w:tr w:rsidR="001B6794" w:rsidRPr="00D6799E">
        <w:tc>
          <w:tcPr>
            <w:tcW w:w="6408" w:type="dxa"/>
            <w:vMerge/>
          </w:tcPr>
          <w:p w:rsidR="001B6794" w:rsidRPr="00D6799E" w:rsidRDefault="001B6794" w:rsidP="00442E1F">
            <w:pPr>
              <w:jc w:val="center"/>
            </w:pPr>
          </w:p>
        </w:tc>
        <w:tc>
          <w:tcPr>
            <w:tcW w:w="3960" w:type="dxa"/>
            <w:gridSpan w:val="2"/>
          </w:tcPr>
          <w:p w:rsidR="001B6794" w:rsidRPr="00D6799E" w:rsidRDefault="001B6794" w:rsidP="00442E1F">
            <w:pPr>
              <w:jc w:val="center"/>
            </w:pPr>
            <w:r w:rsidRPr="00D6799E">
              <w:t>бюджет</w:t>
            </w:r>
          </w:p>
        </w:tc>
        <w:tc>
          <w:tcPr>
            <w:tcW w:w="3960" w:type="dxa"/>
            <w:gridSpan w:val="2"/>
          </w:tcPr>
          <w:p w:rsidR="001B6794" w:rsidRPr="00D6799E" w:rsidRDefault="001B6794" w:rsidP="00442E1F">
            <w:pPr>
              <w:jc w:val="center"/>
            </w:pPr>
            <w:r w:rsidRPr="00D6799E">
              <w:t>коммерческая</w:t>
            </w:r>
          </w:p>
        </w:tc>
      </w:tr>
      <w:tr w:rsidR="001B6794" w:rsidRPr="00D6799E">
        <w:tc>
          <w:tcPr>
            <w:tcW w:w="6408" w:type="dxa"/>
            <w:vMerge/>
          </w:tcPr>
          <w:p w:rsidR="001B6794" w:rsidRPr="00D6799E" w:rsidRDefault="001B6794" w:rsidP="00442E1F">
            <w:pPr>
              <w:jc w:val="center"/>
            </w:pPr>
          </w:p>
        </w:tc>
        <w:tc>
          <w:tcPr>
            <w:tcW w:w="2160" w:type="dxa"/>
          </w:tcPr>
          <w:p w:rsidR="001B6794" w:rsidRPr="00D6799E" w:rsidRDefault="001B6794" w:rsidP="00442E1F">
            <w:pPr>
              <w:jc w:val="center"/>
            </w:pPr>
            <w:r w:rsidRPr="00D6799E">
              <w:t>Результаты приема</w:t>
            </w:r>
          </w:p>
        </w:tc>
        <w:tc>
          <w:tcPr>
            <w:tcW w:w="1800" w:type="dxa"/>
          </w:tcPr>
          <w:p w:rsidR="001B6794" w:rsidRPr="00D6799E" w:rsidRDefault="001B6794" w:rsidP="00184E91">
            <w:pPr>
              <w:jc w:val="center"/>
            </w:pPr>
            <w:r w:rsidRPr="00D6799E">
              <w:t>Средн</w:t>
            </w:r>
            <w:r w:rsidR="00184E91">
              <w:t>яя</w:t>
            </w:r>
            <w:r w:rsidRPr="00D6799E">
              <w:t xml:space="preserve"> </w:t>
            </w:r>
            <w:r w:rsidR="00184E91">
              <w:t xml:space="preserve">сумма </w:t>
            </w:r>
            <w:r w:rsidRPr="00D6799E">
              <w:t>балл</w:t>
            </w:r>
            <w:r w:rsidR="00184E91">
              <w:t>ов</w:t>
            </w:r>
          </w:p>
        </w:tc>
        <w:tc>
          <w:tcPr>
            <w:tcW w:w="1980" w:type="dxa"/>
          </w:tcPr>
          <w:p w:rsidR="001B6794" w:rsidRPr="00D6799E" w:rsidRDefault="001B6794" w:rsidP="00442E1F">
            <w:pPr>
              <w:jc w:val="center"/>
            </w:pPr>
            <w:r w:rsidRPr="00D6799E">
              <w:t>Результаты приема</w:t>
            </w:r>
          </w:p>
        </w:tc>
        <w:tc>
          <w:tcPr>
            <w:tcW w:w="1980" w:type="dxa"/>
          </w:tcPr>
          <w:p w:rsidR="001B6794" w:rsidRPr="00D6799E" w:rsidRDefault="001B6794" w:rsidP="00184E91">
            <w:pPr>
              <w:jc w:val="center"/>
            </w:pPr>
            <w:r w:rsidRPr="00D6799E">
              <w:t>Средн</w:t>
            </w:r>
            <w:r w:rsidR="00184E91">
              <w:t xml:space="preserve">яя сумма </w:t>
            </w:r>
            <w:r w:rsidRPr="00D6799E">
              <w:t xml:space="preserve"> балл</w:t>
            </w:r>
            <w:r w:rsidR="00184E91">
              <w:t>ов</w:t>
            </w:r>
          </w:p>
        </w:tc>
      </w:tr>
      <w:tr w:rsidR="001B6794" w:rsidRPr="008437A6">
        <w:trPr>
          <w:trHeight w:val="259"/>
        </w:trPr>
        <w:tc>
          <w:tcPr>
            <w:tcW w:w="6408" w:type="dxa"/>
          </w:tcPr>
          <w:p w:rsidR="001B6794" w:rsidRPr="008437A6" w:rsidRDefault="001B6794" w:rsidP="00442E1F">
            <w:pPr>
              <w:jc w:val="both"/>
              <w:rPr>
                <w:i/>
              </w:rPr>
            </w:pPr>
            <w:r w:rsidRPr="008437A6">
              <w:rPr>
                <w:i/>
              </w:rPr>
              <w:t>Специальности:</w:t>
            </w:r>
          </w:p>
        </w:tc>
        <w:tc>
          <w:tcPr>
            <w:tcW w:w="2160" w:type="dxa"/>
          </w:tcPr>
          <w:p w:rsidR="001B6794" w:rsidRPr="008437A6" w:rsidRDefault="001B6794" w:rsidP="00442E1F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:rsidR="001B6794" w:rsidRPr="008437A6" w:rsidRDefault="001B6794" w:rsidP="00442E1F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1B6794" w:rsidRPr="008437A6" w:rsidRDefault="001B6794" w:rsidP="00442E1F">
            <w:pPr>
              <w:jc w:val="center"/>
            </w:pPr>
          </w:p>
        </w:tc>
        <w:tc>
          <w:tcPr>
            <w:tcW w:w="1980" w:type="dxa"/>
          </w:tcPr>
          <w:p w:rsidR="001B6794" w:rsidRPr="008437A6" w:rsidRDefault="001B6794" w:rsidP="00442E1F">
            <w:pPr>
              <w:jc w:val="center"/>
            </w:pPr>
          </w:p>
        </w:tc>
      </w:tr>
      <w:tr w:rsidR="001B6794" w:rsidRPr="00D6799E">
        <w:tc>
          <w:tcPr>
            <w:tcW w:w="6408" w:type="dxa"/>
          </w:tcPr>
          <w:p w:rsidR="001B6794" w:rsidRPr="00D6799E" w:rsidRDefault="001B6794" w:rsidP="00442E1F">
            <w:pPr>
              <w:jc w:val="both"/>
            </w:pPr>
            <w:r>
              <w:t>Таможенное дело</w:t>
            </w:r>
          </w:p>
        </w:tc>
        <w:tc>
          <w:tcPr>
            <w:tcW w:w="2160" w:type="dxa"/>
          </w:tcPr>
          <w:p w:rsidR="001B6794" w:rsidRPr="005634C1" w:rsidRDefault="005634C1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27</w:t>
            </w:r>
          </w:p>
        </w:tc>
        <w:tc>
          <w:tcPr>
            <w:tcW w:w="1800" w:type="dxa"/>
          </w:tcPr>
          <w:p w:rsidR="001B6794" w:rsidRPr="005634C1" w:rsidRDefault="005634C1" w:rsidP="008945EB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220,7</w:t>
            </w: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1B6794" w:rsidRPr="00F014EF" w:rsidRDefault="00F014EF" w:rsidP="00442E1F">
            <w:pPr>
              <w:jc w:val="center"/>
            </w:pPr>
            <w:r>
              <w:t>164,4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1B6794" w:rsidP="00442E1F">
            <w:pPr>
              <w:jc w:val="both"/>
            </w:pPr>
            <w:r>
              <w:t>Судебная экспертиза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1B6794" w:rsidRPr="005634C1" w:rsidRDefault="001B6794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38</w:t>
            </w:r>
          </w:p>
        </w:tc>
        <w:tc>
          <w:tcPr>
            <w:tcW w:w="1980" w:type="dxa"/>
          </w:tcPr>
          <w:p w:rsidR="001B6794" w:rsidRPr="00F014EF" w:rsidRDefault="00F014EF" w:rsidP="008945EB">
            <w:pPr>
              <w:jc w:val="center"/>
            </w:pPr>
            <w:r>
              <w:t>173</w:t>
            </w:r>
          </w:p>
        </w:tc>
      </w:tr>
      <w:tr w:rsidR="007349E5" w:rsidRPr="008437A6">
        <w:tc>
          <w:tcPr>
            <w:tcW w:w="6408" w:type="dxa"/>
          </w:tcPr>
          <w:p w:rsidR="007349E5" w:rsidRPr="007349E5" w:rsidRDefault="007349E5" w:rsidP="00442E1F">
            <w:pPr>
              <w:jc w:val="both"/>
              <w:rPr>
                <w:i/>
              </w:rPr>
            </w:pPr>
            <w:r w:rsidRPr="007349E5">
              <w:t>Экономическая безопасность</w:t>
            </w:r>
          </w:p>
        </w:tc>
        <w:tc>
          <w:tcPr>
            <w:tcW w:w="2160" w:type="dxa"/>
          </w:tcPr>
          <w:p w:rsidR="007349E5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7349E5" w:rsidRPr="005634C1" w:rsidRDefault="007349E5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7349E5" w:rsidRPr="0035496A" w:rsidRDefault="0035496A" w:rsidP="00442E1F">
            <w:pPr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7349E5" w:rsidRPr="00F014EF" w:rsidRDefault="00F014EF" w:rsidP="007349E5">
            <w:pPr>
              <w:jc w:val="center"/>
            </w:pPr>
            <w:r>
              <w:t>181,3</w:t>
            </w:r>
          </w:p>
        </w:tc>
      </w:tr>
      <w:tr w:rsidR="001B6794" w:rsidRPr="008437A6">
        <w:tc>
          <w:tcPr>
            <w:tcW w:w="6408" w:type="dxa"/>
          </w:tcPr>
          <w:p w:rsidR="001B6794" w:rsidRPr="008437A6" w:rsidRDefault="001B6794" w:rsidP="00442E1F">
            <w:pPr>
              <w:jc w:val="both"/>
              <w:rPr>
                <w:i/>
              </w:rPr>
            </w:pPr>
            <w:r w:rsidRPr="008437A6">
              <w:rPr>
                <w:i/>
              </w:rPr>
              <w:t>Направления подготовки:</w:t>
            </w:r>
          </w:p>
        </w:tc>
        <w:tc>
          <w:tcPr>
            <w:tcW w:w="2160" w:type="dxa"/>
          </w:tcPr>
          <w:p w:rsidR="001B6794" w:rsidRPr="00502DA9" w:rsidRDefault="001B6794" w:rsidP="00442E1F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800" w:type="dxa"/>
          </w:tcPr>
          <w:p w:rsidR="001B6794" w:rsidRPr="00502DA9" w:rsidRDefault="001B6794" w:rsidP="00442E1F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980" w:type="dxa"/>
          </w:tcPr>
          <w:p w:rsidR="001B6794" w:rsidRPr="0035496A" w:rsidRDefault="001B6794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1B6794" w:rsidP="00442E1F">
            <w:pPr>
              <w:jc w:val="center"/>
              <w:rPr>
                <w:lang w:val="en-US"/>
              </w:rPr>
            </w:pPr>
          </w:p>
        </w:tc>
      </w:tr>
      <w:tr w:rsidR="001B6794" w:rsidRPr="00D6799E">
        <w:tc>
          <w:tcPr>
            <w:tcW w:w="6408" w:type="dxa"/>
          </w:tcPr>
          <w:p w:rsidR="001B6794" w:rsidRPr="00D6799E" w:rsidRDefault="001B6794" w:rsidP="00442E1F">
            <w:pPr>
              <w:jc w:val="both"/>
            </w:pPr>
            <w:r>
              <w:t>Экономика</w:t>
            </w:r>
          </w:p>
        </w:tc>
        <w:tc>
          <w:tcPr>
            <w:tcW w:w="2160" w:type="dxa"/>
          </w:tcPr>
          <w:p w:rsidR="001B6794" w:rsidRPr="00502DA9" w:rsidRDefault="00502DA9" w:rsidP="00442E1F">
            <w:pPr>
              <w:jc w:val="center"/>
              <w:rPr>
                <w:highlight w:val="red"/>
              </w:rPr>
            </w:pPr>
            <w:r w:rsidRPr="00502DA9">
              <w:rPr>
                <w:lang w:val="en-US"/>
              </w:rPr>
              <w:t>178</w:t>
            </w:r>
          </w:p>
        </w:tc>
        <w:tc>
          <w:tcPr>
            <w:tcW w:w="1800" w:type="dxa"/>
          </w:tcPr>
          <w:p w:rsidR="001B6794" w:rsidRPr="005634C1" w:rsidRDefault="005634C1" w:rsidP="00442E1F">
            <w:pPr>
              <w:jc w:val="center"/>
              <w:rPr>
                <w:highlight w:val="red"/>
              </w:rPr>
            </w:pPr>
            <w:r w:rsidRPr="005634C1">
              <w:rPr>
                <w:lang w:val="en-US"/>
              </w:rPr>
              <w:t>231,8</w:t>
            </w: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193</w:t>
            </w:r>
          </w:p>
        </w:tc>
        <w:tc>
          <w:tcPr>
            <w:tcW w:w="1980" w:type="dxa"/>
          </w:tcPr>
          <w:p w:rsidR="001B6794" w:rsidRPr="00F014EF" w:rsidRDefault="00F014EF" w:rsidP="008945EB">
            <w:pPr>
              <w:jc w:val="center"/>
            </w:pPr>
            <w:r>
              <w:t>179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1B6794" w:rsidP="00442E1F">
            <w:pPr>
              <w:jc w:val="both"/>
            </w:pPr>
            <w:r>
              <w:t>Менеджмент</w:t>
            </w:r>
          </w:p>
        </w:tc>
        <w:tc>
          <w:tcPr>
            <w:tcW w:w="2160" w:type="dxa"/>
          </w:tcPr>
          <w:p w:rsidR="001B6794" w:rsidRPr="005634C1" w:rsidRDefault="005634C1" w:rsidP="00442E1F">
            <w:pPr>
              <w:jc w:val="center"/>
              <w:rPr>
                <w:highlight w:val="red"/>
              </w:rPr>
            </w:pPr>
            <w:r w:rsidRPr="005634C1">
              <w:rPr>
                <w:lang w:val="en-US"/>
              </w:rPr>
              <w:t>41</w:t>
            </w:r>
          </w:p>
        </w:tc>
        <w:tc>
          <w:tcPr>
            <w:tcW w:w="1800" w:type="dxa"/>
          </w:tcPr>
          <w:p w:rsidR="008416A1" w:rsidRPr="005634C1" w:rsidRDefault="005634C1" w:rsidP="008416A1">
            <w:pPr>
              <w:jc w:val="center"/>
              <w:rPr>
                <w:highlight w:val="red"/>
              </w:rPr>
            </w:pPr>
            <w:r w:rsidRPr="005634C1">
              <w:rPr>
                <w:lang w:val="en-US"/>
              </w:rPr>
              <w:t>223,4</w:t>
            </w: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39</w:t>
            </w:r>
          </w:p>
        </w:tc>
        <w:tc>
          <w:tcPr>
            <w:tcW w:w="1980" w:type="dxa"/>
          </w:tcPr>
          <w:p w:rsidR="001B6794" w:rsidRPr="00F014EF" w:rsidRDefault="00F014EF" w:rsidP="00442E1F">
            <w:pPr>
              <w:jc w:val="center"/>
            </w:pPr>
            <w:r>
              <w:t>171,7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1B6794" w:rsidP="001B6794">
            <w:r>
              <w:t>Торговое дело</w:t>
            </w:r>
          </w:p>
        </w:tc>
        <w:tc>
          <w:tcPr>
            <w:tcW w:w="2160" w:type="dxa"/>
          </w:tcPr>
          <w:p w:rsidR="001B6794" w:rsidRPr="005634C1" w:rsidRDefault="005634C1" w:rsidP="00442E1F">
            <w:pPr>
              <w:jc w:val="center"/>
              <w:rPr>
                <w:highlight w:val="red"/>
              </w:rPr>
            </w:pPr>
            <w:r w:rsidRPr="005634C1">
              <w:rPr>
                <w:lang w:val="en-US"/>
              </w:rPr>
              <w:t>50</w:t>
            </w:r>
          </w:p>
        </w:tc>
        <w:tc>
          <w:tcPr>
            <w:tcW w:w="1800" w:type="dxa"/>
          </w:tcPr>
          <w:p w:rsidR="001B6794" w:rsidRPr="00502DA9" w:rsidRDefault="005634C1" w:rsidP="005634C1">
            <w:pPr>
              <w:jc w:val="center"/>
              <w:rPr>
                <w:highlight w:val="red"/>
                <w:lang w:val="en-US"/>
              </w:rPr>
            </w:pPr>
            <w:r w:rsidRPr="005634C1">
              <w:rPr>
                <w:lang w:val="en-US"/>
              </w:rPr>
              <w:t>219,1</w:t>
            </w: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1B6794" w:rsidRPr="00F014EF" w:rsidRDefault="00F014EF" w:rsidP="008945EB">
            <w:pPr>
              <w:jc w:val="center"/>
            </w:pPr>
            <w:r>
              <w:t>178,2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1B6794" w:rsidP="008437A6">
            <w:r>
              <w:t>Товароведение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8945EB" w:rsidRPr="005634C1" w:rsidRDefault="008945EB" w:rsidP="008945E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1B6794" w:rsidRPr="00F014EF" w:rsidRDefault="00F014EF" w:rsidP="00442E1F">
            <w:pPr>
              <w:jc w:val="center"/>
            </w:pPr>
            <w:r>
              <w:t>151,3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Бизнес-информатика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8945EB" w:rsidRPr="005634C1" w:rsidRDefault="008945EB" w:rsidP="008945E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F014EF" w:rsidRPr="00F014EF" w:rsidRDefault="00F014EF" w:rsidP="00F014EF">
            <w:pPr>
              <w:jc w:val="center"/>
            </w:pPr>
            <w:r>
              <w:t>169,4</w:t>
            </w:r>
          </w:p>
        </w:tc>
      </w:tr>
      <w:tr w:rsidR="003E2662" w:rsidRPr="00D6799E">
        <w:tc>
          <w:tcPr>
            <w:tcW w:w="6408" w:type="dxa"/>
          </w:tcPr>
          <w:p w:rsidR="003E2662" w:rsidRDefault="003E2662" w:rsidP="008437A6">
            <w:r>
              <w:t>Информационные системы и технологии</w:t>
            </w:r>
          </w:p>
        </w:tc>
        <w:tc>
          <w:tcPr>
            <w:tcW w:w="2160" w:type="dxa"/>
          </w:tcPr>
          <w:p w:rsidR="003E2662" w:rsidRPr="005634C1" w:rsidRDefault="008416A1" w:rsidP="00442E1F">
            <w:pPr>
              <w:jc w:val="center"/>
              <w:rPr>
                <w:lang w:val="en-US"/>
              </w:rPr>
            </w:pPr>
            <w:r w:rsidRPr="00502DA9">
              <w:rPr>
                <w:lang w:val="en-US"/>
              </w:rPr>
              <w:t>10</w:t>
            </w:r>
          </w:p>
        </w:tc>
        <w:tc>
          <w:tcPr>
            <w:tcW w:w="1800" w:type="dxa"/>
          </w:tcPr>
          <w:p w:rsidR="003E2662" w:rsidRPr="005634C1" w:rsidRDefault="00502DA9" w:rsidP="00502DA9">
            <w:pPr>
              <w:jc w:val="center"/>
              <w:rPr>
                <w:lang w:val="en-US"/>
              </w:rPr>
            </w:pPr>
            <w:r w:rsidRPr="00502DA9">
              <w:rPr>
                <w:lang w:val="en-US"/>
              </w:rPr>
              <w:t>181,5</w:t>
            </w:r>
          </w:p>
        </w:tc>
        <w:tc>
          <w:tcPr>
            <w:tcW w:w="1980" w:type="dxa"/>
          </w:tcPr>
          <w:p w:rsidR="003E2662" w:rsidRPr="0035496A" w:rsidRDefault="0035496A" w:rsidP="00442E1F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3E2662" w:rsidRPr="0035496A" w:rsidRDefault="003E2662" w:rsidP="00442E1F">
            <w:pPr>
              <w:jc w:val="center"/>
              <w:rPr>
                <w:lang w:val="en-US"/>
              </w:rPr>
            </w:pP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Сервис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8945EB" w:rsidRPr="005634C1" w:rsidRDefault="008945EB" w:rsidP="008945E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37152" w:rsidRPr="00F014EF" w:rsidRDefault="00F014EF" w:rsidP="00137152">
            <w:pPr>
              <w:jc w:val="center"/>
            </w:pPr>
            <w:r>
              <w:t>176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Управление персоналом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1B6794" w:rsidRPr="005634C1" w:rsidRDefault="001B6794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1B6794" w:rsidRPr="00F014EF" w:rsidRDefault="00F014EF" w:rsidP="008945EB">
            <w:pPr>
              <w:jc w:val="center"/>
            </w:pPr>
            <w:r>
              <w:t>161,5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Прикладная информатика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8945EB" w:rsidRPr="005634C1" w:rsidRDefault="008945EB" w:rsidP="008945E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B6794" w:rsidRPr="0035496A" w:rsidRDefault="001B6794" w:rsidP="00442E1F">
            <w:pPr>
              <w:jc w:val="center"/>
              <w:rPr>
                <w:lang w:val="en-US"/>
              </w:rPr>
            </w:pPr>
          </w:p>
        </w:tc>
      </w:tr>
      <w:tr w:rsidR="008437A6" w:rsidRPr="00D6799E">
        <w:tc>
          <w:tcPr>
            <w:tcW w:w="6408" w:type="dxa"/>
          </w:tcPr>
          <w:p w:rsidR="008437A6" w:rsidRDefault="008437A6" w:rsidP="008437A6">
            <w:r>
              <w:t xml:space="preserve">Информационная безопасность </w:t>
            </w:r>
          </w:p>
        </w:tc>
        <w:tc>
          <w:tcPr>
            <w:tcW w:w="2160" w:type="dxa"/>
          </w:tcPr>
          <w:p w:rsidR="008437A6" w:rsidRPr="0035496A" w:rsidRDefault="0035496A" w:rsidP="00442E1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8945EB" w:rsidRPr="005634C1" w:rsidRDefault="008945EB" w:rsidP="008945E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8437A6" w:rsidRPr="00F014EF" w:rsidRDefault="00F014EF" w:rsidP="00442E1F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8437A6" w:rsidRPr="0035496A" w:rsidRDefault="008437A6" w:rsidP="00442E1F">
            <w:pPr>
              <w:jc w:val="center"/>
              <w:rPr>
                <w:lang w:val="en-US"/>
              </w:rPr>
            </w:pPr>
          </w:p>
        </w:tc>
      </w:tr>
      <w:tr w:rsidR="003E2662" w:rsidRPr="00D6799E">
        <w:tc>
          <w:tcPr>
            <w:tcW w:w="6408" w:type="dxa"/>
          </w:tcPr>
          <w:p w:rsidR="003E2662" w:rsidRDefault="003E2662" w:rsidP="008437A6">
            <w:r>
              <w:t>Управление качеством</w:t>
            </w:r>
          </w:p>
        </w:tc>
        <w:tc>
          <w:tcPr>
            <w:tcW w:w="2160" w:type="dxa"/>
          </w:tcPr>
          <w:p w:rsidR="003E2662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3E2662" w:rsidRPr="005634C1" w:rsidRDefault="003E2662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3E2662" w:rsidRPr="0035496A" w:rsidRDefault="0035496A" w:rsidP="00442E1F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3E2662" w:rsidRPr="0035496A" w:rsidRDefault="003E2662" w:rsidP="00442E1F">
            <w:pPr>
              <w:jc w:val="center"/>
              <w:rPr>
                <w:lang w:val="en-US"/>
              </w:rPr>
            </w:pPr>
          </w:p>
        </w:tc>
      </w:tr>
      <w:tr w:rsidR="003E2662" w:rsidRPr="00D6799E">
        <w:tc>
          <w:tcPr>
            <w:tcW w:w="6408" w:type="dxa"/>
          </w:tcPr>
          <w:p w:rsidR="003E2662" w:rsidRDefault="003E2662" w:rsidP="008437A6">
            <w:r>
              <w:t>Прикладная математика и информатика</w:t>
            </w:r>
          </w:p>
        </w:tc>
        <w:tc>
          <w:tcPr>
            <w:tcW w:w="2160" w:type="dxa"/>
          </w:tcPr>
          <w:p w:rsidR="003E2662" w:rsidRPr="005634C1" w:rsidRDefault="008416A1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10</w:t>
            </w:r>
          </w:p>
        </w:tc>
        <w:tc>
          <w:tcPr>
            <w:tcW w:w="1800" w:type="dxa"/>
          </w:tcPr>
          <w:p w:rsidR="008416A1" w:rsidRPr="005634C1" w:rsidRDefault="005634C1" w:rsidP="008416A1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184,4</w:t>
            </w:r>
          </w:p>
        </w:tc>
        <w:tc>
          <w:tcPr>
            <w:tcW w:w="1980" w:type="dxa"/>
          </w:tcPr>
          <w:p w:rsidR="003E2662" w:rsidRPr="0035496A" w:rsidRDefault="0035496A" w:rsidP="00442E1F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3E2662" w:rsidRPr="0035496A" w:rsidRDefault="003E2662" w:rsidP="00442E1F">
            <w:pPr>
              <w:jc w:val="center"/>
              <w:rPr>
                <w:lang w:val="en-US"/>
              </w:rPr>
            </w:pP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Юриспруденция</w:t>
            </w:r>
          </w:p>
        </w:tc>
        <w:tc>
          <w:tcPr>
            <w:tcW w:w="2160" w:type="dxa"/>
          </w:tcPr>
          <w:p w:rsidR="001B6794" w:rsidRPr="005634C1" w:rsidRDefault="005634C1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28</w:t>
            </w:r>
          </w:p>
        </w:tc>
        <w:tc>
          <w:tcPr>
            <w:tcW w:w="1800" w:type="dxa"/>
          </w:tcPr>
          <w:p w:rsidR="001B6794" w:rsidRPr="005634C1" w:rsidRDefault="005634C1" w:rsidP="00EA2175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235,4</w:t>
            </w: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123</w:t>
            </w:r>
          </w:p>
        </w:tc>
        <w:tc>
          <w:tcPr>
            <w:tcW w:w="1980" w:type="dxa"/>
          </w:tcPr>
          <w:p w:rsidR="001B6794" w:rsidRPr="00F014EF" w:rsidRDefault="00F014EF" w:rsidP="00442E1F">
            <w:pPr>
              <w:jc w:val="center"/>
            </w:pPr>
            <w:r>
              <w:t>170,2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Реклама и связи с общественностью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1B6794" w:rsidRPr="005634C1" w:rsidRDefault="001B6794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1B6794" w:rsidRPr="00F014EF" w:rsidRDefault="00F014EF" w:rsidP="00442E1F">
            <w:pPr>
              <w:jc w:val="center"/>
            </w:pPr>
            <w:r>
              <w:t>172,3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Журналистика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1B6794" w:rsidRPr="005634C1" w:rsidRDefault="001B6794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F014EF" w:rsidRPr="00F014EF" w:rsidRDefault="00F014EF" w:rsidP="00F014EF">
            <w:pPr>
              <w:jc w:val="center"/>
            </w:pPr>
            <w:r>
              <w:t>298,7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Зарубежное регионоведение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1B6794" w:rsidRPr="005634C1" w:rsidRDefault="001B6794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1B6794" w:rsidRPr="00F014EF" w:rsidRDefault="00F014EF" w:rsidP="00442E1F">
            <w:pPr>
              <w:jc w:val="center"/>
            </w:pPr>
            <w:r>
              <w:t>172,8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442E1F" w:rsidP="008437A6">
            <w:r>
              <w:t>Лингвистика</w:t>
            </w:r>
          </w:p>
        </w:tc>
        <w:tc>
          <w:tcPr>
            <w:tcW w:w="2160" w:type="dxa"/>
          </w:tcPr>
          <w:p w:rsidR="001B6794" w:rsidRPr="005634C1" w:rsidRDefault="007349E5" w:rsidP="00442E1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1B6794" w:rsidRPr="005634C1" w:rsidRDefault="001B6794" w:rsidP="00442E1F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1B6794" w:rsidRPr="00F014EF" w:rsidRDefault="00F014EF" w:rsidP="00442E1F">
            <w:pPr>
              <w:jc w:val="center"/>
            </w:pPr>
            <w:r>
              <w:t>176,9</w:t>
            </w:r>
          </w:p>
        </w:tc>
      </w:tr>
      <w:tr w:rsidR="001B6794" w:rsidRPr="00D6799E">
        <w:tc>
          <w:tcPr>
            <w:tcW w:w="6408" w:type="dxa"/>
          </w:tcPr>
          <w:p w:rsidR="001B6794" w:rsidRPr="00D6799E" w:rsidRDefault="008437A6" w:rsidP="008437A6">
            <w:r>
              <w:t>Организация работы с молодежью</w:t>
            </w:r>
          </w:p>
        </w:tc>
        <w:tc>
          <w:tcPr>
            <w:tcW w:w="2160" w:type="dxa"/>
          </w:tcPr>
          <w:p w:rsidR="001B6794" w:rsidRPr="0035496A" w:rsidRDefault="0035496A" w:rsidP="00F4636F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8416A1" w:rsidRPr="0035496A" w:rsidRDefault="008416A1" w:rsidP="008416A1">
            <w:pPr>
              <w:jc w:val="center"/>
            </w:pPr>
          </w:p>
        </w:tc>
        <w:tc>
          <w:tcPr>
            <w:tcW w:w="1980" w:type="dxa"/>
          </w:tcPr>
          <w:p w:rsidR="001B6794" w:rsidRPr="0035496A" w:rsidRDefault="0035496A" w:rsidP="00442E1F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B6794" w:rsidRPr="0035496A" w:rsidRDefault="001B6794" w:rsidP="00442E1F">
            <w:pPr>
              <w:jc w:val="center"/>
              <w:rPr>
                <w:lang w:val="en-US"/>
              </w:rPr>
            </w:pPr>
          </w:p>
        </w:tc>
      </w:tr>
      <w:tr w:rsidR="00137152" w:rsidRPr="00D6799E">
        <w:tc>
          <w:tcPr>
            <w:tcW w:w="6408" w:type="dxa"/>
          </w:tcPr>
          <w:p w:rsidR="00137152" w:rsidRPr="00137152" w:rsidRDefault="00137152" w:rsidP="008437A6">
            <w:r>
              <w:t>Государственное и муниципальное управление</w:t>
            </w:r>
          </w:p>
        </w:tc>
        <w:tc>
          <w:tcPr>
            <w:tcW w:w="2160" w:type="dxa"/>
          </w:tcPr>
          <w:p w:rsidR="00137152" w:rsidRPr="005634C1" w:rsidRDefault="00137152" w:rsidP="00F4636F">
            <w:pPr>
              <w:jc w:val="center"/>
              <w:rPr>
                <w:lang w:val="en-US"/>
              </w:rPr>
            </w:pPr>
            <w:r w:rsidRPr="005634C1">
              <w:rPr>
                <w:lang w:val="en-US"/>
              </w:rPr>
              <w:t>-</w:t>
            </w:r>
          </w:p>
        </w:tc>
        <w:tc>
          <w:tcPr>
            <w:tcW w:w="1800" w:type="dxa"/>
          </w:tcPr>
          <w:p w:rsidR="00137152" w:rsidRPr="005634C1" w:rsidRDefault="00137152" w:rsidP="008416A1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37152" w:rsidRPr="0035496A" w:rsidRDefault="0035496A" w:rsidP="00442E1F">
            <w:pPr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137152" w:rsidRPr="00F014EF" w:rsidRDefault="00F014EF" w:rsidP="00442E1F">
            <w:pPr>
              <w:jc w:val="center"/>
            </w:pPr>
            <w:r>
              <w:t>168,6</w:t>
            </w:r>
          </w:p>
        </w:tc>
      </w:tr>
    </w:tbl>
    <w:p w:rsidR="00787DC7" w:rsidRPr="00EC6F81" w:rsidRDefault="00787DC7" w:rsidP="00137152">
      <w:pPr>
        <w:rPr>
          <w:lang w:val="en-US"/>
        </w:rPr>
      </w:pPr>
    </w:p>
    <w:sectPr w:rsidR="00787DC7" w:rsidRPr="00EC6F81" w:rsidSect="00137152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4"/>
    <w:rsid w:val="0008520C"/>
    <w:rsid w:val="00091E90"/>
    <w:rsid w:val="00137152"/>
    <w:rsid w:val="00184E91"/>
    <w:rsid w:val="00195AAA"/>
    <w:rsid w:val="001B6794"/>
    <w:rsid w:val="001B7548"/>
    <w:rsid w:val="00287C8A"/>
    <w:rsid w:val="002B3E38"/>
    <w:rsid w:val="0035496A"/>
    <w:rsid w:val="003E2662"/>
    <w:rsid w:val="003E532B"/>
    <w:rsid w:val="00442E1F"/>
    <w:rsid w:val="00502DA9"/>
    <w:rsid w:val="0055611A"/>
    <w:rsid w:val="005634C1"/>
    <w:rsid w:val="007349E5"/>
    <w:rsid w:val="0076175F"/>
    <w:rsid w:val="00787DC7"/>
    <w:rsid w:val="008416A1"/>
    <w:rsid w:val="008437A6"/>
    <w:rsid w:val="008945EB"/>
    <w:rsid w:val="0091398D"/>
    <w:rsid w:val="009B38C6"/>
    <w:rsid w:val="00A34FA9"/>
    <w:rsid w:val="00B73106"/>
    <w:rsid w:val="00B84EFD"/>
    <w:rsid w:val="00BC2FE5"/>
    <w:rsid w:val="00BD6B84"/>
    <w:rsid w:val="00CA018E"/>
    <w:rsid w:val="00DD6169"/>
    <w:rsid w:val="00DF19F1"/>
    <w:rsid w:val="00E210D2"/>
    <w:rsid w:val="00EA2175"/>
    <w:rsid w:val="00EC6F81"/>
    <w:rsid w:val="00F014EF"/>
    <w:rsid w:val="00F05696"/>
    <w:rsid w:val="00F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7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0569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0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7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0569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0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приема по каждому направлению подготовки (специальности) высшего профессионального образования, по различным условиям приема (прием на обучение, финансируемое за счет средств соответствующего бюджета бюджетной системы Российской Федерации, по</vt:lpstr>
    </vt:vector>
  </TitlesOfParts>
  <Company>RSEU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приема по каждому направлению подготовки (специальности) высшего профессионального образования, по различным условиям приема (прием на обучение, финансируемое за счет средств соответствующего бюджета бюджетной системы Российской Федерации, по</dc:title>
  <dc:creator>komissijapriem</dc:creator>
  <cp:lastModifiedBy>Вера Ю. Гречкина</cp:lastModifiedBy>
  <cp:revision>2</cp:revision>
  <cp:lastPrinted>2016-03-10T12:14:00Z</cp:lastPrinted>
  <dcterms:created xsi:type="dcterms:W3CDTF">2016-03-14T06:52:00Z</dcterms:created>
  <dcterms:modified xsi:type="dcterms:W3CDTF">2016-03-14T06:52:00Z</dcterms:modified>
</cp:coreProperties>
</file>