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5CA" w:rsidRDefault="004624E6">
      <w:pPr>
        <w:spacing w:after="0" w:line="240" w:lineRule="auto"/>
        <w:rPr>
          <w:rFonts w:ascii="Arial Black" w:eastAsia="Arial Black" w:hAnsi="Arial Black" w:cs="Arial Black"/>
          <w:b/>
          <w:color w:val="0000FF"/>
          <w:sz w:val="32"/>
        </w:rPr>
      </w:pPr>
      <w:r>
        <w:rPr>
          <w:rFonts w:ascii="Arial Black" w:eastAsia="Arial Black" w:hAnsi="Arial Black" w:cs="Arial Black"/>
          <w:b/>
          <w:color w:val="0000FF"/>
          <w:sz w:val="32"/>
        </w:rPr>
        <w:t xml:space="preserve">                         Факультет экономики и финансов</w:t>
      </w:r>
    </w:p>
    <w:p w:rsidR="009635CA" w:rsidRDefault="004624E6">
      <w:pPr>
        <w:spacing w:after="0" w:line="240" w:lineRule="auto"/>
        <w:jc w:val="center"/>
        <w:rPr>
          <w:rFonts w:ascii="Arial Black" w:eastAsia="Arial Black" w:hAnsi="Arial Black" w:cs="Arial Black"/>
          <w:b/>
          <w:sz w:val="28"/>
        </w:rPr>
      </w:pPr>
      <w:r>
        <w:object w:dxaOrig="2664" w:dyaOrig="2347">
          <v:rect id="rectole0000000000" o:spid="_x0000_i1025" style="width:133.5pt;height:117pt" o:ole="" o:preferrelative="t" stroked="f">
            <v:imagedata r:id="rId5" o:title=""/>
          </v:rect>
          <o:OLEObject Type="Embed" ProgID="StaticMetafile" ShapeID="rectole0000000000" DrawAspect="Content" ObjectID="_1613835955" r:id="rId6"/>
        </w:object>
      </w:r>
    </w:p>
    <w:p w:rsidR="009635CA" w:rsidRDefault="004624E6">
      <w:pPr>
        <w:spacing w:after="0" w:line="240" w:lineRule="auto"/>
        <w:jc w:val="right"/>
        <w:rPr>
          <w:rFonts w:ascii="Arial Black" w:eastAsia="Arial Black" w:hAnsi="Arial Black" w:cs="Arial Black"/>
          <w:b/>
          <w:sz w:val="28"/>
        </w:rPr>
      </w:pPr>
      <w:r>
        <w:rPr>
          <w:rFonts w:ascii="Arial Black" w:eastAsia="Arial Black" w:hAnsi="Arial Black" w:cs="Arial Black"/>
          <w:b/>
          <w:sz w:val="28"/>
        </w:rPr>
        <w:t>Кафедра «</w:t>
      </w:r>
      <w:r>
        <w:rPr>
          <w:rFonts w:ascii="Arial Black" w:eastAsia="Arial Black" w:hAnsi="Arial Black" w:cs="Arial Black"/>
          <w:b/>
          <w:color w:val="0000FF"/>
          <w:sz w:val="28"/>
        </w:rPr>
        <w:t>Финансовый мониторинг и финансовые рынки</w:t>
      </w:r>
      <w:r>
        <w:rPr>
          <w:rFonts w:ascii="Arial Black" w:eastAsia="Arial Black" w:hAnsi="Arial Black" w:cs="Arial Black"/>
          <w:b/>
          <w:sz w:val="28"/>
        </w:rPr>
        <w:t>»</w:t>
      </w:r>
    </w:p>
    <w:p w:rsidR="009635CA" w:rsidRDefault="004624E6">
      <w:pPr>
        <w:spacing w:after="0" w:line="240" w:lineRule="auto"/>
        <w:jc w:val="right"/>
        <w:rPr>
          <w:rFonts w:ascii="Arial Black" w:eastAsia="Arial Black" w:hAnsi="Arial Black" w:cs="Arial Black"/>
          <w:b/>
          <w:sz w:val="28"/>
        </w:rPr>
      </w:pPr>
      <w:r>
        <w:rPr>
          <w:rFonts w:ascii="Arial Black" w:eastAsia="Arial Black" w:hAnsi="Arial Black" w:cs="Arial Black"/>
          <w:b/>
          <w:sz w:val="28"/>
        </w:rPr>
        <w:t xml:space="preserve">                   объявляет набор обучающихся в </w:t>
      </w:r>
      <w:proofErr w:type="spellStart"/>
      <w:r>
        <w:rPr>
          <w:rFonts w:ascii="Arial Black" w:eastAsia="Arial Black" w:hAnsi="Arial Black" w:cs="Arial Black"/>
          <w:b/>
          <w:sz w:val="28"/>
        </w:rPr>
        <w:t>бакалавриат</w:t>
      </w:r>
      <w:proofErr w:type="spellEnd"/>
      <w:r>
        <w:rPr>
          <w:rFonts w:ascii="Arial Black" w:eastAsia="Arial Black" w:hAnsi="Arial Black" w:cs="Arial Black"/>
          <w:b/>
          <w:sz w:val="28"/>
        </w:rPr>
        <w:t xml:space="preserve"> </w:t>
      </w:r>
    </w:p>
    <w:p w:rsidR="009635CA" w:rsidRDefault="004624E6">
      <w:pPr>
        <w:spacing w:after="0" w:line="240" w:lineRule="auto"/>
        <w:jc w:val="right"/>
        <w:rPr>
          <w:rFonts w:ascii="Arial Black" w:eastAsia="Arial Black" w:hAnsi="Arial Black" w:cs="Arial Black"/>
          <w:b/>
          <w:sz w:val="28"/>
        </w:rPr>
      </w:pPr>
      <w:r>
        <w:rPr>
          <w:rFonts w:ascii="Arial Black" w:eastAsia="Arial Black" w:hAnsi="Arial Black" w:cs="Arial Black"/>
          <w:b/>
          <w:sz w:val="28"/>
        </w:rPr>
        <w:t xml:space="preserve">                       по направлению подготовки 38.03.01 «</w:t>
      </w:r>
      <w:r>
        <w:rPr>
          <w:rFonts w:ascii="Arial Black" w:eastAsia="Arial Black" w:hAnsi="Arial Black" w:cs="Arial Black"/>
          <w:b/>
          <w:color w:val="C00000"/>
          <w:sz w:val="28"/>
        </w:rPr>
        <w:t>Экономика</w:t>
      </w:r>
      <w:r>
        <w:rPr>
          <w:rFonts w:ascii="Arial Black" w:eastAsia="Arial Black" w:hAnsi="Arial Black" w:cs="Arial Black"/>
          <w:b/>
          <w:sz w:val="28"/>
        </w:rPr>
        <w:t>»</w:t>
      </w:r>
    </w:p>
    <w:p w:rsidR="009635CA" w:rsidRDefault="004624E6">
      <w:pPr>
        <w:spacing w:after="0" w:line="240" w:lineRule="auto"/>
        <w:jc w:val="right"/>
        <w:rPr>
          <w:rFonts w:ascii="Arial Black" w:eastAsia="Arial Black" w:hAnsi="Arial Black" w:cs="Arial Black"/>
          <w:b/>
          <w:sz w:val="28"/>
        </w:rPr>
      </w:pPr>
      <w:r>
        <w:rPr>
          <w:rFonts w:ascii="Arial Black" w:eastAsia="Arial Black" w:hAnsi="Arial Black" w:cs="Arial Black"/>
          <w:b/>
          <w:sz w:val="28"/>
        </w:rPr>
        <w:t xml:space="preserve"> по профилю 38.03.01.14 «</w:t>
      </w:r>
      <w:r>
        <w:rPr>
          <w:rFonts w:ascii="Arial Black" w:eastAsia="Arial Black" w:hAnsi="Arial Black" w:cs="Arial Black"/>
          <w:b/>
          <w:color w:val="C00000"/>
          <w:sz w:val="28"/>
          <w:u w:val="single"/>
        </w:rPr>
        <w:t>Финансовые рынки и оценка бизнеса</w:t>
      </w:r>
      <w:r>
        <w:rPr>
          <w:rFonts w:ascii="Arial Black" w:eastAsia="Arial Black" w:hAnsi="Arial Black" w:cs="Arial Black"/>
          <w:b/>
          <w:sz w:val="28"/>
        </w:rPr>
        <w:t xml:space="preserve">» </w:t>
      </w:r>
    </w:p>
    <w:p w:rsidR="009635CA" w:rsidRDefault="009635CA">
      <w:pPr>
        <w:spacing w:after="0" w:line="240" w:lineRule="auto"/>
        <w:jc w:val="center"/>
        <w:rPr>
          <w:rFonts w:ascii="Arial Black" w:eastAsia="Arial Black" w:hAnsi="Arial Black" w:cs="Arial Black"/>
          <w:b/>
          <w:sz w:val="28"/>
        </w:rPr>
      </w:pPr>
    </w:p>
    <w:p w:rsidR="009635CA" w:rsidRDefault="004624E6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4A442A"/>
          <w:sz w:val="28"/>
        </w:rPr>
      </w:pPr>
      <w:r>
        <w:rPr>
          <w:rFonts w:ascii="Arial Black" w:eastAsia="Arial Black" w:hAnsi="Arial Black" w:cs="Arial Black"/>
          <w:b/>
          <w:sz w:val="28"/>
        </w:rPr>
        <w:t xml:space="preserve">Формы обучения: очная / </w:t>
      </w:r>
      <w:r>
        <w:rPr>
          <w:rFonts w:ascii="Arial Black" w:eastAsia="Arial Black" w:hAnsi="Arial Black" w:cs="Arial Black"/>
          <w:b/>
          <w:color w:val="4A442A"/>
          <w:sz w:val="28"/>
        </w:rPr>
        <w:t>заочная</w:t>
      </w:r>
    </w:p>
    <w:p w:rsidR="009635CA" w:rsidRDefault="004624E6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4A442A"/>
          <w:sz w:val="28"/>
        </w:rPr>
      </w:pPr>
      <w:r>
        <w:rPr>
          <w:rFonts w:ascii="Arial Black" w:eastAsia="Arial Black" w:hAnsi="Arial Black" w:cs="Arial Black"/>
          <w:b/>
          <w:sz w:val="28"/>
        </w:rPr>
        <w:t xml:space="preserve">Длительность обучения: 4 года </w:t>
      </w:r>
      <w:r>
        <w:rPr>
          <w:rFonts w:ascii="Arial Black" w:eastAsia="Arial Black" w:hAnsi="Arial Black" w:cs="Arial Black"/>
          <w:b/>
          <w:color w:val="4A442A"/>
          <w:sz w:val="28"/>
        </w:rPr>
        <w:t>/ 5 лет</w:t>
      </w: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963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635CA" w:rsidRDefault="004624E6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44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44"/>
        </w:rPr>
        <w:t>Уважаемый абитуриент</w:t>
      </w:r>
      <w:r>
        <w:rPr>
          <w:rFonts w:ascii="Times New Roman" w:eastAsia="Times New Roman" w:hAnsi="Times New Roman" w:cs="Times New Roman"/>
          <w:b/>
          <w:i/>
          <w:sz w:val="44"/>
        </w:rPr>
        <w:t>!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i/>
          <w:color w:val="00B050"/>
          <w:sz w:val="20"/>
        </w:rPr>
      </w:pPr>
      <w:r>
        <w:rPr>
          <w:rFonts w:ascii="Arial Black" w:eastAsia="Arial Black" w:hAnsi="Arial Black" w:cs="Arial Black"/>
          <w:b/>
          <w:sz w:val="20"/>
        </w:rPr>
        <w:t>Цель образовательной программы высшего образования по направлению подготовки «</w:t>
      </w:r>
      <w:r>
        <w:rPr>
          <w:rFonts w:ascii="Arial Black" w:eastAsia="Arial Black" w:hAnsi="Arial Black" w:cs="Arial Black"/>
          <w:b/>
          <w:color w:val="C00000"/>
          <w:sz w:val="20"/>
        </w:rPr>
        <w:t>Экономика</w:t>
      </w:r>
      <w:r>
        <w:rPr>
          <w:rFonts w:ascii="Arial Black" w:eastAsia="Arial Black" w:hAnsi="Arial Black" w:cs="Arial Black"/>
          <w:b/>
          <w:sz w:val="20"/>
        </w:rPr>
        <w:t>» по профилю «</w:t>
      </w:r>
      <w:r>
        <w:rPr>
          <w:rFonts w:ascii="Arial Black" w:eastAsia="Arial Black" w:hAnsi="Arial Black" w:cs="Arial Black"/>
          <w:b/>
          <w:color w:val="C00000"/>
          <w:sz w:val="20"/>
        </w:rPr>
        <w:t>Финансовые рынки и оценка бизнеса</w:t>
      </w:r>
      <w:r>
        <w:rPr>
          <w:rFonts w:ascii="Arial Black" w:eastAsia="Arial Black" w:hAnsi="Arial Black" w:cs="Arial Black"/>
          <w:b/>
          <w:sz w:val="20"/>
        </w:rPr>
        <w:t xml:space="preserve">» состоит в подготовке 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>востребованных</w:t>
      </w:r>
      <w:r>
        <w:rPr>
          <w:rFonts w:ascii="Arial Black" w:eastAsia="Arial Black" w:hAnsi="Arial Black" w:cs="Arial Black"/>
          <w:b/>
          <w:color w:val="00B050"/>
          <w:sz w:val="20"/>
        </w:rPr>
        <w:t xml:space="preserve"> </w:t>
      </w:r>
      <w:proofErr w:type="spellStart"/>
      <w:r>
        <w:rPr>
          <w:rFonts w:ascii="Arial Black" w:eastAsia="Arial Black" w:hAnsi="Arial Black" w:cs="Arial Black"/>
          <w:b/>
          <w:sz w:val="20"/>
        </w:rPr>
        <w:t>высоквалифицированных</w:t>
      </w:r>
      <w:proofErr w:type="spellEnd"/>
      <w:r>
        <w:rPr>
          <w:rFonts w:ascii="Arial Black" w:eastAsia="Arial Black" w:hAnsi="Arial Black" w:cs="Arial Black"/>
          <w:b/>
          <w:sz w:val="20"/>
        </w:rPr>
        <w:t xml:space="preserve"> 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>специалистов</w:t>
      </w:r>
      <w:r>
        <w:rPr>
          <w:rFonts w:ascii="Arial Black" w:eastAsia="Arial Black" w:hAnsi="Arial Black" w:cs="Arial Black"/>
          <w:b/>
          <w:sz w:val="20"/>
        </w:rPr>
        <w:t xml:space="preserve"> в финансовой сфере, 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>обладающих компетенциями, требующимися в цифровой экономике.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i/>
          <w:color w:val="00B050"/>
          <w:sz w:val="20"/>
        </w:rPr>
      </w:pPr>
      <w:r>
        <w:rPr>
          <w:rFonts w:ascii="Arial Black" w:eastAsia="Arial Black" w:hAnsi="Arial Black" w:cs="Arial Black"/>
          <w:b/>
          <w:i/>
          <w:color w:val="00B050"/>
          <w:sz w:val="20"/>
        </w:rPr>
        <w:t>Готовим специалистов: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i/>
          <w:color w:val="00B050"/>
          <w:sz w:val="20"/>
        </w:rPr>
      </w:pPr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- по работе на фондовых, валютных и других финансовых рынках, в том числе с цифровыми финансовыми активами </w:t>
      </w:r>
      <w:proofErr w:type="gramStart"/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( </w:t>
      </w:r>
      <w:proofErr w:type="spellStart"/>
      <w:r>
        <w:rPr>
          <w:rFonts w:ascii="Arial Black" w:eastAsia="Arial Black" w:hAnsi="Arial Black" w:cs="Arial Black"/>
          <w:b/>
          <w:i/>
          <w:color w:val="00B050"/>
          <w:sz w:val="20"/>
        </w:rPr>
        <w:t>криптовалютами</w:t>
      </w:r>
      <w:proofErr w:type="spellEnd"/>
      <w:proofErr w:type="gramEnd"/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 и др.);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i/>
          <w:color w:val="00B050"/>
          <w:sz w:val="20"/>
        </w:rPr>
      </w:pPr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- </w:t>
      </w:r>
      <w:r>
        <w:rPr>
          <w:rFonts w:ascii="Arial Black" w:eastAsia="Arial Black" w:hAnsi="Arial Black" w:cs="Arial Black"/>
          <w:b/>
          <w:sz w:val="20"/>
        </w:rPr>
        <w:t>способных обобщать и анализировать большие объемы данных,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 проводить анализ российских и зарубежных финансовых рынков: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i/>
          <w:color w:val="00B050"/>
          <w:sz w:val="20"/>
        </w:rPr>
        <w:t>-</w:t>
      </w:r>
      <w:r>
        <w:rPr>
          <w:rFonts w:ascii="Arial Black" w:eastAsia="Arial Black" w:hAnsi="Arial Black" w:cs="Arial Black"/>
          <w:b/>
          <w:sz w:val="20"/>
        </w:rPr>
        <w:t xml:space="preserve"> 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>умеющих</w:t>
      </w:r>
      <w:r>
        <w:rPr>
          <w:rFonts w:ascii="Arial Black" w:eastAsia="Arial Black" w:hAnsi="Arial Black" w:cs="Arial Black"/>
          <w:b/>
          <w:sz w:val="20"/>
        </w:rPr>
        <w:t xml:space="preserve"> осуществлять расчет и прогнозирование финансовых показателей, оценку стоимости различных активов (недвижимого и движимого имущества, нематериальных активов – объектов интеллектуальной собственности) и бизнеса с использованием информационных технологий;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i/>
          <w:color w:val="00B050"/>
          <w:sz w:val="20"/>
        </w:rPr>
        <w:t>-</w:t>
      </w:r>
      <w:r>
        <w:rPr>
          <w:rFonts w:ascii="Arial Black" w:eastAsia="Arial Black" w:hAnsi="Arial Black" w:cs="Arial Black"/>
          <w:b/>
          <w:sz w:val="20"/>
        </w:rPr>
        <w:t xml:space="preserve"> </w:t>
      </w:r>
      <w:r>
        <w:rPr>
          <w:rFonts w:ascii="Arial Black" w:eastAsia="Arial Black" w:hAnsi="Arial Black" w:cs="Arial Black"/>
          <w:b/>
          <w:i/>
          <w:color w:val="00B050"/>
          <w:sz w:val="20"/>
        </w:rPr>
        <w:t xml:space="preserve">способных </w:t>
      </w:r>
      <w:r>
        <w:rPr>
          <w:rFonts w:ascii="Arial Black" w:eastAsia="Arial Black" w:hAnsi="Arial Black" w:cs="Arial Black"/>
          <w:b/>
          <w:sz w:val="20"/>
        </w:rPr>
        <w:t xml:space="preserve">принимать обоснованные финансовые решения, направленные на трансформацию бизнеса и обеспечение роста стоимости компании в условиях цифровизации экономики. </w:t>
      </w:r>
    </w:p>
    <w:p w:rsidR="009635CA" w:rsidRDefault="009635CA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 xml:space="preserve">Программа направлена на формирование компетенций в соответствии с 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color w:val="C00000"/>
          <w:sz w:val="20"/>
        </w:rPr>
      </w:pPr>
      <w:r>
        <w:rPr>
          <w:rFonts w:ascii="Arial Black" w:eastAsia="Arial Black" w:hAnsi="Arial Black" w:cs="Arial Black"/>
          <w:b/>
          <w:color w:val="C00000"/>
          <w:sz w:val="20"/>
        </w:rPr>
        <w:t>профессиональными стандартами:</w:t>
      </w:r>
    </w:p>
    <w:p w:rsidR="009635CA" w:rsidRDefault="009635CA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color w:val="C00000"/>
          <w:sz w:val="20"/>
        </w:rPr>
      </w:pPr>
    </w:p>
    <w:p w:rsidR="009635CA" w:rsidRDefault="004624E6">
      <w:pPr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142" w:firstLine="142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«</w:t>
      </w:r>
      <w:r>
        <w:rPr>
          <w:rFonts w:ascii="Arial Black" w:eastAsia="Arial Black" w:hAnsi="Arial Black" w:cs="Arial Black"/>
          <w:b/>
          <w:color w:val="C00000"/>
          <w:sz w:val="20"/>
        </w:rPr>
        <w:t>Специалист рынка ценных бумаг</w:t>
      </w:r>
      <w:r>
        <w:rPr>
          <w:rFonts w:ascii="Arial Black" w:eastAsia="Arial Black" w:hAnsi="Arial Black" w:cs="Arial Black"/>
          <w:b/>
          <w:sz w:val="20"/>
        </w:rPr>
        <w:t>» (Приказ Минтруда России от 23 марта 2015 г. №184н»</w:t>
      </w: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color w:val="C00000"/>
          <w:sz w:val="20"/>
        </w:rPr>
      </w:pPr>
      <w:r>
        <w:rPr>
          <w:rFonts w:ascii="Arial Black" w:eastAsia="Arial Black" w:hAnsi="Arial Black" w:cs="Arial Black"/>
          <w:b/>
          <w:color w:val="C00000"/>
          <w:sz w:val="20"/>
        </w:rPr>
        <w:t xml:space="preserve"> </w:t>
      </w:r>
    </w:p>
    <w:p w:rsidR="009635CA" w:rsidRDefault="004624E6">
      <w:pPr>
        <w:numPr>
          <w:ilvl w:val="0"/>
          <w:numId w:val="2"/>
        </w:numPr>
        <w:tabs>
          <w:tab w:val="left" w:pos="567"/>
          <w:tab w:val="left" w:pos="709"/>
          <w:tab w:val="left" w:pos="993"/>
        </w:tabs>
        <w:spacing w:after="0" w:line="240" w:lineRule="auto"/>
        <w:ind w:left="142" w:firstLine="142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«</w:t>
      </w:r>
      <w:r>
        <w:rPr>
          <w:rFonts w:ascii="Arial Black" w:eastAsia="Arial Black" w:hAnsi="Arial Black" w:cs="Arial Black"/>
          <w:b/>
          <w:color w:val="C00000"/>
          <w:sz w:val="20"/>
        </w:rPr>
        <w:t>Специалист в оценочной деятельности</w:t>
      </w:r>
      <w:r>
        <w:rPr>
          <w:rFonts w:ascii="Arial Black" w:eastAsia="Arial Black" w:hAnsi="Arial Black" w:cs="Arial Black"/>
          <w:b/>
          <w:sz w:val="20"/>
        </w:rPr>
        <w:t xml:space="preserve">» (Приказ Минтруда России </w:t>
      </w:r>
    </w:p>
    <w:p w:rsidR="009635CA" w:rsidRDefault="004624E6">
      <w:pPr>
        <w:tabs>
          <w:tab w:val="left" w:pos="567"/>
          <w:tab w:val="left" w:pos="709"/>
          <w:tab w:val="left" w:pos="993"/>
        </w:tabs>
        <w:spacing w:after="0" w:line="240" w:lineRule="auto"/>
        <w:ind w:left="142" w:firstLine="142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 xml:space="preserve">                                                                          от 26 декабря 2018 г. №742н)  и</w:t>
      </w:r>
    </w:p>
    <w:p w:rsidR="009635CA" w:rsidRDefault="009635CA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</w:p>
    <w:p w:rsidR="009635CA" w:rsidRDefault="004624E6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  <w:u w:val="single"/>
        </w:rPr>
        <w:t>Области  и сферы профессиональной деятельности выпускника</w:t>
      </w:r>
      <w:r>
        <w:rPr>
          <w:rFonts w:ascii="Arial Black" w:eastAsia="Arial Black" w:hAnsi="Arial Black" w:cs="Arial Black"/>
          <w:b/>
          <w:sz w:val="20"/>
        </w:rPr>
        <w:t>:</w:t>
      </w:r>
    </w:p>
    <w:p w:rsidR="009635CA" w:rsidRDefault="009635CA">
      <w:pPr>
        <w:spacing w:after="0" w:line="240" w:lineRule="auto"/>
        <w:ind w:firstLine="567"/>
        <w:jc w:val="both"/>
        <w:rPr>
          <w:rFonts w:ascii="Arial Black" w:eastAsia="Arial Black" w:hAnsi="Arial Black" w:cs="Arial Black"/>
          <w:b/>
          <w:sz w:val="20"/>
        </w:rPr>
      </w:pP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экономические, финансовые, маркетинговые, производственно-экономические и аналитические службы организаций различных отраслей, сфер и форм собственности;</w:t>
      </w: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финансовые, кредитные и страховые учреждения;</w:t>
      </w: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органы государственной и муниципальной власти;</w:t>
      </w: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академические и ведомственные научно-исследовательские организации;</w:t>
      </w: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pacing w:val="-7"/>
          <w:sz w:val="20"/>
          <w:shd w:val="clear" w:color="auto" w:fill="FFFFFF"/>
        </w:rPr>
      </w:pPr>
      <w:r>
        <w:rPr>
          <w:rFonts w:ascii="Arial Black" w:eastAsia="Arial Black" w:hAnsi="Arial Black" w:cs="Arial Black"/>
          <w:b/>
          <w:sz w:val="20"/>
          <w:shd w:val="clear" w:color="auto" w:fill="FFFFFF"/>
        </w:rPr>
        <w:t>- учреждения системы высшего и среднего профессионального образования, среднего общего образования, системы дополнительного образования.</w:t>
      </w:r>
      <w:r>
        <w:rPr>
          <w:rFonts w:ascii="Arial Black" w:eastAsia="Arial Black" w:hAnsi="Arial Black" w:cs="Arial Black"/>
          <w:b/>
          <w:spacing w:val="-7"/>
          <w:sz w:val="20"/>
          <w:shd w:val="clear" w:color="auto" w:fill="FFFFFF"/>
        </w:rPr>
        <w:t xml:space="preserve"> </w:t>
      </w:r>
    </w:p>
    <w:p w:rsidR="009635CA" w:rsidRDefault="009635CA">
      <w:pPr>
        <w:spacing w:after="0" w:line="360" w:lineRule="auto"/>
        <w:ind w:firstLine="540"/>
        <w:rPr>
          <w:rFonts w:ascii="Arial Black" w:eastAsia="Arial Black" w:hAnsi="Arial Black" w:cs="Arial Black"/>
          <w:b/>
          <w:spacing w:val="-7"/>
          <w:sz w:val="20"/>
          <w:shd w:val="clear" w:color="auto" w:fill="FFFFFF"/>
        </w:rPr>
      </w:pPr>
    </w:p>
    <w:p w:rsidR="009635CA" w:rsidRDefault="004624E6">
      <w:pPr>
        <w:spacing w:after="0" w:line="240" w:lineRule="auto"/>
        <w:ind w:firstLine="540"/>
        <w:rPr>
          <w:rFonts w:ascii="Arial Black" w:eastAsia="Arial Black" w:hAnsi="Arial Black" w:cs="Arial Black"/>
          <w:b/>
          <w:sz w:val="20"/>
          <w:shd w:val="clear" w:color="auto" w:fill="FFFFFF"/>
        </w:rPr>
      </w:pPr>
      <w:r>
        <w:rPr>
          <w:rFonts w:ascii="Arial Black" w:eastAsia="Arial Black" w:hAnsi="Arial Black" w:cs="Arial Black"/>
          <w:b/>
          <w:spacing w:val="-7"/>
          <w:sz w:val="20"/>
          <w:u w:val="single"/>
          <w:shd w:val="clear" w:color="auto" w:fill="FFFFFF"/>
        </w:rPr>
        <w:t>Виды профессиональной деятельности выпускника</w:t>
      </w:r>
      <w:r>
        <w:rPr>
          <w:rFonts w:ascii="Arial Black" w:eastAsia="Arial Black" w:hAnsi="Arial Black" w:cs="Arial Black"/>
          <w:b/>
          <w:spacing w:val="-7"/>
          <w:sz w:val="20"/>
          <w:shd w:val="clear" w:color="auto" w:fill="FFFFFF"/>
        </w:rPr>
        <w:t>:</w:t>
      </w:r>
    </w:p>
    <w:p w:rsidR="009635CA" w:rsidRDefault="004624E6">
      <w:pPr>
        <w:spacing w:after="0" w:line="255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расчетно-экономическая;</w:t>
      </w:r>
    </w:p>
    <w:p w:rsidR="009635CA" w:rsidRDefault="004624E6">
      <w:pPr>
        <w:spacing w:after="0" w:line="255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аналитическая, научно-исследовательская;</w:t>
      </w:r>
    </w:p>
    <w:p w:rsidR="009635CA" w:rsidRDefault="004624E6">
      <w:pPr>
        <w:spacing w:after="0" w:line="255" w:lineRule="auto"/>
        <w:ind w:firstLine="540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- организационно-управленческая.</w:t>
      </w:r>
    </w:p>
    <w:p w:rsidR="009635CA" w:rsidRDefault="009635CA">
      <w:pPr>
        <w:spacing w:after="0" w:line="255" w:lineRule="auto"/>
        <w:ind w:firstLine="540"/>
        <w:rPr>
          <w:rFonts w:ascii="Arial Black" w:eastAsia="Arial Black" w:hAnsi="Arial Black" w:cs="Arial Black"/>
          <w:b/>
          <w:spacing w:val="-7"/>
          <w:sz w:val="20"/>
          <w:shd w:val="clear" w:color="auto" w:fill="FFFFFF"/>
        </w:rPr>
      </w:pPr>
    </w:p>
    <w:p w:rsidR="009635CA" w:rsidRDefault="004624E6">
      <w:pPr>
        <w:spacing w:after="0" w:line="255" w:lineRule="auto"/>
        <w:ind w:firstLine="540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 xml:space="preserve">Профессиональная деятельность выпускников, освоивших программу </w:t>
      </w:r>
      <w:proofErr w:type="spellStart"/>
      <w:r>
        <w:rPr>
          <w:rFonts w:ascii="Arial Black" w:eastAsia="Arial Black" w:hAnsi="Arial Black" w:cs="Arial Black"/>
          <w:b/>
          <w:sz w:val="20"/>
        </w:rPr>
        <w:t>бакалавриата</w:t>
      </w:r>
      <w:proofErr w:type="spellEnd"/>
      <w:r>
        <w:rPr>
          <w:rFonts w:ascii="Arial Black" w:eastAsia="Arial Black" w:hAnsi="Arial Black" w:cs="Arial Black"/>
          <w:b/>
          <w:sz w:val="20"/>
        </w:rPr>
        <w:t>, включает работу в</w:t>
      </w:r>
    </w:p>
    <w:p w:rsidR="009635CA" w:rsidRDefault="004624E6">
      <w:pPr>
        <w:numPr>
          <w:ilvl w:val="0"/>
          <w:numId w:val="3"/>
        </w:numPr>
        <w:spacing w:after="0" w:line="255" w:lineRule="auto"/>
        <w:ind w:firstLine="426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 xml:space="preserve">финансовом секторе </w:t>
      </w:r>
      <w:proofErr w:type="gramStart"/>
      <w:r>
        <w:rPr>
          <w:rFonts w:ascii="Arial Black" w:eastAsia="Arial Black" w:hAnsi="Arial Black" w:cs="Arial Black"/>
          <w:b/>
          <w:i/>
          <w:color w:val="00B050"/>
          <w:sz w:val="20"/>
        </w:rPr>
        <w:t>экономики</w:t>
      </w:r>
      <w:r>
        <w:rPr>
          <w:rFonts w:ascii="Arial Black" w:eastAsia="Arial Black" w:hAnsi="Arial Black" w:cs="Arial Black"/>
          <w:b/>
          <w:sz w:val="20"/>
        </w:rPr>
        <w:t xml:space="preserve">  (</w:t>
      </w:r>
      <w:proofErr w:type="gramEnd"/>
      <w:r>
        <w:rPr>
          <w:rFonts w:ascii="Arial Black" w:eastAsia="Arial Black" w:hAnsi="Arial Black" w:cs="Arial Black"/>
          <w:b/>
          <w:sz w:val="20"/>
        </w:rPr>
        <w:t xml:space="preserve">банки, небанковские кредитные организации, </w:t>
      </w:r>
      <w:proofErr w:type="spellStart"/>
      <w:r>
        <w:rPr>
          <w:rFonts w:ascii="Arial Black" w:eastAsia="Arial Black" w:hAnsi="Arial Black" w:cs="Arial Black"/>
          <w:b/>
          <w:sz w:val="20"/>
        </w:rPr>
        <w:t>брокерско</w:t>
      </w:r>
      <w:proofErr w:type="spellEnd"/>
      <w:r>
        <w:rPr>
          <w:rFonts w:ascii="Arial Black" w:eastAsia="Arial Black" w:hAnsi="Arial Black" w:cs="Arial Black"/>
          <w:b/>
          <w:sz w:val="20"/>
        </w:rPr>
        <w:t>-дилерские компании, депозитарии, клиринговые организации, управляющие компании, акционерные инвестиционные фонды, регистраторы, организаторы торговли на финансовом рынке);</w:t>
      </w:r>
    </w:p>
    <w:p w:rsidR="009635CA" w:rsidRDefault="004624E6">
      <w:pPr>
        <w:numPr>
          <w:ilvl w:val="0"/>
          <w:numId w:val="3"/>
        </w:numPr>
        <w:spacing w:after="0" w:line="255" w:lineRule="auto"/>
        <w:ind w:firstLine="426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экспертно-аналитических службах (центры экономического анализа, государственный сектор, общественные организации),</w:t>
      </w:r>
    </w:p>
    <w:p w:rsidR="009635CA" w:rsidRDefault="004624E6">
      <w:pPr>
        <w:numPr>
          <w:ilvl w:val="0"/>
          <w:numId w:val="3"/>
        </w:numPr>
        <w:spacing w:after="0" w:line="255" w:lineRule="auto"/>
        <w:ind w:firstLine="426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рейтинговых агентствах и оценочных компаниях,</w:t>
      </w:r>
    </w:p>
    <w:p w:rsidR="009635CA" w:rsidRDefault="004624E6">
      <w:pPr>
        <w:numPr>
          <w:ilvl w:val="0"/>
          <w:numId w:val="3"/>
        </w:numPr>
        <w:spacing w:after="0" w:line="255" w:lineRule="auto"/>
        <w:ind w:firstLine="426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консалтинге,</w:t>
      </w:r>
    </w:p>
    <w:p w:rsidR="009635CA" w:rsidRDefault="004624E6">
      <w:pPr>
        <w:numPr>
          <w:ilvl w:val="0"/>
          <w:numId w:val="3"/>
        </w:numPr>
        <w:spacing w:after="0" w:line="255" w:lineRule="auto"/>
        <w:ind w:firstLine="426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реальном секторе экономики (промышленность, сельское хозяйство, связь, средство массовой информации, строительство, международная торговля и др.)</w:t>
      </w:r>
    </w:p>
    <w:p w:rsidR="009635CA" w:rsidRDefault="009635CA">
      <w:pPr>
        <w:spacing w:after="0" w:line="240" w:lineRule="auto"/>
        <w:ind w:firstLine="540"/>
        <w:jc w:val="both"/>
        <w:rPr>
          <w:rFonts w:ascii="Arial Black" w:eastAsia="Arial Black" w:hAnsi="Arial Black" w:cs="Arial Black"/>
          <w:color w:val="000000"/>
          <w:sz w:val="20"/>
        </w:rPr>
      </w:pPr>
    </w:p>
    <w:p w:rsidR="009635CA" w:rsidRDefault="004624E6">
      <w:pPr>
        <w:spacing w:after="0" w:line="240" w:lineRule="auto"/>
        <w:ind w:firstLine="540"/>
        <w:jc w:val="both"/>
        <w:rPr>
          <w:rFonts w:ascii="Arial Black" w:eastAsia="Arial Black" w:hAnsi="Arial Black" w:cs="Arial Black"/>
          <w:color w:val="000000"/>
          <w:sz w:val="20"/>
        </w:rPr>
      </w:pPr>
      <w:r>
        <w:rPr>
          <w:rFonts w:ascii="Arial Black" w:eastAsia="Arial Black" w:hAnsi="Arial Black" w:cs="Arial Black"/>
          <w:color w:val="000000"/>
          <w:sz w:val="20"/>
        </w:rPr>
        <w:t>При обучении активно применяются мультимедийные средства и интерактивные образовательные технологии. Обучающие имеют возможность работать с различными информационно-аналитическими системами профессионального анализа рынка (СПАРК и др.).</w:t>
      </w:r>
    </w:p>
    <w:p w:rsidR="009635CA" w:rsidRDefault="004624E6">
      <w:pPr>
        <w:spacing w:after="0" w:line="240" w:lineRule="auto"/>
        <w:ind w:firstLine="540"/>
        <w:jc w:val="both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color w:val="000000"/>
          <w:sz w:val="20"/>
        </w:rPr>
        <w:t xml:space="preserve"> </w:t>
      </w:r>
      <w:r>
        <w:rPr>
          <w:rFonts w:ascii="Arial Black" w:eastAsia="Arial Black" w:hAnsi="Arial Black" w:cs="Arial Black"/>
          <w:sz w:val="20"/>
        </w:rPr>
        <w:t xml:space="preserve">Учебная деятельность студентов совмещается с насыщенной спортивной жизнью, реализацией и развитием творческих талантов, участием в </w:t>
      </w:r>
      <w:r>
        <w:rPr>
          <w:rFonts w:ascii="Arial Black" w:eastAsia="Arial Black" w:hAnsi="Arial Black" w:cs="Arial Black"/>
          <w:i/>
          <w:color w:val="00B050"/>
          <w:sz w:val="20"/>
        </w:rPr>
        <w:t xml:space="preserve">студенческом самоуправлении, в </w:t>
      </w:r>
      <w:r>
        <w:rPr>
          <w:rFonts w:ascii="Arial Black" w:eastAsia="Arial Black" w:hAnsi="Arial Black" w:cs="Arial Black"/>
          <w:sz w:val="20"/>
        </w:rPr>
        <w:t>различных научных конкурсах и конференциях.</w:t>
      </w:r>
    </w:p>
    <w:p w:rsidR="009635CA" w:rsidRDefault="009635CA">
      <w:pPr>
        <w:spacing w:after="0" w:line="240" w:lineRule="auto"/>
        <w:jc w:val="center"/>
        <w:rPr>
          <w:rFonts w:ascii="Arial Black" w:eastAsia="Arial Black" w:hAnsi="Arial Black" w:cs="Arial Black"/>
          <w:b/>
          <w:sz w:val="20"/>
        </w:rPr>
      </w:pPr>
    </w:p>
    <w:p w:rsidR="009635CA" w:rsidRDefault="004624E6">
      <w:pPr>
        <w:spacing w:after="0" w:line="240" w:lineRule="auto"/>
        <w:jc w:val="center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color w:val="0070C0"/>
          <w:sz w:val="20"/>
        </w:rPr>
        <w:lastRenderedPageBreak/>
        <w:t xml:space="preserve">Кафедра «Финансовый мониторинг и финансовые рынки» </w:t>
      </w:r>
      <w:r>
        <w:rPr>
          <w:rFonts w:ascii="Arial Black" w:eastAsia="Arial Black" w:hAnsi="Arial Black" w:cs="Arial Black"/>
          <w:b/>
          <w:sz w:val="20"/>
        </w:rPr>
        <w:t xml:space="preserve">более 20 лет ассоциируется с брендом РГЭУ (РИНХ) в его финансовой компоненте – подготовке специалистов рынка ценных бумаг и оценочной деятельности </w:t>
      </w:r>
    </w:p>
    <w:p w:rsidR="009635CA" w:rsidRDefault="004624E6">
      <w:pPr>
        <w:spacing w:after="0" w:line="240" w:lineRule="auto"/>
        <w:ind w:firstLine="284"/>
        <w:jc w:val="both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b/>
          <w:sz w:val="20"/>
        </w:rPr>
        <w:t>На профиле «</w:t>
      </w:r>
      <w:r>
        <w:rPr>
          <w:rFonts w:ascii="Arial Black" w:eastAsia="Arial Black" w:hAnsi="Arial Black" w:cs="Arial Black"/>
          <w:b/>
          <w:color w:val="C00000"/>
          <w:sz w:val="20"/>
        </w:rPr>
        <w:t>Финансовые рынки и оценка бизнеса</w:t>
      </w:r>
      <w:r>
        <w:rPr>
          <w:rFonts w:ascii="Arial Black" w:eastAsia="Arial Black" w:hAnsi="Arial Black" w:cs="Arial Black"/>
          <w:b/>
          <w:sz w:val="20"/>
        </w:rPr>
        <w:t>»</w:t>
      </w:r>
      <w:r>
        <w:rPr>
          <w:rFonts w:ascii="Arial Black" w:eastAsia="Arial Black" w:hAnsi="Arial Black" w:cs="Arial Black"/>
          <w:sz w:val="20"/>
        </w:rPr>
        <w:t xml:space="preserve"> Вы будете изучать следующие учебные дисциплины:</w:t>
      </w:r>
    </w:p>
    <w:p w:rsidR="009635CA" w:rsidRDefault="009635CA">
      <w:pPr>
        <w:spacing w:after="0" w:line="240" w:lineRule="auto"/>
        <w:ind w:firstLine="284"/>
        <w:jc w:val="both"/>
        <w:rPr>
          <w:rFonts w:ascii="Arial Black" w:eastAsia="Arial Black" w:hAnsi="Arial Black" w:cs="Arial Black"/>
          <w:sz w:val="20"/>
        </w:rPr>
      </w:pPr>
    </w:p>
    <w:tbl>
      <w:tblPr>
        <w:tblW w:w="0" w:type="auto"/>
        <w:tblInd w:w="9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7"/>
        <w:gridCol w:w="4981"/>
      </w:tblGrid>
      <w:tr w:rsidR="009635CA"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Финансовые рынки и финансовый инжиниринг;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Моделирование рынка ценных бумаг;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Государство на рынке ценных бумаг;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Международные валютно-кредитные отношения;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 xml:space="preserve">Техника и организация фондовых </w:t>
            </w:r>
            <w:proofErr w:type="gramStart"/>
            <w:r>
              <w:rPr>
                <w:rFonts w:ascii="Arial Black" w:eastAsia="Arial Black" w:hAnsi="Arial Black" w:cs="Arial Black"/>
                <w:b/>
                <w:sz w:val="20"/>
              </w:rPr>
              <w:t>операций ;</w:t>
            </w:r>
            <w:proofErr w:type="gramEnd"/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Биржевое дело;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Корпоративные финансы;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Анализ финансовых рынков;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Финансовые зарубежные рынки;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</w:rPr>
              <w:t>Финансовое регулирование;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</w:pPr>
            <w:r>
              <w:rPr>
                <w:rFonts w:ascii="Arial Black" w:eastAsia="Arial Black" w:hAnsi="Arial Black" w:cs="Arial Black"/>
                <w:b/>
                <w:sz w:val="20"/>
              </w:rPr>
              <w:t>Производные ценные бумаги</w:t>
            </w:r>
          </w:p>
        </w:tc>
        <w:tc>
          <w:tcPr>
            <w:tcW w:w="56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и оценочная деятельность;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недвижимого имущества и кадастровая оценка;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стоимости транспортных средств и движимого имущества;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нематериальных активов и интеллектуальной собственности;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стоимости государственного имущества;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Экспертиза отчетов об оценке имущества;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ценных бумаг;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Оценка бизнеса;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Практика оценки предприятия (бизнеса);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  <w:rPr>
                <w:rFonts w:ascii="Arial Black" w:eastAsia="Arial Black" w:hAnsi="Arial Black" w:cs="Arial Black"/>
                <w:b/>
                <w:i/>
                <w:sz w:val="20"/>
              </w:rPr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Основы банковского менеджмента;</w:t>
            </w:r>
          </w:p>
          <w:p w:rsidR="009635CA" w:rsidRDefault="004624E6">
            <w:pPr>
              <w:numPr>
                <w:ilvl w:val="0"/>
                <w:numId w:val="4"/>
              </w:numPr>
              <w:tabs>
                <w:tab w:val="left" w:pos="474"/>
              </w:tabs>
              <w:spacing w:after="0" w:line="240" w:lineRule="auto"/>
              <w:ind w:left="474" w:hanging="283"/>
            </w:pPr>
            <w:r>
              <w:rPr>
                <w:rFonts w:ascii="Arial Black" w:eastAsia="Arial Black" w:hAnsi="Arial Black" w:cs="Arial Black"/>
                <w:b/>
                <w:i/>
                <w:sz w:val="20"/>
              </w:rPr>
              <w:t>Банковская деятельность</w:t>
            </w:r>
          </w:p>
        </w:tc>
      </w:tr>
    </w:tbl>
    <w:p w:rsidR="009635CA" w:rsidRDefault="004624E6">
      <w:pPr>
        <w:spacing w:after="0" w:line="240" w:lineRule="auto"/>
        <w:ind w:firstLine="284"/>
        <w:jc w:val="both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sz w:val="20"/>
        </w:rPr>
        <w:t>- и другие дисциплины.</w:t>
      </w:r>
    </w:p>
    <w:p w:rsidR="009635CA" w:rsidRDefault="009635CA">
      <w:pPr>
        <w:spacing w:after="0" w:line="259" w:lineRule="auto"/>
        <w:ind w:firstLine="284"/>
        <w:jc w:val="both"/>
        <w:rPr>
          <w:rFonts w:ascii="LatoWeb" w:eastAsia="LatoWeb" w:hAnsi="LatoWeb" w:cs="LatoWeb"/>
          <w:color w:val="222222"/>
          <w:sz w:val="27"/>
          <w:shd w:val="clear" w:color="auto" w:fill="F6F7F9"/>
        </w:rPr>
      </w:pPr>
    </w:p>
    <w:p w:rsidR="009635CA" w:rsidRDefault="004624E6">
      <w:pPr>
        <w:spacing w:after="160" w:line="259" w:lineRule="auto"/>
        <w:jc w:val="both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 xml:space="preserve">По окончании обучения студенту присваивается квалификация «Бакалавр» по направлению подготовки «Экономика», что позволяет продолжить обучение в </w:t>
      </w:r>
      <w:r>
        <w:rPr>
          <w:rFonts w:ascii="Arial Black" w:eastAsia="Arial Black" w:hAnsi="Arial Black" w:cs="Arial Black"/>
          <w:b/>
          <w:color w:val="C00000"/>
          <w:sz w:val="20"/>
        </w:rPr>
        <w:t>магистратуре</w:t>
      </w:r>
      <w:r>
        <w:rPr>
          <w:rFonts w:ascii="Arial Black" w:eastAsia="Arial Black" w:hAnsi="Arial Black" w:cs="Arial Black"/>
          <w:b/>
          <w:sz w:val="20"/>
        </w:rPr>
        <w:t xml:space="preserve"> по программам:</w:t>
      </w:r>
    </w:p>
    <w:p w:rsidR="009635CA" w:rsidRDefault="004624E6">
      <w:pPr>
        <w:numPr>
          <w:ilvl w:val="0"/>
          <w:numId w:val="5"/>
        </w:numPr>
        <w:spacing w:after="0" w:line="240" w:lineRule="auto"/>
        <w:ind w:left="1260" w:hanging="360"/>
        <w:jc w:val="both"/>
        <w:rPr>
          <w:rFonts w:ascii="Arial Black" w:eastAsia="Arial Black" w:hAnsi="Arial Black" w:cs="Arial Black"/>
          <w:color w:val="222222"/>
          <w:sz w:val="20"/>
          <w:shd w:val="clear" w:color="auto" w:fill="F6F7F9"/>
        </w:rPr>
      </w:pPr>
      <w:r>
        <w:rPr>
          <w:rFonts w:ascii="Arial Black" w:eastAsia="Arial Black" w:hAnsi="Arial Black" w:cs="Arial Black"/>
          <w:b/>
          <w:sz w:val="20"/>
        </w:rPr>
        <w:t xml:space="preserve"> 38.04.08.03 «</w:t>
      </w:r>
      <w:r>
        <w:rPr>
          <w:rFonts w:ascii="Arial Black" w:eastAsia="Arial Black" w:hAnsi="Arial Black" w:cs="Arial Black"/>
          <w:b/>
          <w:color w:val="C00000"/>
          <w:sz w:val="20"/>
        </w:rPr>
        <w:t>Финансовый мониторинг и финансовые рынки</w:t>
      </w:r>
      <w:r>
        <w:rPr>
          <w:rFonts w:ascii="Arial Black" w:eastAsia="Arial Black" w:hAnsi="Arial Black" w:cs="Arial Black"/>
          <w:b/>
          <w:sz w:val="20"/>
        </w:rPr>
        <w:t>», направление «</w:t>
      </w:r>
      <w:r>
        <w:rPr>
          <w:rFonts w:ascii="Arial Black" w:eastAsia="Arial Black" w:hAnsi="Arial Black" w:cs="Arial Black"/>
          <w:b/>
          <w:color w:val="C00000"/>
          <w:sz w:val="20"/>
        </w:rPr>
        <w:t>Финансы и кредит</w:t>
      </w:r>
      <w:r>
        <w:rPr>
          <w:rFonts w:ascii="Arial Black" w:eastAsia="Arial Black" w:hAnsi="Arial Black" w:cs="Arial Black"/>
          <w:b/>
          <w:sz w:val="20"/>
        </w:rPr>
        <w:t xml:space="preserve">» (руководитель д.э.н., проф. </w:t>
      </w:r>
      <w:proofErr w:type="spellStart"/>
      <w:r>
        <w:rPr>
          <w:rFonts w:ascii="Arial Black" w:eastAsia="Arial Black" w:hAnsi="Arial Black" w:cs="Arial Black"/>
          <w:b/>
          <w:sz w:val="20"/>
        </w:rPr>
        <w:t>Алифанова</w:t>
      </w:r>
      <w:proofErr w:type="spellEnd"/>
      <w:r>
        <w:rPr>
          <w:rFonts w:ascii="Arial Black" w:eastAsia="Arial Black" w:hAnsi="Arial Black" w:cs="Arial Black"/>
          <w:b/>
          <w:sz w:val="20"/>
        </w:rPr>
        <w:t xml:space="preserve"> Елена Николаевна) и </w:t>
      </w:r>
    </w:p>
    <w:p w:rsidR="009635CA" w:rsidRDefault="009635CA">
      <w:pPr>
        <w:spacing w:after="160" w:line="259" w:lineRule="auto"/>
        <w:jc w:val="both"/>
        <w:rPr>
          <w:rFonts w:ascii="Arial Black" w:eastAsia="Arial Black" w:hAnsi="Arial Black" w:cs="Arial Black"/>
          <w:b/>
          <w:sz w:val="20"/>
        </w:rPr>
      </w:pPr>
    </w:p>
    <w:p w:rsidR="009635CA" w:rsidRDefault="004624E6">
      <w:pPr>
        <w:numPr>
          <w:ilvl w:val="0"/>
          <w:numId w:val="6"/>
        </w:numPr>
        <w:spacing w:after="0" w:line="240" w:lineRule="auto"/>
        <w:ind w:left="1260" w:hanging="360"/>
        <w:jc w:val="both"/>
        <w:rPr>
          <w:rFonts w:ascii="Arial Black" w:eastAsia="Arial Black" w:hAnsi="Arial Black" w:cs="Arial Black"/>
          <w:color w:val="222222"/>
          <w:sz w:val="20"/>
          <w:shd w:val="clear" w:color="auto" w:fill="F6F7F9"/>
        </w:rPr>
      </w:pPr>
      <w:r>
        <w:rPr>
          <w:rFonts w:ascii="Arial Black" w:eastAsia="Arial Black" w:hAnsi="Arial Black" w:cs="Arial Black"/>
          <w:b/>
          <w:sz w:val="20"/>
        </w:rPr>
        <w:t>38.04.01.13 «</w:t>
      </w:r>
      <w:r>
        <w:rPr>
          <w:rFonts w:ascii="Arial Black" w:eastAsia="Arial Black" w:hAnsi="Arial Black" w:cs="Arial Black"/>
          <w:b/>
          <w:color w:val="C00000"/>
          <w:sz w:val="20"/>
        </w:rPr>
        <w:t>Оценка и управление активами и бизнесом</w:t>
      </w:r>
      <w:r>
        <w:rPr>
          <w:rFonts w:ascii="Arial Black" w:eastAsia="Arial Black" w:hAnsi="Arial Black" w:cs="Arial Black"/>
          <w:b/>
          <w:sz w:val="20"/>
        </w:rPr>
        <w:t>», направление «</w:t>
      </w:r>
      <w:r>
        <w:rPr>
          <w:rFonts w:ascii="Arial Black" w:eastAsia="Arial Black" w:hAnsi="Arial Black" w:cs="Arial Black"/>
          <w:b/>
          <w:color w:val="C00000"/>
          <w:sz w:val="20"/>
        </w:rPr>
        <w:t>Экономика</w:t>
      </w:r>
      <w:r>
        <w:rPr>
          <w:rFonts w:ascii="Arial Black" w:eastAsia="Arial Black" w:hAnsi="Arial Black" w:cs="Arial Black"/>
          <w:b/>
          <w:sz w:val="20"/>
        </w:rPr>
        <w:t>» (руководитель к.э.н., проф. Черкашина Татьяна Алексеевна)</w:t>
      </w:r>
    </w:p>
    <w:p w:rsidR="009635CA" w:rsidRDefault="009635CA">
      <w:pPr>
        <w:spacing w:after="0" w:line="259" w:lineRule="auto"/>
        <w:ind w:firstLine="284"/>
        <w:jc w:val="both"/>
        <w:rPr>
          <w:rFonts w:ascii="Arial Black" w:eastAsia="Arial Black" w:hAnsi="Arial Black" w:cs="Arial Black"/>
          <w:color w:val="222222"/>
          <w:sz w:val="20"/>
          <w:shd w:val="clear" w:color="auto" w:fill="F6F7F9"/>
        </w:rPr>
      </w:pPr>
    </w:p>
    <w:p w:rsidR="009635CA" w:rsidRDefault="004624E6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20"/>
          <w:u w:val="single"/>
        </w:rPr>
      </w:pPr>
      <w:r>
        <w:rPr>
          <w:rFonts w:ascii="Arial Black" w:eastAsia="Arial Black" w:hAnsi="Arial Black" w:cs="Arial Black"/>
          <w:b/>
          <w:color w:val="000000"/>
          <w:sz w:val="20"/>
          <w:u w:val="single"/>
        </w:rPr>
        <w:t>Контактная информация:</w:t>
      </w:r>
    </w:p>
    <w:p w:rsidR="009635CA" w:rsidRDefault="009635CA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20"/>
          <w:u w:val="single"/>
        </w:rPr>
      </w:pP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sz w:val="20"/>
        </w:rPr>
        <w:t xml:space="preserve">344002, г. Ростов-на-Дону, 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sz w:val="20"/>
        </w:rPr>
        <w:t>ул. Б. Садовая, 69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sz w:val="20"/>
        </w:rPr>
        <w:t xml:space="preserve">Официальный сайт РГЭУ (РИНХ) - </w:t>
      </w:r>
      <w:hyperlink r:id="rId7">
        <w:r>
          <w:rPr>
            <w:rFonts w:ascii="Arial Black" w:eastAsia="Arial Black" w:hAnsi="Arial Black" w:cs="Arial Black"/>
            <w:b/>
            <w:color w:val="000000"/>
            <w:sz w:val="20"/>
            <w:u w:val="single"/>
          </w:rPr>
          <w:t>www</w:t>
        </w:r>
        <w:r>
          <w:rPr>
            <w:rFonts w:ascii="Arial Black" w:eastAsia="Arial Black" w:hAnsi="Arial Black" w:cs="Arial Black"/>
            <w:b/>
            <w:vanish/>
            <w:color w:val="000000"/>
            <w:sz w:val="20"/>
            <w:u w:val="single"/>
          </w:rPr>
          <w:t>HYPERLINK "http://www.rsue.ru/"</w:t>
        </w:r>
        <w:r>
          <w:rPr>
            <w:rFonts w:ascii="Arial Black" w:eastAsia="Arial Black" w:hAnsi="Arial Black" w:cs="Arial Black"/>
            <w:b/>
            <w:color w:val="000000"/>
            <w:sz w:val="20"/>
            <w:u w:val="single"/>
          </w:rPr>
          <w:t>.</w:t>
        </w:r>
        <w:r>
          <w:rPr>
            <w:rFonts w:ascii="Arial Black" w:eastAsia="Arial Black" w:hAnsi="Arial Black" w:cs="Arial Black"/>
            <w:b/>
            <w:vanish/>
            <w:color w:val="000000"/>
            <w:sz w:val="20"/>
            <w:u w:val="single"/>
          </w:rPr>
          <w:t>HYPERLINK "http://www.rsue.ru/"</w:t>
        </w:r>
        <w:r>
          <w:rPr>
            <w:rFonts w:ascii="Arial Black" w:eastAsia="Arial Black" w:hAnsi="Arial Black" w:cs="Arial Black"/>
            <w:b/>
            <w:color w:val="000000"/>
            <w:sz w:val="20"/>
            <w:u w:val="single"/>
          </w:rPr>
          <w:t>rsue</w:t>
        </w:r>
        <w:r>
          <w:rPr>
            <w:rFonts w:ascii="Arial Black" w:eastAsia="Arial Black" w:hAnsi="Arial Black" w:cs="Arial Black"/>
            <w:b/>
            <w:vanish/>
            <w:color w:val="000000"/>
            <w:sz w:val="20"/>
            <w:u w:val="single"/>
          </w:rPr>
          <w:t>HYPERLINK "http://www.rsue.ru/"</w:t>
        </w:r>
        <w:r>
          <w:rPr>
            <w:rFonts w:ascii="Arial Black" w:eastAsia="Arial Black" w:hAnsi="Arial Black" w:cs="Arial Black"/>
            <w:b/>
            <w:color w:val="000000"/>
            <w:sz w:val="20"/>
            <w:u w:val="single"/>
          </w:rPr>
          <w:t>.</w:t>
        </w:r>
        <w:r>
          <w:rPr>
            <w:rFonts w:ascii="Arial Black" w:eastAsia="Arial Black" w:hAnsi="Arial Black" w:cs="Arial Black"/>
            <w:b/>
            <w:vanish/>
            <w:color w:val="000000"/>
            <w:sz w:val="20"/>
            <w:u w:val="single"/>
          </w:rPr>
          <w:t>HYPERLINK "http://www.rsue.ru/"</w:t>
        </w:r>
        <w:r>
          <w:rPr>
            <w:rFonts w:ascii="Arial Black" w:eastAsia="Arial Black" w:hAnsi="Arial Black" w:cs="Arial Black"/>
            <w:b/>
            <w:color w:val="000000"/>
            <w:sz w:val="20"/>
            <w:u w:val="single"/>
          </w:rPr>
          <w:t>ru</w:t>
        </w:r>
      </w:hyperlink>
      <w:r>
        <w:rPr>
          <w:rFonts w:ascii="Arial Black" w:eastAsia="Arial Black" w:hAnsi="Arial Black" w:cs="Arial Black"/>
          <w:sz w:val="20"/>
        </w:rPr>
        <w:t xml:space="preserve">  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color w:val="000000"/>
          <w:sz w:val="20"/>
        </w:rPr>
      </w:pPr>
      <w:r>
        <w:rPr>
          <w:rFonts w:ascii="Arial Black" w:eastAsia="Arial Black" w:hAnsi="Arial Black" w:cs="Arial Black"/>
          <w:color w:val="000000"/>
          <w:sz w:val="20"/>
        </w:rPr>
        <w:t>Кафедра «Финансовый мониторинг и финансовые рынки» ауд. 423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color w:val="000000"/>
          <w:sz w:val="20"/>
        </w:rPr>
      </w:pPr>
      <w:r>
        <w:rPr>
          <w:rFonts w:ascii="Arial Black" w:eastAsia="Arial Black" w:hAnsi="Arial Black" w:cs="Arial Black"/>
          <w:color w:val="000000"/>
          <w:sz w:val="20"/>
        </w:rPr>
        <w:t xml:space="preserve">тел. 8 (863) 261-38-46 (внутренний 8-46) 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color w:val="0070C0"/>
          <w:sz w:val="20"/>
        </w:rPr>
      </w:pPr>
      <w:r>
        <w:rPr>
          <w:rFonts w:ascii="Arial Black" w:eastAsia="Arial Black" w:hAnsi="Arial Black" w:cs="Arial Black"/>
          <w:color w:val="000000"/>
          <w:sz w:val="20"/>
        </w:rPr>
        <w:t>E-</w:t>
      </w:r>
      <w:proofErr w:type="spellStart"/>
      <w:r>
        <w:rPr>
          <w:rFonts w:ascii="Arial Black" w:eastAsia="Arial Black" w:hAnsi="Arial Black" w:cs="Arial Black"/>
          <w:color w:val="000000"/>
          <w:sz w:val="20"/>
        </w:rPr>
        <w:t>mail</w:t>
      </w:r>
      <w:proofErr w:type="spellEnd"/>
      <w:r>
        <w:rPr>
          <w:rFonts w:ascii="Arial Black" w:eastAsia="Arial Black" w:hAnsi="Arial Black" w:cs="Arial Black"/>
          <w:color w:val="000000"/>
          <w:sz w:val="20"/>
        </w:rPr>
        <w:t>:</w:t>
      </w:r>
      <w:r>
        <w:rPr>
          <w:rFonts w:ascii="LatoWeb" w:eastAsia="LatoWeb" w:hAnsi="LatoWeb" w:cs="LatoWeb"/>
          <w:color w:val="222222"/>
          <w:sz w:val="21"/>
          <w:shd w:val="clear" w:color="auto" w:fill="F6F7F9"/>
        </w:rPr>
        <w:t xml:space="preserve"> </w:t>
      </w:r>
      <w:hyperlink r:id="rId8">
        <w:r>
          <w:rPr>
            <w:rFonts w:ascii="LatoWeb" w:eastAsia="LatoWeb" w:hAnsi="LatoWeb" w:cs="LatoWeb"/>
            <w:b/>
            <w:color w:val="0070C0"/>
            <w:sz w:val="27"/>
            <w:u w:val="single"/>
          </w:rPr>
          <w:t>finmonitor.rsue@gmail.com</w:t>
        </w:r>
      </w:hyperlink>
      <w:r>
        <w:rPr>
          <w:rFonts w:ascii="Arial Black" w:eastAsia="Arial Black" w:hAnsi="Arial Black" w:cs="Arial Black"/>
          <w:color w:val="0070C0"/>
          <w:sz w:val="20"/>
        </w:rPr>
        <w:t xml:space="preserve"> 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sz w:val="20"/>
        </w:rPr>
      </w:pPr>
      <w:r>
        <w:rPr>
          <w:rFonts w:ascii="Arial Black" w:eastAsia="Arial Black" w:hAnsi="Arial Black" w:cs="Arial Black"/>
          <w:sz w:val="20"/>
        </w:rPr>
        <w:t xml:space="preserve">Группа кафедры «Финансовый мониторинг и финансовые рынки» </w:t>
      </w:r>
      <w:proofErr w:type="spellStart"/>
      <w:r>
        <w:rPr>
          <w:rFonts w:ascii="Arial Black" w:eastAsia="Arial Black" w:hAnsi="Arial Black" w:cs="Arial Black"/>
          <w:sz w:val="20"/>
        </w:rPr>
        <w:t>Вконтакте</w:t>
      </w:r>
      <w:proofErr w:type="spellEnd"/>
      <w:r>
        <w:rPr>
          <w:rFonts w:ascii="Arial Black" w:eastAsia="Arial Black" w:hAnsi="Arial Black" w:cs="Arial Black"/>
          <w:sz w:val="20"/>
        </w:rPr>
        <w:t xml:space="preserve"> </w:t>
      </w:r>
    </w:p>
    <w:p w:rsidR="009635CA" w:rsidRDefault="00EA01B1">
      <w:pPr>
        <w:spacing w:after="0" w:line="240" w:lineRule="auto"/>
        <w:rPr>
          <w:rFonts w:ascii="Arial Black" w:eastAsia="Arial Black" w:hAnsi="Arial Black" w:cs="Arial Black"/>
          <w:sz w:val="20"/>
        </w:rPr>
      </w:pPr>
      <w:hyperlink r:id="rId9">
        <w:r w:rsidR="004624E6">
          <w:rPr>
            <w:rFonts w:ascii="Arial Black" w:eastAsia="Arial Black" w:hAnsi="Arial Black" w:cs="Arial Black"/>
            <w:color w:val="0000FF"/>
            <w:sz w:val="20"/>
            <w:u w:val="single"/>
          </w:rPr>
          <w:t>https://vk.com/club141978015</w:t>
        </w:r>
      </w:hyperlink>
    </w:p>
    <w:p w:rsidR="009635CA" w:rsidRDefault="009635CA">
      <w:pPr>
        <w:spacing w:after="0" w:line="240" w:lineRule="auto"/>
        <w:rPr>
          <w:rFonts w:ascii="Arial Black" w:eastAsia="Arial Black" w:hAnsi="Arial Black" w:cs="Arial Black"/>
          <w:sz w:val="20"/>
        </w:rPr>
      </w:pP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b/>
          <w:sz w:val="20"/>
        </w:rPr>
      </w:pPr>
      <w:r>
        <w:rPr>
          <w:rFonts w:ascii="Arial Black" w:eastAsia="Arial Black" w:hAnsi="Arial Black" w:cs="Arial Black"/>
          <w:b/>
          <w:sz w:val="20"/>
        </w:rPr>
        <w:t>Приемная комиссия:</w:t>
      </w:r>
    </w:p>
    <w:p w:rsidR="009635CA" w:rsidRDefault="004624E6">
      <w:pPr>
        <w:spacing w:after="0" w:line="240" w:lineRule="auto"/>
        <w:rPr>
          <w:rFonts w:ascii="Arial Black" w:eastAsia="Arial Black" w:hAnsi="Arial Black" w:cs="Arial Black"/>
          <w:sz w:val="20"/>
        </w:rPr>
      </w:pPr>
      <w:proofErr w:type="spellStart"/>
      <w:r>
        <w:rPr>
          <w:rFonts w:ascii="Arial Black" w:eastAsia="Arial Black" w:hAnsi="Arial Black" w:cs="Arial Black"/>
          <w:sz w:val="20"/>
        </w:rPr>
        <w:t>каб</w:t>
      </w:r>
      <w:proofErr w:type="spellEnd"/>
      <w:r>
        <w:rPr>
          <w:rFonts w:ascii="Arial Black" w:eastAsia="Arial Black" w:hAnsi="Arial Black" w:cs="Arial Black"/>
          <w:sz w:val="20"/>
        </w:rPr>
        <w:t>. 108, 110, тел. 8 (863) 2</w:t>
      </w:r>
      <w:r w:rsidR="00EA01B1">
        <w:rPr>
          <w:rFonts w:ascii="Arial Black" w:eastAsia="Arial Black" w:hAnsi="Arial Black" w:cs="Arial Black"/>
          <w:sz w:val="20"/>
        </w:rPr>
        <w:t>37</w:t>
      </w:r>
      <w:r>
        <w:rPr>
          <w:rFonts w:ascii="Arial Black" w:eastAsia="Arial Black" w:hAnsi="Arial Black" w:cs="Arial Black"/>
          <w:sz w:val="20"/>
        </w:rPr>
        <w:t>-</w:t>
      </w:r>
      <w:r w:rsidR="00EA01B1">
        <w:rPr>
          <w:rFonts w:ascii="Arial Black" w:eastAsia="Arial Black" w:hAnsi="Arial Black" w:cs="Arial Black"/>
          <w:sz w:val="20"/>
        </w:rPr>
        <w:t>02</w:t>
      </w:r>
      <w:r>
        <w:rPr>
          <w:rFonts w:ascii="Arial Black" w:eastAsia="Arial Black" w:hAnsi="Arial Black" w:cs="Arial Black"/>
          <w:sz w:val="20"/>
        </w:rPr>
        <w:t>-</w:t>
      </w:r>
      <w:r w:rsidR="00EA01B1">
        <w:rPr>
          <w:rFonts w:ascii="Arial Black" w:eastAsia="Arial Black" w:hAnsi="Arial Black" w:cs="Arial Black"/>
          <w:sz w:val="20"/>
        </w:rPr>
        <w:t>60</w:t>
      </w:r>
      <w:bookmarkStart w:id="0" w:name="_GoBack"/>
      <w:bookmarkEnd w:id="0"/>
    </w:p>
    <w:p w:rsidR="009635CA" w:rsidRDefault="009635CA">
      <w:pPr>
        <w:spacing w:after="160" w:line="259" w:lineRule="auto"/>
        <w:rPr>
          <w:rFonts w:ascii="Arial Black" w:eastAsia="Arial Black" w:hAnsi="Arial Black" w:cs="Arial Black"/>
          <w:sz w:val="20"/>
        </w:rPr>
      </w:pPr>
    </w:p>
    <w:p w:rsidR="009635CA" w:rsidRDefault="004624E6">
      <w:pPr>
        <w:spacing w:after="160" w:line="259" w:lineRule="auto"/>
        <w:rPr>
          <w:rFonts w:ascii="Calibri" w:eastAsia="Calibri" w:hAnsi="Calibri" w:cs="Calibri"/>
        </w:rPr>
      </w:pPr>
      <w:r>
        <w:object w:dxaOrig="4593" w:dyaOrig="3120">
          <v:rect id="rectole0000000001" o:spid="_x0000_i1026" style="width:229.5pt;height:156pt" o:ole="" o:preferrelative="t" stroked="f">
            <v:imagedata r:id="rId10" o:title=""/>
          </v:rect>
          <o:OLEObject Type="Embed" ProgID="StaticMetafile" ShapeID="rectole0000000001" DrawAspect="Content" ObjectID="_1613835956" r:id="rId11"/>
        </w:object>
      </w:r>
      <w:r>
        <w:rPr>
          <w:rFonts w:ascii="Calibri" w:eastAsia="Calibri" w:hAnsi="Calibri" w:cs="Calibri"/>
        </w:rPr>
        <w:t xml:space="preserve"> </w:t>
      </w:r>
      <w:r>
        <w:object w:dxaOrig="4996" w:dyaOrig="3123">
          <v:rect id="rectole0000000002" o:spid="_x0000_i1027" style="width:249.75pt;height:156pt" o:ole="" o:preferrelative="t" stroked="f">
            <v:imagedata r:id="rId12" o:title=""/>
          </v:rect>
          <o:OLEObject Type="Embed" ProgID="StaticMetafile" ShapeID="rectole0000000002" DrawAspect="Content" ObjectID="_1613835957" r:id="rId13"/>
        </w:object>
      </w:r>
      <w:r>
        <w:rPr>
          <w:rFonts w:ascii="Calibri" w:eastAsia="Calibri" w:hAnsi="Calibri" w:cs="Calibri"/>
        </w:rPr>
        <w:t xml:space="preserve"> </w:t>
      </w:r>
      <w:r>
        <w:object w:dxaOrig="4593" w:dyaOrig="2822">
          <v:rect id="rectole0000000003" o:spid="_x0000_i1028" style="width:229.5pt;height:141pt" o:ole="" o:preferrelative="t" stroked="f">
            <v:imagedata r:id="rId14" o:title=""/>
          </v:rect>
          <o:OLEObject Type="Embed" ProgID="StaticMetafile" ShapeID="rectole0000000003" DrawAspect="Content" ObjectID="_1613835958" r:id="rId15"/>
        </w:object>
      </w:r>
      <w:r>
        <w:rPr>
          <w:rFonts w:ascii="Calibri" w:eastAsia="Calibri" w:hAnsi="Calibri" w:cs="Calibri"/>
        </w:rPr>
        <w:t xml:space="preserve"> </w:t>
      </w:r>
      <w:r>
        <w:object w:dxaOrig="4966" w:dyaOrig="2678">
          <v:rect id="rectole0000000004" o:spid="_x0000_i1029" style="width:248.25pt;height:134.25pt" o:ole="" o:preferrelative="t" stroked="f">
            <v:imagedata r:id="rId16" o:title=""/>
          </v:rect>
          <o:OLEObject Type="Embed" ProgID="StaticMetafile" ShapeID="rectole0000000004" DrawAspect="Content" ObjectID="_1613835959" r:id="rId17"/>
        </w:object>
      </w:r>
      <w:r>
        <w:object w:dxaOrig="3960" w:dyaOrig="3960">
          <v:rect id="rectole0000000005" o:spid="_x0000_i1030" style="width:198pt;height:198pt" o:ole="" o:preferrelative="t" stroked="f">
            <v:imagedata r:id="rId18" o:title=""/>
          </v:rect>
          <o:OLEObject Type="Embed" ProgID="StaticMetafile" ShapeID="rectole0000000005" DrawAspect="Content" ObjectID="_1613835960" r:id="rId19"/>
        </w:object>
      </w:r>
      <w:r>
        <w:rPr>
          <w:rFonts w:ascii="Calibri" w:eastAsia="Calibri" w:hAnsi="Calibri" w:cs="Calibri"/>
        </w:rPr>
        <w:t xml:space="preserve"> </w:t>
      </w:r>
      <w:r>
        <w:object w:dxaOrig="5633" w:dyaOrig="3728">
          <v:rect id="rectole0000000006" o:spid="_x0000_i1031" style="width:282pt;height:186.75pt" o:ole="" o:preferrelative="t" stroked="f">
            <v:imagedata r:id="rId20" o:title=""/>
          </v:rect>
          <o:OLEObject Type="Embed" ProgID="StaticMetafile" ShapeID="rectole0000000006" DrawAspect="Content" ObjectID="_1613835961" r:id="rId21"/>
        </w:object>
      </w:r>
    </w:p>
    <w:sectPr w:rsidR="0096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63466"/>
    <w:multiLevelType w:val="multilevel"/>
    <w:tmpl w:val="F8B00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663E21"/>
    <w:multiLevelType w:val="multilevel"/>
    <w:tmpl w:val="5F420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41538A"/>
    <w:multiLevelType w:val="multilevel"/>
    <w:tmpl w:val="35AEC5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B991BD3"/>
    <w:multiLevelType w:val="multilevel"/>
    <w:tmpl w:val="288AB4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8351C2"/>
    <w:multiLevelType w:val="multilevel"/>
    <w:tmpl w:val="985A62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6E696C"/>
    <w:multiLevelType w:val="multilevel"/>
    <w:tmpl w:val="507E76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CA"/>
    <w:rsid w:val="004624E6"/>
    <w:rsid w:val="009635CA"/>
    <w:rsid w:val="00A82464"/>
    <w:rsid w:val="00EA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7AF03-C94D-45CF-AA04-C4DDD5C4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finmonitor.rsue@gmail.com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hyperlink" Target="http://www.rsue.ru/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s://vk.com/club141978015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Зандер</dc:creator>
  <cp:lastModifiedBy>Вера Ю. Гречкина</cp:lastModifiedBy>
  <cp:revision>5</cp:revision>
  <dcterms:created xsi:type="dcterms:W3CDTF">2019-03-06T12:05:00Z</dcterms:created>
  <dcterms:modified xsi:type="dcterms:W3CDTF">2019-03-11T15:59:00Z</dcterms:modified>
</cp:coreProperties>
</file>